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02762" w14:textId="77777777" w:rsidR="00E76CA1" w:rsidRPr="00627A1C" w:rsidRDefault="00E76CA1" w:rsidP="00F937E3">
      <w:pPr>
        <w:pStyle w:val="Heading2"/>
        <w:jc w:val="both"/>
      </w:pPr>
    </w:p>
    <w:p w14:paraId="1C839BA4" w14:textId="77777777" w:rsidR="000F43A8" w:rsidRPr="00136BFF" w:rsidRDefault="00B12FB8" w:rsidP="00F937E3">
      <w:pPr>
        <w:numPr>
          <w:ilvl w:val="12"/>
          <w:numId w:val="0"/>
        </w:numPr>
        <w:tabs>
          <w:tab w:val="left" w:pos="0"/>
        </w:tabs>
        <w:suppressAutoHyphens/>
        <w:jc w:val="both"/>
        <w:rPr>
          <w:b/>
          <w:bCs/>
          <w:caps/>
          <w:lang w:val="fr-FR"/>
        </w:rPr>
      </w:pPr>
      <w:r w:rsidRPr="000F43A8">
        <w:rPr>
          <w:spacing w:val="-3"/>
          <w:lang w:val="fr-FR"/>
        </w:rPr>
        <w:t xml:space="preserve"> </w:t>
      </w:r>
      <w:r w:rsidRPr="000F43A8">
        <w:rPr>
          <w:spacing w:val="-3"/>
          <w:lang w:val="fr-FR"/>
        </w:rPr>
        <w:tab/>
      </w:r>
      <w:r w:rsidRPr="000F43A8">
        <w:rPr>
          <w:spacing w:val="-3"/>
          <w:lang w:val="fr-FR"/>
        </w:rPr>
        <w:tab/>
      </w:r>
      <w:r w:rsidR="00ED6399" w:rsidRPr="000F43A8">
        <w:rPr>
          <w:spacing w:val="-3"/>
          <w:lang w:val="fr-FR"/>
        </w:rPr>
        <w:tab/>
      </w:r>
      <w:r w:rsidR="000F43A8" w:rsidRPr="00136BFF">
        <w:rPr>
          <w:b/>
          <w:lang w:val="fr-FR"/>
        </w:rPr>
        <w:t>RAPPORT DE PROGRES DE PROJET PBF</w:t>
      </w:r>
    </w:p>
    <w:p w14:paraId="7FF6AF87" w14:textId="0FE3986D" w:rsidR="000F43A8" w:rsidRPr="00136BFF" w:rsidRDefault="000F43A8" w:rsidP="00F937E3">
      <w:pPr>
        <w:jc w:val="both"/>
        <w:rPr>
          <w:b/>
          <w:bCs/>
          <w:caps/>
          <w:lang w:val="fr-FR"/>
        </w:rPr>
      </w:pPr>
      <w:r w:rsidRPr="00136BFF">
        <w:rPr>
          <w:b/>
          <w:bCs/>
          <w:caps/>
          <w:lang w:val="fr-FR"/>
        </w:rPr>
        <w:t>PAYS:</w:t>
      </w:r>
      <w:r w:rsidRPr="00136BFF">
        <w:rPr>
          <w:bCs/>
          <w:iCs/>
          <w:snapToGrid w:val="0"/>
          <w:szCs w:val="28"/>
          <w:lang w:val="fr-FR"/>
        </w:rPr>
        <w:t xml:space="preserve"> </w:t>
      </w:r>
      <w:r w:rsidR="00217D0D" w:rsidRPr="00217D0D">
        <w:rPr>
          <w:bCs/>
          <w:iCs/>
          <w:snapToGrid w:val="0"/>
          <w:szCs w:val="28"/>
          <w:lang w:val="fr-FR"/>
        </w:rPr>
        <w:t>Mali</w:t>
      </w:r>
    </w:p>
    <w:p w14:paraId="35B8BCCA" w14:textId="508909EA" w:rsidR="000F43A8" w:rsidRPr="00AF0553" w:rsidRDefault="000F43A8" w:rsidP="00F937E3">
      <w:pPr>
        <w:jc w:val="both"/>
        <w:rPr>
          <w:b/>
          <w:bCs/>
          <w:caps/>
          <w:sz w:val="22"/>
          <w:szCs w:val="22"/>
          <w:lang w:val="fr-FR"/>
        </w:rPr>
      </w:pPr>
      <w:r w:rsidRPr="001948EA">
        <w:rPr>
          <w:b/>
          <w:bCs/>
          <w:caps/>
          <w:sz w:val="22"/>
          <w:szCs w:val="22"/>
          <w:lang w:val="fr-FR"/>
        </w:rPr>
        <w:t>TYPE DE RAPPORT: SEMESTRIEL, annuEl OU FINAL</w:t>
      </w:r>
      <w:r w:rsidR="001948EA" w:rsidRPr="001948EA">
        <w:rPr>
          <w:b/>
          <w:bCs/>
          <w:caps/>
          <w:sz w:val="22"/>
          <w:szCs w:val="22"/>
          <w:lang w:val="fr-FR"/>
        </w:rPr>
        <w:t> :</w:t>
      </w:r>
      <w:r w:rsidR="00AF0553">
        <w:rPr>
          <w:b/>
          <w:sz w:val="22"/>
          <w:szCs w:val="22"/>
          <w:lang w:val="fr-FR"/>
        </w:rPr>
        <w:t xml:space="preserve"> SEMESTRIEL </w:t>
      </w:r>
    </w:p>
    <w:p w14:paraId="0B2F56D8" w14:textId="464D7DEC" w:rsidR="000554F8" w:rsidRDefault="00500587" w:rsidP="00F937E3">
      <w:pPr>
        <w:jc w:val="both"/>
        <w:rPr>
          <w:bCs/>
          <w:iCs/>
          <w:snapToGrid w:val="0"/>
          <w:szCs w:val="28"/>
        </w:rPr>
      </w:pPr>
      <w:r>
        <w:rPr>
          <w:b/>
          <w:bCs/>
          <w:caps/>
        </w:rPr>
        <w:t>ANNEE</w:t>
      </w:r>
      <w:r w:rsidR="000F43A8">
        <w:rPr>
          <w:b/>
          <w:bCs/>
          <w:caps/>
        </w:rPr>
        <w:t xml:space="preserve"> DE RAPPORT: </w:t>
      </w:r>
      <w:r w:rsidR="00217D0D">
        <w:rPr>
          <w:bCs/>
          <w:iCs/>
          <w:snapToGrid w:val="0"/>
          <w:szCs w:val="28"/>
        </w:rPr>
        <w:t>2020</w:t>
      </w:r>
    </w:p>
    <w:p w14:paraId="32235E8F" w14:textId="77777777" w:rsidR="000F43A8" w:rsidRPr="00627A1C" w:rsidRDefault="000F43A8" w:rsidP="00F937E3">
      <w:pPr>
        <w:jc w:val="both"/>
        <w:rPr>
          <w:b/>
          <w:bCs/>
          <w:caps/>
        </w:rPr>
      </w:pPr>
    </w:p>
    <w:tbl>
      <w:tblPr>
        <w:tblW w:w="1008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5917"/>
      </w:tblGrid>
      <w:tr w:rsidR="00793DE6" w:rsidRPr="00217D0D" w14:paraId="26E9F2DE" w14:textId="77777777" w:rsidTr="00F23D0F">
        <w:trPr>
          <w:trHeight w:val="422"/>
        </w:trPr>
        <w:tc>
          <w:tcPr>
            <w:tcW w:w="10080" w:type="dxa"/>
            <w:gridSpan w:val="2"/>
          </w:tcPr>
          <w:p w14:paraId="11EF4F5F" w14:textId="1D1F9910" w:rsidR="000F43A8" w:rsidRPr="00217D0D" w:rsidRDefault="000F43A8" w:rsidP="00F937E3">
            <w:pPr>
              <w:pStyle w:val="BalloonText"/>
              <w:numPr>
                <w:ilvl w:val="12"/>
                <w:numId w:val="0"/>
              </w:numPr>
              <w:tabs>
                <w:tab w:val="left" w:pos="-720"/>
                <w:tab w:val="left" w:pos="4500"/>
              </w:tabs>
              <w:suppressAutoHyphens/>
              <w:jc w:val="both"/>
              <w:rPr>
                <w:rFonts w:ascii="Times New Roman" w:hAnsi="Times New Roman" w:cs="Times New Roman"/>
                <w:b/>
                <w:sz w:val="24"/>
                <w:szCs w:val="24"/>
                <w:lang w:val="fr-FR"/>
              </w:rPr>
            </w:pPr>
            <w:r w:rsidRPr="00136BFF">
              <w:rPr>
                <w:rFonts w:ascii="Times New Roman" w:hAnsi="Times New Roman" w:cs="Times New Roman"/>
                <w:b/>
                <w:sz w:val="24"/>
                <w:szCs w:val="24"/>
                <w:lang w:val="fr-FR"/>
              </w:rPr>
              <w:t xml:space="preserve">Titre du projet: </w:t>
            </w:r>
            <w:r w:rsidR="00217D0D" w:rsidRPr="00F72267">
              <w:rPr>
                <w:rFonts w:ascii="Times New Roman" w:hAnsi="Times New Roman" w:cs="Times New Roman"/>
                <w:bCs/>
                <w:iCs/>
                <w:snapToGrid w:val="0"/>
                <w:sz w:val="22"/>
                <w:szCs w:val="22"/>
                <w:lang w:val="fr-FR"/>
              </w:rPr>
              <w:t xml:space="preserve">Deuxième </w:t>
            </w:r>
            <w:r w:rsidR="00F72267" w:rsidRPr="00F72267">
              <w:rPr>
                <w:rFonts w:ascii="Times New Roman" w:hAnsi="Times New Roman" w:cs="Times New Roman"/>
                <w:bCs/>
                <w:iCs/>
                <w:snapToGrid w:val="0"/>
                <w:sz w:val="22"/>
                <w:szCs w:val="22"/>
                <w:lang w:val="fr-FR"/>
              </w:rPr>
              <w:t>Décennie</w:t>
            </w:r>
            <w:r w:rsidR="00217D0D" w:rsidRPr="00F72267">
              <w:rPr>
                <w:rFonts w:ascii="Times New Roman" w:hAnsi="Times New Roman" w:cs="Times New Roman"/>
                <w:bCs/>
                <w:iCs/>
                <w:snapToGrid w:val="0"/>
                <w:sz w:val="22"/>
                <w:szCs w:val="22"/>
                <w:lang w:val="fr-FR"/>
              </w:rPr>
              <w:t xml:space="preserve"> pour la Paix"</w:t>
            </w:r>
          </w:p>
          <w:p w14:paraId="24C4A490" w14:textId="1FEEF486" w:rsidR="00793DE6" w:rsidRPr="000F43A8" w:rsidRDefault="000F43A8" w:rsidP="00F937E3">
            <w:pPr>
              <w:jc w:val="both"/>
              <w:rPr>
                <w:b/>
                <w:lang w:val="fr-FR"/>
              </w:rPr>
            </w:pPr>
            <w:r>
              <w:rPr>
                <w:b/>
                <w:lang w:val="fr-FR"/>
              </w:rPr>
              <w:t>Numéro</w:t>
            </w:r>
            <w:r w:rsidRPr="003C62F7">
              <w:rPr>
                <w:b/>
                <w:lang w:val="fr-FR"/>
              </w:rPr>
              <w:t xml:space="preserve"> Projet / MPTF Gateway</w:t>
            </w:r>
            <w:r w:rsidR="00793DE6" w:rsidRPr="000F43A8">
              <w:rPr>
                <w:b/>
                <w:lang w:val="fr-FR"/>
              </w:rPr>
              <w:t xml:space="preserve">: </w:t>
            </w:r>
            <w:r w:rsidR="00217D0D">
              <w:rPr>
                <w:b/>
              </w:rPr>
              <w:fldChar w:fldCharType="begin">
                <w:ffData>
                  <w:name w:val="projtype"/>
                  <w:enabled/>
                  <w:calcOnExit w:val="0"/>
                  <w:ddList>
                    <w:listEntry w:val="IRF"/>
                    <w:listEntry w:val="PRF"/>
                    <w:listEntry w:val="Veuillez sélectionner"/>
                  </w:ddList>
                </w:ffData>
              </w:fldChar>
            </w:r>
            <w:bookmarkStart w:id="0" w:name="projtype"/>
            <w:r w:rsidR="00217D0D">
              <w:rPr>
                <w:b/>
              </w:rPr>
              <w:instrText xml:space="preserve"> FORMDROPDOWN </w:instrText>
            </w:r>
            <w:r w:rsidR="003B234A">
              <w:rPr>
                <w:b/>
              </w:rPr>
            </w:r>
            <w:r w:rsidR="003B234A">
              <w:rPr>
                <w:b/>
              </w:rPr>
              <w:fldChar w:fldCharType="separate"/>
            </w:r>
            <w:r w:rsidR="00217D0D">
              <w:rPr>
                <w:b/>
              </w:rPr>
              <w:fldChar w:fldCharType="end"/>
            </w:r>
            <w:bookmarkEnd w:id="0"/>
            <w:r w:rsidR="00A43B9C" w:rsidRPr="000F43A8">
              <w:rPr>
                <w:b/>
                <w:lang w:val="fr-FR"/>
              </w:rPr>
              <w:t xml:space="preserve">   </w:t>
            </w:r>
            <w:r w:rsidR="00C0672C">
              <w:rPr>
                <w:b/>
              </w:rPr>
              <w:t>260</w:t>
            </w:r>
          </w:p>
        </w:tc>
      </w:tr>
      <w:tr w:rsidR="00A43B9C" w:rsidRPr="00627A1C" w14:paraId="27B16979" w14:textId="77777777" w:rsidTr="00A43B9C">
        <w:trPr>
          <w:trHeight w:val="422"/>
        </w:trPr>
        <w:tc>
          <w:tcPr>
            <w:tcW w:w="4163" w:type="dxa"/>
          </w:tcPr>
          <w:p w14:paraId="7816FE38" w14:textId="77777777" w:rsidR="000F43A8" w:rsidRPr="0069221B" w:rsidRDefault="000F43A8" w:rsidP="00F937E3">
            <w:pPr>
              <w:pStyle w:val="BalloonText"/>
              <w:numPr>
                <w:ilvl w:val="12"/>
                <w:numId w:val="0"/>
              </w:numPr>
              <w:tabs>
                <w:tab w:val="left" w:pos="-720"/>
                <w:tab w:val="left" w:pos="4500"/>
              </w:tabs>
              <w:jc w:val="both"/>
              <w:rPr>
                <w:rFonts w:ascii="Times New Roman" w:hAnsi="Times New Roman" w:cs="Times New Roman"/>
                <w:b/>
                <w:sz w:val="24"/>
                <w:szCs w:val="24"/>
                <w:lang w:val="fr-FR"/>
              </w:rPr>
            </w:pPr>
            <w:r w:rsidRPr="0069221B">
              <w:rPr>
                <w:rFonts w:ascii="Times New Roman" w:hAnsi="Times New Roman" w:cs="Times New Roman"/>
                <w:b/>
                <w:sz w:val="24"/>
                <w:szCs w:val="24"/>
                <w:lang w:val="fr-FR"/>
              </w:rPr>
              <w:t xml:space="preserve">Si le financement passe par un Fonds Fiduciaire (“Trust </w:t>
            </w:r>
            <w:proofErr w:type="spellStart"/>
            <w:r w:rsidRPr="0069221B">
              <w:rPr>
                <w:rFonts w:ascii="Times New Roman" w:hAnsi="Times New Roman" w:cs="Times New Roman"/>
                <w:b/>
                <w:sz w:val="24"/>
                <w:szCs w:val="24"/>
                <w:lang w:val="fr-FR"/>
              </w:rPr>
              <w:t>fund</w:t>
            </w:r>
            <w:proofErr w:type="spellEnd"/>
            <w:r w:rsidRPr="0069221B">
              <w:rPr>
                <w:rFonts w:ascii="Times New Roman" w:hAnsi="Times New Roman" w:cs="Times New Roman"/>
                <w:b/>
                <w:sz w:val="24"/>
                <w:szCs w:val="24"/>
                <w:lang w:val="fr-FR"/>
              </w:rPr>
              <w:t xml:space="preserve">”): </w:t>
            </w:r>
          </w:p>
          <w:p w14:paraId="2523A6CD" w14:textId="77777777" w:rsidR="000F43A8" w:rsidRPr="0069221B" w:rsidRDefault="000F43A8" w:rsidP="00F937E3">
            <w:pPr>
              <w:tabs>
                <w:tab w:val="left" w:pos="0"/>
              </w:tabs>
              <w:suppressAutoHyphens/>
              <w:jc w:val="both"/>
              <w:rPr>
                <w:b/>
                <w:spacing w:val="-3"/>
                <w:lang w:val="fr-FR"/>
              </w:rPr>
            </w:pPr>
            <w:r w:rsidRPr="0069221B">
              <w:fldChar w:fldCharType="begin">
                <w:ffData>
                  <w:name w:val="Check1"/>
                  <w:enabled/>
                  <w:calcOnExit w:val="0"/>
                  <w:checkBox>
                    <w:sizeAuto/>
                    <w:default w:val="0"/>
                  </w:checkBox>
                </w:ffData>
              </w:fldChar>
            </w:r>
            <w:r w:rsidRPr="0069221B">
              <w:rPr>
                <w:lang w:val="fr-FR"/>
              </w:rPr>
              <w:instrText xml:space="preserve"> FORMCHECKBOX </w:instrText>
            </w:r>
            <w:r w:rsidR="003B234A">
              <w:fldChar w:fldCharType="separate"/>
            </w:r>
            <w:r w:rsidRPr="0069221B">
              <w:fldChar w:fldCharType="end"/>
            </w:r>
            <w:r w:rsidRPr="0069221B">
              <w:rPr>
                <w:lang w:val="fr-FR"/>
              </w:rPr>
              <w:tab/>
            </w:r>
            <w:r w:rsidRPr="0069221B">
              <w:rPr>
                <w:lang w:val="fr-FR"/>
              </w:rPr>
              <w:tab/>
            </w:r>
            <w:r w:rsidRPr="0069221B">
              <w:rPr>
                <w:spacing w:val="-3"/>
                <w:lang w:val="fr-FR"/>
              </w:rPr>
              <w:t>Fonds fiduciaire pays</w:t>
            </w:r>
            <w:r w:rsidRPr="0069221B">
              <w:rPr>
                <w:b/>
                <w:spacing w:val="-3"/>
                <w:lang w:val="fr-FR"/>
              </w:rPr>
              <w:t xml:space="preserve"> </w:t>
            </w:r>
          </w:p>
          <w:p w14:paraId="63C2D512" w14:textId="77777777" w:rsidR="000F43A8" w:rsidRDefault="000F43A8" w:rsidP="00F937E3">
            <w:pPr>
              <w:tabs>
                <w:tab w:val="left" w:pos="0"/>
              </w:tabs>
              <w:suppressAutoHyphens/>
              <w:jc w:val="both"/>
              <w:rPr>
                <w:b/>
                <w:lang w:val="fr-FR"/>
              </w:rPr>
            </w:pPr>
            <w:r w:rsidRPr="0069221B">
              <w:fldChar w:fldCharType="begin">
                <w:ffData>
                  <w:name w:val="Check1"/>
                  <w:enabled/>
                  <w:calcOnExit w:val="0"/>
                  <w:checkBox>
                    <w:sizeAuto/>
                    <w:default w:val="0"/>
                  </w:checkBox>
                </w:ffData>
              </w:fldChar>
            </w:r>
            <w:r w:rsidRPr="0069221B">
              <w:rPr>
                <w:lang w:val="fr-FR"/>
              </w:rPr>
              <w:instrText xml:space="preserve"> FORMCHECKBOX </w:instrText>
            </w:r>
            <w:r w:rsidR="003B234A">
              <w:fldChar w:fldCharType="separate"/>
            </w:r>
            <w:r w:rsidRPr="0069221B">
              <w:fldChar w:fldCharType="end"/>
            </w:r>
            <w:r w:rsidRPr="0069221B">
              <w:rPr>
                <w:lang w:val="fr-FR"/>
              </w:rPr>
              <w:tab/>
            </w:r>
            <w:r w:rsidRPr="0069221B">
              <w:rPr>
                <w:lang w:val="fr-FR"/>
              </w:rPr>
              <w:tab/>
              <w:t>Fonds fiduciaire régional</w:t>
            </w:r>
            <w:r w:rsidRPr="0069221B">
              <w:rPr>
                <w:b/>
                <w:lang w:val="fr-FR"/>
              </w:rPr>
              <w:t xml:space="preserve"> </w:t>
            </w:r>
          </w:p>
          <w:p w14:paraId="44750222" w14:textId="77777777" w:rsidR="000F43A8" w:rsidRPr="0069221B" w:rsidRDefault="000F43A8" w:rsidP="00F937E3">
            <w:pPr>
              <w:tabs>
                <w:tab w:val="left" w:pos="0"/>
              </w:tabs>
              <w:suppressAutoHyphens/>
              <w:jc w:val="both"/>
              <w:rPr>
                <w:b/>
                <w:lang w:val="fr-FR"/>
              </w:rPr>
            </w:pPr>
          </w:p>
          <w:p w14:paraId="57DFB016" w14:textId="77777777" w:rsidR="000F43A8" w:rsidRPr="0069221B" w:rsidRDefault="000F43A8" w:rsidP="00F937E3">
            <w:pPr>
              <w:pStyle w:val="BalloonText"/>
              <w:numPr>
                <w:ilvl w:val="12"/>
                <w:numId w:val="0"/>
              </w:numPr>
              <w:tabs>
                <w:tab w:val="left" w:pos="-720"/>
                <w:tab w:val="left" w:pos="4500"/>
              </w:tabs>
              <w:jc w:val="both"/>
              <w:rPr>
                <w:rFonts w:ascii="Times New Roman" w:hAnsi="Times New Roman" w:cs="Times New Roman"/>
                <w:b/>
                <w:sz w:val="24"/>
                <w:szCs w:val="24"/>
                <w:lang w:val="fr-FR"/>
              </w:rPr>
            </w:pPr>
            <w:r w:rsidRPr="0069221B">
              <w:rPr>
                <w:rFonts w:ascii="Times New Roman" w:hAnsi="Times New Roman" w:cs="Times New Roman"/>
                <w:b/>
                <w:sz w:val="24"/>
                <w:szCs w:val="24"/>
                <w:lang w:val="fr-FR"/>
              </w:rPr>
              <w:t xml:space="preserve">Nom du fonds fiduciaire: </w:t>
            </w:r>
            <w:r w:rsidR="005D5A4A">
              <w:rPr>
                <w:bCs/>
                <w:iCs/>
                <w:snapToGrid w:val="0"/>
                <w:szCs w:val="28"/>
              </w:rPr>
              <w:fldChar w:fldCharType="begin">
                <w:ffData>
                  <w:name w:val=""/>
                  <w:enabled/>
                  <w:calcOnExit w:val="0"/>
                  <w:textInput>
                    <w:format w:val="FIRST CAPITAL"/>
                  </w:textInput>
                </w:ffData>
              </w:fldChar>
            </w:r>
            <w:r w:rsidR="005D5A4A">
              <w:rPr>
                <w:bCs/>
                <w:iCs/>
                <w:snapToGrid w:val="0"/>
                <w:szCs w:val="28"/>
              </w:rPr>
              <w:instrText xml:space="preserve"> FORMTEXT </w:instrText>
            </w:r>
            <w:r w:rsidR="005D5A4A">
              <w:rPr>
                <w:bCs/>
                <w:iCs/>
                <w:snapToGrid w:val="0"/>
                <w:szCs w:val="28"/>
              </w:rPr>
            </w:r>
            <w:r w:rsidR="005D5A4A">
              <w:rPr>
                <w:bCs/>
                <w:iCs/>
                <w:snapToGrid w:val="0"/>
                <w:szCs w:val="28"/>
              </w:rPr>
              <w:fldChar w:fldCharType="separate"/>
            </w:r>
            <w:r w:rsidR="005D5A4A">
              <w:rPr>
                <w:bCs/>
                <w:iCs/>
                <w:noProof/>
                <w:snapToGrid w:val="0"/>
                <w:szCs w:val="28"/>
              </w:rPr>
              <w:t> </w:t>
            </w:r>
            <w:r w:rsidR="005D5A4A">
              <w:rPr>
                <w:bCs/>
                <w:iCs/>
                <w:noProof/>
                <w:snapToGrid w:val="0"/>
                <w:szCs w:val="28"/>
              </w:rPr>
              <w:t> </w:t>
            </w:r>
            <w:r w:rsidR="005D5A4A">
              <w:rPr>
                <w:bCs/>
                <w:iCs/>
                <w:noProof/>
                <w:snapToGrid w:val="0"/>
                <w:szCs w:val="28"/>
              </w:rPr>
              <w:t> </w:t>
            </w:r>
            <w:r w:rsidR="005D5A4A">
              <w:rPr>
                <w:bCs/>
                <w:iCs/>
                <w:noProof/>
                <w:snapToGrid w:val="0"/>
                <w:szCs w:val="28"/>
              </w:rPr>
              <w:t> </w:t>
            </w:r>
            <w:r w:rsidR="005D5A4A">
              <w:rPr>
                <w:bCs/>
                <w:iCs/>
                <w:noProof/>
                <w:snapToGrid w:val="0"/>
                <w:szCs w:val="28"/>
              </w:rPr>
              <w:t> </w:t>
            </w:r>
            <w:r w:rsidR="005D5A4A">
              <w:rPr>
                <w:bCs/>
                <w:iCs/>
                <w:snapToGrid w:val="0"/>
                <w:szCs w:val="28"/>
              </w:rPr>
              <w:fldChar w:fldCharType="end"/>
            </w:r>
          </w:p>
          <w:p w14:paraId="3B731EC0" w14:textId="77777777" w:rsidR="00A43B9C" w:rsidRPr="00627A1C" w:rsidRDefault="00A43B9C" w:rsidP="00F937E3">
            <w:pPr>
              <w:tabs>
                <w:tab w:val="left" w:pos="0"/>
              </w:tabs>
              <w:suppressAutoHyphens/>
              <w:jc w:val="both"/>
              <w:rPr>
                <w:b/>
              </w:rPr>
            </w:pPr>
          </w:p>
        </w:tc>
        <w:tc>
          <w:tcPr>
            <w:tcW w:w="5917" w:type="dxa"/>
          </w:tcPr>
          <w:p w14:paraId="4A6F6EA9" w14:textId="77777777" w:rsidR="00A43B9C" w:rsidRPr="000F43A8" w:rsidRDefault="00A43B9C" w:rsidP="00F937E3">
            <w:pPr>
              <w:jc w:val="both"/>
              <w:rPr>
                <w:b/>
                <w:bCs/>
                <w:iCs/>
                <w:lang w:val="fr-FR"/>
              </w:rPr>
            </w:pPr>
            <w:r w:rsidRPr="000F43A8">
              <w:rPr>
                <w:b/>
                <w:bCs/>
                <w:iCs/>
                <w:lang w:val="fr-FR"/>
              </w:rPr>
              <w:t xml:space="preserve">Type </w:t>
            </w:r>
            <w:r w:rsidR="000F43A8" w:rsidRPr="000F43A8">
              <w:rPr>
                <w:b/>
                <w:bCs/>
                <w:iCs/>
                <w:lang w:val="fr-FR"/>
              </w:rPr>
              <w:t>et nom d’agence récipiendaire</w:t>
            </w:r>
            <w:r w:rsidRPr="000F43A8">
              <w:rPr>
                <w:b/>
                <w:bCs/>
                <w:iCs/>
                <w:lang w:val="fr-FR"/>
              </w:rPr>
              <w:t xml:space="preserve">: </w:t>
            </w:r>
          </w:p>
          <w:p w14:paraId="2FF52B1A" w14:textId="77777777" w:rsidR="00A43B9C" w:rsidRPr="000F43A8" w:rsidRDefault="00A43B9C" w:rsidP="00F937E3">
            <w:pPr>
              <w:jc w:val="both"/>
              <w:rPr>
                <w:b/>
                <w:bCs/>
                <w:iCs/>
                <w:lang w:val="fr-FR"/>
              </w:rPr>
            </w:pPr>
          </w:p>
          <w:p w14:paraId="6B8358E3" w14:textId="51EE9F65" w:rsidR="00A43B9C" w:rsidRPr="00627A1C" w:rsidRDefault="00217D0D" w:rsidP="00F937E3">
            <w:pPr>
              <w:pStyle w:val="BalloonText"/>
              <w:numPr>
                <w:ilvl w:val="12"/>
                <w:numId w:val="0"/>
              </w:numPr>
              <w:tabs>
                <w:tab w:val="left" w:pos="-720"/>
                <w:tab w:val="left" w:pos="4500"/>
              </w:tabs>
              <w:jc w:val="both"/>
              <w:rPr>
                <w:rFonts w:ascii="Times New Roman" w:hAnsi="Times New Roman" w:cs="Times New Roman"/>
                <w:b/>
                <w:sz w:val="24"/>
                <w:szCs w:val="24"/>
              </w:rPr>
            </w:pPr>
            <w:r>
              <w:rPr>
                <w:rFonts w:ascii="Times New Roman" w:hAnsi="Times New Roman" w:cs="Times New Roman"/>
                <w:b/>
                <w:sz w:val="24"/>
                <w:szCs w:val="24"/>
              </w:rPr>
              <w:fldChar w:fldCharType="begin">
                <w:ffData>
                  <w:name w:val=""/>
                  <w:enabled/>
                  <w:calcOnExit w:val="0"/>
                  <w:ddList>
                    <w:listEntry w:val="RUNO"/>
                    <w:listEntry w:val="Veuillez sélectionner"/>
                    <w:listEntry w:val="NUNO"/>
                  </w:ddList>
                </w:ffData>
              </w:fldChar>
            </w:r>
            <w:r>
              <w:rPr>
                <w:rFonts w:ascii="Times New Roman" w:hAnsi="Times New Roman" w:cs="Times New Roman"/>
                <w:b/>
                <w:sz w:val="24"/>
                <w:szCs w:val="24"/>
              </w:rPr>
              <w:instrText xml:space="preserve"> FORMDROPDOWN </w:instrText>
            </w:r>
            <w:r w:rsidR="003B234A">
              <w:rPr>
                <w:rFonts w:ascii="Times New Roman" w:hAnsi="Times New Roman" w:cs="Times New Roman"/>
                <w:b/>
                <w:sz w:val="24"/>
                <w:szCs w:val="24"/>
              </w:rPr>
            </w:r>
            <w:r w:rsidR="003B234A">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r w:rsidR="00A43B9C" w:rsidRPr="00627A1C">
              <w:rPr>
                <w:rFonts w:ascii="Times New Roman" w:hAnsi="Times New Roman" w:cs="Times New Roman"/>
                <w:b/>
                <w:sz w:val="24"/>
                <w:szCs w:val="24"/>
              </w:rPr>
              <w:t xml:space="preserve">     </w:t>
            </w:r>
            <w:r>
              <w:rPr>
                <w:rFonts w:ascii="Times New Roman" w:hAnsi="Times New Roman" w:cs="Times New Roman"/>
                <w:b/>
                <w:sz w:val="24"/>
                <w:szCs w:val="24"/>
              </w:rPr>
              <w:t>UNICEF</w:t>
            </w:r>
            <w:r w:rsidR="00A43B9C" w:rsidRPr="00627A1C">
              <w:rPr>
                <w:rFonts w:ascii="Times New Roman" w:hAnsi="Times New Roman" w:cs="Times New Roman"/>
                <w:b/>
                <w:sz w:val="24"/>
                <w:szCs w:val="24"/>
              </w:rPr>
              <w:t xml:space="preserve"> (</w:t>
            </w:r>
            <w:proofErr w:type="spellStart"/>
            <w:r w:rsidR="000F43A8">
              <w:rPr>
                <w:rFonts w:ascii="Times New Roman" w:hAnsi="Times New Roman" w:cs="Times New Roman"/>
                <w:b/>
                <w:sz w:val="24"/>
                <w:szCs w:val="24"/>
              </w:rPr>
              <w:t>Agence</w:t>
            </w:r>
            <w:proofErr w:type="spellEnd"/>
            <w:r w:rsidR="000F43A8">
              <w:rPr>
                <w:rFonts w:ascii="Times New Roman" w:hAnsi="Times New Roman" w:cs="Times New Roman"/>
                <w:b/>
                <w:sz w:val="24"/>
                <w:szCs w:val="24"/>
              </w:rPr>
              <w:t xml:space="preserve"> </w:t>
            </w:r>
            <w:proofErr w:type="spellStart"/>
            <w:r w:rsidR="000F43A8">
              <w:rPr>
                <w:rFonts w:ascii="Times New Roman" w:hAnsi="Times New Roman" w:cs="Times New Roman"/>
                <w:b/>
                <w:sz w:val="24"/>
                <w:szCs w:val="24"/>
              </w:rPr>
              <w:t>coordinatrice</w:t>
            </w:r>
            <w:proofErr w:type="spellEnd"/>
            <w:r w:rsidR="00A43B9C" w:rsidRPr="00627A1C">
              <w:rPr>
                <w:rFonts w:ascii="Times New Roman" w:hAnsi="Times New Roman" w:cs="Times New Roman"/>
                <w:b/>
                <w:sz w:val="24"/>
                <w:szCs w:val="24"/>
              </w:rPr>
              <w:t>)</w:t>
            </w:r>
          </w:p>
          <w:p w14:paraId="28F5F181" w14:textId="1A8F3409" w:rsidR="00A43B9C" w:rsidRPr="00627A1C" w:rsidRDefault="00217D0D" w:rsidP="00F937E3">
            <w:pPr>
              <w:pStyle w:val="BalloonText"/>
              <w:numPr>
                <w:ilvl w:val="12"/>
                <w:numId w:val="0"/>
              </w:numPr>
              <w:tabs>
                <w:tab w:val="left" w:pos="-720"/>
                <w:tab w:val="left" w:pos="4500"/>
              </w:tabs>
              <w:jc w:val="both"/>
              <w:rPr>
                <w:rFonts w:ascii="Times New Roman" w:hAnsi="Times New Roman" w:cs="Times New Roman"/>
                <w:b/>
                <w:sz w:val="24"/>
                <w:szCs w:val="24"/>
              </w:rPr>
            </w:pPr>
            <w:r>
              <w:rPr>
                <w:rFonts w:ascii="Times New Roman" w:hAnsi="Times New Roman" w:cs="Times New Roman"/>
                <w:b/>
                <w:sz w:val="24"/>
                <w:szCs w:val="24"/>
              </w:rPr>
              <w:fldChar w:fldCharType="begin">
                <w:ffData>
                  <w:name w:val=""/>
                  <w:enabled/>
                  <w:calcOnExit w:val="0"/>
                  <w:ddList>
                    <w:listEntry w:val="RUNO"/>
                    <w:listEntry w:val="Veuillez sélectionner"/>
                    <w:listEntry w:val="NUNO"/>
                  </w:ddList>
                </w:ffData>
              </w:fldChar>
            </w:r>
            <w:r>
              <w:rPr>
                <w:rFonts w:ascii="Times New Roman" w:hAnsi="Times New Roman" w:cs="Times New Roman"/>
                <w:b/>
                <w:sz w:val="24"/>
                <w:szCs w:val="24"/>
              </w:rPr>
              <w:instrText xml:space="preserve"> FORMDROPDOWN </w:instrText>
            </w:r>
            <w:r w:rsidR="003B234A">
              <w:rPr>
                <w:rFonts w:ascii="Times New Roman" w:hAnsi="Times New Roman" w:cs="Times New Roman"/>
                <w:b/>
                <w:sz w:val="24"/>
                <w:szCs w:val="24"/>
              </w:rPr>
            </w:r>
            <w:r w:rsidR="003B234A">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r w:rsidR="00A43B9C" w:rsidRPr="00627A1C">
              <w:rPr>
                <w:rFonts w:ascii="Times New Roman" w:hAnsi="Times New Roman" w:cs="Times New Roman"/>
                <w:b/>
                <w:sz w:val="24"/>
                <w:szCs w:val="24"/>
              </w:rPr>
              <w:t xml:space="preserve">     </w:t>
            </w:r>
            <w:r>
              <w:rPr>
                <w:rFonts w:ascii="Times New Roman" w:hAnsi="Times New Roman" w:cs="Times New Roman"/>
                <w:b/>
                <w:sz w:val="24"/>
                <w:szCs w:val="24"/>
              </w:rPr>
              <w:t>FAO</w:t>
            </w:r>
          </w:p>
          <w:p w14:paraId="7E3EB135" w14:textId="77777777" w:rsidR="00A43B9C" w:rsidRPr="00627A1C" w:rsidRDefault="005D5A4A" w:rsidP="00F937E3">
            <w:pPr>
              <w:pStyle w:val="BalloonText"/>
              <w:numPr>
                <w:ilvl w:val="12"/>
                <w:numId w:val="0"/>
              </w:numPr>
              <w:tabs>
                <w:tab w:val="left" w:pos="-720"/>
                <w:tab w:val="left" w:pos="4500"/>
              </w:tabs>
              <w:jc w:val="both"/>
              <w:rPr>
                <w:rFonts w:ascii="Times New Roman" w:hAnsi="Times New Roman" w:cs="Times New Roman"/>
                <w:b/>
                <w:sz w:val="24"/>
                <w:szCs w:val="24"/>
              </w:rPr>
            </w:pPr>
            <w:r>
              <w:rPr>
                <w:rFonts w:ascii="Times New Roman" w:hAnsi="Times New Roman" w:cs="Times New Roman"/>
                <w:b/>
                <w:sz w:val="24"/>
                <w:szCs w:val="24"/>
              </w:rPr>
              <w:fldChar w:fldCharType="begin">
                <w:ffData>
                  <w:name w:val="recipeinttype"/>
                  <w:enabled/>
                  <w:calcOnExit w:val="0"/>
                  <w:ddList>
                    <w:listEntry w:val="Veuillez sélectionner"/>
                    <w:listEntry w:val="RUNO"/>
                    <w:listEntry w:val="NUNO"/>
                  </w:ddList>
                </w:ffData>
              </w:fldChar>
            </w:r>
            <w:bookmarkStart w:id="1" w:name="recipeinttype"/>
            <w:r>
              <w:rPr>
                <w:rFonts w:ascii="Times New Roman" w:hAnsi="Times New Roman" w:cs="Times New Roman"/>
                <w:b/>
                <w:sz w:val="24"/>
                <w:szCs w:val="24"/>
              </w:rPr>
              <w:instrText xml:space="preserve"> FORMDROPDOWN </w:instrText>
            </w:r>
            <w:r w:rsidR="003B234A">
              <w:rPr>
                <w:rFonts w:ascii="Times New Roman" w:hAnsi="Times New Roman" w:cs="Times New Roman"/>
                <w:b/>
                <w:sz w:val="24"/>
                <w:szCs w:val="24"/>
              </w:rPr>
            </w:r>
            <w:r w:rsidR="003B234A">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bookmarkEnd w:id="1"/>
            <w:r w:rsidR="00A43B9C" w:rsidRPr="00627A1C">
              <w:rPr>
                <w:rFonts w:ascii="Times New Roman" w:hAnsi="Times New Roman" w:cs="Times New Roman"/>
                <w:b/>
                <w:sz w:val="24"/>
                <w:szCs w:val="24"/>
              </w:rPr>
              <w:t xml:space="preserve">     </w:t>
            </w:r>
            <w:r w:rsidR="00A43B9C" w:rsidRPr="00627A1C">
              <w:rPr>
                <w:rFonts w:ascii="Times New Roman" w:hAnsi="Times New Roman" w:cs="Times New Roman"/>
                <w:b/>
                <w:sz w:val="24"/>
                <w:szCs w:val="24"/>
              </w:rPr>
              <w:fldChar w:fldCharType="begin">
                <w:ffData>
                  <w:name w:val="Text42"/>
                  <w:enabled/>
                  <w:calcOnExit w:val="0"/>
                  <w:textInput/>
                </w:ffData>
              </w:fldChar>
            </w:r>
            <w:bookmarkStart w:id="2" w:name="Text42"/>
            <w:r w:rsidR="00A43B9C" w:rsidRPr="00627A1C">
              <w:rPr>
                <w:rFonts w:ascii="Times New Roman" w:hAnsi="Times New Roman" w:cs="Times New Roman"/>
                <w:b/>
                <w:sz w:val="24"/>
                <w:szCs w:val="24"/>
              </w:rPr>
              <w:instrText xml:space="preserve"> FORMTEXT </w:instrText>
            </w:r>
            <w:r w:rsidR="00A43B9C" w:rsidRPr="00627A1C">
              <w:rPr>
                <w:rFonts w:ascii="Times New Roman" w:hAnsi="Times New Roman" w:cs="Times New Roman"/>
                <w:b/>
                <w:sz w:val="24"/>
                <w:szCs w:val="24"/>
              </w:rPr>
            </w:r>
            <w:r w:rsidR="00A43B9C" w:rsidRPr="00627A1C">
              <w:rPr>
                <w:rFonts w:ascii="Times New Roman" w:hAnsi="Times New Roman" w:cs="Times New Roman"/>
                <w:b/>
                <w:sz w:val="24"/>
                <w:szCs w:val="24"/>
              </w:rPr>
              <w:fldChar w:fldCharType="separate"/>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sz w:val="24"/>
                <w:szCs w:val="24"/>
              </w:rPr>
              <w:fldChar w:fldCharType="end"/>
            </w:r>
            <w:bookmarkEnd w:id="2"/>
          </w:p>
          <w:p w14:paraId="46214C2B" w14:textId="77777777" w:rsidR="00A43B9C" w:rsidRPr="00627A1C" w:rsidRDefault="005D5A4A" w:rsidP="00F937E3">
            <w:pPr>
              <w:pStyle w:val="BalloonText"/>
              <w:numPr>
                <w:ilvl w:val="12"/>
                <w:numId w:val="0"/>
              </w:numPr>
              <w:tabs>
                <w:tab w:val="left" w:pos="-720"/>
                <w:tab w:val="left" w:pos="4500"/>
              </w:tabs>
              <w:jc w:val="both"/>
              <w:rPr>
                <w:rFonts w:ascii="Times New Roman" w:hAnsi="Times New Roman" w:cs="Times New Roman"/>
                <w:b/>
                <w:sz w:val="24"/>
                <w:szCs w:val="24"/>
              </w:rPr>
            </w:pPr>
            <w:r>
              <w:rPr>
                <w:rFonts w:ascii="Times New Roman" w:hAnsi="Times New Roman" w:cs="Times New Roman"/>
                <w:b/>
                <w:sz w:val="24"/>
                <w:szCs w:val="24"/>
              </w:rPr>
              <w:fldChar w:fldCharType="begin">
                <w:ffData>
                  <w:name w:val=""/>
                  <w:enabled/>
                  <w:calcOnExit w:val="0"/>
                  <w:ddList>
                    <w:listEntry w:val="Veuillez sélectionner"/>
                    <w:listEntry w:val="RUNO"/>
                    <w:listEntry w:val="NUNO"/>
                  </w:ddList>
                </w:ffData>
              </w:fldChar>
            </w:r>
            <w:r>
              <w:rPr>
                <w:rFonts w:ascii="Times New Roman" w:hAnsi="Times New Roman" w:cs="Times New Roman"/>
                <w:b/>
                <w:sz w:val="24"/>
                <w:szCs w:val="24"/>
              </w:rPr>
              <w:instrText xml:space="preserve"> FORMDROPDOWN </w:instrText>
            </w:r>
            <w:r w:rsidR="003B234A">
              <w:rPr>
                <w:rFonts w:ascii="Times New Roman" w:hAnsi="Times New Roman" w:cs="Times New Roman"/>
                <w:b/>
                <w:sz w:val="24"/>
                <w:szCs w:val="24"/>
              </w:rPr>
            </w:r>
            <w:r w:rsidR="003B234A">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r w:rsidR="00A43B9C" w:rsidRPr="00627A1C">
              <w:rPr>
                <w:rFonts w:ascii="Times New Roman" w:hAnsi="Times New Roman" w:cs="Times New Roman"/>
                <w:b/>
                <w:sz w:val="24"/>
                <w:szCs w:val="24"/>
              </w:rPr>
              <w:t xml:space="preserve">     </w:t>
            </w:r>
            <w:r w:rsidR="00A43B9C" w:rsidRPr="00627A1C">
              <w:rPr>
                <w:rFonts w:ascii="Times New Roman" w:hAnsi="Times New Roman" w:cs="Times New Roman"/>
                <w:b/>
                <w:sz w:val="24"/>
                <w:szCs w:val="24"/>
              </w:rPr>
              <w:fldChar w:fldCharType="begin">
                <w:ffData>
                  <w:name w:val="Text43"/>
                  <w:enabled/>
                  <w:calcOnExit w:val="0"/>
                  <w:textInput/>
                </w:ffData>
              </w:fldChar>
            </w:r>
            <w:bookmarkStart w:id="3" w:name="Text43"/>
            <w:r w:rsidR="00A43B9C" w:rsidRPr="00627A1C">
              <w:rPr>
                <w:rFonts w:ascii="Times New Roman" w:hAnsi="Times New Roman" w:cs="Times New Roman"/>
                <w:b/>
                <w:sz w:val="24"/>
                <w:szCs w:val="24"/>
              </w:rPr>
              <w:instrText xml:space="preserve"> FORMTEXT </w:instrText>
            </w:r>
            <w:r w:rsidR="00A43B9C" w:rsidRPr="00627A1C">
              <w:rPr>
                <w:rFonts w:ascii="Times New Roman" w:hAnsi="Times New Roman" w:cs="Times New Roman"/>
                <w:b/>
                <w:sz w:val="24"/>
                <w:szCs w:val="24"/>
              </w:rPr>
            </w:r>
            <w:r w:rsidR="00A43B9C" w:rsidRPr="00627A1C">
              <w:rPr>
                <w:rFonts w:ascii="Times New Roman" w:hAnsi="Times New Roman" w:cs="Times New Roman"/>
                <w:b/>
                <w:sz w:val="24"/>
                <w:szCs w:val="24"/>
              </w:rPr>
              <w:fldChar w:fldCharType="separate"/>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sz w:val="24"/>
                <w:szCs w:val="24"/>
              </w:rPr>
              <w:fldChar w:fldCharType="end"/>
            </w:r>
            <w:bookmarkEnd w:id="3"/>
          </w:p>
          <w:p w14:paraId="0673E8AA" w14:textId="77777777" w:rsidR="00A43B9C" w:rsidRPr="00627A1C" w:rsidRDefault="005D5A4A" w:rsidP="00F937E3">
            <w:pPr>
              <w:pStyle w:val="BalloonText"/>
              <w:numPr>
                <w:ilvl w:val="12"/>
                <w:numId w:val="0"/>
              </w:numPr>
              <w:tabs>
                <w:tab w:val="left" w:pos="-720"/>
                <w:tab w:val="left" w:pos="4500"/>
              </w:tabs>
              <w:jc w:val="both"/>
              <w:rPr>
                <w:rFonts w:ascii="Times New Roman" w:hAnsi="Times New Roman" w:cs="Times New Roman"/>
                <w:b/>
                <w:sz w:val="24"/>
                <w:szCs w:val="24"/>
              </w:rPr>
            </w:pPr>
            <w:r>
              <w:rPr>
                <w:rFonts w:ascii="Times New Roman" w:hAnsi="Times New Roman" w:cs="Times New Roman"/>
                <w:b/>
                <w:sz w:val="24"/>
                <w:szCs w:val="24"/>
              </w:rPr>
              <w:fldChar w:fldCharType="begin">
                <w:ffData>
                  <w:name w:val="recipienttype"/>
                  <w:enabled/>
                  <w:calcOnExit w:val="0"/>
                  <w:ddList>
                    <w:listEntry w:val="Veuillez sélectionner"/>
                    <w:listEntry w:val="RUNO"/>
                    <w:listEntry w:val="NUNO"/>
                  </w:ddList>
                </w:ffData>
              </w:fldChar>
            </w:r>
            <w:bookmarkStart w:id="4" w:name="recipienttype"/>
            <w:r>
              <w:rPr>
                <w:rFonts w:ascii="Times New Roman" w:hAnsi="Times New Roman" w:cs="Times New Roman"/>
                <w:b/>
                <w:sz w:val="24"/>
                <w:szCs w:val="24"/>
              </w:rPr>
              <w:instrText xml:space="preserve"> FORMDROPDOWN </w:instrText>
            </w:r>
            <w:r w:rsidR="003B234A">
              <w:rPr>
                <w:rFonts w:ascii="Times New Roman" w:hAnsi="Times New Roman" w:cs="Times New Roman"/>
                <w:b/>
                <w:sz w:val="24"/>
                <w:szCs w:val="24"/>
              </w:rPr>
            </w:r>
            <w:r w:rsidR="003B234A">
              <w:rPr>
                <w:rFonts w:ascii="Times New Roman" w:hAnsi="Times New Roman" w:cs="Times New Roman"/>
                <w:b/>
                <w:sz w:val="24"/>
                <w:szCs w:val="24"/>
              </w:rPr>
              <w:fldChar w:fldCharType="separate"/>
            </w:r>
            <w:r>
              <w:rPr>
                <w:rFonts w:ascii="Times New Roman" w:hAnsi="Times New Roman" w:cs="Times New Roman"/>
                <w:b/>
                <w:sz w:val="24"/>
                <w:szCs w:val="24"/>
              </w:rPr>
              <w:fldChar w:fldCharType="end"/>
            </w:r>
            <w:bookmarkEnd w:id="4"/>
            <w:r w:rsidR="00A43B9C" w:rsidRPr="00627A1C">
              <w:rPr>
                <w:rFonts w:ascii="Times New Roman" w:hAnsi="Times New Roman" w:cs="Times New Roman"/>
                <w:b/>
                <w:sz w:val="24"/>
                <w:szCs w:val="24"/>
              </w:rPr>
              <w:t xml:space="preserve">     </w:t>
            </w:r>
            <w:r w:rsidR="00A43B9C" w:rsidRPr="00627A1C">
              <w:rPr>
                <w:rFonts w:ascii="Times New Roman" w:hAnsi="Times New Roman" w:cs="Times New Roman"/>
                <w:b/>
                <w:sz w:val="24"/>
                <w:szCs w:val="24"/>
              </w:rPr>
              <w:fldChar w:fldCharType="begin">
                <w:ffData>
                  <w:name w:val="Text44"/>
                  <w:enabled/>
                  <w:calcOnExit w:val="0"/>
                  <w:textInput/>
                </w:ffData>
              </w:fldChar>
            </w:r>
            <w:bookmarkStart w:id="5" w:name="Text44"/>
            <w:r w:rsidR="00A43B9C" w:rsidRPr="00627A1C">
              <w:rPr>
                <w:rFonts w:ascii="Times New Roman" w:hAnsi="Times New Roman" w:cs="Times New Roman"/>
                <w:b/>
                <w:sz w:val="24"/>
                <w:szCs w:val="24"/>
              </w:rPr>
              <w:instrText xml:space="preserve"> FORMTEXT </w:instrText>
            </w:r>
            <w:r w:rsidR="00A43B9C" w:rsidRPr="00627A1C">
              <w:rPr>
                <w:rFonts w:ascii="Times New Roman" w:hAnsi="Times New Roman" w:cs="Times New Roman"/>
                <w:b/>
                <w:sz w:val="24"/>
                <w:szCs w:val="24"/>
              </w:rPr>
            </w:r>
            <w:r w:rsidR="00A43B9C" w:rsidRPr="00627A1C">
              <w:rPr>
                <w:rFonts w:ascii="Times New Roman" w:hAnsi="Times New Roman" w:cs="Times New Roman"/>
                <w:b/>
                <w:sz w:val="24"/>
                <w:szCs w:val="24"/>
              </w:rPr>
              <w:fldChar w:fldCharType="separate"/>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noProof/>
                <w:sz w:val="24"/>
                <w:szCs w:val="24"/>
              </w:rPr>
              <w:t> </w:t>
            </w:r>
            <w:r w:rsidR="00A43B9C" w:rsidRPr="00627A1C">
              <w:rPr>
                <w:rFonts w:ascii="Times New Roman" w:hAnsi="Times New Roman" w:cs="Times New Roman"/>
                <w:b/>
                <w:sz w:val="24"/>
                <w:szCs w:val="24"/>
              </w:rPr>
              <w:fldChar w:fldCharType="end"/>
            </w:r>
            <w:bookmarkEnd w:id="5"/>
          </w:p>
        </w:tc>
      </w:tr>
      <w:tr w:rsidR="00793DE6" w:rsidRPr="00C0672C" w14:paraId="72CE853D" w14:textId="77777777" w:rsidTr="00F23D0F">
        <w:trPr>
          <w:trHeight w:val="368"/>
        </w:trPr>
        <w:tc>
          <w:tcPr>
            <w:tcW w:w="10080" w:type="dxa"/>
            <w:gridSpan w:val="2"/>
          </w:tcPr>
          <w:p w14:paraId="5C2804C5" w14:textId="473F3918" w:rsidR="00793DE6" w:rsidRPr="00217D0D" w:rsidRDefault="000F43A8" w:rsidP="00F937E3">
            <w:pPr>
              <w:jc w:val="both"/>
              <w:rPr>
                <w:b/>
                <w:bCs/>
                <w:iCs/>
                <w:lang w:val="fr-FR"/>
              </w:rPr>
            </w:pPr>
            <w:r w:rsidRPr="000F43A8">
              <w:rPr>
                <w:b/>
                <w:bCs/>
                <w:iCs/>
                <w:lang w:val="fr-FR"/>
              </w:rPr>
              <w:t>Date du premier transfert de fonds</w:t>
            </w:r>
            <w:r w:rsidR="00793DE6" w:rsidRPr="000F43A8">
              <w:rPr>
                <w:b/>
                <w:bCs/>
                <w:iCs/>
                <w:lang w:val="fr-FR"/>
              </w:rPr>
              <w:t xml:space="preserve">: </w:t>
            </w:r>
            <w:r w:rsidR="00217D0D" w:rsidRPr="00217D0D">
              <w:rPr>
                <w:bCs/>
                <w:iCs/>
                <w:snapToGrid w:val="0"/>
                <w:lang w:val="fr-FR"/>
              </w:rPr>
              <w:t>0</w:t>
            </w:r>
            <w:r w:rsidR="00217D0D">
              <w:rPr>
                <w:bCs/>
                <w:iCs/>
                <w:snapToGrid w:val="0"/>
                <w:lang w:val="fr-FR"/>
              </w:rPr>
              <w:t>1/12/2018</w:t>
            </w:r>
          </w:p>
          <w:p w14:paraId="064BF427" w14:textId="317CDE9B" w:rsidR="004D141E" w:rsidRPr="000F43A8" w:rsidRDefault="000F43A8" w:rsidP="00F937E3">
            <w:pPr>
              <w:jc w:val="both"/>
              <w:rPr>
                <w:bCs/>
                <w:iCs/>
                <w:snapToGrid w:val="0"/>
                <w:lang w:val="fr-FR"/>
              </w:rPr>
            </w:pPr>
            <w:r w:rsidRPr="000F43A8">
              <w:rPr>
                <w:b/>
                <w:bCs/>
                <w:iCs/>
                <w:lang w:val="fr-FR"/>
              </w:rPr>
              <w:t>Date de fin de projet</w:t>
            </w:r>
            <w:r w:rsidR="00793DE6" w:rsidRPr="000F43A8">
              <w:rPr>
                <w:b/>
                <w:bCs/>
                <w:iCs/>
                <w:lang w:val="fr-FR"/>
              </w:rPr>
              <w:t xml:space="preserve">: </w:t>
            </w:r>
            <w:r w:rsidR="00217D0D" w:rsidRPr="00217D0D">
              <w:rPr>
                <w:bCs/>
                <w:iCs/>
                <w:snapToGrid w:val="0"/>
                <w:lang w:val="fr-FR"/>
              </w:rPr>
              <w:t>31/05/2020</w:t>
            </w:r>
            <w:r w:rsidR="0025220B" w:rsidRPr="000F43A8">
              <w:rPr>
                <w:bCs/>
                <w:iCs/>
                <w:snapToGrid w:val="0"/>
                <w:lang w:val="fr-FR"/>
              </w:rPr>
              <w:t xml:space="preserve">     </w:t>
            </w:r>
          </w:p>
          <w:p w14:paraId="2AE235F0" w14:textId="653FEFBE" w:rsidR="00793DE6" w:rsidRPr="00BF4E1E" w:rsidRDefault="000F43A8" w:rsidP="00F937E3">
            <w:pPr>
              <w:jc w:val="both"/>
              <w:rPr>
                <w:bCs/>
                <w:iCs/>
                <w:snapToGrid w:val="0"/>
                <w:lang w:val="fr-FR"/>
              </w:rPr>
            </w:pPr>
            <w:r w:rsidRPr="000F43A8">
              <w:rPr>
                <w:b/>
                <w:iCs/>
                <w:snapToGrid w:val="0"/>
                <w:lang w:val="fr-FR"/>
              </w:rPr>
              <w:t>Le projet est-il dans ces six derniers mois de mise en œuvre</w:t>
            </w:r>
            <w:r w:rsidR="0025220B" w:rsidRPr="000F43A8">
              <w:rPr>
                <w:b/>
                <w:iCs/>
                <w:snapToGrid w:val="0"/>
                <w:lang w:val="fr-FR"/>
              </w:rPr>
              <w:t>?</w:t>
            </w:r>
            <w:r w:rsidR="0025220B" w:rsidRPr="000F43A8">
              <w:rPr>
                <w:bCs/>
                <w:iCs/>
                <w:snapToGrid w:val="0"/>
                <w:lang w:val="fr-FR"/>
              </w:rPr>
              <w:t xml:space="preserve"> </w:t>
            </w:r>
            <w:r w:rsidR="00217D0D">
              <w:rPr>
                <w:bCs/>
                <w:iCs/>
                <w:snapToGrid w:val="0"/>
              </w:rPr>
              <w:fldChar w:fldCharType="begin">
                <w:ffData>
                  <w:name w:val="enddate"/>
                  <w:enabled/>
                  <w:calcOnExit w:val="0"/>
                  <w:ddList>
                    <w:listEntry w:val="Oui"/>
                    <w:listEntry w:val="Veuillez sélectionner"/>
                    <w:listEntry w:val="Non"/>
                  </w:ddList>
                </w:ffData>
              </w:fldChar>
            </w:r>
            <w:bookmarkStart w:id="6" w:name="enddate"/>
            <w:r w:rsidR="00217D0D" w:rsidRPr="00DF5FDF">
              <w:rPr>
                <w:bCs/>
                <w:iCs/>
                <w:snapToGrid w:val="0"/>
                <w:lang w:val="fr-FR"/>
              </w:rPr>
              <w:instrText xml:space="preserve"> FORMDROPDOWN </w:instrText>
            </w:r>
            <w:r w:rsidR="003B234A">
              <w:rPr>
                <w:bCs/>
                <w:iCs/>
                <w:snapToGrid w:val="0"/>
              </w:rPr>
            </w:r>
            <w:r w:rsidR="003B234A">
              <w:rPr>
                <w:bCs/>
                <w:iCs/>
                <w:snapToGrid w:val="0"/>
              </w:rPr>
              <w:fldChar w:fldCharType="separate"/>
            </w:r>
            <w:r w:rsidR="00217D0D">
              <w:rPr>
                <w:bCs/>
                <w:iCs/>
                <w:snapToGrid w:val="0"/>
              </w:rPr>
              <w:fldChar w:fldCharType="end"/>
            </w:r>
            <w:bookmarkEnd w:id="6"/>
          </w:p>
          <w:p w14:paraId="433C13C0" w14:textId="77777777" w:rsidR="000F43A8" w:rsidRPr="000F43A8" w:rsidRDefault="000F43A8" w:rsidP="00F937E3">
            <w:pPr>
              <w:jc w:val="both"/>
              <w:rPr>
                <w:b/>
                <w:bCs/>
                <w:iCs/>
                <w:lang w:val="fr-FR"/>
              </w:rPr>
            </w:pPr>
          </w:p>
        </w:tc>
      </w:tr>
      <w:tr w:rsidR="00793DE6" w:rsidRPr="00627A1C" w14:paraId="3A707F8C" w14:textId="77777777" w:rsidTr="00F23D0F">
        <w:trPr>
          <w:trHeight w:val="368"/>
        </w:trPr>
        <w:tc>
          <w:tcPr>
            <w:tcW w:w="10080" w:type="dxa"/>
            <w:gridSpan w:val="2"/>
          </w:tcPr>
          <w:p w14:paraId="77DA62DA" w14:textId="77777777" w:rsidR="000F43A8" w:rsidRPr="005D721B" w:rsidRDefault="000F43A8" w:rsidP="00F937E3">
            <w:pPr>
              <w:jc w:val="both"/>
              <w:rPr>
                <w:b/>
                <w:bCs/>
                <w:iCs/>
                <w:lang w:val="fr-FR"/>
              </w:rPr>
            </w:pPr>
            <w:r w:rsidRPr="005D721B">
              <w:rPr>
                <w:b/>
                <w:bCs/>
                <w:iCs/>
                <w:lang w:val="fr-FR"/>
              </w:rPr>
              <w:t xml:space="preserve">Est-ce que le projet </w:t>
            </w:r>
            <w:r>
              <w:rPr>
                <w:b/>
                <w:bCs/>
                <w:iCs/>
                <w:lang w:val="fr-FR"/>
              </w:rPr>
              <w:t>fait part d’</w:t>
            </w:r>
            <w:r w:rsidRPr="005D721B">
              <w:rPr>
                <w:b/>
                <w:bCs/>
                <w:iCs/>
                <w:lang w:val="fr-FR"/>
              </w:rPr>
              <w:t>une des fenêtres prioritaires</w:t>
            </w:r>
            <w:r>
              <w:rPr>
                <w:b/>
                <w:bCs/>
                <w:iCs/>
                <w:lang w:val="fr-FR"/>
              </w:rPr>
              <w:t xml:space="preserve"> spécifiques du PBF</w:t>
            </w:r>
            <w:r w:rsidRPr="005D721B">
              <w:rPr>
                <w:b/>
                <w:bCs/>
                <w:iCs/>
                <w:lang w:val="fr-FR"/>
              </w:rPr>
              <w:t>:</w:t>
            </w:r>
          </w:p>
          <w:p w14:paraId="100F4267" w14:textId="77777777" w:rsidR="000F43A8" w:rsidRPr="005D721B" w:rsidRDefault="000F43A8" w:rsidP="00F937E3">
            <w:pPr>
              <w:jc w:val="both"/>
              <w:rPr>
                <w:lang w:val="fr-FR"/>
              </w:rPr>
            </w:pPr>
            <w:r w:rsidRPr="005D721B">
              <w:rPr>
                <w:lang w:val="fr-FR"/>
              </w:rPr>
              <w:fldChar w:fldCharType="begin">
                <w:ffData>
                  <w:name w:val=""/>
                  <w:enabled/>
                  <w:calcOnExit w:val="0"/>
                  <w:checkBox>
                    <w:sizeAuto/>
                    <w:default w:val="0"/>
                  </w:checkBox>
                </w:ffData>
              </w:fldChar>
            </w:r>
            <w:r w:rsidRPr="005D721B">
              <w:rPr>
                <w:lang w:val="fr-FR"/>
              </w:rPr>
              <w:instrText xml:space="preserve"> FORMCHECKBOX </w:instrText>
            </w:r>
            <w:r w:rsidR="003B234A">
              <w:rPr>
                <w:lang w:val="fr-FR"/>
              </w:rPr>
            </w:r>
            <w:r w:rsidR="003B234A">
              <w:rPr>
                <w:lang w:val="fr-FR"/>
              </w:rPr>
              <w:fldChar w:fldCharType="separate"/>
            </w:r>
            <w:r w:rsidRPr="005D721B">
              <w:rPr>
                <w:lang w:val="fr-FR"/>
              </w:rPr>
              <w:fldChar w:fldCharType="end"/>
            </w:r>
            <w:r w:rsidRPr="005D721B">
              <w:rPr>
                <w:lang w:val="fr-FR"/>
              </w:rPr>
              <w:t xml:space="preserve"> Initiative de promotion du genre</w:t>
            </w:r>
          </w:p>
          <w:p w14:paraId="347330FA" w14:textId="21C2B3B0" w:rsidR="000F43A8" w:rsidRPr="005D721B" w:rsidRDefault="00217D0D" w:rsidP="00F937E3">
            <w:pPr>
              <w:jc w:val="both"/>
              <w:rPr>
                <w:lang w:val="fr-FR"/>
              </w:rPr>
            </w:pPr>
            <w:r>
              <w:rPr>
                <w:lang w:val="fr-FR"/>
              </w:rPr>
              <w:fldChar w:fldCharType="begin">
                <w:ffData>
                  <w:name w:val=""/>
                  <w:enabled/>
                  <w:calcOnExit w:val="0"/>
                  <w:checkBox>
                    <w:sizeAuto/>
                    <w:default w:val="1"/>
                  </w:checkBox>
                </w:ffData>
              </w:fldChar>
            </w:r>
            <w:r>
              <w:rPr>
                <w:lang w:val="fr-FR"/>
              </w:rPr>
              <w:instrText xml:space="preserve"> FORMCHECKBOX </w:instrText>
            </w:r>
            <w:r w:rsidR="003B234A">
              <w:rPr>
                <w:lang w:val="fr-FR"/>
              </w:rPr>
            </w:r>
            <w:r w:rsidR="003B234A">
              <w:rPr>
                <w:lang w:val="fr-FR"/>
              </w:rPr>
              <w:fldChar w:fldCharType="separate"/>
            </w:r>
            <w:r>
              <w:rPr>
                <w:lang w:val="fr-FR"/>
              </w:rPr>
              <w:fldChar w:fldCharType="end"/>
            </w:r>
            <w:r w:rsidR="000F43A8" w:rsidRPr="005D721B">
              <w:rPr>
                <w:lang w:val="fr-FR"/>
              </w:rPr>
              <w:t xml:space="preserve"> Initiative de promotion de la jeunesse</w:t>
            </w:r>
          </w:p>
          <w:p w14:paraId="422AAC34" w14:textId="77777777" w:rsidR="000F43A8" w:rsidRPr="005D721B" w:rsidRDefault="000F43A8" w:rsidP="00F937E3">
            <w:pPr>
              <w:jc w:val="both"/>
              <w:rPr>
                <w:sz w:val="22"/>
                <w:szCs w:val="22"/>
                <w:lang w:val="fr-FR"/>
              </w:rPr>
            </w:pPr>
            <w:r w:rsidRPr="005D721B">
              <w:rPr>
                <w:lang w:val="fr-FR"/>
              </w:rPr>
              <w:fldChar w:fldCharType="begin">
                <w:ffData>
                  <w:name w:val=""/>
                  <w:enabled/>
                  <w:calcOnExit w:val="0"/>
                  <w:checkBox>
                    <w:sizeAuto/>
                    <w:default w:val="0"/>
                  </w:checkBox>
                </w:ffData>
              </w:fldChar>
            </w:r>
            <w:r w:rsidRPr="005D721B">
              <w:rPr>
                <w:lang w:val="fr-FR"/>
              </w:rPr>
              <w:instrText xml:space="preserve"> FORMCHECKBOX </w:instrText>
            </w:r>
            <w:r w:rsidR="003B234A">
              <w:rPr>
                <w:lang w:val="fr-FR"/>
              </w:rPr>
            </w:r>
            <w:r w:rsidR="003B234A">
              <w:rPr>
                <w:lang w:val="fr-FR"/>
              </w:rPr>
              <w:fldChar w:fldCharType="separate"/>
            </w:r>
            <w:r w:rsidRPr="005D721B">
              <w:rPr>
                <w:lang w:val="fr-FR"/>
              </w:rPr>
              <w:fldChar w:fldCharType="end"/>
            </w:r>
            <w:r w:rsidRPr="005D721B">
              <w:rPr>
                <w:lang w:val="fr-FR"/>
              </w:rPr>
              <w:t xml:space="preserve"> Transition entre différentes configurations de </w:t>
            </w:r>
            <w:r w:rsidRPr="005D721B">
              <w:rPr>
                <w:sz w:val="22"/>
                <w:szCs w:val="22"/>
                <w:lang w:val="fr-FR"/>
              </w:rPr>
              <w:t>l’ONU (e.g. sortie de la mission de maintien de la paix)</w:t>
            </w:r>
          </w:p>
          <w:p w14:paraId="7A1D285E" w14:textId="77777777" w:rsidR="00793DE6" w:rsidRDefault="000F43A8" w:rsidP="00F937E3">
            <w:pPr>
              <w:jc w:val="both"/>
              <w:rPr>
                <w:lang w:val="fr-FR"/>
              </w:rPr>
            </w:pPr>
            <w:r w:rsidRPr="005D721B">
              <w:rPr>
                <w:lang w:val="fr-FR"/>
              </w:rPr>
              <w:fldChar w:fldCharType="begin">
                <w:ffData>
                  <w:name w:val=""/>
                  <w:enabled/>
                  <w:calcOnExit w:val="0"/>
                  <w:checkBox>
                    <w:sizeAuto/>
                    <w:default w:val="0"/>
                  </w:checkBox>
                </w:ffData>
              </w:fldChar>
            </w:r>
            <w:r w:rsidRPr="005D721B">
              <w:rPr>
                <w:lang w:val="fr-FR"/>
              </w:rPr>
              <w:instrText xml:space="preserve"> FORMCHECKBOX </w:instrText>
            </w:r>
            <w:r w:rsidR="003B234A">
              <w:rPr>
                <w:lang w:val="fr-FR"/>
              </w:rPr>
            </w:r>
            <w:r w:rsidR="003B234A">
              <w:rPr>
                <w:lang w:val="fr-FR"/>
              </w:rPr>
              <w:fldChar w:fldCharType="separate"/>
            </w:r>
            <w:r w:rsidRPr="005D721B">
              <w:rPr>
                <w:lang w:val="fr-FR"/>
              </w:rPr>
              <w:fldChar w:fldCharType="end"/>
            </w:r>
            <w:r w:rsidRPr="005D721B">
              <w:rPr>
                <w:lang w:val="fr-FR"/>
              </w:rPr>
              <w:t xml:space="preserve"> Projet transfrontalier ou régional</w:t>
            </w:r>
          </w:p>
          <w:p w14:paraId="4BA2AA6A" w14:textId="77777777" w:rsidR="000F43A8" w:rsidRPr="00627A1C" w:rsidRDefault="000F43A8" w:rsidP="00F937E3">
            <w:pPr>
              <w:jc w:val="both"/>
              <w:rPr>
                <w:b/>
                <w:bCs/>
                <w:iCs/>
              </w:rPr>
            </w:pPr>
          </w:p>
        </w:tc>
      </w:tr>
      <w:tr w:rsidR="00793DE6" w:rsidRPr="00C0672C" w14:paraId="65120CDF" w14:textId="77777777" w:rsidTr="00F23D0F">
        <w:trPr>
          <w:trHeight w:val="1124"/>
        </w:trPr>
        <w:tc>
          <w:tcPr>
            <w:tcW w:w="10080" w:type="dxa"/>
            <w:gridSpan w:val="2"/>
          </w:tcPr>
          <w:p w14:paraId="08D9EBF0" w14:textId="77777777" w:rsidR="00793DE6" w:rsidRPr="000F43A8" w:rsidRDefault="000F43A8" w:rsidP="00F937E3">
            <w:pPr>
              <w:jc w:val="both"/>
              <w:rPr>
                <w:b/>
                <w:bCs/>
                <w:iCs/>
                <w:lang w:val="fr-FR"/>
              </w:rPr>
            </w:pPr>
            <w:r w:rsidRPr="000F43A8">
              <w:rPr>
                <w:b/>
                <w:bCs/>
                <w:iCs/>
                <w:lang w:val="fr-FR"/>
              </w:rPr>
              <w:t>Budget PBF total approuvé</w:t>
            </w:r>
            <w:r w:rsidR="00793DE6" w:rsidRPr="000F43A8">
              <w:rPr>
                <w:b/>
                <w:bCs/>
                <w:iCs/>
                <w:lang w:val="fr-FR"/>
              </w:rPr>
              <w:t xml:space="preserve"> (</w:t>
            </w:r>
            <w:r w:rsidRPr="000F43A8">
              <w:rPr>
                <w:b/>
                <w:bCs/>
                <w:iCs/>
                <w:lang w:val="fr-FR"/>
              </w:rPr>
              <w:t>par agence récipiendaire</w:t>
            </w:r>
            <w:r w:rsidR="00793DE6" w:rsidRPr="000F43A8">
              <w:rPr>
                <w:b/>
                <w:bCs/>
                <w:iCs/>
                <w:lang w:val="fr-FR"/>
              </w:rPr>
              <w:t xml:space="preserve">): </w:t>
            </w:r>
          </w:p>
          <w:p w14:paraId="2B3D1401" w14:textId="77777777" w:rsidR="00006EC0" w:rsidRPr="007C7B57" w:rsidRDefault="000F43A8" w:rsidP="00F937E3">
            <w:pPr>
              <w:jc w:val="both"/>
              <w:rPr>
                <w:b/>
                <w:iCs/>
                <w:snapToGrid w:val="0"/>
                <w:lang w:val="fr-FR"/>
              </w:rPr>
            </w:pPr>
            <w:bookmarkStart w:id="7" w:name="_Hlk39507683"/>
            <w:r w:rsidRPr="007C7B57">
              <w:rPr>
                <w:b/>
                <w:iCs/>
                <w:snapToGrid w:val="0"/>
                <w:lang w:val="fr-FR"/>
              </w:rPr>
              <w:t xml:space="preserve">Agence </w:t>
            </w:r>
            <w:r w:rsidRPr="000F43A8">
              <w:rPr>
                <w:b/>
                <w:bCs/>
                <w:iCs/>
                <w:lang w:val="fr-FR"/>
              </w:rPr>
              <w:t>récipiendaire</w:t>
            </w:r>
            <w:r w:rsidRPr="007C7B57">
              <w:rPr>
                <w:b/>
                <w:iCs/>
                <w:snapToGrid w:val="0"/>
                <w:lang w:val="fr-FR"/>
              </w:rPr>
              <w:t xml:space="preserve">                              Budget</w:t>
            </w:r>
            <w:r w:rsidR="00006EC0" w:rsidRPr="007C7B57">
              <w:rPr>
                <w:b/>
                <w:iCs/>
                <w:snapToGrid w:val="0"/>
                <w:lang w:val="fr-FR"/>
              </w:rPr>
              <w:t xml:space="preserve">  </w:t>
            </w:r>
          </w:p>
          <w:bookmarkEnd w:id="7"/>
          <w:p w14:paraId="61353E95" w14:textId="52AC31BD" w:rsidR="00793DE6" w:rsidRPr="007C7B57" w:rsidRDefault="00217D0D" w:rsidP="00F937E3">
            <w:pPr>
              <w:jc w:val="both"/>
              <w:rPr>
                <w:iCs/>
                <w:lang w:val="fr-FR"/>
              </w:rPr>
            </w:pPr>
            <w:r w:rsidRPr="00217D0D">
              <w:rPr>
                <w:bCs/>
                <w:iCs/>
                <w:snapToGrid w:val="0"/>
                <w:lang w:val="fr-FR"/>
              </w:rPr>
              <w:t>UNICEF</w:t>
            </w:r>
            <w:r w:rsidR="00006EC0" w:rsidRPr="007C7B57">
              <w:rPr>
                <w:bCs/>
                <w:iCs/>
                <w:snapToGrid w:val="0"/>
                <w:lang w:val="fr-FR"/>
              </w:rPr>
              <w:t xml:space="preserve">   </w:t>
            </w:r>
            <w:r w:rsidR="00006EC0" w:rsidRPr="007C7B57">
              <w:rPr>
                <w:b/>
                <w:bCs/>
                <w:iCs/>
                <w:lang w:val="fr-FR"/>
              </w:rPr>
              <w:t xml:space="preserve">                                   </w:t>
            </w:r>
            <w:r w:rsidR="000F43A8" w:rsidRPr="007C7B57">
              <w:rPr>
                <w:b/>
                <w:bCs/>
                <w:iCs/>
                <w:lang w:val="fr-FR"/>
              </w:rPr>
              <w:t xml:space="preserve">            </w:t>
            </w:r>
            <w:r w:rsidR="00793DE6" w:rsidRPr="007C7B57">
              <w:rPr>
                <w:iCs/>
                <w:lang w:val="fr-FR"/>
              </w:rPr>
              <w:t xml:space="preserve">$ </w:t>
            </w:r>
            <w:r w:rsidRPr="00217D0D">
              <w:rPr>
                <w:bCs/>
                <w:iCs/>
                <w:snapToGrid w:val="0"/>
                <w:lang w:val="fr-FR"/>
              </w:rPr>
              <w:t>1,000,000</w:t>
            </w:r>
          </w:p>
          <w:p w14:paraId="52AEBA43" w14:textId="61A409ED" w:rsidR="00793DE6" w:rsidRPr="007C7B57" w:rsidRDefault="00217D0D" w:rsidP="00F937E3">
            <w:pPr>
              <w:pStyle w:val="BalloonText"/>
              <w:numPr>
                <w:ilvl w:val="12"/>
                <w:numId w:val="0"/>
              </w:numPr>
              <w:tabs>
                <w:tab w:val="left" w:pos="-720"/>
                <w:tab w:val="left" w:pos="4500"/>
              </w:tabs>
              <w:suppressAutoHyphens/>
              <w:jc w:val="both"/>
              <w:rPr>
                <w:rFonts w:ascii="Times New Roman" w:hAnsi="Times New Roman" w:cs="Times New Roman"/>
                <w:sz w:val="24"/>
                <w:szCs w:val="24"/>
                <w:lang w:val="fr-FR"/>
              </w:rPr>
            </w:pPr>
            <w:r w:rsidRPr="00217D0D">
              <w:rPr>
                <w:rFonts w:ascii="Times New Roman" w:hAnsi="Times New Roman" w:cs="Times New Roman"/>
                <w:bCs/>
                <w:iCs/>
                <w:snapToGrid w:val="0"/>
                <w:sz w:val="24"/>
                <w:szCs w:val="24"/>
                <w:lang w:val="fr-FR"/>
              </w:rPr>
              <w:t>FA</w:t>
            </w:r>
            <w:r>
              <w:rPr>
                <w:rFonts w:ascii="Times New Roman" w:hAnsi="Times New Roman" w:cs="Times New Roman"/>
                <w:bCs/>
                <w:iCs/>
                <w:snapToGrid w:val="0"/>
                <w:sz w:val="24"/>
                <w:szCs w:val="24"/>
                <w:lang w:val="fr-FR"/>
              </w:rPr>
              <w:t>O</w:t>
            </w:r>
            <w:r w:rsidR="00C12D6A" w:rsidRPr="007C7B57">
              <w:rPr>
                <w:rFonts w:ascii="Times New Roman" w:hAnsi="Times New Roman" w:cs="Times New Roman"/>
                <w:bCs/>
                <w:iCs/>
                <w:snapToGrid w:val="0"/>
                <w:sz w:val="24"/>
                <w:szCs w:val="24"/>
                <w:lang w:val="fr-FR"/>
              </w:rPr>
              <w:t xml:space="preserve">   </w:t>
            </w:r>
            <w:r w:rsidR="00006EC0" w:rsidRPr="007C7B57">
              <w:rPr>
                <w:rFonts w:ascii="Times New Roman" w:hAnsi="Times New Roman" w:cs="Times New Roman"/>
                <w:bCs/>
                <w:iCs/>
                <w:snapToGrid w:val="0"/>
                <w:sz w:val="24"/>
                <w:szCs w:val="24"/>
                <w:lang w:val="fr-FR"/>
              </w:rPr>
              <w:t xml:space="preserve">                                                     </w:t>
            </w:r>
            <w:r w:rsidR="00793DE6" w:rsidRPr="007C7B57">
              <w:rPr>
                <w:rFonts w:ascii="Times New Roman" w:hAnsi="Times New Roman" w:cs="Times New Roman"/>
                <w:sz w:val="24"/>
                <w:szCs w:val="24"/>
                <w:lang w:val="fr-FR"/>
              </w:rPr>
              <w:t xml:space="preserve">$ </w:t>
            </w:r>
            <w:r w:rsidRPr="00AC5F14">
              <w:rPr>
                <w:rFonts w:ascii="Times New Roman" w:hAnsi="Times New Roman" w:cs="Times New Roman"/>
                <w:bCs/>
                <w:iCs/>
                <w:snapToGrid w:val="0"/>
                <w:sz w:val="24"/>
                <w:szCs w:val="24"/>
                <w:lang w:val="fr-FR"/>
              </w:rPr>
              <w:t>500,000</w:t>
            </w:r>
          </w:p>
          <w:p w14:paraId="142C77E8" w14:textId="77777777" w:rsidR="00793DE6" w:rsidRPr="007C7B57" w:rsidRDefault="00C12D6A" w:rsidP="00F937E3">
            <w:pPr>
              <w:pStyle w:val="BalloonText"/>
              <w:numPr>
                <w:ilvl w:val="12"/>
                <w:numId w:val="0"/>
              </w:numPr>
              <w:tabs>
                <w:tab w:val="left" w:pos="-720"/>
                <w:tab w:val="left" w:pos="4500"/>
              </w:tabs>
              <w:suppressAutoHyphens/>
              <w:jc w:val="both"/>
              <w:rPr>
                <w:rFonts w:ascii="Times New Roman" w:hAnsi="Times New Roman" w:cs="Times New Roman"/>
                <w:bCs/>
                <w:iCs/>
                <w:snapToGrid w:val="0"/>
                <w:sz w:val="24"/>
                <w:szCs w:val="24"/>
                <w:lang w:val="fr-FR"/>
              </w:rPr>
            </w:pPr>
            <w:r w:rsidRPr="00627A1C">
              <w:rPr>
                <w:rFonts w:ascii="Times New Roman" w:hAnsi="Times New Roman" w:cs="Times New Roman"/>
                <w:bCs/>
                <w:iCs/>
                <w:snapToGrid w:val="0"/>
                <w:sz w:val="24"/>
                <w:szCs w:val="24"/>
              </w:rPr>
              <w:fldChar w:fldCharType="begin">
                <w:ffData>
                  <w:name w:val="Text11"/>
                  <w:enabled/>
                  <w:calcOnExit w:val="0"/>
                  <w:textInput>
                    <w:format w:val="FIRST CAPITAL"/>
                  </w:textInput>
                </w:ffData>
              </w:fldChar>
            </w:r>
            <w:r w:rsidRPr="007C7B57">
              <w:rPr>
                <w:rFonts w:ascii="Times New Roman" w:hAnsi="Times New Roman" w:cs="Times New Roman"/>
                <w:bCs/>
                <w:iCs/>
                <w:snapToGrid w:val="0"/>
                <w:sz w:val="24"/>
                <w:szCs w:val="24"/>
                <w:lang w:val="fr-FR"/>
              </w:rPr>
              <w:instrText xml:space="preserve"> FORMTEXT </w:instrText>
            </w:r>
            <w:r w:rsidRPr="00627A1C">
              <w:rPr>
                <w:rFonts w:ascii="Times New Roman" w:hAnsi="Times New Roman" w:cs="Times New Roman"/>
                <w:bCs/>
                <w:iCs/>
                <w:snapToGrid w:val="0"/>
                <w:sz w:val="24"/>
                <w:szCs w:val="24"/>
              </w:rPr>
            </w:r>
            <w:r w:rsidRPr="00627A1C">
              <w:rPr>
                <w:rFonts w:ascii="Times New Roman" w:hAnsi="Times New Roman" w:cs="Times New Roman"/>
                <w:bCs/>
                <w:iCs/>
                <w:snapToGrid w:val="0"/>
                <w:sz w:val="24"/>
                <w:szCs w:val="24"/>
              </w:rPr>
              <w:fldChar w:fldCharType="separate"/>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fldChar w:fldCharType="end"/>
            </w:r>
            <w:r w:rsidRPr="007C7B57">
              <w:rPr>
                <w:rFonts w:ascii="Times New Roman" w:hAnsi="Times New Roman" w:cs="Times New Roman"/>
                <w:bCs/>
                <w:iCs/>
                <w:snapToGrid w:val="0"/>
                <w:sz w:val="24"/>
                <w:szCs w:val="24"/>
                <w:lang w:val="fr-FR"/>
              </w:rPr>
              <w:t xml:space="preserve">   </w:t>
            </w:r>
            <w:r w:rsidR="00006EC0" w:rsidRPr="007C7B57">
              <w:rPr>
                <w:rFonts w:ascii="Times New Roman" w:hAnsi="Times New Roman" w:cs="Times New Roman"/>
                <w:bCs/>
                <w:iCs/>
                <w:snapToGrid w:val="0"/>
                <w:sz w:val="24"/>
                <w:szCs w:val="24"/>
                <w:lang w:val="fr-FR"/>
              </w:rPr>
              <w:t xml:space="preserve">                                                     </w:t>
            </w:r>
            <w:r w:rsidR="00793DE6" w:rsidRPr="007C7B57">
              <w:rPr>
                <w:rFonts w:ascii="Times New Roman" w:hAnsi="Times New Roman" w:cs="Times New Roman"/>
                <w:sz w:val="24"/>
                <w:szCs w:val="24"/>
                <w:lang w:val="fr-FR"/>
              </w:rPr>
              <w:t xml:space="preserve">$ </w:t>
            </w:r>
            <w:r w:rsidR="00006EC0" w:rsidRPr="00627A1C">
              <w:rPr>
                <w:rFonts w:ascii="Times New Roman" w:hAnsi="Times New Roman" w:cs="Times New Roman"/>
                <w:bCs/>
                <w:iCs/>
                <w:snapToGrid w:val="0"/>
                <w:sz w:val="24"/>
                <w:szCs w:val="24"/>
              </w:rPr>
              <w:fldChar w:fldCharType="begin">
                <w:ffData>
                  <w:name w:val=""/>
                  <w:enabled/>
                  <w:calcOnExit w:val="0"/>
                  <w:textInput>
                    <w:type w:val="number"/>
                    <w:format w:val="0.00"/>
                  </w:textInput>
                </w:ffData>
              </w:fldChar>
            </w:r>
            <w:r w:rsidR="00006EC0" w:rsidRPr="007C7B57">
              <w:rPr>
                <w:rFonts w:ascii="Times New Roman" w:hAnsi="Times New Roman" w:cs="Times New Roman"/>
                <w:bCs/>
                <w:iCs/>
                <w:snapToGrid w:val="0"/>
                <w:sz w:val="24"/>
                <w:szCs w:val="24"/>
                <w:lang w:val="fr-FR"/>
              </w:rPr>
              <w:instrText xml:space="preserve"> FORMTEXT </w:instrText>
            </w:r>
            <w:r w:rsidR="00006EC0" w:rsidRPr="00627A1C">
              <w:rPr>
                <w:rFonts w:ascii="Times New Roman" w:hAnsi="Times New Roman" w:cs="Times New Roman"/>
                <w:bCs/>
                <w:iCs/>
                <w:snapToGrid w:val="0"/>
                <w:sz w:val="24"/>
                <w:szCs w:val="24"/>
              </w:rPr>
            </w:r>
            <w:r w:rsidR="00006EC0" w:rsidRPr="00627A1C">
              <w:rPr>
                <w:rFonts w:ascii="Times New Roman" w:hAnsi="Times New Roman" w:cs="Times New Roman"/>
                <w:bCs/>
                <w:iCs/>
                <w:snapToGrid w:val="0"/>
                <w:sz w:val="24"/>
                <w:szCs w:val="24"/>
              </w:rPr>
              <w:fldChar w:fldCharType="separate"/>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snapToGrid w:val="0"/>
                <w:sz w:val="24"/>
                <w:szCs w:val="24"/>
              </w:rPr>
              <w:fldChar w:fldCharType="end"/>
            </w:r>
          </w:p>
          <w:p w14:paraId="0900B169" w14:textId="77777777" w:rsidR="00C12D6A" w:rsidRPr="007C7B57" w:rsidRDefault="00C12D6A" w:rsidP="00F937E3">
            <w:pPr>
              <w:pStyle w:val="BalloonText"/>
              <w:numPr>
                <w:ilvl w:val="12"/>
                <w:numId w:val="0"/>
              </w:numPr>
              <w:tabs>
                <w:tab w:val="left" w:pos="-720"/>
                <w:tab w:val="left" w:pos="4500"/>
              </w:tabs>
              <w:suppressAutoHyphens/>
              <w:jc w:val="both"/>
              <w:rPr>
                <w:rFonts w:ascii="Times New Roman" w:hAnsi="Times New Roman" w:cs="Times New Roman"/>
                <w:bCs/>
                <w:iCs/>
                <w:snapToGrid w:val="0"/>
                <w:sz w:val="24"/>
                <w:szCs w:val="24"/>
                <w:lang w:val="fr-FR"/>
              </w:rPr>
            </w:pPr>
            <w:r w:rsidRPr="00627A1C">
              <w:rPr>
                <w:rFonts w:ascii="Times New Roman" w:hAnsi="Times New Roman" w:cs="Times New Roman"/>
                <w:bCs/>
                <w:iCs/>
                <w:snapToGrid w:val="0"/>
                <w:sz w:val="24"/>
                <w:szCs w:val="24"/>
              </w:rPr>
              <w:fldChar w:fldCharType="begin">
                <w:ffData>
                  <w:name w:val="Text11"/>
                  <w:enabled/>
                  <w:calcOnExit w:val="0"/>
                  <w:textInput>
                    <w:format w:val="FIRST CAPITAL"/>
                  </w:textInput>
                </w:ffData>
              </w:fldChar>
            </w:r>
            <w:r w:rsidRPr="007C7B57">
              <w:rPr>
                <w:rFonts w:ascii="Times New Roman" w:hAnsi="Times New Roman" w:cs="Times New Roman"/>
                <w:bCs/>
                <w:iCs/>
                <w:snapToGrid w:val="0"/>
                <w:sz w:val="24"/>
                <w:szCs w:val="24"/>
                <w:lang w:val="fr-FR"/>
              </w:rPr>
              <w:instrText xml:space="preserve"> FORMTEXT </w:instrText>
            </w:r>
            <w:r w:rsidRPr="00627A1C">
              <w:rPr>
                <w:rFonts w:ascii="Times New Roman" w:hAnsi="Times New Roman" w:cs="Times New Roman"/>
                <w:bCs/>
                <w:iCs/>
                <w:snapToGrid w:val="0"/>
                <w:sz w:val="24"/>
                <w:szCs w:val="24"/>
              </w:rPr>
            </w:r>
            <w:r w:rsidRPr="00627A1C">
              <w:rPr>
                <w:rFonts w:ascii="Times New Roman" w:hAnsi="Times New Roman" w:cs="Times New Roman"/>
                <w:bCs/>
                <w:iCs/>
                <w:snapToGrid w:val="0"/>
                <w:sz w:val="24"/>
                <w:szCs w:val="24"/>
              </w:rPr>
              <w:fldChar w:fldCharType="separate"/>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t> </w:t>
            </w:r>
            <w:r w:rsidRPr="00627A1C">
              <w:rPr>
                <w:rFonts w:ascii="Times New Roman" w:hAnsi="Times New Roman" w:cs="Times New Roman"/>
                <w:bCs/>
                <w:iCs/>
                <w:snapToGrid w:val="0"/>
                <w:sz w:val="24"/>
                <w:szCs w:val="24"/>
              </w:rPr>
              <w:fldChar w:fldCharType="end"/>
            </w:r>
            <w:r w:rsidRPr="007C7B57">
              <w:rPr>
                <w:rFonts w:ascii="Times New Roman" w:hAnsi="Times New Roman" w:cs="Times New Roman"/>
                <w:bCs/>
                <w:iCs/>
                <w:snapToGrid w:val="0"/>
                <w:sz w:val="24"/>
                <w:szCs w:val="24"/>
                <w:lang w:val="fr-FR"/>
              </w:rPr>
              <w:t xml:space="preserve">   </w:t>
            </w:r>
            <w:r w:rsidR="00006EC0" w:rsidRPr="007C7B57">
              <w:rPr>
                <w:rFonts w:ascii="Times New Roman" w:hAnsi="Times New Roman" w:cs="Times New Roman"/>
                <w:bCs/>
                <w:iCs/>
                <w:snapToGrid w:val="0"/>
                <w:sz w:val="24"/>
                <w:szCs w:val="24"/>
                <w:lang w:val="fr-FR"/>
              </w:rPr>
              <w:t xml:space="preserve">                                                     </w:t>
            </w:r>
            <w:r w:rsidRPr="007C7B57">
              <w:rPr>
                <w:rFonts w:ascii="Times New Roman" w:hAnsi="Times New Roman" w:cs="Times New Roman"/>
                <w:sz w:val="24"/>
                <w:szCs w:val="24"/>
                <w:lang w:val="fr-FR"/>
              </w:rPr>
              <w:t xml:space="preserve">$ </w:t>
            </w:r>
            <w:r w:rsidR="00006EC0" w:rsidRPr="00627A1C">
              <w:rPr>
                <w:rFonts w:ascii="Times New Roman" w:hAnsi="Times New Roman" w:cs="Times New Roman"/>
                <w:bCs/>
                <w:iCs/>
                <w:snapToGrid w:val="0"/>
                <w:sz w:val="24"/>
                <w:szCs w:val="24"/>
              </w:rPr>
              <w:fldChar w:fldCharType="begin">
                <w:ffData>
                  <w:name w:val="Text11"/>
                  <w:enabled/>
                  <w:calcOnExit w:val="0"/>
                  <w:textInput>
                    <w:type w:val="number"/>
                    <w:format w:val="0.00"/>
                  </w:textInput>
                </w:ffData>
              </w:fldChar>
            </w:r>
            <w:r w:rsidR="00006EC0" w:rsidRPr="007C7B57">
              <w:rPr>
                <w:rFonts w:ascii="Times New Roman" w:hAnsi="Times New Roman" w:cs="Times New Roman"/>
                <w:bCs/>
                <w:iCs/>
                <w:snapToGrid w:val="0"/>
                <w:sz w:val="24"/>
                <w:szCs w:val="24"/>
                <w:lang w:val="fr-FR"/>
              </w:rPr>
              <w:instrText xml:space="preserve"> FORMTEXT </w:instrText>
            </w:r>
            <w:r w:rsidR="00006EC0" w:rsidRPr="00627A1C">
              <w:rPr>
                <w:rFonts w:ascii="Times New Roman" w:hAnsi="Times New Roman" w:cs="Times New Roman"/>
                <w:bCs/>
                <w:iCs/>
                <w:snapToGrid w:val="0"/>
                <w:sz w:val="24"/>
                <w:szCs w:val="24"/>
              </w:rPr>
            </w:r>
            <w:r w:rsidR="00006EC0" w:rsidRPr="00627A1C">
              <w:rPr>
                <w:rFonts w:ascii="Times New Roman" w:hAnsi="Times New Roman" w:cs="Times New Roman"/>
                <w:bCs/>
                <w:iCs/>
                <w:snapToGrid w:val="0"/>
                <w:sz w:val="24"/>
                <w:szCs w:val="24"/>
              </w:rPr>
              <w:fldChar w:fldCharType="separate"/>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noProof/>
                <w:snapToGrid w:val="0"/>
                <w:sz w:val="24"/>
                <w:szCs w:val="24"/>
              </w:rPr>
              <w:t> </w:t>
            </w:r>
            <w:r w:rsidR="00006EC0" w:rsidRPr="00627A1C">
              <w:rPr>
                <w:rFonts w:ascii="Times New Roman" w:hAnsi="Times New Roman" w:cs="Times New Roman"/>
                <w:bCs/>
                <w:iCs/>
                <w:snapToGrid w:val="0"/>
                <w:sz w:val="24"/>
                <w:szCs w:val="24"/>
              </w:rPr>
              <w:fldChar w:fldCharType="end"/>
            </w:r>
          </w:p>
          <w:p w14:paraId="7AA2D079" w14:textId="77777777" w:rsidR="00793DE6" w:rsidRPr="007C7B57" w:rsidRDefault="00006EC0" w:rsidP="00F937E3">
            <w:pPr>
              <w:pStyle w:val="BalloonText"/>
              <w:numPr>
                <w:ilvl w:val="12"/>
                <w:numId w:val="0"/>
              </w:numPr>
              <w:tabs>
                <w:tab w:val="left" w:pos="-720"/>
                <w:tab w:val="left" w:pos="4500"/>
              </w:tabs>
              <w:suppressAutoHyphens/>
              <w:jc w:val="both"/>
              <w:rPr>
                <w:rFonts w:ascii="Times New Roman" w:hAnsi="Times New Roman" w:cs="Times New Roman"/>
                <w:bCs/>
                <w:iCs/>
                <w:snapToGrid w:val="0"/>
                <w:sz w:val="24"/>
                <w:szCs w:val="24"/>
                <w:lang w:val="fr-FR"/>
              </w:rPr>
            </w:pPr>
            <w:r w:rsidRPr="007C7B57">
              <w:rPr>
                <w:rFonts w:ascii="Times New Roman" w:hAnsi="Times New Roman" w:cs="Times New Roman"/>
                <w:sz w:val="24"/>
                <w:szCs w:val="24"/>
                <w:lang w:val="fr-FR"/>
              </w:rPr>
              <w:t xml:space="preserve">                                          </w:t>
            </w:r>
            <w:r w:rsidR="000F43A8" w:rsidRPr="007C7B57">
              <w:rPr>
                <w:rFonts w:ascii="Times New Roman" w:hAnsi="Times New Roman" w:cs="Times New Roman"/>
                <w:sz w:val="24"/>
                <w:szCs w:val="24"/>
                <w:lang w:val="fr-FR"/>
              </w:rPr>
              <w:t xml:space="preserve">            </w:t>
            </w:r>
            <w:r w:rsidRPr="007C7B57">
              <w:rPr>
                <w:rFonts w:ascii="Times New Roman" w:hAnsi="Times New Roman" w:cs="Times New Roman"/>
                <w:sz w:val="24"/>
                <w:szCs w:val="24"/>
                <w:lang w:val="fr-FR"/>
              </w:rPr>
              <w:t xml:space="preserve"> </w:t>
            </w:r>
            <w:r w:rsidR="00793DE6" w:rsidRPr="007C7B57">
              <w:rPr>
                <w:rFonts w:ascii="Times New Roman" w:hAnsi="Times New Roman" w:cs="Times New Roman"/>
                <w:sz w:val="24"/>
                <w:szCs w:val="24"/>
                <w:lang w:val="fr-FR"/>
              </w:rPr>
              <w:t>Total:</w:t>
            </w:r>
            <w:r w:rsidRPr="007C7B57">
              <w:rPr>
                <w:rFonts w:ascii="Times New Roman" w:hAnsi="Times New Roman" w:cs="Times New Roman"/>
                <w:sz w:val="24"/>
                <w:szCs w:val="24"/>
                <w:lang w:val="fr-FR"/>
              </w:rPr>
              <w:t xml:space="preserve"> $ </w:t>
            </w:r>
            <w:r w:rsidRPr="00627A1C">
              <w:rPr>
                <w:rFonts w:ascii="Times New Roman" w:hAnsi="Times New Roman" w:cs="Times New Roman"/>
                <w:bCs/>
                <w:iCs/>
                <w:snapToGrid w:val="0"/>
                <w:sz w:val="24"/>
                <w:szCs w:val="24"/>
              </w:rPr>
              <w:fldChar w:fldCharType="begin">
                <w:ffData>
                  <w:name w:val=""/>
                  <w:enabled/>
                  <w:calcOnExit w:val="0"/>
                  <w:textInput>
                    <w:type w:val="number"/>
                    <w:format w:val="0.00"/>
                  </w:textInput>
                </w:ffData>
              </w:fldChar>
            </w:r>
            <w:r w:rsidRPr="007C7B57">
              <w:rPr>
                <w:rFonts w:ascii="Times New Roman" w:hAnsi="Times New Roman" w:cs="Times New Roman"/>
                <w:bCs/>
                <w:iCs/>
                <w:snapToGrid w:val="0"/>
                <w:sz w:val="24"/>
                <w:szCs w:val="24"/>
                <w:lang w:val="fr-FR"/>
              </w:rPr>
              <w:instrText xml:space="preserve"> FORMTEXT </w:instrText>
            </w:r>
            <w:r w:rsidRPr="00627A1C">
              <w:rPr>
                <w:rFonts w:ascii="Times New Roman" w:hAnsi="Times New Roman" w:cs="Times New Roman"/>
                <w:bCs/>
                <w:iCs/>
                <w:snapToGrid w:val="0"/>
                <w:sz w:val="24"/>
                <w:szCs w:val="24"/>
              </w:rPr>
            </w:r>
            <w:r w:rsidRPr="00627A1C">
              <w:rPr>
                <w:rFonts w:ascii="Times New Roman" w:hAnsi="Times New Roman" w:cs="Times New Roman"/>
                <w:bCs/>
                <w:iCs/>
                <w:snapToGrid w:val="0"/>
                <w:sz w:val="24"/>
                <w:szCs w:val="24"/>
              </w:rPr>
              <w:fldChar w:fldCharType="separate"/>
            </w:r>
            <w:r w:rsidRPr="00627A1C">
              <w:rPr>
                <w:rFonts w:ascii="Times New Roman" w:hAnsi="Times New Roman" w:cs="Times New Roman"/>
                <w:bCs/>
                <w:iCs/>
                <w:noProof/>
                <w:snapToGrid w:val="0"/>
                <w:sz w:val="24"/>
                <w:szCs w:val="24"/>
              </w:rPr>
              <w:t> </w:t>
            </w:r>
            <w:r w:rsidRPr="00627A1C">
              <w:rPr>
                <w:rFonts w:ascii="Times New Roman" w:hAnsi="Times New Roman" w:cs="Times New Roman"/>
                <w:bCs/>
                <w:iCs/>
                <w:noProof/>
                <w:snapToGrid w:val="0"/>
                <w:sz w:val="24"/>
                <w:szCs w:val="24"/>
              </w:rPr>
              <w:t> </w:t>
            </w:r>
            <w:r w:rsidRPr="00627A1C">
              <w:rPr>
                <w:rFonts w:ascii="Times New Roman" w:hAnsi="Times New Roman" w:cs="Times New Roman"/>
                <w:bCs/>
                <w:iCs/>
                <w:noProof/>
                <w:snapToGrid w:val="0"/>
                <w:sz w:val="24"/>
                <w:szCs w:val="24"/>
              </w:rPr>
              <w:t> </w:t>
            </w:r>
            <w:r w:rsidRPr="00627A1C">
              <w:rPr>
                <w:rFonts w:ascii="Times New Roman" w:hAnsi="Times New Roman" w:cs="Times New Roman"/>
                <w:bCs/>
                <w:iCs/>
                <w:noProof/>
                <w:snapToGrid w:val="0"/>
                <w:sz w:val="24"/>
                <w:szCs w:val="24"/>
              </w:rPr>
              <w:t> </w:t>
            </w:r>
            <w:r w:rsidRPr="00627A1C">
              <w:rPr>
                <w:rFonts w:ascii="Times New Roman" w:hAnsi="Times New Roman" w:cs="Times New Roman"/>
                <w:bCs/>
                <w:iCs/>
                <w:noProof/>
                <w:snapToGrid w:val="0"/>
                <w:sz w:val="24"/>
                <w:szCs w:val="24"/>
              </w:rPr>
              <w:t> </w:t>
            </w:r>
            <w:r w:rsidRPr="00627A1C">
              <w:rPr>
                <w:rFonts w:ascii="Times New Roman" w:hAnsi="Times New Roman" w:cs="Times New Roman"/>
                <w:bCs/>
                <w:iCs/>
                <w:snapToGrid w:val="0"/>
                <w:sz w:val="24"/>
                <w:szCs w:val="24"/>
              </w:rPr>
              <w:fldChar w:fldCharType="end"/>
            </w:r>
            <w:r w:rsidR="00C12D6A" w:rsidRPr="007C7B57">
              <w:rPr>
                <w:rFonts w:ascii="Times New Roman" w:hAnsi="Times New Roman" w:cs="Times New Roman"/>
                <w:bCs/>
                <w:iCs/>
                <w:snapToGrid w:val="0"/>
                <w:sz w:val="24"/>
                <w:szCs w:val="24"/>
                <w:lang w:val="fr-FR"/>
              </w:rPr>
              <w:t xml:space="preserve"> </w:t>
            </w:r>
          </w:p>
          <w:p w14:paraId="5324AF29" w14:textId="7645548C" w:rsidR="001C56B8" w:rsidRPr="00276B03" w:rsidRDefault="000F43A8" w:rsidP="00F937E3">
            <w:pPr>
              <w:pStyle w:val="BalloonText"/>
              <w:numPr>
                <w:ilvl w:val="12"/>
                <w:numId w:val="0"/>
              </w:numPr>
              <w:tabs>
                <w:tab w:val="left" w:pos="-720"/>
                <w:tab w:val="left" w:pos="4500"/>
              </w:tabs>
              <w:suppressAutoHyphens/>
              <w:jc w:val="both"/>
              <w:rPr>
                <w:rFonts w:ascii="Times New Roman" w:hAnsi="Times New Roman" w:cs="Times New Roman"/>
                <w:bCs/>
                <w:iCs/>
                <w:snapToGrid w:val="0"/>
                <w:sz w:val="24"/>
                <w:szCs w:val="24"/>
                <w:lang w:val="fr-FR"/>
              </w:rPr>
            </w:pPr>
            <w:r w:rsidRPr="000F43A8">
              <w:rPr>
                <w:rFonts w:ascii="Times New Roman" w:hAnsi="Times New Roman" w:cs="Times New Roman"/>
                <w:bCs/>
                <w:iCs/>
                <w:snapToGrid w:val="0"/>
                <w:sz w:val="24"/>
                <w:szCs w:val="24"/>
                <w:lang w:val="fr-FR"/>
              </w:rPr>
              <w:t xml:space="preserve">Taux de mise en œuvre </w:t>
            </w:r>
            <w:r>
              <w:rPr>
                <w:rFonts w:ascii="Times New Roman" w:hAnsi="Times New Roman" w:cs="Times New Roman"/>
                <w:bCs/>
                <w:iCs/>
                <w:snapToGrid w:val="0"/>
                <w:sz w:val="24"/>
                <w:szCs w:val="24"/>
                <w:lang w:val="fr-FR"/>
              </w:rPr>
              <w:t>approximatif comme pourcentage du budget total du projet</w:t>
            </w:r>
            <w:r w:rsidR="001C56B8" w:rsidRPr="000F43A8">
              <w:rPr>
                <w:rFonts w:ascii="Times New Roman" w:hAnsi="Times New Roman" w:cs="Times New Roman"/>
                <w:bCs/>
                <w:iCs/>
                <w:snapToGrid w:val="0"/>
                <w:sz w:val="24"/>
                <w:szCs w:val="24"/>
                <w:lang w:val="fr-FR"/>
              </w:rPr>
              <w:t xml:space="preserve">: </w:t>
            </w:r>
            <w:r w:rsidR="00276B03" w:rsidRPr="00276B03">
              <w:rPr>
                <w:rFonts w:ascii="Times New Roman" w:hAnsi="Times New Roman" w:cs="Times New Roman"/>
                <w:b/>
                <w:iCs/>
                <w:snapToGrid w:val="0"/>
                <w:sz w:val="24"/>
                <w:szCs w:val="24"/>
                <w:lang w:val="fr-FR"/>
              </w:rPr>
              <w:t>61%</w:t>
            </w:r>
          </w:p>
          <w:p w14:paraId="4160A5D1" w14:textId="77777777" w:rsidR="00826923" w:rsidRPr="00826923" w:rsidRDefault="00826923" w:rsidP="00F937E3">
            <w:pPr>
              <w:pStyle w:val="BalloonText"/>
              <w:numPr>
                <w:ilvl w:val="12"/>
                <w:numId w:val="0"/>
              </w:numPr>
              <w:tabs>
                <w:tab w:val="left" w:pos="-720"/>
                <w:tab w:val="left" w:pos="4500"/>
              </w:tabs>
              <w:suppressAutoHyphens/>
              <w:jc w:val="both"/>
              <w:rPr>
                <w:rFonts w:ascii="Times New Roman" w:hAnsi="Times New Roman" w:cs="Times New Roman"/>
                <w:bCs/>
                <w:iCs/>
                <w:snapToGrid w:val="0"/>
                <w:sz w:val="23"/>
                <w:szCs w:val="23"/>
                <w:lang w:val="fr-FR"/>
              </w:rPr>
            </w:pPr>
            <w:r>
              <w:rPr>
                <w:rFonts w:ascii="Times New Roman" w:hAnsi="Times New Roman" w:cs="Times New Roman"/>
                <w:bCs/>
                <w:iCs/>
                <w:snapToGrid w:val="0"/>
                <w:sz w:val="23"/>
                <w:szCs w:val="23"/>
                <w:lang w:val="fr-FR"/>
              </w:rPr>
              <w:t>*</w:t>
            </w:r>
            <w:r w:rsidRPr="00826923">
              <w:rPr>
                <w:rFonts w:ascii="Times New Roman" w:hAnsi="Times New Roman" w:cs="Times New Roman"/>
                <w:bCs/>
                <w:iCs/>
                <w:snapToGrid w:val="0"/>
                <w:sz w:val="23"/>
                <w:szCs w:val="23"/>
                <w:lang w:val="fr-FR"/>
              </w:rPr>
              <w:t>JOINDRE LE BUDGET EXCEL DU PROJET MONTRANT LES DÉPENSES APPROXIMATIVES ACTUELLES</w:t>
            </w:r>
            <w:r>
              <w:rPr>
                <w:rFonts w:ascii="Times New Roman" w:hAnsi="Times New Roman" w:cs="Times New Roman"/>
                <w:bCs/>
                <w:iCs/>
                <w:snapToGrid w:val="0"/>
                <w:sz w:val="23"/>
                <w:szCs w:val="23"/>
                <w:lang w:val="fr-FR"/>
              </w:rPr>
              <w:t>*</w:t>
            </w:r>
          </w:p>
          <w:p w14:paraId="33C6084F" w14:textId="77777777" w:rsidR="00793DE6" w:rsidRPr="00BF4E1E" w:rsidRDefault="00793DE6" w:rsidP="00F937E3">
            <w:pPr>
              <w:pStyle w:val="BalloonText"/>
              <w:numPr>
                <w:ilvl w:val="12"/>
                <w:numId w:val="0"/>
              </w:numPr>
              <w:tabs>
                <w:tab w:val="left" w:pos="-720"/>
                <w:tab w:val="left" w:pos="4500"/>
              </w:tabs>
              <w:suppressAutoHyphens/>
              <w:jc w:val="both"/>
              <w:rPr>
                <w:rFonts w:ascii="Times New Roman" w:hAnsi="Times New Roman" w:cs="Times New Roman"/>
                <w:sz w:val="24"/>
                <w:szCs w:val="24"/>
                <w:lang w:val="fr-FR"/>
              </w:rPr>
            </w:pPr>
          </w:p>
          <w:p w14:paraId="4F39A02E" w14:textId="77777777" w:rsidR="00006EC0" w:rsidRPr="000F43A8" w:rsidRDefault="000F43A8" w:rsidP="00F937E3">
            <w:pPr>
              <w:pStyle w:val="BalloonText"/>
              <w:numPr>
                <w:ilvl w:val="12"/>
                <w:numId w:val="0"/>
              </w:numPr>
              <w:tabs>
                <w:tab w:val="left" w:pos="-720"/>
                <w:tab w:val="left" w:pos="4500"/>
              </w:tabs>
              <w:suppressAutoHyphens/>
              <w:jc w:val="both"/>
              <w:rPr>
                <w:rFonts w:ascii="Times New Roman" w:hAnsi="Times New Roman" w:cs="Times New Roman"/>
                <w:b/>
                <w:bCs/>
                <w:sz w:val="24"/>
                <w:szCs w:val="24"/>
                <w:lang w:val="fr-FR"/>
              </w:rPr>
            </w:pPr>
            <w:proofErr w:type="spellStart"/>
            <w:r w:rsidRPr="000F43A8">
              <w:rPr>
                <w:rFonts w:ascii="Times New Roman" w:hAnsi="Times New Roman" w:cs="Times New Roman"/>
                <w:b/>
                <w:bCs/>
                <w:sz w:val="24"/>
                <w:szCs w:val="24"/>
                <w:lang w:val="fr-FR"/>
              </w:rPr>
              <w:t>Budgetisation</w:t>
            </w:r>
            <w:proofErr w:type="spellEnd"/>
            <w:r w:rsidRPr="000F43A8">
              <w:rPr>
                <w:rFonts w:ascii="Times New Roman" w:hAnsi="Times New Roman" w:cs="Times New Roman"/>
                <w:b/>
                <w:bCs/>
                <w:sz w:val="24"/>
                <w:szCs w:val="24"/>
                <w:lang w:val="fr-FR"/>
              </w:rPr>
              <w:t xml:space="preserve"> sensible au genre</w:t>
            </w:r>
            <w:r w:rsidR="00006EC0" w:rsidRPr="000F43A8">
              <w:rPr>
                <w:rFonts w:ascii="Times New Roman" w:hAnsi="Times New Roman" w:cs="Times New Roman"/>
                <w:b/>
                <w:bCs/>
                <w:sz w:val="24"/>
                <w:szCs w:val="24"/>
                <w:lang w:val="fr-FR"/>
              </w:rPr>
              <w:t>:</w:t>
            </w:r>
          </w:p>
          <w:p w14:paraId="70C2EA9C" w14:textId="01293574" w:rsidR="00970F4C" w:rsidRPr="00050E0E" w:rsidRDefault="000F43A8" w:rsidP="00F937E3">
            <w:pPr>
              <w:jc w:val="both"/>
              <w:rPr>
                <w:lang w:val="fr-FR"/>
              </w:rPr>
            </w:pPr>
            <w:r w:rsidRPr="000F43A8">
              <w:rPr>
                <w:lang w:val="fr-FR"/>
              </w:rPr>
              <w:t>Indiquez le</w:t>
            </w:r>
            <w:r>
              <w:rPr>
                <w:lang w:val="fr-FR"/>
              </w:rPr>
              <w:t xml:space="preserve"> montant (</w:t>
            </w:r>
            <w:r w:rsidRPr="000F43A8">
              <w:rPr>
                <w:lang w:val="fr-FR"/>
              </w:rPr>
              <w:t>$</w:t>
            </w:r>
            <w:r>
              <w:rPr>
                <w:lang w:val="fr-FR"/>
              </w:rPr>
              <w:t>)</w:t>
            </w:r>
            <w:r w:rsidRPr="000F43A8">
              <w:rPr>
                <w:lang w:val="fr-FR"/>
              </w:rPr>
              <w:t xml:space="preserve"> du budget dans le document de projet alloué aux</w:t>
            </w:r>
            <w:r>
              <w:rPr>
                <w:lang w:val="fr-FR"/>
              </w:rPr>
              <w:t xml:space="preserve"> activités dédiées à l’égalité des sexes ou à l’autonomisation des femmes</w:t>
            </w:r>
            <w:r w:rsidR="00AC5F14">
              <w:rPr>
                <w:lang w:val="fr-FR"/>
              </w:rPr>
              <w:t xml:space="preserve"> </w:t>
            </w:r>
            <w:r w:rsidR="00970F4C" w:rsidRPr="00C70E3F">
              <w:rPr>
                <w:b/>
                <w:bCs/>
                <w:lang w:val="fr-FR"/>
              </w:rPr>
              <w:t xml:space="preserve">: </w:t>
            </w:r>
            <w:r w:rsidR="00050E0E" w:rsidRPr="00C70E3F">
              <w:rPr>
                <w:b/>
                <w:bCs/>
                <w:lang w:val="fr-FR"/>
              </w:rPr>
              <w:t>30%</w:t>
            </w:r>
          </w:p>
          <w:p w14:paraId="00AF6414" w14:textId="2EE2C034" w:rsidR="00006EC0" w:rsidRPr="00DF30BD" w:rsidRDefault="000F43A8" w:rsidP="00F937E3">
            <w:pPr>
              <w:jc w:val="both"/>
              <w:rPr>
                <w:lang w:val="fr-FR"/>
              </w:rPr>
            </w:pPr>
            <w:r w:rsidRPr="000F43A8">
              <w:rPr>
                <w:lang w:val="fr-FR"/>
              </w:rPr>
              <w:t>Indiquez le montant ($) du budget dépensé jusqu’à maintenant</w:t>
            </w:r>
            <w:r>
              <w:rPr>
                <w:lang w:val="fr-FR"/>
              </w:rPr>
              <w:t xml:space="preserve"> pour les activités dédiées à l’égalité des sexes ou à l’autonomisation des femmes</w:t>
            </w:r>
            <w:r w:rsidR="00006EC0" w:rsidRPr="000F43A8">
              <w:rPr>
                <w:lang w:val="fr-FR"/>
              </w:rPr>
              <w:t>:</w:t>
            </w:r>
            <w:r w:rsidR="00DD3718">
              <w:rPr>
                <w:lang w:val="fr-FR"/>
              </w:rPr>
              <w:t xml:space="preserve"> </w:t>
            </w:r>
            <w:r w:rsidR="00C70E3F" w:rsidRPr="00C70E3F">
              <w:rPr>
                <w:b/>
                <w:bCs/>
                <w:lang w:val="fr-FR"/>
              </w:rPr>
              <w:t>$254,586.33</w:t>
            </w:r>
          </w:p>
          <w:p w14:paraId="639EFB0D" w14:textId="77777777" w:rsidR="00952DE4" w:rsidRPr="000F43A8" w:rsidRDefault="00952DE4" w:rsidP="00F937E3">
            <w:pPr>
              <w:pStyle w:val="BalloonText"/>
              <w:numPr>
                <w:ilvl w:val="12"/>
                <w:numId w:val="0"/>
              </w:numPr>
              <w:tabs>
                <w:tab w:val="left" w:pos="-720"/>
                <w:tab w:val="left" w:pos="4500"/>
              </w:tabs>
              <w:suppressAutoHyphens/>
              <w:jc w:val="both"/>
              <w:rPr>
                <w:rFonts w:ascii="Times New Roman" w:hAnsi="Times New Roman" w:cs="Times New Roman"/>
                <w:sz w:val="24"/>
                <w:szCs w:val="24"/>
                <w:lang w:val="fr-FR"/>
              </w:rPr>
            </w:pPr>
          </w:p>
        </w:tc>
      </w:tr>
      <w:tr w:rsidR="009B18EB" w:rsidRPr="00C0672C" w14:paraId="0DF7F010" w14:textId="77777777" w:rsidTr="00F23D0F">
        <w:trPr>
          <w:trHeight w:val="1124"/>
        </w:trPr>
        <w:tc>
          <w:tcPr>
            <w:tcW w:w="10080" w:type="dxa"/>
            <w:gridSpan w:val="2"/>
          </w:tcPr>
          <w:p w14:paraId="0084A294" w14:textId="1D951D6B" w:rsidR="009B18EB" w:rsidRPr="000F43A8" w:rsidRDefault="000F43A8" w:rsidP="00F937E3">
            <w:pPr>
              <w:jc w:val="both"/>
              <w:rPr>
                <w:b/>
                <w:bCs/>
                <w:iCs/>
                <w:lang w:val="fr-FR"/>
              </w:rPr>
            </w:pPr>
            <w:r w:rsidRPr="000F43A8">
              <w:rPr>
                <w:b/>
                <w:bCs/>
                <w:iCs/>
                <w:lang w:val="fr-FR"/>
              </w:rPr>
              <w:t>Marquer de genre du projet</w:t>
            </w:r>
            <w:r w:rsidR="009B18EB" w:rsidRPr="000F43A8">
              <w:rPr>
                <w:b/>
                <w:bCs/>
                <w:iCs/>
                <w:lang w:val="fr-FR"/>
              </w:rPr>
              <w:t xml:space="preserve">: </w:t>
            </w:r>
            <w:r w:rsidR="003678B6">
              <w:rPr>
                <w:b/>
                <w:bCs/>
                <w:iCs/>
              </w:rPr>
              <w:fldChar w:fldCharType="begin">
                <w:ffData>
                  <w:name w:val="gendermarker"/>
                  <w:enabled/>
                  <w:calcOnExit w:val="0"/>
                  <w:ddList>
                    <w:listEntry w:val="GM2"/>
                    <w:listEntry w:val="Veuillez sélectionner"/>
                    <w:listEntry w:val="GM3"/>
                    <w:listEntry w:val="GM1"/>
                  </w:ddList>
                </w:ffData>
              </w:fldChar>
            </w:r>
            <w:bookmarkStart w:id="8" w:name="gendermarker"/>
            <w:r w:rsidR="003678B6" w:rsidRPr="003678B6">
              <w:rPr>
                <w:b/>
                <w:bCs/>
                <w:iCs/>
                <w:lang w:val="fr-FR"/>
              </w:rPr>
              <w:instrText xml:space="preserve"> FORMDROPDOWN </w:instrText>
            </w:r>
            <w:r w:rsidR="003B234A">
              <w:rPr>
                <w:b/>
                <w:bCs/>
                <w:iCs/>
              </w:rPr>
            </w:r>
            <w:r w:rsidR="003B234A">
              <w:rPr>
                <w:b/>
                <w:bCs/>
                <w:iCs/>
              </w:rPr>
              <w:fldChar w:fldCharType="separate"/>
            </w:r>
            <w:r w:rsidR="003678B6">
              <w:rPr>
                <w:b/>
                <w:bCs/>
                <w:iCs/>
              </w:rPr>
              <w:fldChar w:fldCharType="end"/>
            </w:r>
            <w:bookmarkEnd w:id="8"/>
          </w:p>
          <w:p w14:paraId="7B5DB9E4" w14:textId="76BA8978" w:rsidR="009B18EB" w:rsidRPr="000F43A8" w:rsidRDefault="000F43A8" w:rsidP="00F937E3">
            <w:pPr>
              <w:jc w:val="both"/>
              <w:rPr>
                <w:b/>
                <w:bCs/>
                <w:iCs/>
                <w:lang w:val="fr-FR"/>
              </w:rPr>
            </w:pPr>
            <w:r w:rsidRPr="000F43A8">
              <w:rPr>
                <w:b/>
                <w:bCs/>
                <w:iCs/>
                <w:lang w:val="fr-FR"/>
              </w:rPr>
              <w:t>Marquer de risque du projet</w:t>
            </w:r>
            <w:r w:rsidR="009B18EB" w:rsidRPr="000F43A8">
              <w:rPr>
                <w:b/>
                <w:bCs/>
                <w:iCs/>
                <w:lang w:val="fr-FR"/>
              </w:rPr>
              <w:t xml:space="preserve">: </w:t>
            </w:r>
            <w:r w:rsidR="003678B6">
              <w:rPr>
                <w:b/>
                <w:bCs/>
                <w:iCs/>
              </w:rPr>
              <w:fldChar w:fldCharType="begin">
                <w:ffData>
                  <w:name w:val="riskmarker"/>
                  <w:enabled/>
                  <w:calcOnExit w:val="0"/>
                  <w:ddList>
                    <w:listEntry w:val="Moyen"/>
                    <w:listEntry w:val="Veuillez sélectionner"/>
                    <w:listEntry w:val="Faible"/>
                    <w:listEntry w:val="Élevé"/>
                  </w:ddList>
                </w:ffData>
              </w:fldChar>
            </w:r>
            <w:bookmarkStart w:id="9" w:name="riskmarker"/>
            <w:r w:rsidR="003678B6" w:rsidRPr="003678B6">
              <w:rPr>
                <w:b/>
                <w:bCs/>
                <w:iCs/>
                <w:lang w:val="fr-FR"/>
              </w:rPr>
              <w:instrText xml:space="preserve"> FORMDROPDOWN </w:instrText>
            </w:r>
            <w:r w:rsidR="003B234A">
              <w:rPr>
                <w:b/>
                <w:bCs/>
                <w:iCs/>
              </w:rPr>
            </w:r>
            <w:r w:rsidR="003B234A">
              <w:rPr>
                <w:b/>
                <w:bCs/>
                <w:iCs/>
              </w:rPr>
              <w:fldChar w:fldCharType="separate"/>
            </w:r>
            <w:r w:rsidR="003678B6">
              <w:rPr>
                <w:b/>
                <w:bCs/>
                <w:iCs/>
              </w:rPr>
              <w:fldChar w:fldCharType="end"/>
            </w:r>
            <w:bookmarkEnd w:id="9"/>
          </w:p>
          <w:p w14:paraId="55B14D86" w14:textId="05CAE8C7" w:rsidR="009B18EB" w:rsidRPr="000F43A8" w:rsidRDefault="000F43A8" w:rsidP="00F937E3">
            <w:pPr>
              <w:jc w:val="both"/>
              <w:rPr>
                <w:b/>
                <w:bCs/>
                <w:iCs/>
                <w:lang w:val="fr-FR"/>
              </w:rPr>
            </w:pPr>
            <w:r>
              <w:rPr>
                <w:b/>
                <w:bCs/>
                <w:szCs w:val="22"/>
                <w:lang w:val="fr-FR"/>
              </w:rPr>
              <w:t>D</w:t>
            </w:r>
            <w:r w:rsidRPr="003C62F7">
              <w:rPr>
                <w:b/>
                <w:bCs/>
                <w:szCs w:val="22"/>
                <w:lang w:val="fr-FR"/>
              </w:rPr>
              <w:t xml:space="preserve">omaine </w:t>
            </w:r>
            <w:r>
              <w:rPr>
                <w:b/>
                <w:bCs/>
                <w:szCs w:val="22"/>
                <w:lang w:val="fr-FR"/>
              </w:rPr>
              <w:t xml:space="preserve">de priorité </w:t>
            </w:r>
            <w:r w:rsidRPr="003C62F7">
              <w:rPr>
                <w:b/>
                <w:bCs/>
                <w:szCs w:val="22"/>
                <w:lang w:val="fr-FR"/>
              </w:rPr>
              <w:t>d</w:t>
            </w:r>
            <w:r>
              <w:rPr>
                <w:b/>
                <w:bCs/>
                <w:szCs w:val="22"/>
                <w:lang w:val="fr-FR"/>
              </w:rPr>
              <w:t>e l</w:t>
            </w:r>
            <w:r w:rsidRPr="003C62F7">
              <w:rPr>
                <w:b/>
                <w:bCs/>
                <w:szCs w:val="22"/>
                <w:lang w:val="fr-FR"/>
              </w:rPr>
              <w:t>’intervention</w:t>
            </w:r>
            <w:r>
              <w:rPr>
                <w:b/>
                <w:bCs/>
                <w:szCs w:val="22"/>
                <w:lang w:val="fr-FR"/>
              </w:rPr>
              <w:t xml:space="preserve"> PBF (« PBF </w:t>
            </w:r>
            <w:r w:rsidR="009B18EB" w:rsidRPr="000F43A8">
              <w:rPr>
                <w:b/>
                <w:bCs/>
                <w:iCs/>
                <w:lang w:val="fr-FR"/>
              </w:rPr>
              <w:t>focus area</w:t>
            </w:r>
            <w:r>
              <w:rPr>
                <w:b/>
                <w:bCs/>
                <w:iCs/>
                <w:lang w:val="fr-FR"/>
              </w:rPr>
              <w:t> »)</w:t>
            </w:r>
            <w:r w:rsidR="009B18EB" w:rsidRPr="000F43A8">
              <w:rPr>
                <w:b/>
                <w:bCs/>
                <w:iCs/>
                <w:lang w:val="fr-FR"/>
              </w:rPr>
              <w:t xml:space="preserve">: </w:t>
            </w:r>
            <w:r w:rsidR="00217D0D">
              <w:rPr>
                <w:b/>
                <w:bCs/>
                <w:iCs/>
              </w:rPr>
              <w:fldChar w:fldCharType="begin">
                <w:ffData>
                  <w:name w:val="focusarea"/>
                  <w:enabled/>
                  <w:calcOnExit w:val="0"/>
                  <w:ddList>
                    <w:listEntry w:val="(1.1) Réforme du Secteur de la Sécurité"/>
                    <w:listEntry w:val="(1.2) État de droit"/>
                    <w:listEntry w:val="(1.3) DDR"/>
                    <w:listEntry w:val="(1.4) Dialogue politique"/>
                    <w:listEntry w:val="(2.1) Réconciliation nationale "/>
                    <w:listEntry w:val="(2.2) Gouvernance démocratique "/>
                    <w:listEntry w:val="(2.3) Prévention/gestion des conflits"/>
                    <w:listEntry w:val="(3.1) Création d’emplois "/>
                    <w:listEntry w:val="(3.2) Accès équitable aux services sociaux"/>
                    <w:listEntry w:val="(4.1) Renforcement des capacités nationales de l’É"/>
                    <w:listEntry w:val="(4.2) Prolongement de l’autorité de l’État/de l’ad"/>
                    <w:listEntry w:val="(4.3) Gouvernance des ressources de consolidation "/>
                    <w:listEntry w:val="Veuillez sélectionner"/>
                  </w:ddList>
                </w:ffData>
              </w:fldChar>
            </w:r>
            <w:bookmarkStart w:id="10" w:name="focusarea"/>
            <w:r w:rsidR="00217D0D" w:rsidRPr="00217D0D">
              <w:rPr>
                <w:b/>
                <w:bCs/>
                <w:iCs/>
                <w:lang w:val="fr-FR"/>
              </w:rPr>
              <w:instrText xml:space="preserve"> FORMDROPDOWN </w:instrText>
            </w:r>
            <w:r w:rsidR="003B234A">
              <w:rPr>
                <w:b/>
                <w:bCs/>
                <w:iCs/>
              </w:rPr>
            </w:r>
            <w:r w:rsidR="003B234A">
              <w:rPr>
                <w:b/>
                <w:bCs/>
                <w:iCs/>
              </w:rPr>
              <w:fldChar w:fldCharType="separate"/>
            </w:r>
            <w:r w:rsidR="00217D0D">
              <w:rPr>
                <w:b/>
                <w:bCs/>
                <w:iCs/>
              </w:rPr>
              <w:fldChar w:fldCharType="end"/>
            </w:r>
            <w:bookmarkEnd w:id="10"/>
          </w:p>
        </w:tc>
      </w:tr>
      <w:tr w:rsidR="00793DE6" w:rsidRPr="00C0672C" w14:paraId="27192C5C" w14:textId="77777777" w:rsidTr="00F23D0F">
        <w:trPr>
          <w:trHeight w:val="1124"/>
        </w:trPr>
        <w:tc>
          <w:tcPr>
            <w:tcW w:w="10080" w:type="dxa"/>
            <w:gridSpan w:val="2"/>
          </w:tcPr>
          <w:p w14:paraId="7BC15C3E" w14:textId="77777777" w:rsidR="000F43A8" w:rsidRPr="00136BFF" w:rsidRDefault="000F43A8" w:rsidP="00F937E3">
            <w:pPr>
              <w:jc w:val="both"/>
              <w:rPr>
                <w:b/>
                <w:bCs/>
                <w:sz w:val="22"/>
                <w:lang w:val="fr-FR"/>
              </w:rPr>
            </w:pPr>
            <w:r w:rsidRPr="00136BFF">
              <w:rPr>
                <w:b/>
                <w:bCs/>
                <w:sz w:val="22"/>
                <w:lang w:val="fr-FR"/>
              </w:rPr>
              <w:lastRenderedPageBreak/>
              <w:t>Préparation du rapport:</w:t>
            </w:r>
          </w:p>
          <w:p w14:paraId="43FCACD6" w14:textId="5860C780" w:rsidR="000F43A8" w:rsidRPr="00826923" w:rsidRDefault="000F43A8" w:rsidP="00F937E3">
            <w:pPr>
              <w:jc w:val="both"/>
              <w:rPr>
                <w:lang w:val="fr-FR"/>
              </w:rPr>
            </w:pPr>
            <w:r w:rsidRPr="00826923">
              <w:rPr>
                <w:lang w:val="fr-FR"/>
              </w:rPr>
              <w:t xml:space="preserve">Rapport préparé par: </w:t>
            </w:r>
            <w:r w:rsidR="003678B6">
              <w:rPr>
                <w:lang w:val="fr-FR"/>
              </w:rPr>
              <w:t>Boureima Konate</w:t>
            </w:r>
          </w:p>
          <w:p w14:paraId="4F7F6063" w14:textId="69513AEA" w:rsidR="000F43A8" w:rsidRPr="00826923" w:rsidRDefault="000F43A8" w:rsidP="00F937E3">
            <w:pPr>
              <w:jc w:val="both"/>
              <w:rPr>
                <w:lang w:val="fr-FR"/>
              </w:rPr>
            </w:pPr>
            <w:r w:rsidRPr="00826923">
              <w:rPr>
                <w:lang w:val="fr-FR"/>
              </w:rPr>
              <w:t xml:space="preserve">Rapport approuvé par: </w:t>
            </w:r>
            <w:r w:rsidR="003678B6">
              <w:rPr>
                <w:lang w:val="fr-FR"/>
              </w:rPr>
              <w:t>Felix Ackebo</w:t>
            </w:r>
          </w:p>
          <w:p w14:paraId="64A19D37" w14:textId="20BF6590" w:rsidR="000F43A8" w:rsidRPr="000F43A8" w:rsidRDefault="000F43A8" w:rsidP="00F937E3">
            <w:pPr>
              <w:jc w:val="both"/>
              <w:rPr>
                <w:lang w:val="fr-FR"/>
              </w:rPr>
            </w:pPr>
            <w:r w:rsidRPr="00826923">
              <w:rPr>
                <w:lang w:val="fr-FR"/>
              </w:rPr>
              <w:t>Le Secrétariat PBF a-t-il revu le rapport</w:t>
            </w:r>
            <w:r w:rsidRPr="00136BFF">
              <w:rPr>
                <w:sz w:val="22"/>
                <w:lang w:val="fr-FR"/>
              </w:rPr>
              <w:t>:</w:t>
            </w:r>
            <w:r w:rsidR="00AF0553">
              <w:rPr>
                <w:sz w:val="22"/>
                <w:lang w:val="fr-FR"/>
              </w:rPr>
              <w:t xml:space="preserve"> </w:t>
            </w:r>
            <w:bookmarkStart w:id="11" w:name="_GoBack"/>
            <w:bookmarkEnd w:id="11"/>
            <w:r w:rsidR="00AF0553">
              <w:rPr>
                <w:sz w:val="22"/>
                <w:lang w:val="fr-FR"/>
              </w:rPr>
              <w:t xml:space="preserve">OUI </w:t>
            </w:r>
            <w:r w:rsidRPr="00136BFF">
              <w:rPr>
                <w:sz w:val="22"/>
                <w:lang w:val="fr-FR"/>
              </w:rPr>
              <w:t xml:space="preserve"> </w:t>
            </w:r>
            <w:r w:rsidR="00280FEA">
              <w:fldChar w:fldCharType="begin">
                <w:ffData>
                  <w:name w:val="secretariatreview"/>
                  <w:enabled/>
                  <w:calcOnExit w:val="0"/>
                  <w:ddList>
                    <w:listEntry w:val="Veuillez sélectionner"/>
                    <w:listEntry w:val="Oui"/>
                    <w:listEntry w:val="Non"/>
                  </w:ddList>
                </w:ffData>
              </w:fldChar>
            </w:r>
            <w:bookmarkStart w:id="12" w:name="secretariatreview"/>
            <w:r w:rsidR="00280FEA" w:rsidRPr="00280FEA">
              <w:rPr>
                <w:lang w:val="fr-FR"/>
              </w:rPr>
              <w:instrText xml:space="preserve"> FORMDROPDOWN </w:instrText>
            </w:r>
            <w:r w:rsidR="003B234A">
              <w:fldChar w:fldCharType="separate"/>
            </w:r>
            <w:r w:rsidR="00280FEA">
              <w:fldChar w:fldCharType="end"/>
            </w:r>
            <w:bookmarkEnd w:id="12"/>
          </w:p>
        </w:tc>
      </w:tr>
    </w:tbl>
    <w:p w14:paraId="0BC7960C" w14:textId="77777777" w:rsidR="00272A58" w:rsidRPr="000F43A8" w:rsidRDefault="00272A58" w:rsidP="00F937E3">
      <w:pPr>
        <w:jc w:val="both"/>
        <w:rPr>
          <w:b/>
          <w:lang w:val="fr-FR"/>
        </w:rPr>
        <w:sectPr w:rsidR="00272A58" w:rsidRPr="000F43A8" w:rsidSect="0078600B">
          <w:headerReference w:type="default" r:id="rId12"/>
          <w:footerReference w:type="default" r:id="rId13"/>
          <w:pgSz w:w="11906" w:h="16838"/>
          <w:pgMar w:top="1440" w:right="1800" w:bottom="1440" w:left="1800" w:header="720" w:footer="720" w:gutter="0"/>
          <w:cols w:space="720"/>
          <w:docGrid w:linePitch="360"/>
        </w:sectPr>
      </w:pPr>
    </w:p>
    <w:p w14:paraId="02D40EEC" w14:textId="77777777" w:rsidR="00F778A1" w:rsidRPr="00F778A1" w:rsidRDefault="00F778A1" w:rsidP="00F937E3">
      <w:pPr>
        <w:ind w:hanging="810"/>
        <w:jc w:val="both"/>
        <w:rPr>
          <w:b/>
          <w:i/>
          <w:iCs/>
          <w:lang w:val="fr-FR"/>
        </w:rPr>
      </w:pPr>
      <w:r w:rsidRPr="00F778A1">
        <w:rPr>
          <w:b/>
          <w:i/>
          <w:iCs/>
          <w:lang w:val="fr-FR"/>
        </w:rPr>
        <w:lastRenderedPageBreak/>
        <w:t>NOTES POUR REMPLIR LE RAPPORT:</w:t>
      </w:r>
    </w:p>
    <w:p w14:paraId="1C4D2EEE" w14:textId="77777777" w:rsidR="00F778A1" w:rsidRPr="00F778A1" w:rsidRDefault="00F778A1" w:rsidP="00F937E3">
      <w:pPr>
        <w:numPr>
          <w:ilvl w:val="0"/>
          <w:numId w:val="44"/>
        </w:numPr>
        <w:ind w:left="-540"/>
        <w:jc w:val="both"/>
        <w:rPr>
          <w:i/>
          <w:iCs/>
          <w:lang w:val="fr-FR"/>
        </w:rPr>
      </w:pPr>
      <w:r w:rsidRPr="00F778A1">
        <w:rPr>
          <w:i/>
          <w:iCs/>
          <w:lang w:val="fr-FR"/>
        </w:rPr>
        <w:t>Évitez les acronymes et le jargon des Nations Unies, utilisez un langage général / commun.</w:t>
      </w:r>
    </w:p>
    <w:p w14:paraId="580E26F8" w14:textId="77777777" w:rsidR="00F778A1" w:rsidRPr="00F778A1" w:rsidRDefault="00F778A1" w:rsidP="00F937E3">
      <w:pPr>
        <w:numPr>
          <w:ilvl w:val="0"/>
          <w:numId w:val="44"/>
        </w:numPr>
        <w:ind w:left="-540"/>
        <w:jc w:val="both"/>
        <w:rPr>
          <w:i/>
          <w:iCs/>
          <w:lang w:val="fr-FR"/>
        </w:rPr>
      </w:pPr>
      <w:r w:rsidRPr="00F778A1">
        <w:rPr>
          <w:i/>
          <w:iCs/>
          <w:lang w:val="fr-FR"/>
        </w:rPr>
        <w:t>Décrivez ce que le projet a fait dans la période de rapport, plutôt que les intentions du projet.</w:t>
      </w:r>
    </w:p>
    <w:p w14:paraId="31F9E604" w14:textId="77777777" w:rsidR="00F778A1" w:rsidRPr="00BF4E1E" w:rsidRDefault="00F778A1" w:rsidP="00F937E3">
      <w:pPr>
        <w:numPr>
          <w:ilvl w:val="0"/>
          <w:numId w:val="44"/>
        </w:numPr>
        <w:ind w:left="-540"/>
        <w:jc w:val="both"/>
        <w:rPr>
          <w:i/>
          <w:iCs/>
          <w:lang w:val="fr-FR"/>
        </w:rPr>
      </w:pPr>
      <w:r w:rsidRPr="00F778A1">
        <w:rPr>
          <w:i/>
          <w:iCs/>
          <w:lang w:val="fr-FR"/>
        </w:rPr>
        <w:t xml:space="preserve">Soyez aussi concret que possible. </w:t>
      </w:r>
      <w:r w:rsidRPr="00BF4E1E">
        <w:rPr>
          <w:i/>
          <w:iCs/>
          <w:lang w:val="fr-FR"/>
        </w:rPr>
        <w:t>Évitez les discours théoriques, vagues ou conceptuels.</w:t>
      </w:r>
    </w:p>
    <w:p w14:paraId="5AF9ECD6" w14:textId="77777777" w:rsidR="00F778A1" w:rsidRPr="00F778A1" w:rsidRDefault="00BF4E1E" w:rsidP="00F937E3">
      <w:pPr>
        <w:numPr>
          <w:ilvl w:val="0"/>
          <w:numId w:val="44"/>
        </w:numPr>
        <w:ind w:left="-810" w:hanging="90"/>
        <w:jc w:val="both"/>
        <w:rPr>
          <w:i/>
          <w:iCs/>
          <w:lang w:val="fr-FR"/>
        </w:rPr>
      </w:pPr>
      <w:r>
        <w:rPr>
          <w:i/>
          <w:iCs/>
          <w:lang w:val="fr-FR"/>
        </w:rPr>
        <w:t xml:space="preserve">    </w:t>
      </w:r>
      <w:r w:rsidR="00F778A1" w:rsidRPr="00F778A1">
        <w:rPr>
          <w:i/>
          <w:iCs/>
          <w:lang w:val="fr-FR"/>
        </w:rPr>
        <w:t>Veillez à ce que l'analyse et l'évaluation des progrès du projet tiennent compte des spécificités du sexe et de l'âge.</w:t>
      </w:r>
    </w:p>
    <w:p w14:paraId="40FFAF39" w14:textId="77777777" w:rsidR="00476758" w:rsidRDefault="00476758" w:rsidP="00F937E3">
      <w:pPr>
        <w:jc w:val="both"/>
        <w:rPr>
          <w:b/>
          <w:lang w:val="fr-FR"/>
        </w:rPr>
      </w:pPr>
    </w:p>
    <w:p w14:paraId="2BF2039C" w14:textId="77777777" w:rsidR="00476758" w:rsidRDefault="00476758" w:rsidP="00F937E3">
      <w:pPr>
        <w:jc w:val="both"/>
        <w:rPr>
          <w:b/>
          <w:lang w:val="fr-FR"/>
        </w:rPr>
      </w:pPr>
    </w:p>
    <w:p w14:paraId="7E8152B5" w14:textId="77777777" w:rsidR="00F778A1" w:rsidRPr="00476758" w:rsidRDefault="00F778A1" w:rsidP="00F937E3">
      <w:pPr>
        <w:jc w:val="both"/>
        <w:rPr>
          <w:rFonts w:ascii="inherit" w:hAnsi="inherit"/>
          <w:b/>
          <w:bCs/>
          <w:color w:val="212121"/>
          <w:u w:val="single"/>
          <w:lang w:val="fr-FR"/>
        </w:rPr>
      </w:pPr>
      <w:r w:rsidRPr="00476758">
        <w:rPr>
          <w:b/>
          <w:u w:val="single"/>
          <w:lang w:val="fr-FR"/>
        </w:rPr>
        <w:t xml:space="preserve">Partie 1 : </w:t>
      </w:r>
      <w:r w:rsidRPr="00476758">
        <w:rPr>
          <w:rFonts w:ascii="inherit" w:hAnsi="inherit"/>
          <w:b/>
          <w:bCs/>
          <w:color w:val="212121"/>
          <w:u w:val="single"/>
          <w:lang w:val="fr-FR"/>
        </w:rPr>
        <w:t xml:space="preserve">Progrès global du projet </w:t>
      </w:r>
    </w:p>
    <w:p w14:paraId="424EDE31" w14:textId="77777777" w:rsidR="00A02F58" w:rsidRPr="00F778A1" w:rsidRDefault="00A02F58" w:rsidP="00F937E3">
      <w:pPr>
        <w:jc w:val="both"/>
        <w:rPr>
          <w:b/>
          <w:lang w:val="fr-FR"/>
        </w:rPr>
      </w:pPr>
    </w:p>
    <w:p w14:paraId="66AEE221" w14:textId="77777777" w:rsidR="00F778A1" w:rsidRPr="00E84C5E" w:rsidRDefault="00F778A1" w:rsidP="00F937E3">
      <w:pPr>
        <w:ind w:left="-810"/>
        <w:jc w:val="both"/>
        <w:rPr>
          <w:b/>
          <w:bCs/>
          <w:lang w:val="fr-FR"/>
        </w:rPr>
      </w:pPr>
      <w:r w:rsidRPr="00E84C5E">
        <w:rPr>
          <w:b/>
          <w:bCs/>
          <w:lang w:val="fr-FR"/>
        </w:rPr>
        <w:t xml:space="preserve">Expliquer brièvement l'état global de mise en œuvre du projet en termes de cycle de mise en œuvre, y compris si toutes les activités préparatoires ont été achevées (par exemple, contractualisation des partenaires, recrutement du personnel etc.) (limite de 1500 caractères): </w:t>
      </w:r>
    </w:p>
    <w:p w14:paraId="4F940CB1" w14:textId="77777777" w:rsidR="00E84C5E" w:rsidRDefault="00E84C5E" w:rsidP="00F937E3">
      <w:pPr>
        <w:ind w:left="-810"/>
        <w:jc w:val="both"/>
        <w:rPr>
          <w:color w:val="000000"/>
          <w:lang w:val="fr-FR" w:eastAsia="en-US"/>
        </w:rPr>
      </w:pPr>
    </w:p>
    <w:p w14:paraId="52483D95" w14:textId="1D001D1D" w:rsidR="00E84C5E" w:rsidRPr="00E84C5E" w:rsidRDefault="00E84C5E" w:rsidP="00F937E3">
      <w:pPr>
        <w:ind w:left="-810"/>
        <w:jc w:val="both"/>
        <w:rPr>
          <w:color w:val="000000"/>
          <w:lang w:val="fr-FR" w:eastAsia="en-US"/>
        </w:rPr>
      </w:pPr>
      <w:r w:rsidRPr="00E84C5E">
        <w:rPr>
          <w:color w:val="000000"/>
          <w:lang w:val="fr-FR" w:eastAsia="en-US"/>
        </w:rPr>
        <w:t>Après les différents lancements du projet au niveau national et dans les  deux régions, le renforcement des capacités des adolescents ainsi que de mobilisation communautaire pour la promotion de la paix se sont poursuivis dans les 2 régions du projet.</w:t>
      </w:r>
    </w:p>
    <w:p w14:paraId="386F5C97" w14:textId="6FD6DA97" w:rsidR="00E84C5E" w:rsidRPr="00E84C5E" w:rsidRDefault="00E84C5E" w:rsidP="00F937E3">
      <w:pPr>
        <w:ind w:left="-810"/>
        <w:jc w:val="both"/>
        <w:rPr>
          <w:color w:val="000000"/>
          <w:lang w:val="fr-FR" w:eastAsia="en-US"/>
        </w:rPr>
      </w:pPr>
      <w:r w:rsidRPr="00E84C5E">
        <w:rPr>
          <w:color w:val="000000"/>
          <w:lang w:val="fr-FR" w:eastAsia="en-US"/>
        </w:rPr>
        <w:t>69 formateurs dont 14 femmes ont pu former à leur tour 2</w:t>
      </w:r>
      <w:r w:rsidR="0054634F">
        <w:rPr>
          <w:color w:val="000000"/>
          <w:lang w:val="fr-FR" w:eastAsia="en-US"/>
        </w:rPr>
        <w:t xml:space="preserve"> </w:t>
      </w:r>
      <w:r w:rsidRPr="00E84C5E">
        <w:rPr>
          <w:color w:val="000000"/>
          <w:lang w:val="fr-FR" w:eastAsia="en-US"/>
        </w:rPr>
        <w:t>437 adolescents dont 1</w:t>
      </w:r>
      <w:r w:rsidR="0054634F">
        <w:rPr>
          <w:color w:val="000000"/>
          <w:lang w:val="fr-FR" w:eastAsia="en-US"/>
        </w:rPr>
        <w:t xml:space="preserve"> </w:t>
      </w:r>
      <w:r w:rsidRPr="00E84C5E">
        <w:rPr>
          <w:color w:val="000000"/>
          <w:lang w:val="fr-FR" w:eastAsia="en-US"/>
        </w:rPr>
        <w:t>147 filles en communication, consolidation de la paix pour prévenir les violences faites aux enfants et aux femmes</w:t>
      </w:r>
      <w:r w:rsidR="00AC5F14">
        <w:rPr>
          <w:color w:val="000000"/>
          <w:lang w:val="fr-FR" w:eastAsia="en-US"/>
        </w:rPr>
        <w:t>.</w:t>
      </w:r>
      <w:r w:rsidRPr="00E84C5E">
        <w:rPr>
          <w:color w:val="000000"/>
          <w:lang w:val="fr-FR" w:eastAsia="en-US"/>
        </w:rPr>
        <w:t xml:space="preserve"> 2</w:t>
      </w:r>
      <w:r w:rsidR="0054634F">
        <w:rPr>
          <w:color w:val="000000"/>
          <w:lang w:val="fr-FR" w:eastAsia="en-US"/>
        </w:rPr>
        <w:t xml:space="preserve"> </w:t>
      </w:r>
      <w:r w:rsidRPr="00E84C5E">
        <w:rPr>
          <w:color w:val="000000"/>
          <w:lang w:val="fr-FR" w:eastAsia="en-US"/>
        </w:rPr>
        <w:t xml:space="preserve">213 adolescents dont 46% de filles sont </w:t>
      </w:r>
      <w:r w:rsidR="00AC5F14" w:rsidRPr="00E84C5E">
        <w:rPr>
          <w:color w:val="000000"/>
          <w:lang w:val="fr-FR" w:eastAsia="en-US"/>
        </w:rPr>
        <w:t>form</w:t>
      </w:r>
      <w:r w:rsidR="00AC5F14">
        <w:rPr>
          <w:color w:val="000000"/>
          <w:lang w:val="fr-FR" w:eastAsia="en-US"/>
        </w:rPr>
        <w:t>é</w:t>
      </w:r>
      <w:r w:rsidR="00AC5F14" w:rsidRPr="00E84C5E">
        <w:rPr>
          <w:color w:val="000000"/>
          <w:lang w:val="fr-FR" w:eastAsia="en-US"/>
        </w:rPr>
        <w:t xml:space="preserve">s </w:t>
      </w:r>
      <w:r w:rsidRPr="00E84C5E">
        <w:rPr>
          <w:color w:val="000000"/>
          <w:lang w:val="fr-FR" w:eastAsia="en-US"/>
        </w:rPr>
        <w:t>en Do Kayidara. 32 projections de films suivi de débats sur la paix réalisées par le CNA ont touché plus 11</w:t>
      </w:r>
      <w:r>
        <w:rPr>
          <w:color w:val="000000"/>
          <w:lang w:val="fr-FR" w:eastAsia="en-US"/>
        </w:rPr>
        <w:t xml:space="preserve"> </w:t>
      </w:r>
      <w:r w:rsidRPr="00E84C5E">
        <w:rPr>
          <w:color w:val="000000"/>
          <w:lang w:val="fr-FR" w:eastAsia="en-US"/>
        </w:rPr>
        <w:t xml:space="preserve">000 riverains. Aussi 78 201 personnes dont 47,8 % de femmes touchées lors des </w:t>
      </w:r>
      <w:r w:rsidR="00E22152">
        <w:rPr>
          <w:color w:val="000000"/>
          <w:lang w:val="fr-FR" w:eastAsia="en-US"/>
        </w:rPr>
        <w:t>visites à domicile (</w:t>
      </w:r>
      <w:r w:rsidRPr="00E84C5E">
        <w:rPr>
          <w:color w:val="000000"/>
          <w:lang w:val="fr-FR" w:eastAsia="en-US"/>
        </w:rPr>
        <w:t>VAD</w:t>
      </w:r>
      <w:r w:rsidR="00E22152">
        <w:rPr>
          <w:color w:val="000000"/>
          <w:lang w:val="fr-FR" w:eastAsia="en-US"/>
        </w:rPr>
        <w:t>)</w:t>
      </w:r>
      <w:r w:rsidRPr="00E84C5E">
        <w:rPr>
          <w:color w:val="000000"/>
          <w:lang w:val="fr-FR" w:eastAsia="en-US"/>
        </w:rPr>
        <w:t xml:space="preserve"> et 4681 personnes (64 %) pour les dialogues communautaires. Ces </w:t>
      </w:r>
      <w:r w:rsidR="00AF394C" w:rsidRPr="00E84C5E">
        <w:rPr>
          <w:color w:val="000000"/>
          <w:lang w:val="fr-FR" w:eastAsia="en-US"/>
        </w:rPr>
        <w:t>activités</w:t>
      </w:r>
      <w:r w:rsidRPr="00E84C5E">
        <w:rPr>
          <w:color w:val="000000"/>
          <w:lang w:val="fr-FR" w:eastAsia="en-US"/>
        </w:rPr>
        <w:t xml:space="preserve"> ont </w:t>
      </w:r>
      <w:r w:rsidR="00AF394C" w:rsidRPr="00E84C5E">
        <w:rPr>
          <w:color w:val="000000"/>
          <w:lang w:val="fr-FR" w:eastAsia="en-US"/>
        </w:rPr>
        <w:t>favoris</w:t>
      </w:r>
      <w:r w:rsidR="00AF394C">
        <w:rPr>
          <w:color w:val="000000"/>
          <w:lang w:val="fr-FR" w:eastAsia="en-US"/>
        </w:rPr>
        <w:t>é</w:t>
      </w:r>
      <w:r w:rsidR="00AF394C" w:rsidRPr="00E84C5E">
        <w:rPr>
          <w:color w:val="000000"/>
          <w:lang w:val="fr-FR" w:eastAsia="en-US"/>
        </w:rPr>
        <w:t xml:space="preserve"> </w:t>
      </w:r>
      <w:r w:rsidRPr="00E84C5E">
        <w:rPr>
          <w:color w:val="000000"/>
          <w:lang w:val="fr-FR" w:eastAsia="en-US"/>
        </w:rPr>
        <w:t xml:space="preserve">un important brassage inter et intracommunautaire. </w:t>
      </w:r>
    </w:p>
    <w:p w14:paraId="233FD011" w14:textId="7B6E585E" w:rsidR="00E84C5E" w:rsidRDefault="00E84C5E" w:rsidP="00F937E3">
      <w:pPr>
        <w:ind w:left="-810"/>
        <w:jc w:val="both"/>
        <w:rPr>
          <w:color w:val="000000"/>
          <w:lang w:val="fr-FR" w:eastAsia="en-US"/>
        </w:rPr>
      </w:pPr>
      <w:r w:rsidRPr="00E84C5E">
        <w:rPr>
          <w:color w:val="000000"/>
          <w:lang w:val="fr-FR" w:eastAsia="en-US"/>
        </w:rPr>
        <w:t xml:space="preserve">24 clubs des jeunes ont été mis en place et ont développé 24  plans d’action pour la mobilisation communautaire. Ces clubs concourent à la protection et à l'éducation contre le recrutement des jeunes.  </w:t>
      </w:r>
    </w:p>
    <w:p w14:paraId="534101C3" w14:textId="00926578" w:rsidR="00211A66" w:rsidRDefault="00211A66" w:rsidP="00F937E3">
      <w:pPr>
        <w:ind w:left="-810"/>
        <w:jc w:val="both"/>
        <w:rPr>
          <w:color w:val="000000"/>
          <w:lang w:val="fr-FR" w:eastAsia="en-US"/>
        </w:rPr>
      </w:pPr>
    </w:p>
    <w:p w14:paraId="1D399DAB" w14:textId="21751791" w:rsidR="00211A66" w:rsidRPr="00211A66" w:rsidRDefault="00211A66" w:rsidP="00F937E3">
      <w:pPr>
        <w:ind w:left="-810"/>
        <w:jc w:val="both"/>
        <w:rPr>
          <w:color w:val="000000"/>
          <w:lang w:val="fr-FR" w:eastAsia="en-US"/>
        </w:rPr>
      </w:pPr>
      <w:r w:rsidRPr="00211A66">
        <w:rPr>
          <w:color w:val="000000"/>
          <w:lang w:val="fr-FR" w:eastAsia="en-US"/>
        </w:rPr>
        <w:t xml:space="preserve">108 clubs </w:t>
      </w:r>
      <w:proofErr w:type="spellStart"/>
      <w:r w:rsidRPr="00211A66">
        <w:rPr>
          <w:color w:val="000000"/>
          <w:lang w:val="fr-FR" w:eastAsia="en-US"/>
        </w:rPr>
        <w:t>Dimitra</w:t>
      </w:r>
      <w:proofErr w:type="spellEnd"/>
      <w:r w:rsidRPr="00211A66">
        <w:rPr>
          <w:color w:val="000000"/>
          <w:lang w:val="fr-FR" w:eastAsia="en-US"/>
        </w:rPr>
        <w:t xml:space="preserve"> dont 36 clubs pour les jeunes sont mis en place dans les villages et doté</w:t>
      </w:r>
      <w:r>
        <w:rPr>
          <w:color w:val="000000"/>
          <w:lang w:val="fr-FR" w:eastAsia="en-US"/>
        </w:rPr>
        <w:t>s</w:t>
      </w:r>
      <w:r w:rsidRPr="00211A66">
        <w:rPr>
          <w:color w:val="000000"/>
          <w:lang w:val="fr-FR" w:eastAsia="en-US"/>
        </w:rPr>
        <w:t xml:space="preserve"> de kits composé</w:t>
      </w:r>
      <w:r>
        <w:rPr>
          <w:color w:val="000000"/>
          <w:lang w:val="fr-FR" w:eastAsia="en-US"/>
        </w:rPr>
        <w:t>s</w:t>
      </w:r>
      <w:r w:rsidRPr="00211A66">
        <w:rPr>
          <w:color w:val="000000"/>
          <w:lang w:val="fr-FR" w:eastAsia="en-US"/>
        </w:rPr>
        <w:t xml:space="preserve"> de radio, smartphone, fournitures. 34 facilitateurs formés sur l'approche Association Villageoise d’Epargne et de Crédit (AVEC) ont mis en place chacun un groupe AVEC. Tous les groupes AVEC ont été dotés en kits (composés de caissette, outils pour la saisie et le suivis des activités des AVEC). Depuis leur création, </w:t>
      </w:r>
      <w:r>
        <w:rPr>
          <w:color w:val="000000"/>
          <w:lang w:val="fr-FR" w:eastAsia="en-US"/>
        </w:rPr>
        <w:t>l</w:t>
      </w:r>
      <w:r w:rsidRPr="00211A66">
        <w:rPr>
          <w:color w:val="000000"/>
          <w:lang w:val="fr-FR" w:eastAsia="en-US"/>
        </w:rPr>
        <w:t>es groupes tiennent régulièrement des réunions hebdomadaires de collecte d'épargne, d'octroi et de remboursement des prêts et cotisation de solidarité pour appuyer ses membres dans le besoin. En plus de ces activités d'AVEC, les réunions hebdomadaires servent de cadre pour animer des thèmes comme la paix et la cohésion sociale.</w:t>
      </w:r>
    </w:p>
    <w:p w14:paraId="46627061" w14:textId="083CFCC2" w:rsidR="00211A66" w:rsidRPr="00211A66" w:rsidRDefault="00211A66" w:rsidP="00F937E3">
      <w:pPr>
        <w:ind w:left="-810"/>
        <w:jc w:val="both"/>
        <w:rPr>
          <w:color w:val="000000"/>
          <w:lang w:val="fr-FR" w:eastAsia="en-US"/>
        </w:rPr>
      </w:pPr>
    </w:p>
    <w:p w14:paraId="0348520D" w14:textId="6D95627D" w:rsidR="00E84C5E" w:rsidRDefault="00211A66" w:rsidP="00F72267">
      <w:pPr>
        <w:ind w:left="-810"/>
        <w:jc w:val="both"/>
        <w:rPr>
          <w:color w:val="000000"/>
          <w:lang w:val="fr-FR" w:eastAsia="en-US"/>
        </w:rPr>
      </w:pPr>
      <w:r w:rsidRPr="00211A66">
        <w:rPr>
          <w:color w:val="000000"/>
          <w:lang w:val="fr-FR" w:eastAsia="en-US"/>
        </w:rPr>
        <w:t xml:space="preserve">   </w:t>
      </w:r>
    </w:p>
    <w:p w14:paraId="29F76E31" w14:textId="7DB7CF9E" w:rsidR="00161D02" w:rsidRPr="00AF394C" w:rsidRDefault="00F778A1" w:rsidP="00F937E3">
      <w:pPr>
        <w:ind w:left="-810"/>
        <w:jc w:val="both"/>
        <w:rPr>
          <w:b/>
          <w:bCs/>
          <w:lang w:val="fr-FR"/>
        </w:rPr>
      </w:pPr>
      <w:r w:rsidRPr="00AF394C">
        <w:rPr>
          <w:b/>
          <w:bCs/>
          <w:color w:val="000000"/>
          <w:lang w:val="fr-FR" w:eastAsia="en-US"/>
        </w:rPr>
        <w:t xml:space="preserve">Veuillez indiquer tout événement important lié au projet prévu au cours des six prochains mois, par exemple : les dialogues nationaux, les congrès des jeunes, les projections de films </w:t>
      </w:r>
      <w:r w:rsidR="00161D02" w:rsidRPr="00AF394C">
        <w:rPr>
          <w:b/>
          <w:bCs/>
          <w:lang w:val="fr-FR"/>
        </w:rPr>
        <w:t>(</w:t>
      </w:r>
      <w:r w:rsidRPr="00AF394C">
        <w:rPr>
          <w:b/>
          <w:bCs/>
          <w:lang w:val="fr-FR"/>
        </w:rPr>
        <w:t>limite de 1000 caractères</w:t>
      </w:r>
      <w:r w:rsidR="00161D02" w:rsidRPr="00AF394C">
        <w:rPr>
          <w:b/>
          <w:bCs/>
          <w:lang w:val="fr-FR"/>
        </w:rPr>
        <w:t xml:space="preserve">): </w:t>
      </w:r>
    </w:p>
    <w:p w14:paraId="6E1A9C32" w14:textId="77777777" w:rsidR="00E22152" w:rsidRDefault="00E22152" w:rsidP="00F937E3">
      <w:pPr>
        <w:autoSpaceDE w:val="0"/>
        <w:autoSpaceDN w:val="0"/>
        <w:adjustRightInd w:val="0"/>
        <w:jc w:val="both"/>
        <w:rPr>
          <w:rFonts w:ascii="CIDFont+F1" w:eastAsia="Calibri" w:hAnsi="CIDFont+F1" w:cs="CIDFont+F1"/>
          <w:color w:val="C10000"/>
          <w:sz w:val="19"/>
          <w:szCs w:val="19"/>
          <w:lang w:val="fr-FR" w:eastAsia="zh-CN"/>
        </w:rPr>
      </w:pPr>
    </w:p>
    <w:p w14:paraId="2422B092" w14:textId="1D69B461" w:rsidR="00286CB8" w:rsidRPr="0054634F" w:rsidRDefault="00E22152" w:rsidP="00CE5C63">
      <w:pPr>
        <w:autoSpaceDE w:val="0"/>
        <w:autoSpaceDN w:val="0"/>
        <w:adjustRightInd w:val="0"/>
        <w:ind w:left="-810"/>
        <w:jc w:val="both"/>
        <w:rPr>
          <w:rFonts w:eastAsia="Calibri"/>
          <w:lang w:val="fr-FR" w:eastAsia="zh-CN"/>
        </w:rPr>
      </w:pPr>
      <w:r w:rsidRPr="0054634F">
        <w:rPr>
          <w:rFonts w:eastAsia="Calibri"/>
          <w:lang w:val="fr-FR" w:eastAsia="zh-CN"/>
        </w:rPr>
        <w:t xml:space="preserve">Au cours de mois restants pour la mise en œuvre du projet, </w:t>
      </w:r>
      <w:r w:rsidR="0054634F" w:rsidRPr="0054634F">
        <w:rPr>
          <w:rFonts w:eastAsia="Calibri"/>
          <w:lang w:val="fr-FR" w:eastAsia="zh-CN"/>
        </w:rPr>
        <w:t>UNICEF</w:t>
      </w:r>
      <w:r w:rsidRPr="0054634F">
        <w:rPr>
          <w:rFonts w:eastAsia="Calibri"/>
          <w:lang w:val="fr-FR" w:eastAsia="zh-CN"/>
        </w:rPr>
        <w:t xml:space="preserve"> envisage le renforcement des espaces créatifs et récréatifs à travers la réhabilitation des terrains des sports dans les communes de Tombouctou, le renforcement des équipements de 16 espaces créatifs et récréatifs avec le matériel de prévention COVID-19 (dispositifs de lavage des mains, savons, masques, etc.) et du matériel</w:t>
      </w:r>
      <w:r w:rsidR="000B48CD" w:rsidRPr="0054634F">
        <w:rPr>
          <w:rFonts w:eastAsia="Calibri"/>
          <w:lang w:val="fr-FR" w:eastAsia="zh-CN"/>
        </w:rPr>
        <w:t xml:space="preserve"> supplémentaire</w:t>
      </w:r>
      <w:r w:rsidRPr="0054634F">
        <w:rPr>
          <w:rFonts w:eastAsia="Calibri"/>
          <w:lang w:val="fr-FR" w:eastAsia="zh-CN"/>
        </w:rPr>
        <w:t xml:space="preserve"> pour les activités récréatives et psychosociales (chaises, jeux) </w:t>
      </w:r>
      <w:r w:rsidRPr="0054634F">
        <w:rPr>
          <w:rFonts w:eastAsia="Calibri"/>
          <w:lang w:val="fr-FR" w:eastAsia="zh-CN"/>
        </w:rPr>
        <w:lastRenderedPageBreak/>
        <w:t>à Mopti et Tombouctou. En outre, il sera organisé des séances de sensibilisation et mobilisation communautaire sur le COVID-19 et les risques de protection de l’enfant associés (recrutement, violences basées sur le genre etc.) ainsi que l’</w:t>
      </w:r>
      <w:r w:rsidR="000B48CD" w:rsidRPr="0054634F">
        <w:rPr>
          <w:rFonts w:eastAsia="Calibri"/>
          <w:lang w:val="fr-FR" w:eastAsia="zh-CN"/>
        </w:rPr>
        <w:t>accompagnement</w:t>
      </w:r>
      <w:r w:rsidRPr="0054634F">
        <w:rPr>
          <w:rFonts w:eastAsia="Calibri"/>
          <w:lang w:val="fr-FR" w:eastAsia="zh-CN"/>
        </w:rPr>
        <w:t xml:space="preserve"> des jeunes </w:t>
      </w:r>
      <w:r w:rsidR="000B48CD" w:rsidRPr="0054634F">
        <w:rPr>
          <w:rFonts w:eastAsia="Calibri"/>
          <w:lang w:val="fr-FR" w:eastAsia="zh-CN"/>
        </w:rPr>
        <w:t>dans l’organisation des espaces d’échanges et</w:t>
      </w:r>
      <w:r w:rsidR="00B9265D" w:rsidRPr="0054634F">
        <w:rPr>
          <w:rFonts w:eastAsia="Calibri"/>
          <w:lang w:val="fr-FR" w:eastAsia="zh-CN"/>
        </w:rPr>
        <w:t xml:space="preserve"> de</w:t>
      </w:r>
      <w:r w:rsidR="000B48CD" w:rsidRPr="0054634F">
        <w:rPr>
          <w:rFonts w:eastAsia="Calibri"/>
          <w:lang w:val="fr-FR" w:eastAsia="zh-CN"/>
        </w:rPr>
        <w:t xml:space="preserve"> </w:t>
      </w:r>
      <w:r w:rsidR="00B9265D" w:rsidRPr="0054634F">
        <w:rPr>
          <w:rFonts w:eastAsia="Calibri"/>
          <w:lang w:val="fr-FR" w:eastAsia="zh-CN"/>
        </w:rPr>
        <w:t>discussion sur la paix, les risques et conséquences du recrutement, le COVID19 et les risques de</w:t>
      </w:r>
      <w:r w:rsidR="000B48CD" w:rsidRPr="0054634F">
        <w:rPr>
          <w:rFonts w:eastAsia="Calibri"/>
          <w:lang w:val="fr-FR" w:eastAsia="zh-CN"/>
        </w:rPr>
        <w:t xml:space="preserve"> </w:t>
      </w:r>
      <w:r w:rsidR="00B9265D" w:rsidRPr="0054634F">
        <w:rPr>
          <w:rFonts w:eastAsia="Calibri"/>
          <w:lang w:val="fr-FR" w:eastAsia="zh-CN"/>
        </w:rPr>
        <w:t xml:space="preserve">protection de l’enfant </w:t>
      </w:r>
      <w:r w:rsidR="00715E16" w:rsidRPr="0054634F">
        <w:rPr>
          <w:rFonts w:eastAsia="Calibri"/>
          <w:lang w:val="fr-FR" w:eastAsia="zh-CN"/>
        </w:rPr>
        <w:t>associés</w:t>
      </w:r>
      <w:r w:rsidR="00DD03A3" w:rsidRPr="0054634F">
        <w:rPr>
          <w:rFonts w:eastAsia="Calibri"/>
          <w:lang w:val="fr-FR" w:eastAsia="zh-CN"/>
        </w:rPr>
        <w:t> ;</w:t>
      </w:r>
      <w:r w:rsidR="00286CB8" w:rsidRPr="0054634F">
        <w:rPr>
          <w:rFonts w:eastAsia="Calibri"/>
          <w:lang w:val="fr-FR" w:eastAsia="zh-CN"/>
        </w:rPr>
        <w:t xml:space="preserve"> l’appui </w:t>
      </w:r>
      <w:r w:rsidR="00986D4D">
        <w:rPr>
          <w:rFonts w:eastAsia="Calibri"/>
          <w:lang w:val="fr-FR" w:eastAsia="zh-CN"/>
        </w:rPr>
        <w:t>aux</w:t>
      </w:r>
      <w:r w:rsidR="00986D4D" w:rsidRPr="0054634F">
        <w:rPr>
          <w:rFonts w:eastAsia="Calibri"/>
          <w:lang w:val="fr-FR" w:eastAsia="zh-CN"/>
        </w:rPr>
        <w:t xml:space="preserve"> </w:t>
      </w:r>
      <w:r w:rsidR="00286CB8" w:rsidRPr="0054634F">
        <w:rPr>
          <w:rFonts w:eastAsia="Calibri"/>
          <w:lang w:val="fr-FR" w:eastAsia="zh-CN"/>
        </w:rPr>
        <w:t>organisations de jeunesse dans la réponse du COVID-19 et le suivi</w:t>
      </w:r>
      <w:r w:rsidR="00DD03A3" w:rsidRPr="0054634F">
        <w:rPr>
          <w:rFonts w:eastAsia="Calibri"/>
          <w:lang w:val="fr-FR" w:eastAsia="zh-CN"/>
        </w:rPr>
        <w:t xml:space="preserve"> du programme</w:t>
      </w:r>
      <w:r w:rsidR="00286CB8" w:rsidRPr="0054634F">
        <w:rPr>
          <w:rFonts w:eastAsia="Calibri"/>
          <w:lang w:val="fr-FR" w:eastAsia="zh-CN"/>
        </w:rPr>
        <w:t xml:space="preserve"> au niveau </w:t>
      </w:r>
      <w:r w:rsidR="00DD03A3" w:rsidRPr="0054634F">
        <w:rPr>
          <w:rFonts w:eastAsia="Calibri"/>
          <w:lang w:val="fr-FR" w:eastAsia="zh-CN"/>
        </w:rPr>
        <w:t>régional</w:t>
      </w:r>
      <w:r w:rsidR="00715E16" w:rsidRPr="0054634F">
        <w:rPr>
          <w:rFonts w:eastAsia="Calibri"/>
          <w:lang w:val="fr-FR" w:eastAsia="zh-CN"/>
        </w:rPr>
        <w:t>.</w:t>
      </w:r>
    </w:p>
    <w:p w14:paraId="3B389A8E" w14:textId="03FCF211" w:rsidR="00B9265D" w:rsidRPr="0054634F" w:rsidRDefault="00286CB8" w:rsidP="00CE5C63">
      <w:pPr>
        <w:autoSpaceDE w:val="0"/>
        <w:autoSpaceDN w:val="0"/>
        <w:adjustRightInd w:val="0"/>
        <w:ind w:left="-810"/>
        <w:jc w:val="both"/>
        <w:rPr>
          <w:rFonts w:eastAsia="Calibri"/>
          <w:sz w:val="22"/>
          <w:szCs w:val="22"/>
          <w:lang w:val="fr-FR" w:eastAsia="zh-CN"/>
        </w:rPr>
      </w:pPr>
      <w:r w:rsidRPr="0054634F">
        <w:rPr>
          <w:rFonts w:eastAsia="Calibri"/>
          <w:lang w:val="fr-FR" w:eastAsia="zh-CN"/>
        </w:rPr>
        <w:t>Par ailleurs</w:t>
      </w:r>
      <w:r w:rsidR="00715E16" w:rsidRPr="0054634F">
        <w:rPr>
          <w:rFonts w:eastAsia="Calibri"/>
          <w:lang w:val="fr-FR" w:eastAsia="zh-CN"/>
        </w:rPr>
        <w:t xml:space="preserve"> il faut </w:t>
      </w:r>
      <w:r w:rsidRPr="0054634F">
        <w:rPr>
          <w:rFonts w:eastAsia="Calibri"/>
          <w:lang w:val="fr-FR" w:eastAsia="zh-CN"/>
        </w:rPr>
        <w:t>souligner également</w:t>
      </w:r>
      <w:r w:rsidR="00715E16" w:rsidRPr="0054634F">
        <w:rPr>
          <w:rFonts w:eastAsia="Calibri"/>
          <w:lang w:val="fr-FR" w:eastAsia="zh-CN"/>
        </w:rPr>
        <w:t xml:space="preserve"> la </w:t>
      </w:r>
      <w:r w:rsidRPr="0054634F">
        <w:rPr>
          <w:rFonts w:eastAsia="Calibri"/>
          <w:lang w:val="fr-FR" w:eastAsia="zh-CN"/>
        </w:rPr>
        <w:t>réalisation</w:t>
      </w:r>
      <w:r w:rsidR="00715E16" w:rsidRPr="0054634F">
        <w:rPr>
          <w:rFonts w:eastAsia="Calibri"/>
          <w:lang w:val="fr-FR" w:eastAsia="zh-CN"/>
        </w:rPr>
        <w:t xml:space="preserve"> de l’</w:t>
      </w:r>
      <w:r w:rsidRPr="0054634F">
        <w:rPr>
          <w:rFonts w:eastAsia="Calibri"/>
          <w:lang w:val="fr-FR" w:eastAsia="zh-CN"/>
        </w:rPr>
        <w:t>évaluation</w:t>
      </w:r>
      <w:r w:rsidR="00715E16" w:rsidRPr="0054634F">
        <w:rPr>
          <w:rFonts w:eastAsia="Calibri"/>
          <w:lang w:val="fr-FR" w:eastAsia="zh-CN"/>
        </w:rPr>
        <w:t xml:space="preserve"> finale dudit projet d’ici le mois d’octobre 2020 avec l’accord de la demande d’extension</w:t>
      </w:r>
      <w:r w:rsidRPr="0054634F">
        <w:rPr>
          <w:rFonts w:eastAsia="Calibri"/>
          <w:lang w:val="fr-FR" w:eastAsia="zh-CN"/>
        </w:rPr>
        <w:t xml:space="preserve"> en cours.</w:t>
      </w:r>
    </w:p>
    <w:p w14:paraId="20FA9EBD" w14:textId="77777777" w:rsidR="00161D02" w:rsidRPr="003678B6" w:rsidRDefault="00161D02" w:rsidP="00F937E3">
      <w:pPr>
        <w:ind w:left="-810" w:right="-154"/>
        <w:jc w:val="both"/>
        <w:rPr>
          <w:lang w:val="fr-FR"/>
        </w:rPr>
      </w:pPr>
    </w:p>
    <w:p w14:paraId="49A86CE3" w14:textId="77777777" w:rsidR="00F778A1" w:rsidRPr="0013397B" w:rsidRDefault="00F778A1" w:rsidP="00F937E3">
      <w:pPr>
        <w:ind w:left="-810" w:right="-154"/>
        <w:jc w:val="both"/>
        <w:rPr>
          <w:b/>
          <w:bCs/>
          <w:lang w:val="fr-FR"/>
        </w:rPr>
      </w:pPr>
      <w:r w:rsidRPr="0013397B">
        <w:rPr>
          <w:b/>
          <w:bCs/>
          <w:lang w:val="fr-FR"/>
        </w:rPr>
        <w:t>POUR LES PROJETS DANS LES SIX DERNIERS MOIS DE MISE EN ŒUVRE :</w:t>
      </w:r>
    </w:p>
    <w:p w14:paraId="5D660B18" w14:textId="77777777" w:rsidR="008C782A" w:rsidRPr="0054634F" w:rsidRDefault="00476758" w:rsidP="00F937E3">
      <w:pPr>
        <w:ind w:left="-810" w:right="-154"/>
        <w:jc w:val="both"/>
        <w:rPr>
          <w:b/>
          <w:bCs/>
          <w:lang w:val="fr-FR"/>
        </w:rPr>
      </w:pPr>
      <w:r w:rsidRPr="0013397B">
        <w:rPr>
          <w:b/>
          <w:bCs/>
          <w:lang w:val="fr-FR"/>
        </w:rPr>
        <w:t>Résumez</w:t>
      </w:r>
      <w:r w:rsidR="00F778A1" w:rsidRPr="0013397B">
        <w:rPr>
          <w:b/>
          <w:bCs/>
          <w:lang w:val="fr-FR"/>
        </w:rPr>
        <w:t xml:space="preserve"> </w:t>
      </w:r>
      <w:r w:rsidRPr="0013397B">
        <w:rPr>
          <w:b/>
          <w:bCs/>
          <w:lang w:val="fr-FR"/>
        </w:rPr>
        <w:t>le principal changement structurel, institutionnel ou sociétal auquel le projet a approuvé. Ceci n’est pas une anecdote ou une liste des activités individuelles accomplies, mais une description de progrès fait vers l’objectif principal du projet.</w:t>
      </w:r>
      <w:r w:rsidR="00A64A02" w:rsidRPr="0013397B">
        <w:rPr>
          <w:b/>
          <w:bCs/>
          <w:lang w:val="fr-FR"/>
        </w:rPr>
        <w:t xml:space="preserve"> </w:t>
      </w:r>
      <w:r w:rsidR="008C782A" w:rsidRPr="0054634F">
        <w:rPr>
          <w:b/>
          <w:bCs/>
          <w:lang w:val="fr-FR"/>
        </w:rPr>
        <w:t>(limit</w:t>
      </w:r>
      <w:r w:rsidRPr="0054634F">
        <w:rPr>
          <w:b/>
          <w:bCs/>
          <w:lang w:val="fr-FR"/>
        </w:rPr>
        <w:t xml:space="preserve">e de 1500 </w:t>
      </w:r>
      <w:r w:rsidRPr="0013397B">
        <w:rPr>
          <w:b/>
          <w:bCs/>
          <w:lang w:val="fr-FR"/>
        </w:rPr>
        <w:t>caractères</w:t>
      </w:r>
      <w:r w:rsidR="008C782A" w:rsidRPr="0054634F">
        <w:rPr>
          <w:b/>
          <w:bCs/>
          <w:lang w:val="fr-FR"/>
        </w:rPr>
        <w:t xml:space="preserve">): </w:t>
      </w:r>
    </w:p>
    <w:p w14:paraId="3C92012F" w14:textId="77777777" w:rsidR="000B48CD" w:rsidRDefault="000B48CD" w:rsidP="00F937E3">
      <w:pPr>
        <w:ind w:left="-810"/>
        <w:jc w:val="both"/>
        <w:rPr>
          <w:lang w:val="fr-FR"/>
        </w:rPr>
      </w:pPr>
    </w:p>
    <w:p w14:paraId="2EC46E43" w14:textId="0A18F304" w:rsidR="00476758" w:rsidRPr="0054634F" w:rsidRDefault="000B48CD" w:rsidP="00F937E3">
      <w:pPr>
        <w:ind w:left="-810"/>
        <w:jc w:val="both"/>
        <w:rPr>
          <w:color w:val="FF0000"/>
          <w:lang w:val="fr-FR"/>
        </w:rPr>
      </w:pPr>
      <w:r w:rsidRPr="0054634F">
        <w:rPr>
          <w:lang w:val="fr-FR"/>
        </w:rPr>
        <w:t xml:space="preserve">Au cours des mois passés, le projet a permis aux jeunes de devenir </w:t>
      </w:r>
      <w:r w:rsidR="000E1CF5" w:rsidRPr="0054634F">
        <w:rPr>
          <w:lang w:val="fr-FR"/>
        </w:rPr>
        <w:t>des</w:t>
      </w:r>
      <w:r w:rsidRPr="0054634F">
        <w:rPr>
          <w:lang w:val="fr-FR"/>
        </w:rPr>
        <w:t xml:space="preserve"> acteurs au changement. Les jeunes</w:t>
      </w:r>
      <w:r w:rsidR="000E1CF5" w:rsidRPr="0054634F">
        <w:rPr>
          <w:lang w:val="fr-FR"/>
        </w:rPr>
        <w:t xml:space="preserve">, filles et garçons, </w:t>
      </w:r>
      <w:r w:rsidRPr="0054634F">
        <w:rPr>
          <w:lang w:val="fr-FR"/>
        </w:rPr>
        <w:t xml:space="preserve">ont abordé des problématiques clés </w:t>
      </w:r>
      <w:r w:rsidR="000E1CF5" w:rsidRPr="0054634F">
        <w:rPr>
          <w:lang w:val="fr-FR"/>
        </w:rPr>
        <w:t xml:space="preserve">et sensibles </w:t>
      </w:r>
      <w:r w:rsidRPr="0054634F">
        <w:rPr>
          <w:lang w:val="fr-FR"/>
        </w:rPr>
        <w:t>tels que le recrutement, la paix et la cohésion sociale et ont joué un rôle actif pour adresser ces problématiques. Gr</w:t>
      </w:r>
      <w:r w:rsidR="000E1CF5" w:rsidRPr="0054634F">
        <w:rPr>
          <w:lang w:val="fr-FR"/>
        </w:rPr>
        <w:t>â</w:t>
      </w:r>
      <w:r w:rsidRPr="0054634F">
        <w:rPr>
          <w:lang w:val="fr-FR"/>
        </w:rPr>
        <w:t>ce au projet PBF, les autorités locales, les leaders communautaires</w:t>
      </w:r>
      <w:r w:rsidR="006517EE" w:rsidRPr="0054634F">
        <w:rPr>
          <w:lang w:val="fr-FR"/>
        </w:rPr>
        <w:t xml:space="preserve"> et</w:t>
      </w:r>
      <w:r w:rsidRPr="0054634F">
        <w:rPr>
          <w:lang w:val="fr-FR"/>
        </w:rPr>
        <w:t xml:space="preserve"> les organisations de la société </w:t>
      </w:r>
      <w:r w:rsidR="006517EE" w:rsidRPr="0054634F">
        <w:rPr>
          <w:lang w:val="fr-FR"/>
        </w:rPr>
        <w:t>civile (les associations des jeunes et des femmes) ont manifesté leur engagement à endiguer les problèmes qui constituent un frein à la paix durable et la cohésion sociale tels que le recrutement des enfants, autres violences faites aux enfants etc. Plusieurs enfants ont été libérés par des groupes armés non étatiques et référés vers les structures de prise en charge</w:t>
      </w:r>
      <w:r w:rsidR="000E1CF5" w:rsidRPr="0054634F">
        <w:rPr>
          <w:lang w:val="fr-FR"/>
        </w:rPr>
        <w:t xml:space="preserve">. La libération de ces enfants est </w:t>
      </w:r>
      <w:r w:rsidR="006517EE" w:rsidRPr="0054634F">
        <w:rPr>
          <w:lang w:val="fr-FR"/>
        </w:rPr>
        <w:t xml:space="preserve">une preuve palpable du changement des comportements des groupes armés. </w:t>
      </w:r>
      <w:r w:rsidR="007234E7" w:rsidRPr="0054634F">
        <w:rPr>
          <w:lang w:val="fr-FR"/>
        </w:rPr>
        <w:t xml:space="preserve">L’implication des leaders communautaires dans la mise en œuvre des activités a renforcé leur rôle dans la communauté et a contribué positivement à apporter un changement au sein de la communauté et des parties aux conflits. </w:t>
      </w:r>
    </w:p>
    <w:p w14:paraId="09D165FE" w14:textId="77777777" w:rsidR="007234E7" w:rsidRPr="0054634F" w:rsidRDefault="007234E7" w:rsidP="00F937E3">
      <w:pPr>
        <w:jc w:val="both"/>
        <w:rPr>
          <w:lang w:val="fr-FR"/>
        </w:rPr>
      </w:pPr>
    </w:p>
    <w:p w14:paraId="267F15F7" w14:textId="77777777" w:rsidR="008C782A" w:rsidRPr="0013397B" w:rsidRDefault="00476758" w:rsidP="00F937E3">
      <w:pPr>
        <w:ind w:left="-810"/>
        <w:jc w:val="both"/>
        <w:rPr>
          <w:b/>
          <w:bCs/>
          <w:lang w:val="fr-FR"/>
        </w:rPr>
      </w:pPr>
      <w:r w:rsidRPr="0013397B">
        <w:rPr>
          <w:b/>
          <w:bCs/>
          <w:lang w:val="fr-FR"/>
        </w:rPr>
        <w:t xml:space="preserve">En quelques phrases, expliquez comment le projet a eu un impact humain réel. Ceci peut inclure un exemple spécifique de comment il a affecté la vie des personnes dans le pays - si possible, utilisez des citations directes des bénéficiaires ou des </w:t>
      </w:r>
      <w:proofErr w:type="spellStart"/>
      <w:r w:rsidRPr="0013397B">
        <w:rPr>
          <w:b/>
          <w:bCs/>
          <w:lang w:val="fr-FR"/>
        </w:rPr>
        <w:t>weblinks</w:t>
      </w:r>
      <w:proofErr w:type="spellEnd"/>
      <w:r w:rsidRPr="0013397B">
        <w:rPr>
          <w:b/>
          <w:bCs/>
          <w:lang w:val="fr-FR"/>
        </w:rPr>
        <w:t xml:space="preserve"> à la communication stratégique publiée. (limite de 2000 caractères):</w:t>
      </w:r>
    </w:p>
    <w:p w14:paraId="6ABB63FD" w14:textId="77777777" w:rsidR="0013397B" w:rsidRDefault="0013397B" w:rsidP="00F937E3">
      <w:pPr>
        <w:jc w:val="both"/>
        <w:rPr>
          <w:lang w:val="fr-FR"/>
        </w:rPr>
      </w:pPr>
    </w:p>
    <w:p w14:paraId="0D4D49AB" w14:textId="10D91D4D" w:rsidR="0013397B" w:rsidRDefault="00ED5F9D" w:rsidP="00CE5C63">
      <w:pPr>
        <w:ind w:left="-810"/>
        <w:jc w:val="both"/>
        <w:rPr>
          <w:lang w:val="fr-FR"/>
        </w:rPr>
      </w:pPr>
      <w:r>
        <w:rPr>
          <w:lang w:val="fr-FR"/>
        </w:rPr>
        <w:t xml:space="preserve">La mise en </w:t>
      </w:r>
      <w:r w:rsidR="00715E16">
        <w:rPr>
          <w:lang w:val="fr-FR"/>
        </w:rPr>
        <w:t>œuvre</w:t>
      </w:r>
      <w:r>
        <w:rPr>
          <w:lang w:val="fr-FR"/>
        </w:rPr>
        <w:t xml:space="preserve"> du projet a eu un impact certain sur les bénéficiaires directs et indirects du projet. De nos missions de supervisons conjointes et des rapports des </w:t>
      </w:r>
      <w:proofErr w:type="spellStart"/>
      <w:r>
        <w:rPr>
          <w:lang w:val="fr-FR"/>
        </w:rPr>
        <w:t>ONGs</w:t>
      </w:r>
      <w:proofErr w:type="spellEnd"/>
      <w:r>
        <w:rPr>
          <w:lang w:val="fr-FR"/>
        </w:rPr>
        <w:t xml:space="preserve"> il a été  ressorti certaines des </w:t>
      </w:r>
      <w:r w:rsidR="00170DFD">
        <w:rPr>
          <w:lang w:val="fr-FR"/>
        </w:rPr>
        <w:t>évidences</w:t>
      </w:r>
      <w:r>
        <w:rPr>
          <w:lang w:val="fr-FR"/>
        </w:rPr>
        <w:t xml:space="preserve"> à travers des </w:t>
      </w:r>
      <w:r w:rsidR="00170DFD">
        <w:rPr>
          <w:lang w:val="fr-FR"/>
        </w:rPr>
        <w:t>témoignages</w:t>
      </w:r>
      <w:r>
        <w:rPr>
          <w:lang w:val="fr-FR"/>
        </w:rPr>
        <w:t xml:space="preserve"> qu’on note ici :</w:t>
      </w:r>
    </w:p>
    <w:p w14:paraId="75052DBB" w14:textId="505FA52C" w:rsidR="0013397B" w:rsidRPr="0013397B" w:rsidRDefault="00ED5F9D" w:rsidP="00CE5C63">
      <w:pPr>
        <w:ind w:left="-810"/>
        <w:jc w:val="both"/>
        <w:rPr>
          <w:lang w:val="fr-FR"/>
        </w:rPr>
      </w:pPr>
      <w:r>
        <w:rPr>
          <w:lang w:val="fr-FR"/>
        </w:rPr>
        <w:t>« </w:t>
      </w:r>
      <w:r w:rsidR="0013397B" w:rsidRPr="0013397B">
        <w:rPr>
          <w:lang w:val="fr-FR"/>
        </w:rPr>
        <w:t xml:space="preserve">Maire de la commune de </w:t>
      </w:r>
      <w:proofErr w:type="spellStart"/>
      <w:r w:rsidR="0013397B" w:rsidRPr="0013397B">
        <w:rPr>
          <w:lang w:val="fr-FR"/>
        </w:rPr>
        <w:t>Konna</w:t>
      </w:r>
      <w:proofErr w:type="spellEnd"/>
      <w:r w:rsidR="0013397B" w:rsidRPr="0013397B">
        <w:rPr>
          <w:lang w:val="fr-FR"/>
        </w:rPr>
        <w:t xml:space="preserve"> : M. Amadou FOFANA</w:t>
      </w:r>
    </w:p>
    <w:p w14:paraId="62B85219" w14:textId="162CC9D6" w:rsidR="0013397B" w:rsidRDefault="0013397B" w:rsidP="00CE5C63">
      <w:pPr>
        <w:ind w:left="-810"/>
        <w:jc w:val="both"/>
        <w:rPr>
          <w:lang w:val="fr-FR"/>
        </w:rPr>
      </w:pPr>
      <w:r w:rsidRPr="0013397B">
        <w:rPr>
          <w:lang w:val="fr-FR"/>
        </w:rPr>
        <w:t xml:space="preserve">Cet enseignement est celui que nos aïeuls avaient su dispenser. Aujourd’hui, si nous sommes dans cette crise c’est parce que nous avons perdu nos repères. L’enseignement </w:t>
      </w:r>
      <w:proofErr w:type="spellStart"/>
      <w:r w:rsidRPr="0013397B">
        <w:rPr>
          <w:lang w:val="fr-FR"/>
        </w:rPr>
        <w:t>do’kayidara</w:t>
      </w:r>
      <w:proofErr w:type="spellEnd"/>
      <w:r w:rsidRPr="0013397B">
        <w:rPr>
          <w:lang w:val="fr-FR"/>
        </w:rPr>
        <w:t xml:space="preserve"> doit être largement disséminé auprès de la jeune génération afin que nous puissions rebâtir le Mali d’antan celui de la paix et de la cohésion sociale. A travers do’ </w:t>
      </w:r>
      <w:proofErr w:type="spellStart"/>
      <w:r w:rsidRPr="0013397B">
        <w:rPr>
          <w:lang w:val="fr-FR"/>
        </w:rPr>
        <w:t>kayidara</w:t>
      </w:r>
      <w:proofErr w:type="spellEnd"/>
      <w:r w:rsidRPr="0013397B">
        <w:rPr>
          <w:lang w:val="fr-FR"/>
        </w:rPr>
        <w:t xml:space="preserve">, les communautés ont découvert et se sont </w:t>
      </w:r>
      <w:r w:rsidR="00F178CF" w:rsidRPr="0013397B">
        <w:rPr>
          <w:lang w:val="fr-FR"/>
        </w:rPr>
        <w:t>identifi</w:t>
      </w:r>
      <w:r w:rsidR="00F178CF">
        <w:rPr>
          <w:lang w:val="fr-FR"/>
        </w:rPr>
        <w:t>ées</w:t>
      </w:r>
      <w:r w:rsidRPr="0013397B">
        <w:rPr>
          <w:lang w:val="fr-FR"/>
        </w:rPr>
        <w:t xml:space="preserve"> au </w:t>
      </w:r>
      <w:proofErr w:type="spellStart"/>
      <w:r w:rsidRPr="0013397B">
        <w:rPr>
          <w:lang w:val="fr-FR"/>
        </w:rPr>
        <w:t>Malidenya</w:t>
      </w:r>
      <w:proofErr w:type="spellEnd"/>
      <w:r w:rsidRPr="0013397B">
        <w:rPr>
          <w:lang w:val="fr-FR"/>
        </w:rPr>
        <w:t xml:space="preserve">. Beaucoup sont les jeunes qui maitrisent aujourd’hui les valeurs cardinales du </w:t>
      </w:r>
      <w:proofErr w:type="spellStart"/>
      <w:r w:rsidR="00815FCC">
        <w:rPr>
          <w:lang w:val="fr-FR"/>
        </w:rPr>
        <w:t>M</w:t>
      </w:r>
      <w:r w:rsidRPr="0013397B">
        <w:rPr>
          <w:lang w:val="fr-FR"/>
        </w:rPr>
        <w:t>alidenya</w:t>
      </w:r>
      <w:proofErr w:type="spellEnd"/>
      <w:r w:rsidRPr="0013397B">
        <w:rPr>
          <w:lang w:val="fr-FR"/>
        </w:rPr>
        <w:t xml:space="preserve">, la </w:t>
      </w:r>
      <w:r w:rsidR="00815FCC" w:rsidRPr="0013397B">
        <w:rPr>
          <w:lang w:val="fr-FR"/>
        </w:rPr>
        <w:t>citoyenneté</w:t>
      </w:r>
      <w:r w:rsidRPr="0013397B">
        <w:rPr>
          <w:lang w:val="fr-FR"/>
        </w:rPr>
        <w:t xml:space="preserve"> et le civisme et qui y sensibilisent leurs pairs</w:t>
      </w:r>
      <w:r w:rsidR="00F178CF">
        <w:rPr>
          <w:lang w:val="fr-FR"/>
        </w:rPr>
        <w:t>.</w:t>
      </w:r>
      <w:r w:rsidRPr="0013397B">
        <w:rPr>
          <w:lang w:val="fr-FR"/>
        </w:rPr>
        <w:t xml:space="preserve"> </w:t>
      </w:r>
    </w:p>
    <w:p w14:paraId="4F47C605" w14:textId="0F849F43" w:rsidR="001F3A48" w:rsidRDefault="001F3A48" w:rsidP="00CE5C63">
      <w:pPr>
        <w:ind w:left="-810"/>
        <w:jc w:val="both"/>
        <w:rPr>
          <w:lang w:val="fr-FR"/>
        </w:rPr>
      </w:pPr>
    </w:p>
    <w:p w14:paraId="217C9FD3" w14:textId="1B471824" w:rsidR="001F3A48" w:rsidRPr="001F3A48" w:rsidRDefault="001F3A48" w:rsidP="00CE5C63">
      <w:pPr>
        <w:ind w:left="-810"/>
        <w:jc w:val="both"/>
        <w:rPr>
          <w:lang w:val="fr-FR"/>
        </w:rPr>
      </w:pPr>
      <w:r w:rsidRPr="001F3A48">
        <w:rPr>
          <w:lang w:val="fr-FR"/>
        </w:rPr>
        <w:t xml:space="preserve">L'émulation envers l'approche AVEC a amené à la création d'AVEC parallèles à l’image de celles des jeunes dans les villages de </w:t>
      </w:r>
      <w:proofErr w:type="spellStart"/>
      <w:r w:rsidRPr="001F3A48">
        <w:rPr>
          <w:lang w:val="fr-FR"/>
        </w:rPr>
        <w:t>Singo</w:t>
      </w:r>
      <w:proofErr w:type="spellEnd"/>
      <w:r w:rsidRPr="001F3A48">
        <w:rPr>
          <w:lang w:val="fr-FR"/>
        </w:rPr>
        <w:t xml:space="preserve"> (communes de </w:t>
      </w:r>
      <w:proofErr w:type="spellStart"/>
      <w:r w:rsidRPr="001F3A48">
        <w:rPr>
          <w:lang w:val="fr-FR"/>
        </w:rPr>
        <w:t>Soboundo</w:t>
      </w:r>
      <w:proofErr w:type="spellEnd"/>
      <w:r w:rsidRPr="001F3A48">
        <w:rPr>
          <w:lang w:val="fr-FR"/>
        </w:rPr>
        <w:t xml:space="preserve">) cercle de </w:t>
      </w:r>
      <w:proofErr w:type="spellStart"/>
      <w:r w:rsidRPr="001F3A48">
        <w:rPr>
          <w:lang w:val="fr-FR"/>
        </w:rPr>
        <w:t>Niafunké</w:t>
      </w:r>
      <w:proofErr w:type="spellEnd"/>
      <w:r w:rsidRPr="001F3A48">
        <w:rPr>
          <w:lang w:val="fr-FR"/>
        </w:rPr>
        <w:t xml:space="preserve"> et </w:t>
      </w:r>
      <w:proofErr w:type="spellStart"/>
      <w:r w:rsidRPr="001F3A48">
        <w:rPr>
          <w:lang w:val="fr-FR"/>
        </w:rPr>
        <w:t>Issafeye</w:t>
      </w:r>
      <w:proofErr w:type="spellEnd"/>
      <w:r>
        <w:rPr>
          <w:lang w:val="fr-FR"/>
        </w:rPr>
        <w:t xml:space="preserve"> </w:t>
      </w:r>
      <w:r w:rsidRPr="001F3A48">
        <w:rPr>
          <w:lang w:val="fr-FR"/>
        </w:rPr>
        <w:t xml:space="preserve">cercle de </w:t>
      </w:r>
      <w:proofErr w:type="spellStart"/>
      <w:r w:rsidRPr="001F3A48">
        <w:rPr>
          <w:lang w:val="fr-FR"/>
        </w:rPr>
        <w:t>Diré</w:t>
      </w:r>
      <w:proofErr w:type="spellEnd"/>
      <w:r w:rsidRPr="001F3A48">
        <w:rPr>
          <w:lang w:val="fr-FR"/>
        </w:rPr>
        <w:t xml:space="preserve"> de la région de Tombouctou. </w:t>
      </w:r>
    </w:p>
    <w:p w14:paraId="6DDE80F7" w14:textId="0BFC6795" w:rsidR="001F3A48" w:rsidRDefault="001F3A48" w:rsidP="00CE5C63">
      <w:pPr>
        <w:ind w:left="-810"/>
        <w:jc w:val="both"/>
        <w:rPr>
          <w:lang w:val="fr-FR"/>
        </w:rPr>
      </w:pPr>
      <w:r w:rsidRPr="001F3A48">
        <w:rPr>
          <w:lang w:val="fr-FR"/>
        </w:rPr>
        <w:lastRenderedPageBreak/>
        <w:t xml:space="preserve">A travers la mise en œuvre des plans d'action des clubs </w:t>
      </w:r>
      <w:proofErr w:type="spellStart"/>
      <w:r w:rsidRPr="001F3A48">
        <w:rPr>
          <w:lang w:val="fr-FR"/>
        </w:rPr>
        <w:t>Dimitra</w:t>
      </w:r>
      <w:proofErr w:type="spellEnd"/>
      <w:r w:rsidRPr="001F3A48">
        <w:rPr>
          <w:lang w:val="fr-FR"/>
        </w:rPr>
        <w:t>, les changements suivant</w:t>
      </w:r>
      <w:r w:rsidR="00B42CA7">
        <w:rPr>
          <w:lang w:val="fr-FR"/>
        </w:rPr>
        <w:t>s</w:t>
      </w:r>
      <w:r w:rsidRPr="001F3A48">
        <w:rPr>
          <w:lang w:val="fr-FR"/>
        </w:rPr>
        <w:t xml:space="preserve"> ont été enregistrés à s</w:t>
      </w:r>
      <w:r>
        <w:rPr>
          <w:lang w:val="fr-FR"/>
        </w:rPr>
        <w:t>a</w:t>
      </w:r>
      <w:r w:rsidRPr="001F3A48">
        <w:rPr>
          <w:lang w:val="fr-FR"/>
        </w:rPr>
        <w:t>voir</w:t>
      </w:r>
      <w:r w:rsidR="00B42CA7">
        <w:rPr>
          <w:lang w:val="fr-FR"/>
        </w:rPr>
        <w:t xml:space="preserve"> </w:t>
      </w:r>
      <w:r w:rsidRPr="001F3A48">
        <w:rPr>
          <w:lang w:val="fr-FR"/>
        </w:rPr>
        <w:t xml:space="preserve">: maintien d'un cadre de vie saine (utilisation par tous d'un site communautaire pour le dépôt des ordures, ramassage des ordures et balayage des rues du village chaque vendredi, plus d'eau usée dans les rues à la suite du creusement par chaque ménage des fosses, adoption par chaque citoyen des bonnes  pratiques et comportements d’hygiène et assainissement, rue propres). </w:t>
      </w:r>
      <w:r w:rsidR="00012DA5" w:rsidRPr="001F3A48">
        <w:rPr>
          <w:lang w:val="fr-FR"/>
        </w:rPr>
        <w:t>Ces</w:t>
      </w:r>
      <w:r w:rsidRPr="001F3A48">
        <w:rPr>
          <w:lang w:val="fr-FR"/>
        </w:rPr>
        <w:t xml:space="preserve"> premières priorités ont été traités et les clubs travaille pour résoudre les secondes priorités inscrit</w:t>
      </w:r>
      <w:r w:rsidR="00012DA5">
        <w:rPr>
          <w:lang w:val="fr-FR"/>
        </w:rPr>
        <w:t>e</w:t>
      </w:r>
      <w:r w:rsidRPr="001F3A48">
        <w:rPr>
          <w:lang w:val="fr-FR"/>
        </w:rPr>
        <w:t xml:space="preserve">s dans leurs plans d'actio la cohésion sociale est renforcée à travers l'entraide et l'organisation des journées de salubrité émanant des activités des Club DIMITRA car avant les problèmes de salubrités étaient des sources de tensions.   </w:t>
      </w:r>
    </w:p>
    <w:p w14:paraId="2C73673E" w14:textId="624C82A9" w:rsidR="001F3A48" w:rsidRDefault="001F3A48" w:rsidP="00F937E3">
      <w:pPr>
        <w:jc w:val="both"/>
        <w:rPr>
          <w:lang w:val="fr-FR"/>
        </w:rPr>
      </w:pPr>
    </w:p>
    <w:p w14:paraId="205A9D8A" w14:textId="77777777" w:rsidR="0013397B" w:rsidRPr="0013397B" w:rsidRDefault="0013397B" w:rsidP="00F937E3">
      <w:pPr>
        <w:jc w:val="both"/>
        <w:rPr>
          <w:b/>
          <w:lang w:val="fr-FR"/>
        </w:rPr>
      </w:pPr>
    </w:p>
    <w:p w14:paraId="793C9A94" w14:textId="77777777" w:rsidR="00F5504F" w:rsidRPr="00476758" w:rsidRDefault="00476758" w:rsidP="00F937E3">
      <w:pPr>
        <w:jc w:val="both"/>
        <w:rPr>
          <w:b/>
          <w:u w:val="single"/>
          <w:lang w:val="fr-FR"/>
        </w:rPr>
      </w:pPr>
      <w:r w:rsidRPr="00476758">
        <w:rPr>
          <w:b/>
          <w:u w:val="single"/>
          <w:lang w:val="fr-FR"/>
        </w:rPr>
        <w:t>Partie II: Progrès par Résultat du projet</w:t>
      </w:r>
    </w:p>
    <w:p w14:paraId="25032849" w14:textId="77777777" w:rsidR="00476758" w:rsidRPr="00476758" w:rsidRDefault="00476758" w:rsidP="00F937E3">
      <w:pPr>
        <w:jc w:val="both"/>
        <w:rPr>
          <w:b/>
          <w:u w:val="single"/>
          <w:lang w:val="fr-FR"/>
        </w:rPr>
      </w:pPr>
    </w:p>
    <w:p w14:paraId="052D5090" w14:textId="77777777" w:rsidR="005D15A3" w:rsidRPr="0013397B" w:rsidRDefault="005D15A3" w:rsidP="00F937E3">
      <w:pPr>
        <w:ind w:left="-810"/>
        <w:jc w:val="both"/>
        <w:rPr>
          <w:b/>
          <w:bCs/>
          <w:i/>
          <w:lang w:val="fr-FR"/>
        </w:rPr>
      </w:pPr>
      <w:r w:rsidRPr="0013397B">
        <w:rPr>
          <w:b/>
          <w:bCs/>
          <w:i/>
          <w:lang w:val="fr-FR"/>
        </w:rPr>
        <w:t>Décrire les principaux progrès réalisés au cours de la période considérée (pour les rapports de juin: janvier-juin ; pour les rapports de novembre: janvier-novembre ; pour les rapports finaux: durée totale du projet). Prière de ne pas énumérer toutes les activités individuelles). Si le projet commence à faire / a fait une différence au niveau des résultats, fournissez des preuves spécifiques pour les progrès (quantitatifs et qualitatifs) et expliquez comment cela a un impact sur le contexte politique et de consolidation de la paix.</w:t>
      </w:r>
    </w:p>
    <w:p w14:paraId="36786833" w14:textId="77777777" w:rsidR="00287878" w:rsidRPr="0013397B" w:rsidRDefault="00287878" w:rsidP="00F937E3">
      <w:pPr>
        <w:ind w:left="-810"/>
        <w:jc w:val="both"/>
        <w:rPr>
          <w:b/>
          <w:bCs/>
          <w:i/>
          <w:lang w:val="fr-FR"/>
        </w:rPr>
      </w:pPr>
      <w:r w:rsidRPr="0013397B">
        <w:rPr>
          <w:b/>
          <w:bCs/>
          <w:i/>
          <w:lang w:val="fr-FR"/>
        </w:rPr>
        <w:t xml:space="preserve">. </w:t>
      </w:r>
    </w:p>
    <w:p w14:paraId="444235BB" w14:textId="77777777" w:rsidR="005D15A3" w:rsidRPr="0013397B" w:rsidRDefault="008364E5" w:rsidP="00F937E3">
      <w:pPr>
        <w:numPr>
          <w:ilvl w:val="0"/>
          <w:numId w:val="46"/>
        </w:numPr>
        <w:jc w:val="both"/>
        <w:rPr>
          <w:b/>
          <w:bCs/>
          <w:i/>
          <w:lang w:val="fr-FR"/>
        </w:rPr>
      </w:pPr>
      <w:r w:rsidRPr="0013397B">
        <w:rPr>
          <w:b/>
          <w:bCs/>
          <w:i/>
          <w:lang w:val="fr-FR"/>
        </w:rPr>
        <w:t xml:space="preserve">“On </w:t>
      </w:r>
      <w:proofErr w:type="spellStart"/>
      <w:r w:rsidRPr="0013397B">
        <w:rPr>
          <w:b/>
          <w:bCs/>
          <w:i/>
          <w:lang w:val="fr-FR"/>
        </w:rPr>
        <w:t>track</w:t>
      </w:r>
      <w:proofErr w:type="spellEnd"/>
      <w:r w:rsidRPr="0013397B">
        <w:rPr>
          <w:b/>
          <w:bCs/>
          <w:i/>
          <w:lang w:val="fr-FR"/>
        </w:rPr>
        <w:t xml:space="preserve">” </w:t>
      </w:r>
      <w:r w:rsidR="005D15A3" w:rsidRPr="0013397B">
        <w:rPr>
          <w:b/>
          <w:bCs/>
          <w:i/>
          <w:lang w:val="fr-FR"/>
        </w:rPr>
        <w:t>– il s’agit de l'achèvement en temps voulu des produits du projet, comme indiqué dans le plan de travail annuel ;</w:t>
      </w:r>
    </w:p>
    <w:p w14:paraId="3B143288" w14:textId="77777777" w:rsidR="007118F5" w:rsidRPr="0013397B" w:rsidRDefault="005D15A3" w:rsidP="00F937E3">
      <w:pPr>
        <w:numPr>
          <w:ilvl w:val="0"/>
          <w:numId w:val="46"/>
        </w:numPr>
        <w:jc w:val="both"/>
        <w:rPr>
          <w:b/>
          <w:bCs/>
          <w:i/>
          <w:lang w:val="fr-FR"/>
        </w:rPr>
      </w:pPr>
      <w:r w:rsidRPr="0013397B">
        <w:rPr>
          <w:b/>
          <w:bCs/>
          <w:i/>
          <w:lang w:val="fr-FR"/>
        </w:rPr>
        <w:t xml:space="preserve"> </w:t>
      </w:r>
      <w:r w:rsidR="007118F5" w:rsidRPr="0013397B">
        <w:rPr>
          <w:b/>
          <w:bCs/>
          <w:i/>
          <w:lang w:val="fr-FR"/>
        </w:rPr>
        <w:t xml:space="preserve">“On </w:t>
      </w:r>
      <w:proofErr w:type="spellStart"/>
      <w:r w:rsidR="007118F5" w:rsidRPr="0013397B">
        <w:rPr>
          <w:b/>
          <w:bCs/>
          <w:i/>
          <w:lang w:val="fr-FR"/>
        </w:rPr>
        <w:t>track</w:t>
      </w:r>
      <w:proofErr w:type="spellEnd"/>
      <w:r w:rsidR="007118F5" w:rsidRPr="0013397B">
        <w:rPr>
          <w:b/>
          <w:bCs/>
          <w:i/>
          <w:lang w:val="fr-FR"/>
        </w:rPr>
        <w:t xml:space="preserve"> </w:t>
      </w:r>
      <w:proofErr w:type="spellStart"/>
      <w:r w:rsidR="007118F5" w:rsidRPr="0013397B">
        <w:rPr>
          <w:b/>
          <w:bCs/>
          <w:i/>
          <w:lang w:val="fr-FR"/>
        </w:rPr>
        <w:t>with</w:t>
      </w:r>
      <w:proofErr w:type="spellEnd"/>
      <w:r w:rsidR="007118F5" w:rsidRPr="0013397B">
        <w:rPr>
          <w:b/>
          <w:bCs/>
          <w:i/>
          <w:lang w:val="fr-FR"/>
        </w:rPr>
        <w:t xml:space="preserve"> </w:t>
      </w:r>
      <w:proofErr w:type="spellStart"/>
      <w:r w:rsidR="007118F5" w:rsidRPr="0013397B">
        <w:rPr>
          <w:b/>
          <w:bCs/>
          <w:i/>
          <w:lang w:val="fr-FR"/>
        </w:rPr>
        <w:t>peacebuilding</w:t>
      </w:r>
      <w:proofErr w:type="spellEnd"/>
      <w:r w:rsidR="007118F5" w:rsidRPr="0013397B">
        <w:rPr>
          <w:b/>
          <w:bCs/>
          <w:i/>
          <w:lang w:val="fr-FR"/>
        </w:rPr>
        <w:t xml:space="preserve"> </w:t>
      </w:r>
      <w:proofErr w:type="spellStart"/>
      <w:r w:rsidR="007118F5" w:rsidRPr="0013397B">
        <w:rPr>
          <w:b/>
          <w:bCs/>
          <w:i/>
          <w:lang w:val="fr-FR"/>
        </w:rPr>
        <w:t>results</w:t>
      </w:r>
      <w:proofErr w:type="spellEnd"/>
      <w:r w:rsidR="007118F5" w:rsidRPr="0013397B">
        <w:rPr>
          <w:b/>
          <w:bCs/>
          <w:i/>
          <w:lang w:val="fr-FR"/>
        </w:rPr>
        <w:t xml:space="preserve">” </w:t>
      </w:r>
      <w:r w:rsidRPr="0013397B">
        <w:rPr>
          <w:b/>
          <w:bCs/>
          <w:i/>
          <w:lang w:val="fr-FR"/>
        </w:rPr>
        <w:t>-</w:t>
      </w:r>
      <w:r w:rsidRPr="0013397B">
        <w:rPr>
          <w:b/>
          <w:bCs/>
          <w:lang w:val="fr-FR"/>
        </w:rPr>
        <w:t xml:space="preserve"> </w:t>
      </w:r>
      <w:r w:rsidRPr="0013397B">
        <w:rPr>
          <w:b/>
          <w:bCs/>
          <w:i/>
          <w:iCs/>
          <w:lang w:val="fr-FR"/>
        </w:rPr>
        <w:t>f</w:t>
      </w:r>
      <w:r w:rsidRPr="0013397B">
        <w:rPr>
          <w:b/>
          <w:bCs/>
          <w:i/>
          <w:lang w:val="fr-FR"/>
        </w:rPr>
        <w:t>ait référence à des changements de niveau supérieur dans les facteurs de conflit ou de paix auxquels le projet est censé contribuer. Ceci est plus probable dans les projets matures que nouveaux.</w:t>
      </w:r>
    </w:p>
    <w:p w14:paraId="10E35EF4" w14:textId="77777777" w:rsidR="00287878" w:rsidRPr="0013397B" w:rsidRDefault="00287878" w:rsidP="00F937E3">
      <w:pPr>
        <w:jc w:val="both"/>
        <w:rPr>
          <w:b/>
          <w:bCs/>
          <w:i/>
          <w:lang w:val="fr-FR"/>
        </w:rPr>
      </w:pPr>
    </w:p>
    <w:p w14:paraId="7DBE7E6B" w14:textId="77777777" w:rsidR="003D4CD7" w:rsidRPr="0013397B" w:rsidRDefault="005D15A3" w:rsidP="00F937E3">
      <w:pPr>
        <w:ind w:left="-810"/>
        <w:jc w:val="both"/>
        <w:rPr>
          <w:b/>
          <w:bCs/>
          <w:i/>
          <w:iCs/>
          <w:lang w:val="fr-FR"/>
        </w:rPr>
      </w:pPr>
      <w:r w:rsidRPr="0013397B">
        <w:rPr>
          <w:b/>
          <w:bCs/>
          <w:i/>
          <w:iCs/>
          <w:lang w:val="fr-FR"/>
        </w:rPr>
        <w:t>Si votre projet a plus de quatre Résultats, contactez PBSO (Bureau d’Appui à la Consolidation de la Paix) pour la modification de ce canevas.</w:t>
      </w:r>
    </w:p>
    <w:p w14:paraId="1004CF87" w14:textId="77777777" w:rsidR="003D4CD7" w:rsidRPr="005D15A3" w:rsidRDefault="003D4CD7" w:rsidP="00F937E3">
      <w:pPr>
        <w:jc w:val="both"/>
        <w:rPr>
          <w:b/>
          <w:u w:val="single"/>
          <w:lang w:val="fr-FR"/>
        </w:rPr>
      </w:pPr>
    </w:p>
    <w:p w14:paraId="239A1CE0" w14:textId="72E1BAB4" w:rsidR="005D15A3" w:rsidRPr="00615EA3" w:rsidRDefault="005D15A3" w:rsidP="00F937E3">
      <w:pPr>
        <w:ind w:left="-720"/>
        <w:jc w:val="both"/>
        <w:rPr>
          <w:b/>
          <w:lang w:val="fr-FR"/>
        </w:rPr>
      </w:pPr>
      <w:r w:rsidRPr="00615EA3">
        <w:rPr>
          <w:b/>
          <w:u w:val="single"/>
          <w:lang w:val="fr-FR"/>
        </w:rPr>
        <w:t>Résultat 1:</w:t>
      </w:r>
      <w:r w:rsidRPr="00615EA3">
        <w:rPr>
          <w:b/>
          <w:lang w:val="fr-FR"/>
        </w:rPr>
        <w:t xml:space="preserve">  </w:t>
      </w:r>
      <w:r w:rsidRPr="00323ABC">
        <w:rPr>
          <w:b/>
        </w:rPr>
        <w:fldChar w:fldCharType="begin">
          <w:ffData>
            <w:name w:val="Text33"/>
            <w:enabled/>
            <w:calcOnExit w:val="0"/>
            <w:textInput/>
          </w:ffData>
        </w:fldChar>
      </w:r>
      <w:bookmarkStart w:id="13" w:name="Text33"/>
      <w:r w:rsidRPr="00615EA3">
        <w:rPr>
          <w:b/>
          <w:lang w:val="fr-FR"/>
        </w:rPr>
        <w:instrText xml:space="preserve"> FORMTEXT </w:instrText>
      </w:r>
      <w:r w:rsidRPr="00323ABC">
        <w:rPr>
          <w:b/>
        </w:rPr>
      </w:r>
      <w:r w:rsidRPr="00323ABC">
        <w:rPr>
          <w:b/>
        </w:rPr>
        <w:fldChar w:fldCharType="separate"/>
      </w:r>
      <w:r>
        <w:rPr>
          <w:b/>
        </w:rPr>
        <w:t> </w:t>
      </w:r>
      <w:r w:rsidR="00165947" w:rsidRPr="00165947">
        <w:rPr>
          <w:b/>
          <w:lang w:val="fr-FR"/>
        </w:rPr>
        <w:t>400 adolescents et les jeunes âgés de 10 à 19 ans (dont 30% d’adolescentes et de jeunes filles) des communautés d’éleveurs, de pécheurs et d’agriculteurs vivant le long du fleuve contribuent aux efforts de consolidation de la paix dans les 24 communes cibles.</w:t>
      </w:r>
      <w:r>
        <w:rPr>
          <w:b/>
        </w:rPr>
        <w:t> </w:t>
      </w:r>
      <w:r>
        <w:rPr>
          <w:b/>
        </w:rPr>
        <w:t> </w:t>
      </w:r>
      <w:r>
        <w:rPr>
          <w:b/>
        </w:rPr>
        <w:t> </w:t>
      </w:r>
      <w:r>
        <w:rPr>
          <w:b/>
        </w:rPr>
        <w:t> </w:t>
      </w:r>
      <w:r w:rsidRPr="00323ABC">
        <w:rPr>
          <w:b/>
        </w:rPr>
        <w:fldChar w:fldCharType="end"/>
      </w:r>
      <w:bookmarkEnd w:id="13"/>
    </w:p>
    <w:p w14:paraId="6A528501" w14:textId="77777777" w:rsidR="005D15A3" w:rsidRPr="00615EA3" w:rsidRDefault="005D15A3" w:rsidP="00F937E3">
      <w:pPr>
        <w:ind w:left="-720"/>
        <w:jc w:val="both"/>
        <w:rPr>
          <w:b/>
          <w:lang w:val="fr-FR"/>
        </w:rPr>
      </w:pPr>
    </w:p>
    <w:p w14:paraId="7AC56A13" w14:textId="565A18D4" w:rsidR="005D15A3" w:rsidRPr="00615EA3" w:rsidRDefault="005D15A3" w:rsidP="00F937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b/>
          <w:lang w:val="fr-FR"/>
        </w:rPr>
      </w:pPr>
      <w:r w:rsidRPr="009C39D0">
        <w:rPr>
          <w:rFonts w:ascii="inherit" w:hAnsi="inherit"/>
          <w:color w:val="212121"/>
          <w:lang w:val="fr-FR"/>
        </w:rPr>
        <w:t>Veuillez évaluer</w:t>
      </w:r>
      <w:r w:rsidRPr="00615EA3">
        <w:rPr>
          <w:rFonts w:ascii="inherit" w:hAnsi="inherit"/>
          <w:color w:val="212121"/>
          <w:lang w:val="fr-FR"/>
        </w:rPr>
        <w:t xml:space="preserve"> l'état actuel </w:t>
      </w:r>
      <w:r w:rsidRPr="009C39D0">
        <w:rPr>
          <w:rFonts w:ascii="inherit" w:hAnsi="inherit"/>
          <w:color w:val="212121"/>
          <w:lang w:val="fr-FR"/>
        </w:rPr>
        <w:t>des</w:t>
      </w:r>
      <w:r w:rsidRPr="00615EA3">
        <w:rPr>
          <w:rFonts w:ascii="inherit" w:hAnsi="inherit"/>
          <w:color w:val="212121"/>
          <w:lang w:val="fr-FR"/>
        </w:rPr>
        <w:t xml:space="preserve"> </w:t>
      </w:r>
      <w:r w:rsidRPr="009C39D0">
        <w:rPr>
          <w:rFonts w:ascii="inherit" w:hAnsi="inherit"/>
          <w:color w:val="212121"/>
          <w:lang w:val="fr-FR"/>
        </w:rPr>
        <w:t>progrès</w:t>
      </w:r>
      <w:r w:rsidRPr="00615EA3">
        <w:rPr>
          <w:rFonts w:ascii="inherit" w:hAnsi="inherit"/>
          <w:color w:val="212121"/>
          <w:lang w:val="fr-FR"/>
        </w:rPr>
        <w:t xml:space="preserve"> </w:t>
      </w:r>
      <w:r w:rsidRPr="009C39D0">
        <w:rPr>
          <w:rFonts w:ascii="inherit" w:hAnsi="inherit"/>
          <w:color w:val="212121"/>
          <w:lang w:val="fr-FR"/>
        </w:rPr>
        <w:t>du</w:t>
      </w:r>
      <w:r>
        <w:rPr>
          <w:rFonts w:ascii="inherit" w:hAnsi="inherit"/>
          <w:color w:val="212121"/>
          <w:lang w:val="fr-FR"/>
        </w:rPr>
        <w:t xml:space="preserve"> résultat</w:t>
      </w:r>
      <w:r w:rsidRPr="009C39D0">
        <w:rPr>
          <w:rFonts w:ascii="inherit" w:hAnsi="inherit"/>
          <w:color w:val="212121"/>
          <w:lang w:val="fr-FR"/>
        </w:rPr>
        <w:t>:</w:t>
      </w:r>
      <w:r w:rsidRPr="00615EA3">
        <w:rPr>
          <w:b/>
          <w:lang w:val="fr-FR"/>
        </w:rPr>
        <w:t xml:space="preserve"> </w:t>
      </w:r>
      <w:r w:rsidR="00165947">
        <w:rPr>
          <w:rFonts w:ascii="Arial Narrow" w:hAnsi="Arial Narrow"/>
          <w:b/>
          <w:sz w:val="22"/>
          <w:szCs w:val="22"/>
        </w:rPr>
        <w:fldChar w:fldCharType="begin">
          <w:ffData>
            <w:name w:val="Dropdown2"/>
            <w:enabled/>
            <w:calcOnExit w:val="0"/>
            <w:ddList>
              <w:listEntry w:val="on track with significant peacebuilding results"/>
              <w:listEntry w:val="Veuillez sélectionner"/>
              <w:listEntry w:val="on track"/>
              <w:listEntry w:val="off track"/>
            </w:ddList>
          </w:ffData>
        </w:fldChar>
      </w:r>
      <w:bookmarkStart w:id="14" w:name="Dropdown2"/>
      <w:r w:rsidR="00165947" w:rsidRPr="00165947">
        <w:rPr>
          <w:rFonts w:ascii="Arial Narrow" w:hAnsi="Arial Narrow"/>
          <w:b/>
          <w:sz w:val="22"/>
          <w:szCs w:val="22"/>
          <w:lang w:val="fr-FR"/>
        </w:rPr>
        <w:instrText xml:space="preserve"> FORMDROPDOWN </w:instrText>
      </w:r>
      <w:r w:rsidR="003B234A">
        <w:rPr>
          <w:rFonts w:ascii="Arial Narrow" w:hAnsi="Arial Narrow"/>
          <w:b/>
          <w:sz w:val="22"/>
          <w:szCs w:val="22"/>
        </w:rPr>
      </w:r>
      <w:r w:rsidR="003B234A">
        <w:rPr>
          <w:rFonts w:ascii="Arial Narrow" w:hAnsi="Arial Narrow"/>
          <w:b/>
          <w:sz w:val="22"/>
          <w:szCs w:val="22"/>
        </w:rPr>
        <w:fldChar w:fldCharType="separate"/>
      </w:r>
      <w:r w:rsidR="00165947">
        <w:rPr>
          <w:rFonts w:ascii="Arial Narrow" w:hAnsi="Arial Narrow"/>
          <w:b/>
          <w:sz w:val="22"/>
          <w:szCs w:val="22"/>
        </w:rPr>
        <w:fldChar w:fldCharType="end"/>
      </w:r>
      <w:bookmarkEnd w:id="14"/>
    </w:p>
    <w:p w14:paraId="02835EA1" w14:textId="77777777" w:rsidR="002E1CED" w:rsidRPr="005D15A3" w:rsidRDefault="002E1CED" w:rsidP="00F937E3">
      <w:pPr>
        <w:ind w:left="-720"/>
        <w:jc w:val="both"/>
        <w:rPr>
          <w:b/>
          <w:lang w:val="fr-FR"/>
        </w:rPr>
      </w:pPr>
    </w:p>
    <w:p w14:paraId="04D2068E" w14:textId="77777777" w:rsidR="005216B2" w:rsidRPr="005D15A3" w:rsidRDefault="005D15A3" w:rsidP="00F937E3">
      <w:pPr>
        <w:ind w:left="-720"/>
        <w:jc w:val="both"/>
        <w:rPr>
          <w:i/>
          <w:lang w:val="fr-FR"/>
        </w:rPr>
      </w:pPr>
      <w:proofErr w:type="spellStart"/>
      <w:r w:rsidRPr="005D15A3">
        <w:rPr>
          <w:b/>
          <w:lang w:val="fr-FR"/>
        </w:rPr>
        <w:t>Resumé</w:t>
      </w:r>
      <w:proofErr w:type="spellEnd"/>
      <w:r w:rsidRPr="005D15A3">
        <w:rPr>
          <w:b/>
          <w:lang w:val="fr-FR"/>
        </w:rPr>
        <w:t xml:space="preserve"> de </w:t>
      </w:r>
      <w:r w:rsidRPr="005D15A3">
        <w:rPr>
          <w:rFonts w:ascii="inherit" w:hAnsi="inherit"/>
          <w:b/>
          <w:bCs/>
          <w:color w:val="212121"/>
          <w:lang w:val="fr-FR"/>
        </w:rPr>
        <w:t>progrès</w:t>
      </w:r>
      <w:r w:rsidR="003235DF" w:rsidRPr="005D15A3">
        <w:rPr>
          <w:b/>
          <w:lang w:val="fr-FR"/>
        </w:rPr>
        <w:t xml:space="preserve">: </w:t>
      </w:r>
      <w:r>
        <w:rPr>
          <w:rFonts w:ascii="inherit" w:hAnsi="inherit"/>
          <w:color w:val="212121"/>
          <w:lang w:val="fr-FR"/>
        </w:rPr>
        <w:t>(Limite de 3000 caractères)</w:t>
      </w:r>
    </w:p>
    <w:p w14:paraId="04879283" w14:textId="59776371" w:rsidR="00012DA5" w:rsidRDefault="00012DA5" w:rsidP="00F937E3">
      <w:pPr>
        <w:jc w:val="both"/>
        <w:rPr>
          <w:b/>
          <w:bCs/>
          <w:lang w:val="fr-FR"/>
        </w:rPr>
      </w:pPr>
    </w:p>
    <w:p w14:paraId="6E2DF136" w14:textId="77777777" w:rsidR="00012DA5" w:rsidRDefault="00012DA5" w:rsidP="00F937E3">
      <w:pPr>
        <w:jc w:val="both"/>
        <w:rPr>
          <w:b/>
          <w:bCs/>
          <w:lang w:val="fr-FR"/>
        </w:rPr>
      </w:pPr>
    </w:p>
    <w:p w14:paraId="385744F1" w14:textId="4D06ED75" w:rsidR="00A90793" w:rsidRPr="00A90793" w:rsidRDefault="00A90793" w:rsidP="00F72267">
      <w:pPr>
        <w:ind w:left="-720"/>
        <w:jc w:val="both"/>
        <w:rPr>
          <w:b/>
          <w:bCs/>
          <w:lang w:val="fr-FR"/>
        </w:rPr>
      </w:pPr>
      <w:r w:rsidRPr="00A90793">
        <w:rPr>
          <w:b/>
          <w:bCs/>
          <w:lang w:val="fr-FR"/>
        </w:rPr>
        <w:t xml:space="preserve">Produit 1 1 : 2400 </w:t>
      </w:r>
      <w:r w:rsidR="00DD36A1" w:rsidRPr="00A90793">
        <w:rPr>
          <w:b/>
          <w:bCs/>
          <w:lang w:val="fr-FR"/>
        </w:rPr>
        <w:t>adolescents</w:t>
      </w:r>
      <w:r w:rsidRPr="00A90793">
        <w:rPr>
          <w:b/>
          <w:bCs/>
          <w:lang w:val="fr-FR"/>
        </w:rPr>
        <w:t>(e)s et les jeunes filles et garçons acquièrent les compétences d’analyser les conflits et mènent des activités de promotion de la paix et de tolérance envers leurs pairs au niveau des écoles et dans leurs communautés</w:t>
      </w:r>
    </w:p>
    <w:p w14:paraId="06FC9703" w14:textId="77777777" w:rsidR="00A90793" w:rsidRPr="00EF7CB1" w:rsidRDefault="00A90793" w:rsidP="00F937E3">
      <w:pPr>
        <w:jc w:val="both"/>
        <w:rPr>
          <w:lang w:val="fr-FR"/>
        </w:rPr>
      </w:pPr>
    </w:p>
    <w:p w14:paraId="058B7022" w14:textId="3D2A31BE" w:rsidR="00A90793" w:rsidRDefault="00330237" w:rsidP="00F937E3">
      <w:pPr>
        <w:ind w:left="-720"/>
        <w:jc w:val="both"/>
        <w:rPr>
          <w:lang w:val="fr-FR"/>
        </w:rPr>
      </w:pPr>
      <w:r>
        <w:rPr>
          <w:lang w:val="fr-FR"/>
        </w:rPr>
        <w:t>Au début du projet,</w:t>
      </w:r>
      <w:r w:rsidR="00A90793" w:rsidRPr="00EF7CB1">
        <w:rPr>
          <w:lang w:val="fr-FR"/>
        </w:rPr>
        <w:t xml:space="preserve"> 69 formateurs des </w:t>
      </w:r>
      <w:proofErr w:type="spellStart"/>
      <w:r w:rsidR="00A90793" w:rsidRPr="00EF7CB1">
        <w:rPr>
          <w:lang w:val="fr-FR"/>
        </w:rPr>
        <w:t>ONGs</w:t>
      </w:r>
      <w:proofErr w:type="spellEnd"/>
      <w:r w:rsidR="00A90793" w:rsidRPr="00EF7CB1">
        <w:rPr>
          <w:lang w:val="fr-FR"/>
        </w:rPr>
        <w:t xml:space="preserve"> et structures gouvernementales dont 14 femmes </w:t>
      </w:r>
      <w:r>
        <w:rPr>
          <w:lang w:val="fr-FR"/>
        </w:rPr>
        <w:t>avaient</w:t>
      </w:r>
      <w:r w:rsidRPr="00EF7CB1">
        <w:rPr>
          <w:lang w:val="fr-FR"/>
        </w:rPr>
        <w:t xml:space="preserve"> </w:t>
      </w:r>
      <w:r w:rsidR="00A90793" w:rsidRPr="00EF7CB1">
        <w:rPr>
          <w:lang w:val="fr-FR"/>
        </w:rPr>
        <w:t>été formés en différents thèmes dont la stratégie G5 Sahel, la communication interpersonnelle</w:t>
      </w:r>
      <w:r w:rsidR="00A90793">
        <w:rPr>
          <w:lang w:val="fr-FR"/>
        </w:rPr>
        <w:t>,</w:t>
      </w:r>
      <w:r w:rsidR="00A90793" w:rsidRPr="00EF7CB1">
        <w:rPr>
          <w:lang w:val="fr-FR"/>
        </w:rPr>
        <w:t xml:space="preserve"> la</w:t>
      </w:r>
      <w:r w:rsidR="00A90793">
        <w:rPr>
          <w:lang w:val="fr-FR"/>
        </w:rPr>
        <w:t xml:space="preserve"> </w:t>
      </w:r>
      <w:r w:rsidR="00A90793" w:rsidRPr="001B1604">
        <w:rPr>
          <w:lang w:val="fr-FR"/>
        </w:rPr>
        <w:t>paix et la cohésion sociale</w:t>
      </w:r>
      <w:r w:rsidR="00A90793" w:rsidRPr="00EF7CB1">
        <w:rPr>
          <w:lang w:val="fr-FR"/>
        </w:rPr>
        <w:t>.</w:t>
      </w:r>
      <w:r w:rsidR="003A1F2F">
        <w:rPr>
          <w:lang w:val="fr-FR"/>
        </w:rPr>
        <w:t xml:space="preserve"> </w:t>
      </w:r>
      <w:r>
        <w:rPr>
          <w:lang w:val="fr-FR"/>
        </w:rPr>
        <w:t xml:space="preserve">Pendant la </w:t>
      </w:r>
      <w:r w:rsidR="00EE0FEB">
        <w:rPr>
          <w:lang w:val="fr-FR"/>
        </w:rPr>
        <w:t>période</w:t>
      </w:r>
      <w:r>
        <w:rPr>
          <w:lang w:val="fr-FR"/>
        </w:rPr>
        <w:t xml:space="preserve"> de rapportage,</w:t>
      </w:r>
      <w:r w:rsidR="00EE0FEB">
        <w:rPr>
          <w:lang w:val="fr-FR"/>
        </w:rPr>
        <w:t xml:space="preserve"> </w:t>
      </w:r>
      <w:r>
        <w:rPr>
          <w:lang w:val="fr-FR"/>
        </w:rPr>
        <w:t>c</w:t>
      </w:r>
      <w:r w:rsidR="00A90793" w:rsidRPr="001B1604">
        <w:rPr>
          <w:lang w:val="fr-FR"/>
        </w:rPr>
        <w:t>es 69 formateurs ont form</w:t>
      </w:r>
      <w:r w:rsidR="00A90793" w:rsidRPr="00FC2A58">
        <w:rPr>
          <w:lang w:val="fr-FR"/>
        </w:rPr>
        <w:t>é</w:t>
      </w:r>
      <w:r w:rsidR="00A90793" w:rsidRPr="001B1604">
        <w:rPr>
          <w:lang w:val="fr-FR"/>
        </w:rPr>
        <w:t xml:space="preserve"> 3400 adolescent</w:t>
      </w:r>
      <w:r w:rsidR="003A1F2F">
        <w:rPr>
          <w:lang w:val="fr-FR"/>
        </w:rPr>
        <w:t xml:space="preserve">s </w:t>
      </w:r>
      <w:r w:rsidR="00A90793" w:rsidRPr="001B1604">
        <w:rPr>
          <w:lang w:val="fr-FR"/>
        </w:rPr>
        <w:t xml:space="preserve">bénéficiaires </w:t>
      </w:r>
      <w:r w:rsidR="006B1E9C">
        <w:rPr>
          <w:lang w:val="fr-FR"/>
        </w:rPr>
        <w:t>dont 45 % de filles (1530</w:t>
      </w:r>
      <w:r w:rsidR="00012DA5">
        <w:rPr>
          <w:lang w:val="fr-FR"/>
        </w:rPr>
        <w:t>)</w:t>
      </w:r>
      <w:r w:rsidR="006B1E9C">
        <w:rPr>
          <w:lang w:val="fr-FR"/>
        </w:rPr>
        <w:t xml:space="preserve"> </w:t>
      </w:r>
      <w:r w:rsidR="00A90793" w:rsidRPr="001B1604">
        <w:rPr>
          <w:lang w:val="fr-FR"/>
        </w:rPr>
        <w:t>dans</w:t>
      </w:r>
      <w:r w:rsidR="00A90793" w:rsidRPr="00EF7CB1">
        <w:rPr>
          <w:lang w:val="fr-FR"/>
        </w:rPr>
        <w:t xml:space="preserve"> les 24 communes du projet. </w:t>
      </w:r>
      <w:r w:rsidR="00A90793" w:rsidRPr="001B1604">
        <w:rPr>
          <w:lang w:val="fr-FR"/>
        </w:rPr>
        <w:t>En plus ils ont bénéfic</w:t>
      </w:r>
      <w:r w:rsidR="00A90793" w:rsidRPr="00FC2A58">
        <w:rPr>
          <w:lang w:val="fr-FR"/>
        </w:rPr>
        <w:t>i</w:t>
      </w:r>
      <w:r w:rsidR="00A90793" w:rsidRPr="001B1604">
        <w:rPr>
          <w:lang w:val="fr-FR"/>
        </w:rPr>
        <w:t xml:space="preserve">é de la formation </w:t>
      </w:r>
      <w:r w:rsidR="00A90793" w:rsidRPr="00EF7CB1">
        <w:rPr>
          <w:lang w:val="fr-FR"/>
        </w:rPr>
        <w:t xml:space="preserve"> en </w:t>
      </w:r>
      <w:proofErr w:type="spellStart"/>
      <w:r w:rsidR="00A90793" w:rsidRPr="00EF7CB1">
        <w:rPr>
          <w:lang w:val="fr-FR"/>
        </w:rPr>
        <w:t>DO'Ka</w:t>
      </w:r>
      <w:r w:rsidR="00A90793" w:rsidRPr="001B1604">
        <w:rPr>
          <w:lang w:val="fr-FR"/>
        </w:rPr>
        <w:t>y</w:t>
      </w:r>
      <w:r w:rsidR="00A90793" w:rsidRPr="00EF7CB1">
        <w:rPr>
          <w:lang w:val="fr-FR"/>
        </w:rPr>
        <w:t>idara</w:t>
      </w:r>
      <w:proofErr w:type="spellEnd"/>
      <w:r w:rsidR="00A90793" w:rsidRPr="00EF7CB1">
        <w:rPr>
          <w:lang w:val="fr-FR"/>
        </w:rPr>
        <w:t xml:space="preserve"> </w:t>
      </w:r>
      <w:r w:rsidR="00A90793" w:rsidRPr="001B1604">
        <w:rPr>
          <w:lang w:val="fr-FR"/>
        </w:rPr>
        <w:t xml:space="preserve">qui fut </w:t>
      </w:r>
      <w:r w:rsidR="00A90793" w:rsidRPr="001B1604">
        <w:rPr>
          <w:lang w:val="fr-FR"/>
        </w:rPr>
        <w:lastRenderedPageBreak/>
        <w:t>bénéfique</w:t>
      </w:r>
      <w:r w:rsidR="00A90793" w:rsidRPr="003A6B3B">
        <w:rPr>
          <w:lang w:val="fr-FR"/>
        </w:rPr>
        <w:t>,</w:t>
      </w:r>
      <w:r w:rsidR="00A90793" w:rsidRPr="001B1604">
        <w:rPr>
          <w:lang w:val="fr-FR"/>
        </w:rPr>
        <w:t xml:space="preserve"> c</w:t>
      </w:r>
      <w:r w:rsidR="00A90793" w:rsidRPr="00EF7CB1">
        <w:rPr>
          <w:lang w:val="fr-FR"/>
        </w:rPr>
        <w:t>a</w:t>
      </w:r>
      <w:r w:rsidR="00A90793" w:rsidRPr="001B1604">
        <w:rPr>
          <w:lang w:val="fr-FR"/>
        </w:rPr>
        <w:t xml:space="preserve">r </w:t>
      </w:r>
      <w:r w:rsidR="00A90793" w:rsidRPr="003A6B3B">
        <w:rPr>
          <w:lang w:val="fr-FR"/>
        </w:rPr>
        <w:t>les bénéficiaires</w:t>
      </w:r>
      <w:r w:rsidR="00A90793" w:rsidRPr="001B1604">
        <w:rPr>
          <w:lang w:val="fr-FR"/>
        </w:rPr>
        <w:t xml:space="preserve"> ont pu tenir des sessions de dialogue</w:t>
      </w:r>
      <w:r w:rsidR="00A90793" w:rsidRPr="003A6B3B">
        <w:rPr>
          <w:lang w:val="fr-FR"/>
        </w:rPr>
        <w:t>s,</w:t>
      </w:r>
      <w:r w:rsidR="00A90793" w:rsidRPr="001B1604">
        <w:rPr>
          <w:lang w:val="fr-FR"/>
        </w:rPr>
        <w:t xml:space="preserve"> et des visites </w:t>
      </w:r>
      <w:r w:rsidR="00A90793">
        <w:rPr>
          <w:lang w:val="fr-FR"/>
        </w:rPr>
        <w:t>à</w:t>
      </w:r>
      <w:r w:rsidR="00A90793" w:rsidRPr="001B1604">
        <w:rPr>
          <w:lang w:val="fr-FR"/>
        </w:rPr>
        <w:t xml:space="preserve"> domicile pour instaurer la paix et la cohésion sociale entre éleveurs, pécheurs et agriculteurs qui jadis vivaient dans des situations conflictuelles</w:t>
      </w:r>
      <w:r w:rsidR="00A90793" w:rsidRPr="00EF7CB1">
        <w:rPr>
          <w:lang w:val="fr-FR"/>
        </w:rPr>
        <w:t xml:space="preserve">. </w:t>
      </w:r>
    </w:p>
    <w:p w14:paraId="51597D66" w14:textId="77777777" w:rsidR="00A90793" w:rsidRDefault="00A90793" w:rsidP="00F937E3">
      <w:pPr>
        <w:jc w:val="both"/>
        <w:rPr>
          <w:lang w:val="fr-FR"/>
        </w:rPr>
      </w:pPr>
      <w:r w:rsidRPr="001B1604">
        <w:rPr>
          <w:lang w:val="fr-FR"/>
        </w:rPr>
        <w:t xml:space="preserve"> </w:t>
      </w:r>
    </w:p>
    <w:p w14:paraId="5AEC1D44" w14:textId="51513474" w:rsidR="00A90793" w:rsidRDefault="00A90793" w:rsidP="00F937E3">
      <w:pPr>
        <w:ind w:left="-630"/>
        <w:jc w:val="both"/>
        <w:rPr>
          <w:lang w:val="fr-FR"/>
        </w:rPr>
      </w:pPr>
      <w:r w:rsidRPr="00EF7CB1">
        <w:rPr>
          <w:lang w:val="fr-FR"/>
        </w:rPr>
        <w:t xml:space="preserve">Une caravane </w:t>
      </w:r>
      <w:r w:rsidRPr="003A6B3B">
        <w:rPr>
          <w:lang w:val="fr-FR"/>
        </w:rPr>
        <w:t xml:space="preserve">pour </w:t>
      </w:r>
      <w:r w:rsidRPr="00EF7CB1">
        <w:rPr>
          <w:lang w:val="fr-FR"/>
        </w:rPr>
        <w:t xml:space="preserve">la paix sur le long du fleuve Niger en pirogue a été réalisée dans </w:t>
      </w:r>
      <w:r w:rsidRPr="003A6B3B">
        <w:rPr>
          <w:lang w:val="fr-FR"/>
        </w:rPr>
        <w:t xml:space="preserve">les 2 </w:t>
      </w:r>
      <w:r w:rsidRPr="00EF7CB1">
        <w:rPr>
          <w:lang w:val="fr-FR"/>
        </w:rPr>
        <w:t>région</w:t>
      </w:r>
      <w:r w:rsidRPr="003A6B3B">
        <w:rPr>
          <w:lang w:val="fr-FR"/>
        </w:rPr>
        <w:t>s.</w:t>
      </w:r>
      <w:r w:rsidRPr="00EF7CB1">
        <w:rPr>
          <w:lang w:val="fr-FR"/>
        </w:rPr>
        <w:t xml:space="preserve"> Trente-deux (32) projections de films suivies de causeries/débats ont touché 9697 personnes (4325 femmes). </w:t>
      </w:r>
      <w:r w:rsidR="00650976">
        <w:rPr>
          <w:lang w:val="fr-FR"/>
        </w:rPr>
        <w:t>Ainsi cette approche dénommée « Paix en mouvement » a pu susciter auprès des riverains exposés au film et tous les débats qui en sont suivis, une prise de conscience de l’importance du vivre ensemble dans la paix et la cohésion sociale entre éleveurs, pécheurs et agriculteurs.</w:t>
      </w:r>
      <w:r w:rsidR="007F6A67">
        <w:rPr>
          <w:lang w:val="fr-FR"/>
        </w:rPr>
        <w:t xml:space="preserve"> Aussi, on a pu observer une solidarité plus renforcée pour faire davantage les choses ensembles dans la paix et la cohésion sociale</w:t>
      </w:r>
      <w:r w:rsidR="00012DA5">
        <w:rPr>
          <w:lang w:val="fr-FR"/>
        </w:rPr>
        <w:t>.</w:t>
      </w:r>
    </w:p>
    <w:p w14:paraId="4BFFB25A" w14:textId="03D19FD0" w:rsidR="003A1F2F" w:rsidRDefault="003A1F2F" w:rsidP="00F937E3">
      <w:pPr>
        <w:jc w:val="both"/>
        <w:rPr>
          <w:lang w:val="fr-FR"/>
        </w:rPr>
      </w:pPr>
    </w:p>
    <w:p w14:paraId="09E07B0D" w14:textId="37B23DF5" w:rsidR="003A1F2F" w:rsidRPr="00EF7CB1" w:rsidRDefault="003A1F2F" w:rsidP="00F937E3">
      <w:pPr>
        <w:ind w:left="-630"/>
        <w:jc w:val="both"/>
        <w:rPr>
          <w:lang w:val="fr-FR"/>
        </w:rPr>
      </w:pPr>
      <w:r w:rsidRPr="003A6B3B">
        <w:rPr>
          <w:lang w:val="fr-FR"/>
        </w:rPr>
        <w:t>L</w:t>
      </w:r>
      <w:r w:rsidRPr="001B1604">
        <w:rPr>
          <w:lang w:val="fr-FR"/>
        </w:rPr>
        <w:t xml:space="preserve">e Maire de la commune de </w:t>
      </w:r>
      <w:proofErr w:type="spellStart"/>
      <w:r w:rsidRPr="001B1604">
        <w:rPr>
          <w:lang w:val="fr-FR"/>
        </w:rPr>
        <w:t>Korombana</w:t>
      </w:r>
      <w:proofErr w:type="spellEnd"/>
      <w:r w:rsidRPr="001B1604">
        <w:rPr>
          <w:lang w:val="fr-FR"/>
        </w:rPr>
        <w:t xml:space="preserve">, </w:t>
      </w:r>
      <w:r w:rsidRPr="00FC2A58">
        <w:rPr>
          <w:lang w:val="fr-FR"/>
        </w:rPr>
        <w:t>rappelle</w:t>
      </w:r>
      <w:r w:rsidRPr="003A6B3B">
        <w:rPr>
          <w:lang w:val="fr-FR"/>
        </w:rPr>
        <w:t xml:space="preserve"> </w:t>
      </w:r>
      <w:r>
        <w:rPr>
          <w:lang w:val="fr-FR"/>
        </w:rPr>
        <w:t xml:space="preserve"> pendant les dialogues intercommunautaires et les projections de film sur la paix par le CNA Paix en mouvement</w:t>
      </w:r>
      <w:r w:rsidRPr="00B91947">
        <w:rPr>
          <w:lang w:val="fr-FR"/>
        </w:rPr>
        <w:t xml:space="preserve"> </w:t>
      </w:r>
      <w:r w:rsidRPr="003A6B3B">
        <w:rPr>
          <w:lang w:val="fr-FR"/>
        </w:rPr>
        <w:t>“que l</w:t>
      </w:r>
      <w:r w:rsidRPr="001B1604">
        <w:rPr>
          <w:lang w:val="fr-FR"/>
        </w:rPr>
        <w:t xml:space="preserve">es </w:t>
      </w:r>
      <w:r w:rsidRPr="003A6B3B">
        <w:rPr>
          <w:lang w:val="fr-FR"/>
        </w:rPr>
        <w:t>intervention</w:t>
      </w:r>
      <w:r w:rsidRPr="00FC2A58">
        <w:rPr>
          <w:lang w:val="fr-FR"/>
        </w:rPr>
        <w:t>s</w:t>
      </w:r>
      <w:r w:rsidRPr="003A6B3B">
        <w:rPr>
          <w:lang w:val="fr-FR"/>
        </w:rPr>
        <w:t xml:space="preserve"> </w:t>
      </w:r>
      <w:r w:rsidRPr="001B1604">
        <w:rPr>
          <w:lang w:val="fr-FR"/>
        </w:rPr>
        <w:t>du projet permettent aux</w:t>
      </w:r>
      <w:r w:rsidRPr="003A6B3B">
        <w:rPr>
          <w:lang w:val="fr-FR"/>
        </w:rPr>
        <w:t xml:space="preserve"> adolescents</w:t>
      </w:r>
      <w:r w:rsidRPr="001B1604">
        <w:rPr>
          <w:lang w:val="fr-FR"/>
        </w:rPr>
        <w:t xml:space="preserve"> de garder la foi en l’Etat </w:t>
      </w:r>
      <w:r w:rsidRPr="003A6B3B">
        <w:rPr>
          <w:lang w:val="fr-FR"/>
        </w:rPr>
        <w:t xml:space="preserve">et </w:t>
      </w:r>
      <w:r w:rsidRPr="001B1604">
        <w:rPr>
          <w:lang w:val="fr-FR"/>
        </w:rPr>
        <w:t>d’inscrire ces</w:t>
      </w:r>
      <w:r w:rsidRPr="003A6B3B">
        <w:rPr>
          <w:lang w:val="fr-FR"/>
        </w:rPr>
        <w:t xml:space="preserve"> appuis dans la continuité afin que ces jeunes vulnérables puissent continuer à résister</w:t>
      </w:r>
      <w:r w:rsidRPr="00B91947">
        <w:rPr>
          <w:lang w:val="fr-FR"/>
        </w:rPr>
        <w:t xml:space="preserve"> aux actes de violence et au désir de rejoindre les groupes terroristes par manque de perspectives et le sentiment d’être laissé pour compte." </w:t>
      </w:r>
    </w:p>
    <w:p w14:paraId="369CC399" w14:textId="74F95C34" w:rsidR="00A90793" w:rsidRPr="00EF7CB1" w:rsidRDefault="00A90793" w:rsidP="00F72267">
      <w:pPr>
        <w:jc w:val="both"/>
        <w:rPr>
          <w:lang w:val="fr-FR"/>
        </w:rPr>
      </w:pPr>
    </w:p>
    <w:p w14:paraId="37089FEC" w14:textId="77777777" w:rsidR="00A90793" w:rsidRPr="007416FC" w:rsidRDefault="00A90793" w:rsidP="00F937E3">
      <w:pPr>
        <w:ind w:left="-630"/>
        <w:jc w:val="both"/>
        <w:rPr>
          <w:b/>
          <w:bCs/>
          <w:lang w:val="fr-FR"/>
        </w:rPr>
      </w:pPr>
      <w:r w:rsidRPr="007416FC">
        <w:rPr>
          <w:b/>
          <w:bCs/>
          <w:lang w:val="fr-FR"/>
        </w:rPr>
        <w:t>Produit 1. 2 : 1000 adolescents et les jeunes éleveurs, agriculteurs, et pécheurs sont outillés en gestion des risques pastoraux et de résolution des conflits entre agriculteurs et éleveurs.</w:t>
      </w:r>
    </w:p>
    <w:p w14:paraId="60EBE451" w14:textId="362542A8" w:rsidR="00A90793" w:rsidRDefault="00A90793" w:rsidP="00F937E3">
      <w:pPr>
        <w:ind w:left="-630"/>
        <w:jc w:val="both"/>
        <w:rPr>
          <w:lang w:val="fr-FR"/>
        </w:rPr>
      </w:pPr>
    </w:p>
    <w:p w14:paraId="202E9F35" w14:textId="2B06E934" w:rsidR="00012DA5" w:rsidRDefault="00012DA5" w:rsidP="00F937E3">
      <w:pPr>
        <w:ind w:left="-630"/>
        <w:jc w:val="both"/>
        <w:rPr>
          <w:lang w:val="fr-FR"/>
        </w:rPr>
      </w:pPr>
      <w:r w:rsidRPr="00012DA5">
        <w:rPr>
          <w:lang w:val="fr-FR"/>
        </w:rPr>
        <w:t xml:space="preserve">Le choix </w:t>
      </w:r>
      <w:r w:rsidR="0087575F">
        <w:rPr>
          <w:lang w:val="fr-FR"/>
        </w:rPr>
        <w:t xml:space="preserve">des </w:t>
      </w:r>
      <w:r w:rsidR="00964D17">
        <w:rPr>
          <w:lang w:val="fr-FR"/>
        </w:rPr>
        <w:t>communautés</w:t>
      </w:r>
      <w:r w:rsidR="0087575F">
        <w:rPr>
          <w:lang w:val="fr-FR"/>
        </w:rPr>
        <w:t xml:space="preserve"> </w:t>
      </w:r>
      <w:r w:rsidRPr="00012DA5">
        <w:rPr>
          <w:lang w:val="fr-FR"/>
        </w:rPr>
        <w:t>fut porté sur l'organisation d'une convention locale de gestion des ressources naturelles. Elle sera réalisée par les services techniques de la</w:t>
      </w:r>
      <w:r w:rsidR="00964D17">
        <w:rPr>
          <w:lang w:val="fr-FR"/>
        </w:rPr>
        <w:t xml:space="preserve"> Direction Régionale de la Production et des Industries Animales (</w:t>
      </w:r>
      <w:r w:rsidRPr="00012DA5">
        <w:rPr>
          <w:lang w:val="fr-FR"/>
        </w:rPr>
        <w:t>DRPIA</w:t>
      </w:r>
      <w:r w:rsidR="00964D17">
        <w:rPr>
          <w:lang w:val="fr-FR"/>
        </w:rPr>
        <w:t>)</w:t>
      </w:r>
      <w:r w:rsidRPr="00012DA5">
        <w:rPr>
          <w:lang w:val="fr-FR"/>
        </w:rPr>
        <w:t xml:space="preserve"> dont le protocole d'accord est en</w:t>
      </w:r>
      <w:r w:rsidR="00964D17">
        <w:rPr>
          <w:lang w:val="fr-FR"/>
        </w:rPr>
        <w:t xml:space="preserve"> </w:t>
      </w:r>
      <w:r w:rsidRPr="00012DA5">
        <w:rPr>
          <w:lang w:val="fr-FR"/>
        </w:rPr>
        <w:t>cours de signature avec la FAO. Cet espace servira à mieux informer, former les bénéficiaires sur la prévention et la gestion des ressources naturelles et à mettre en place des mécanismes de suivi des recommandations.</w:t>
      </w:r>
    </w:p>
    <w:p w14:paraId="3A3B28B7" w14:textId="77777777" w:rsidR="00012DA5" w:rsidRPr="00012DA5" w:rsidRDefault="00012DA5" w:rsidP="00F937E3">
      <w:pPr>
        <w:ind w:left="-630"/>
        <w:jc w:val="both"/>
        <w:rPr>
          <w:lang w:val="fr-FR"/>
        </w:rPr>
      </w:pPr>
    </w:p>
    <w:p w14:paraId="379E8494" w14:textId="77777777" w:rsidR="00012DA5" w:rsidRPr="000973BF" w:rsidRDefault="00012DA5" w:rsidP="00F937E3">
      <w:pPr>
        <w:ind w:left="-630"/>
        <w:jc w:val="both"/>
        <w:rPr>
          <w:b/>
          <w:bCs/>
          <w:lang w:val="fr-FR"/>
        </w:rPr>
      </w:pPr>
      <w:r w:rsidRPr="000973BF">
        <w:rPr>
          <w:b/>
          <w:bCs/>
          <w:lang w:val="fr-FR"/>
        </w:rPr>
        <w:t>Produit 1.3 : Des mécanismes de résolution de conflits adaptés aux adolescent(e)s et aux jeunes filles et garçons sont opérationnels:</w:t>
      </w:r>
    </w:p>
    <w:p w14:paraId="5750F0D0" w14:textId="77777777" w:rsidR="00012DA5" w:rsidRPr="00012DA5" w:rsidRDefault="00012DA5" w:rsidP="00F937E3">
      <w:pPr>
        <w:ind w:left="-630"/>
        <w:jc w:val="both"/>
        <w:rPr>
          <w:lang w:val="fr-FR"/>
        </w:rPr>
      </w:pPr>
      <w:r w:rsidRPr="00012DA5">
        <w:rPr>
          <w:lang w:val="fr-FR"/>
        </w:rPr>
        <w:tab/>
      </w:r>
    </w:p>
    <w:p w14:paraId="4E7AFBED" w14:textId="21EBFA98" w:rsidR="00012DA5" w:rsidRDefault="00012DA5" w:rsidP="00F937E3">
      <w:pPr>
        <w:ind w:left="-630"/>
        <w:jc w:val="both"/>
        <w:rPr>
          <w:lang w:val="fr-FR"/>
        </w:rPr>
      </w:pPr>
      <w:r w:rsidRPr="00012DA5">
        <w:rPr>
          <w:lang w:val="fr-FR"/>
        </w:rPr>
        <w:t>Au cours de la période de rapportage, les agents des ONG, après des radios communautaires après leur formation ont formés et accompagn</w:t>
      </w:r>
      <w:r w:rsidR="000973BF" w:rsidRPr="000973BF">
        <w:rPr>
          <w:lang w:val="fr-FR"/>
        </w:rPr>
        <w:t>é</w:t>
      </w:r>
      <w:r w:rsidRPr="00012DA5">
        <w:rPr>
          <w:lang w:val="fr-FR"/>
        </w:rPr>
        <w:t xml:space="preserve"> les 62 leaders communautaires </w:t>
      </w:r>
      <w:r w:rsidR="000973BF">
        <w:rPr>
          <w:lang w:val="fr-FR"/>
        </w:rPr>
        <w:t>(</w:t>
      </w:r>
      <w:r w:rsidRPr="00012DA5">
        <w:rPr>
          <w:lang w:val="fr-FR"/>
        </w:rPr>
        <w:t>26 femmes</w:t>
      </w:r>
      <w:r w:rsidR="000973BF">
        <w:rPr>
          <w:lang w:val="fr-FR"/>
        </w:rPr>
        <w:t>)</w:t>
      </w:r>
      <w:r w:rsidRPr="00012DA5">
        <w:rPr>
          <w:lang w:val="fr-FR"/>
        </w:rPr>
        <w:t xml:space="preserve"> à mettre en place des clubs </w:t>
      </w:r>
      <w:proofErr w:type="spellStart"/>
      <w:r w:rsidRPr="00012DA5">
        <w:rPr>
          <w:lang w:val="fr-FR"/>
        </w:rPr>
        <w:t>Dimitra</w:t>
      </w:r>
      <w:proofErr w:type="spellEnd"/>
      <w:r w:rsidRPr="00012DA5">
        <w:rPr>
          <w:lang w:val="fr-FR"/>
        </w:rPr>
        <w:t>, former les membres sur l'approche et la gestion participative des groupes. Les 108 clubs dont 36 clubs pour les jeunes filles ont ainsi réalisé le diagnostic des conflits et élabor</w:t>
      </w:r>
      <w:r w:rsidR="000973BF" w:rsidRPr="00012DA5">
        <w:rPr>
          <w:lang w:val="fr-FR"/>
        </w:rPr>
        <w:t>é</w:t>
      </w:r>
      <w:r w:rsidRPr="00012DA5">
        <w:rPr>
          <w:lang w:val="fr-FR"/>
        </w:rPr>
        <w:t xml:space="preserve"> un plan de réponse</w:t>
      </w:r>
      <w:r w:rsidR="000973BF">
        <w:rPr>
          <w:lang w:val="fr-FR"/>
        </w:rPr>
        <w:t xml:space="preserve"> prioritaire</w:t>
      </w:r>
      <w:r w:rsidRPr="00012DA5">
        <w:rPr>
          <w:lang w:val="fr-FR"/>
        </w:rPr>
        <w:t xml:space="preserve"> suivant leurs capacités endogène</w:t>
      </w:r>
      <w:r w:rsidR="003A1F2F">
        <w:rPr>
          <w:lang w:val="fr-FR"/>
        </w:rPr>
        <w:t>s</w:t>
      </w:r>
      <w:r w:rsidRPr="00012DA5">
        <w:rPr>
          <w:lang w:val="fr-FR"/>
        </w:rPr>
        <w:t xml:space="preserve"> à les résoudre. Ainsi des conflits liés aux mauvais comportement</w:t>
      </w:r>
      <w:r w:rsidR="000973BF">
        <w:rPr>
          <w:lang w:val="fr-FR"/>
        </w:rPr>
        <w:t>s</w:t>
      </w:r>
      <w:r w:rsidRPr="00012DA5">
        <w:rPr>
          <w:lang w:val="fr-FR"/>
        </w:rPr>
        <w:t xml:space="preserve"> (insalubrités) ont dans la </w:t>
      </w:r>
      <w:r w:rsidR="003A1F2F" w:rsidRPr="00012DA5">
        <w:rPr>
          <w:lang w:val="fr-FR"/>
        </w:rPr>
        <w:t>plupart</w:t>
      </w:r>
      <w:r w:rsidRPr="00012DA5">
        <w:rPr>
          <w:lang w:val="fr-FR"/>
        </w:rPr>
        <w:t xml:space="preserve"> des cas été gérés par les clubs</w:t>
      </w:r>
      <w:r w:rsidR="000973BF">
        <w:rPr>
          <w:lang w:val="fr-FR"/>
        </w:rPr>
        <w:t>.</w:t>
      </w:r>
      <w:r w:rsidRPr="00012DA5">
        <w:rPr>
          <w:lang w:val="fr-FR"/>
        </w:rPr>
        <w:t xml:space="preserve"> Au moins chacun des 25 villages a traité au moins la première difficulté et entamé la résolution de la </w:t>
      </w:r>
      <w:r w:rsidR="00F72267">
        <w:rPr>
          <w:lang w:val="fr-FR"/>
        </w:rPr>
        <w:t>deuxième</w:t>
      </w:r>
      <w:r w:rsidRPr="00012DA5">
        <w:rPr>
          <w:lang w:val="fr-FR"/>
        </w:rPr>
        <w:t xml:space="preserve"> difficulté prioritaire. Les autres leaders ont été formé</w:t>
      </w:r>
      <w:r w:rsidR="000973BF">
        <w:rPr>
          <w:lang w:val="fr-FR"/>
        </w:rPr>
        <w:t>s</w:t>
      </w:r>
      <w:r w:rsidRPr="00012DA5">
        <w:rPr>
          <w:lang w:val="fr-FR"/>
        </w:rPr>
        <w:t xml:space="preserve"> sur le terrain par les animateurs avec l’assistance des leaders formés et sous le coaching du superviseur de l’ONG membres.</w:t>
      </w:r>
    </w:p>
    <w:p w14:paraId="5746922E" w14:textId="77777777" w:rsidR="00012DA5" w:rsidRPr="00EF7CB1" w:rsidRDefault="00012DA5" w:rsidP="00F937E3">
      <w:pPr>
        <w:ind w:left="-630"/>
        <w:jc w:val="both"/>
        <w:rPr>
          <w:lang w:val="fr-FR"/>
        </w:rPr>
      </w:pPr>
    </w:p>
    <w:p w14:paraId="54BBBF6E" w14:textId="77777777" w:rsidR="00627A1C" w:rsidRPr="00A90793" w:rsidRDefault="00627A1C" w:rsidP="003024CF">
      <w:pPr>
        <w:jc w:val="both"/>
        <w:rPr>
          <w:b/>
          <w:lang w:val="fr-FR"/>
        </w:rPr>
      </w:pPr>
    </w:p>
    <w:p w14:paraId="41ABD3CD" w14:textId="77777777" w:rsidR="00161D02" w:rsidRPr="005D15A3" w:rsidRDefault="005D15A3" w:rsidP="00F937E3">
      <w:pPr>
        <w:ind w:left="-720"/>
        <w:jc w:val="both"/>
        <w:rPr>
          <w:b/>
          <w:lang w:val="fr-FR"/>
        </w:rPr>
      </w:pPr>
      <w:r>
        <w:rPr>
          <w:b/>
          <w:bCs/>
          <w:color w:val="000000"/>
          <w:lang w:val="fr-FR" w:eastAsia="en-US"/>
        </w:rPr>
        <w:t>I</w:t>
      </w:r>
      <w:r w:rsidRPr="005D15A3">
        <w:rPr>
          <w:b/>
          <w:bCs/>
          <w:color w:val="000000"/>
          <w:lang w:val="fr-FR" w:eastAsia="en-US"/>
        </w:rPr>
        <w:t>ndiquez toute analyse supplémentaire sur la manière dont l'égalité entre les sexes et l'autonomisation des femmes et / ou l'inclusion</w:t>
      </w:r>
      <w:r w:rsidR="00675507">
        <w:rPr>
          <w:b/>
          <w:bCs/>
          <w:color w:val="000000"/>
          <w:lang w:val="fr-FR" w:eastAsia="en-US"/>
        </w:rPr>
        <w:t xml:space="preserve"> </w:t>
      </w:r>
      <w:r w:rsidRPr="005D15A3">
        <w:rPr>
          <w:b/>
          <w:bCs/>
          <w:color w:val="000000"/>
          <w:lang w:val="fr-FR" w:eastAsia="en-US"/>
        </w:rPr>
        <w:t xml:space="preserve">et la réactivité </w:t>
      </w:r>
      <w:r w:rsidR="00675507">
        <w:rPr>
          <w:b/>
          <w:bCs/>
          <w:color w:val="000000"/>
          <w:lang w:val="fr-FR" w:eastAsia="en-US"/>
        </w:rPr>
        <w:t>aux besoins des</w:t>
      </w:r>
      <w:r w:rsidRPr="005D15A3">
        <w:rPr>
          <w:b/>
          <w:bCs/>
          <w:color w:val="000000"/>
          <w:lang w:val="fr-FR" w:eastAsia="en-US"/>
        </w:rPr>
        <w:t xml:space="preserve"> jeunes ont été assurées dans le cadre de ce résultat</w:t>
      </w:r>
      <w:r w:rsidR="00161D02" w:rsidRPr="005D15A3">
        <w:rPr>
          <w:b/>
          <w:lang w:val="fr-FR"/>
        </w:rPr>
        <w:t xml:space="preserve">: </w:t>
      </w:r>
      <w:r w:rsidR="00161D02" w:rsidRPr="005D15A3">
        <w:rPr>
          <w:i/>
          <w:lang w:val="fr-FR"/>
        </w:rPr>
        <w:t>(</w:t>
      </w:r>
      <w:r w:rsidR="00675507">
        <w:rPr>
          <w:rFonts w:ascii="inherit" w:hAnsi="inherit"/>
          <w:color w:val="212121"/>
          <w:lang w:val="fr-FR"/>
        </w:rPr>
        <w:t>Limite de 1000 caractères</w:t>
      </w:r>
      <w:r w:rsidR="00161D02" w:rsidRPr="005D15A3">
        <w:rPr>
          <w:i/>
          <w:lang w:val="fr-FR"/>
        </w:rPr>
        <w:t>)</w:t>
      </w:r>
    </w:p>
    <w:p w14:paraId="3E35B8E3" w14:textId="77777777" w:rsidR="00D049B1" w:rsidRDefault="00D049B1" w:rsidP="00F937E3">
      <w:pPr>
        <w:ind w:left="-720"/>
        <w:jc w:val="both"/>
        <w:rPr>
          <w:bCs/>
          <w:lang w:val="fr-FR"/>
        </w:rPr>
      </w:pPr>
    </w:p>
    <w:p w14:paraId="6A5C27F9" w14:textId="77777777" w:rsidR="000228D3" w:rsidRDefault="000228D3" w:rsidP="00F937E3">
      <w:pPr>
        <w:ind w:left="-720"/>
        <w:jc w:val="both"/>
        <w:rPr>
          <w:bCs/>
          <w:lang w:val="fr-FR"/>
        </w:rPr>
      </w:pPr>
    </w:p>
    <w:p w14:paraId="49A709B4" w14:textId="1E96F278" w:rsidR="006669C1" w:rsidRPr="00D049B1" w:rsidRDefault="000228D3" w:rsidP="00AD5B20">
      <w:pPr>
        <w:ind w:left="-720"/>
        <w:jc w:val="both"/>
        <w:rPr>
          <w:bCs/>
          <w:lang w:val="fr-FR"/>
        </w:rPr>
      </w:pPr>
      <w:r w:rsidRPr="000228D3">
        <w:rPr>
          <w:bCs/>
          <w:lang w:val="fr-FR"/>
        </w:rPr>
        <w:lastRenderedPageBreak/>
        <w:t>La dimension de l’égalité des sexes a été pris en compte</w:t>
      </w:r>
      <w:r>
        <w:rPr>
          <w:bCs/>
          <w:lang w:val="fr-FR"/>
        </w:rPr>
        <w:t xml:space="preserve"> dans </w:t>
      </w:r>
      <w:r w:rsidRPr="000228D3">
        <w:rPr>
          <w:bCs/>
          <w:lang w:val="fr-FR"/>
        </w:rPr>
        <w:t xml:space="preserve">toutes les activités réalisées dans la mise en œuvre de ce projet. </w:t>
      </w:r>
      <w:r>
        <w:rPr>
          <w:bCs/>
          <w:lang w:val="fr-FR"/>
        </w:rPr>
        <w:t>Spécialement, l</w:t>
      </w:r>
      <w:r w:rsidR="00AD5B20" w:rsidRPr="00D049B1">
        <w:rPr>
          <w:bCs/>
          <w:lang w:val="fr-FR"/>
        </w:rPr>
        <w:t>’enseignement traditionnel Do</w:t>
      </w:r>
      <w:r w:rsidR="00785A89" w:rsidRPr="00D049B1">
        <w:rPr>
          <w:bCs/>
          <w:lang w:val="fr-FR"/>
        </w:rPr>
        <w:t xml:space="preserve"> </w:t>
      </w:r>
      <w:proofErr w:type="spellStart"/>
      <w:r w:rsidR="00AD5B20" w:rsidRPr="00D049B1">
        <w:rPr>
          <w:bCs/>
          <w:lang w:val="fr-FR"/>
        </w:rPr>
        <w:t>Kayidara</w:t>
      </w:r>
      <w:proofErr w:type="spellEnd"/>
      <w:r w:rsidR="00AD5B20" w:rsidRPr="00D049B1">
        <w:rPr>
          <w:bCs/>
          <w:lang w:val="fr-FR"/>
        </w:rPr>
        <w:t xml:space="preserve"> qui demeure une innovation dans le cadre de ce projet a permis une plus</w:t>
      </w:r>
      <w:r w:rsidR="00A95F50">
        <w:rPr>
          <w:bCs/>
          <w:lang w:val="fr-FR"/>
        </w:rPr>
        <w:t xml:space="preserve"> grande</w:t>
      </w:r>
      <w:r w:rsidR="00AD5B20" w:rsidRPr="00D049B1">
        <w:rPr>
          <w:bCs/>
          <w:lang w:val="fr-FR"/>
        </w:rPr>
        <w:t xml:space="preserve"> implication et partic</w:t>
      </w:r>
      <w:r w:rsidR="00785A89" w:rsidRPr="00D049B1">
        <w:rPr>
          <w:bCs/>
          <w:lang w:val="fr-FR"/>
        </w:rPr>
        <w:t>i</w:t>
      </w:r>
      <w:r w:rsidR="00AD5B20" w:rsidRPr="00D049B1">
        <w:rPr>
          <w:bCs/>
          <w:lang w:val="fr-FR"/>
        </w:rPr>
        <w:t>pation des filles</w:t>
      </w:r>
      <w:r w:rsidR="005F0131">
        <w:rPr>
          <w:bCs/>
          <w:lang w:val="fr-FR"/>
        </w:rPr>
        <w:t xml:space="preserve">, comme </w:t>
      </w:r>
      <w:r w:rsidR="00F5726F">
        <w:rPr>
          <w:bCs/>
          <w:lang w:val="fr-FR"/>
        </w:rPr>
        <w:t>témoigné</w:t>
      </w:r>
      <w:r w:rsidR="005F0131">
        <w:rPr>
          <w:bCs/>
          <w:lang w:val="fr-FR"/>
        </w:rPr>
        <w:t xml:space="preserve"> par le pourcentage de leur parti</w:t>
      </w:r>
      <w:r w:rsidR="00F5726F">
        <w:rPr>
          <w:bCs/>
          <w:lang w:val="fr-FR"/>
        </w:rPr>
        <w:t>ci</w:t>
      </w:r>
      <w:r w:rsidR="005F0131">
        <w:rPr>
          <w:bCs/>
          <w:lang w:val="fr-FR"/>
        </w:rPr>
        <w:t>pation ( 46%</w:t>
      </w:r>
      <w:r w:rsidR="00F5726F">
        <w:rPr>
          <w:bCs/>
          <w:lang w:val="fr-FR"/>
        </w:rPr>
        <w:t>)</w:t>
      </w:r>
      <w:r w:rsidR="00C543F4">
        <w:rPr>
          <w:bCs/>
          <w:lang w:val="fr-FR"/>
        </w:rPr>
        <w:t>.</w:t>
      </w:r>
      <w:r w:rsidR="00AD5B20" w:rsidRPr="00D049B1">
        <w:rPr>
          <w:bCs/>
          <w:lang w:val="fr-FR"/>
        </w:rPr>
        <w:t xml:space="preserve"> </w:t>
      </w:r>
      <w:r w:rsidR="00506817" w:rsidRPr="00D049B1">
        <w:rPr>
          <w:bCs/>
          <w:lang w:val="fr-FR"/>
        </w:rPr>
        <w:t>En effet</w:t>
      </w:r>
      <w:r w:rsidR="00A95F50" w:rsidRPr="00C543F4">
        <w:rPr>
          <w:bCs/>
          <w:lang w:val="fr-FR"/>
        </w:rPr>
        <w:t xml:space="preserve">, avec </w:t>
      </w:r>
      <w:r w:rsidR="00AD5B20" w:rsidRPr="00C543F4">
        <w:rPr>
          <w:bCs/>
          <w:lang w:val="fr-FR"/>
        </w:rPr>
        <w:t xml:space="preserve">le </w:t>
      </w:r>
      <w:r w:rsidR="00AD5B20" w:rsidRPr="00D049B1">
        <w:rPr>
          <w:bCs/>
          <w:lang w:val="fr-FR"/>
        </w:rPr>
        <w:t>Troisième Degré ou « </w:t>
      </w:r>
      <w:proofErr w:type="spellStart"/>
      <w:r w:rsidR="00AD5B20" w:rsidRPr="00D049B1">
        <w:rPr>
          <w:bCs/>
          <w:lang w:val="fr-FR"/>
        </w:rPr>
        <w:t>kOtE</w:t>
      </w:r>
      <w:proofErr w:type="spellEnd"/>
      <w:r w:rsidR="00AD5B20" w:rsidRPr="00D049B1">
        <w:rPr>
          <w:bCs/>
          <w:lang w:val="fr-FR"/>
        </w:rPr>
        <w:t xml:space="preserve"> » </w:t>
      </w:r>
      <w:r w:rsidR="00A95F50">
        <w:rPr>
          <w:bCs/>
          <w:lang w:val="fr-FR"/>
        </w:rPr>
        <w:t>d</w:t>
      </w:r>
      <w:r w:rsidR="00AD5B20" w:rsidRPr="00D049B1">
        <w:rPr>
          <w:bCs/>
          <w:lang w:val="fr-FR"/>
        </w:rPr>
        <w:t>e 10 à 15 ans</w:t>
      </w:r>
      <w:r w:rsidR="009F1B95">
        <w:rPr>
          <w:bCs/>
          <w:lang w:val="fr-FR"/>
        </w:rPr>
        <w:t>,</w:t>
      </w:r>
      <w:r w:rsidR="00AD5B20" w:rsidRPr="00D049B1">
        <w:rPr>
          <w:bCs/>
          <w:lang w:val="fr-FR"/>
        </w:rPr>
        <w:t xml:space="preserve"> </w:t>
      </w:r>
      <w:r w:rsidR="009F1B95">
        <w:rPr>
          <w:bCs/>
          <w:lang w:val="fr-FR"/>
        </w:rPr>
        <w:t>l</w:t>
      </w:r>
      <w:r w:rsidR="00AD5B20" w:rsidRPr="00D049B1">
        <w:rPr>
          <w:bCs/>
          <w:lang w:val="fr-FR"/>
        </w:rPr>
        <w:t>’enfant/adolescent(e) est considéré comme une personne « en transition », qui sait différencier les choses, mais qui mérite une série d’attentions particulières afin de l’aider à devenir adulte physiquement, psychologiquement, socialement</w:t>
      </w:r>
      <w:r w:rsidR="00506817" w:rsidRPr="00D049B1">
        <w:rPr>
          <w:bCs/>
          <w:lang w:val="fr-FR"/>
        </w:rPr>
        <w:t>.</w:t>
      </w:r>
      <w:r w:rsidR="00AD5B20" w:rsidRPr="00D049B1">
        <w:rPr>
          <w:bCs/>
          <w:lang w:val="fr-FR"/>
        </w:rPr>
        <w:t xml:space="preserve"> Les notions de Conscience Citoyenne, de Responsabilité Sociale et de Prévention des Conflits (interpersonnels et intergroupes surtout) sont enseignées et mises en pratique (individuellement et par groupes d’âge, par les garçons comme par les filles).</w:t>
      </w:r>
      <w:r w:rsidR="00785A89" w:rsidRPr="00D049B1">
        <w:rPr>
          <w:rFonts w:eastAsia="MS Mincho"/>
          <w:bCs/>
          <w:sz w:val="28"/>
          <w:szCs w:val="28"/>
          <w:lang w:val="fr-FR" w:eastAsia="en-US"/>
        </w:rPr>
        <w:t xml:space="preserve"> </w:t>
      </w:r>
      <w:r w:rsidR="00785A89" w:rsidRPr="00D049B1">
        <w:rPr>
          <w:bCs/>
          <w:lang w:val="fr-FR"/>
        </w:rPr>
        <w:t xml:space="preserve">L’adolescent(e)/la jeune femme ou le jeune homme est soutenu(e) au quotidien, mais graduellement tenu(e) responsable de ses propos, de ses actes et de leurs implications. Ainsi toutes ces notions et valeurs enseignées pendant le projet  a </w:t>
      </w:r>
      <w:r w:rsidR="009F1B95" w:rsidRPr="00D049B1">
        <w:rPr>
          <w:bCs/>
          <w:lang w:val="fr-FR"/>
        </w:rPr>
        <w:t>favorisé</w:t>
      </w:r>
      <w:r w:rsidR="00506817" w:rsidRPr="00D049B1">
        <w:rPr>
          <w:bCs/>
          <w:lang w:val="fr-FR"/>
        </w:rPr>
        <w:t xml:space="preserve"> </w:t>
      </w:r>
      <w:r w:rsidR="00785A89" w:rsidRPr="00D049B1">
        <w:rPr>
          <w:bCs/>
          <w:lang w:val="fr-FR"/>
        </w:rPr>
        <w:t xml:space="preserve"> l’autonomisation de ces adolescents(es) </w:t>
      </w:r>
      <w:r w:rsidR="009F1B95">
        <w:rPr>
          <w:bCs/>
          <w:lang w:val="fr-FR"/>
        </w:rPr>
        <w:t>à</w:t>
      </w:r>
      <w:r w:rsidR="00785A89" w:rsidRPr="00D049B1">
        <w:rPr>
          <w:bCs/>
          <w:lang w:val="fr-FR"/>
        </w:rPr>
        <w:t xml:space="preserve"> se faire valoir comme étant des vrais acteurs pour instaurer la paix et la cohésion sociale. </w:t>
      </w:r>
    </w:p>
    <w:p w14:paraId="63E19228" w14:textId="77777777" w:rsidR="003024CF" w:rsidRDefault="003024CF" w:rsidP="00F937E3">
      <w:pPr>
        <w:ind w:left="-720"/>
        <w:jc w:val="both"/>
        <w:rPr>
          <w:b/>
          <w:u w:val="single"/>
          <w:lang w:val="fr-FR"/>
        </w:rPr>
      </w:pPr>
    </w:p>
    <w:p w14:paraId="23C5FBB3" w14:textId="77777777" w:rsidR="003024CF" w:rsidRDefault="003024CF" w:rsidP="00F937E3">
      <w:pPr>
        <w:ind w:left="-720"/>
        <w:jc w:val="both"/>
        <w:rPr>
          <w:b/>
          <w:u w:val="single"/>
          <w:lang w:val="fr-FR"/>
        </w:rPr>
      </w:pPr>
    </w:p>
    <w:p w14:paraId="563533E9" w14:textId="5FB0FC25" w:rsidR="00675507" w:rsidRPr="00615EA3" w:rsidRDefault="00675507" w:rsidP="00F937E3">
      <w:pPr>
        <w:ind w:left="-720"/>
        <w:jc w:val="both"/>
        <w:rPr>
          <w:b/>
          <w:lang w:val="fr-FR"/>
        </w:rPr>
      </w:pPr>
      <w:r w:rsidRPr="00615EA3">
        <w:rPr>
          <w:b/>
          <w:u w:val="single"/>
          <w:lang w:val="fr-FR"/>
        </w:rPr>
        <w:t xml:space="preserve">Résultat </w:t>
      </w:r>
      <w:r>
        <w:rPr>
          <w:b/>
          <w:u w:val="single"/>
          <w:lang w:val="fr-FR"/>
        </w:rPr>
        <w:t>2</w:t>
      </w:r>
      <w:r w:rsidRPr="00615EA3">
        <w:rPr>
          <w:b/>
          <w:u w:val="single"/>
          <w:lang w:val="fr-FR"/>
        </w:rPr>
        <w:t>:</w:t>
      </w:r>
      <w:r w:rsidRPr="00615EA3">
        <w:rPr>
          <w:b/>
          <w:lang w:val="fr-FR"/>
        </w:rPr>
        <w:t xml:space="preserve">  </w:t>
      </w:r>
      <w:r w:rsidR="00861CD8" w:rsidRPr="00861CD8">
        <w:rPr>
          <w:b/>
          <w:lang w:val="fr-FR"/>
        </w:rPr>
        <w:t>3400 adolescents et jeunes âgés de 10 à 19 ans (dont 40% d’adolescentes et de jeunes filles) des 24 communes sont impliquées dans la prévention au recrutement des adolescents et des jeunes au sein de leurs communautés</w:t>
      </w:r>
    </w:p>
    <w:p w14:paraId="521560B0" w14:textId="77777777" w:rsidR="00675507" w:rsidRPr="00615EA3" w:rsidRDefault="00675507" w:rsidP="00F937E3">
      <w:pPr>
        <w:ind w:left="-720"/>
        <w:jc w:val="both"/>
        <w:rPr>
          <w:b/>
          <w:lang w:val="fr-FR"/>
        </w:rPr>
      </w:pPr>
    </w:p>
    <w:p w14:paraId="192B211F" w14:textId="35B0D5A5" w:rsidR="00675507" w:rsidRPr="00615EA3" w:rsidRDefault="00675507" w:rsidP="00F937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b/>
          <w:lang w:val="fr-FR"/>
        </w:rPr>
      </w:pPr>
      <w:r w:rsidRPr="009C39D0">
        <w:rPr>
          <w:rFonts w:ascii="inherit" w:hAnsi="inherit"/>
          <w:color w:val="212121"/>
          <w:lang w:val="fr-FR"/>
        </w:rPr>
        <w:t>Veuillez évaluer</w:t>
      </w:r>
      <w:r w:rsidRPr="00615EA3">
        <w:rPr>
          <w:rFonts w:ascii="inherit" w:hAnsi="inherit"/>
          <w:color w:val="212121"/>
          <w:lang w:val="fr-FR"/>
        </w:rPr>
        <w:t xml:space="preserve"> l'état actuel </w:t>
      </w:r>
      <w:r w:rsidRPr="009C39D0">
        <w:rPr>
          <w:rFonts w:ascii="inherit" w:hAnsi="inherit"/>
          <w:color w:val="212121"/>
          <w:lang w:val="fr-FR"/>
        </w:rPr>
        <w:t>des</w:t>
      </w:r>
      <w:r w:rsidRPr="00615EA3">
        <w:rPr>
          <w:rFonts w:ascii="inherit" w:hAnsi="inherit"/>
          <w:color w:val="212121"/>
          <w:lang w:val="fr-FR"/>
        </w:rPr>
        <w:t xml:space="preserve"> </w:t>
      </w:r>
      <w:r w:rsidRPr="009C39D0">
        <w:rPr>
          <w:rFonts w:ascii="inherit" w:hAnsi="inherit"/>
          <w:color w:val="212121"/>
          <w:lang w:val="fr-FR"/>
        </w:rPr>
        <w:t>progrès</w:t>
      </w:r>
      <w:r w:rsidRPr="00615EA3">
        <w:rPr>
          <w:rFonts w:ascii="inherit" w:hAnsi="inherit"/>
          <w:color w:val="212121"/>
          <w:lang w:val="fr-FR"/>
        </w:rPr>
        <w:t xml:space="preserve"> </w:t>
      </w:r>
      <w:r w:rsidRPr="009C39D0">
        <w:rPr>
          <w:rFonts w:ascii="inherit" w:hAnsi="inherit"/>
          <w:color w:val="212121"/>
          <w:lang w:val="fr-FR"/>
        </w:rPr>
        <w:t>du</w:t>
      </w:r>
      <w:r>
        <w:rPr>
          <w:rFonts w:ascii="inherit" w:hAnsi="inherit"/>
          <w:color w:val="212121"/>
          <w:lang w:val="fr-FR"/>
        </w:rPr>
        <w:t xml:space="preserve"> résultat</w:t>
      </w:r>
      <w:r w:rsidRPr="009C39D0">
        <w:rPr>
          <w:rFonts w:ascii="inherit" w:hAnsi="inherit"/>
          <w:color w:val="212121"/>
          <w:lang w:val="fr-FR"/>
        </w:rPr>
        <w:t>:</w:t>
      </w:r>
      <w:r w:rsidRPr="00615EA3">
        <w:rPr>
          <w:b/>
          <w:lang w:val="fr-FR"/>
        </w:rPr>
        <w:t xml:space="preserve"> </w:t>
      </w:r>
      <w:r w:rsidR="00861CD8">
        <w:rPr>
          <w:rFonts w:ascii="Arial Narrow" w:hAnsi="Arial Narrow"/>
          <w:b/>
          <w:sz w:val="22"/>
          <w:szCs w:val="22"/>
        </w:rPr>
        <w:fldChar w:fldCharType="begin">
          <w:ffData>
            <w:name w:val=""/>
            <w:enabled/>
            <w:calcOnExit w:val="0"/>
            <w:ddList>
              <w:listEntry w:val="on track with significant peacebuilding results"/>
              <w:listEntry w:val="Veuillez sélectionner"/>
              <w:listEntry w:val="on track"/>
              <w:listEntry w:val="off track"/>
            </w:ddList>
          </w:ffData>
        </w:fldChar>
      </w:r>
      <w:r w:rsidR="00861CD8" w:rsidRPr="00DF5FDF">
        <w:rPr>
          <w:rFonts w:ascii="Arial Narrow" w:hAnsi="Arial Narrow"/>
          <w:b/>
          <w:sz w:val="22"/>
          <w:szCs w:val="22"/>
          <w:lang w:val="fr-FR"/>
        </w:rPr>
        <w:instrText xml:space="preserve"> FORMDROPDOWN </w:instrText>
      </w:r>
      <w:r w:rsidR="003B234A">
        <w:rPr>
          <w:rFonts w:ascii="Arial Narrow" w:hAnsi="Arial Narrow"/>
          <w:b/>
          <w:sz w:val="22"/>
          <w:szCs w:val="22"/>
        </w:rPr>
      </w:r>
      <w:r w:rsidR="003B234A">
        <w:rPr>
          <w:rFonts w:ascii="Arial Narrow" w:hAnsi="Arial Narrow"/>
          <w:b/>
          <w:sz w:val="22"/>
          <w:szCs w:val="22"/>
        </w:rPr>
        <w:fldChar w:fldCharType="separate"/>
      </w:r>
      <w:r w:rsidR="00861CD8">
        <w:rPr>
          <w:rFonts w:ascii="Arial Narrow" w:hAnsi="Arial Narrow"/>
          <w:b/>
          <w:sz w:val="22"/>
          <w:szCs w:val="22"/>
        </w:rPr>
        <w:fldChar w:fldCharType="end"/>
      </w:r>
    </w:p>
    <w:p w14:paraId="26A26C4B" w14:textId="77777777" w:rsidR="00675507" w:rsidRPr="005D15A3" w:rsidRDefault="00675507" w:rsidP="00F937E3">
      <w:pPr>
        <w:ind w:left="-720"/>
        <w:jc w:val="both"/>
        <w:rPr>
          <w:b/>
          <w:lang w:val="fr-FR"/>
        </w:rPr>
      </w:pPr>
    </w:p>
    <w:p w14:paraId="40213E68" w14:textId="77777777" w:rsidR="00675507" w:rsidRPr="005D15A3" w:rsidRDefault="00675507" w:rsidP="00F937E3">
      <w:pPr>
        <w:ind w:left="-720"/>
        <w:jc w:val="both"/>
        <w:rPr>
          <w:i/>
          <w:lang w:val="fr-FR"/>
        </w:rPr>
      </w:pPr>
      <w:proofErr w:type="spellStart"/>
      <w:r w:rsidRPr="005D15A3">
        <w:rPr>
          <w:b/>
          <w:lang w:val="fr-FR"/>
        </w:rPr>
        <w:t>Resumé</w:t>
      </w:r>
      <w:proofErr w:type="spellEnd"/>
      <w:r w:rsidRPr="005D15A3">
        <w:rPr>
          <w:b/>
          <w:lang w:val="fr-FR"/>
        </w:rPr>
        <w:t xml:space="preserve"> de </w:t>
      </w:r>
      <w:r w:rsidRPr="005D15A3">
        <w:rPr>
          <w:rFonts w:ascii="inherit" w:hAnsi="inherit"/>
          <w:b/>
          <w:bCs/>
          <w:color w:val="212121"/>
          <w:lang w:val="fr-FR"/>
        </w:rPr>
        <w:t>progrès</w:t>
      </w:r>
      <w:r w:rsidRPr="005D15A3">
        <w:rPr>
          <w:b/>
          <w:lang w:val="fr-FR"/>
        </w:rPr>
        <w:t xml:space="preserve">: </w:t>
      </w:r>
      <w:r>
        <w:rPr>
          <w:rFonts w:ascii="inherit" w:hAnsi="inherit"/>
          <w:color w:val="212121"/>
          <w:lang w:val="fr-FR"/>
        </w:rPr>
        <w:t>(Limite de 3000 caractères)</w:t>
      </w:r>
    </w:p>
    <w:p w14:paraId="628D7648" w14:textId="2F7B59E6" w:rsidR="001A3883" w:rsidRPr="001A3883" w:rsidRDefault="001A3883" w:rsidP="00F937E3">
      <w:pPr>
        <w:ind w:left="-720"/>
        <w:jc w:val="both"/>
        <w:rPr>
          <w:b/>
          <w:bCs/>
          <w:lang w:val="fr-FR"/>
        </w:rPr>
      </w:pPr>
      <w:r w:rsidRPr="001A3883">
        <w:rPr>
          <w:b/>
          <w:bCs/>
          <w:lang w:val="fr-FR"/>
        </w:rPr>
        <w:t xml:space="preserve">Produit 2.1 Les adolescents et les jeunes filles et garçons renforcent leurs capacités pour détecter les risques d’abus, de violence et d’exploitation (y compris de recrutement) et organiser des activités de sensibilisation et mobilisation communautaire contre le recrutement </w:t>
      </w:r>
    </w:p>
    <w:p w14:paraId="67FF91BA" w14:textId="77777777" w:rsidR="001A3883" w:rsidRPr="00FA711D" w:rsidRDefault="001A3883" w:rsidP="00F937E3">
      <w:pPr>
        <w:jc w:val="both"/>
        <w:rPr>
          <w:lang w:val="fr-FR"/>
        </w:rPr>
      </w:pPr>
    </w:p>
    <w:p w14:paraId="52868A26" w14:textId="0794F8DE" w:rsidR="001A3883" w:rsidRDefault="00EC5088" w:rsidP="00F937E3">
      <w:pPr>
        <w:ind w:left="-720"/>
        <w:jc w:val="both"/>
        <w:rPr>
          <w:lang w:val="fr-FR"/>
        </w:rPr>
      </w:pPr>
      <w:r>
        <w:rPr>
          <w:lang w:val="fr-FR"/>
        </w:rPr>
        <w:t xml:space="preserve">Pendant la </w:t>
      </w:r>
      <w:r w:rsidR="00A77CB4">
        <w:rPr>
          <w:lang w:val="fr-FR"/>
        </w:rPr>
        <w:t>période</w:t>
      </w:r>
      <w:r>
        <w:rPr>
          <w:lang w:val="fr-FR"/>
        </w:rPr>
        <w:t xml:space="preserve"> de rapportage</w:t>
      </w:r>
      <w:r w:rsidR="00B92EAF">
        <w:rPr>
          <w:lang w:val="fr-FR"/>
        </w:rPr>
        <w:t>,</w:t>
      </w:r>
      <w:r>
        <w:rPr>
          <w:lang w:val="fr-FR"/>
        </w:rPr>
        <w:t xml:space="preserve"> l</w:t>
      </w:r>
      <w:r w:rsidR="001A3883" w:rsidRPr="00FA711D">
        <w:rPr>
          <w:lang w:val="fr-FR"/>
        </w:rPr>
        <w:t>a capacité de</w:t>
      </w:r>
      <w:r>
        <w:rPr>
          <w:lang w:val="fr-FR"/>
        </w:rPr>
        <w:t xml:space="preserve"> </w:t>
      </w:r>
      <w:r w:rsidR="00B92EAF">
        <w:rPr>
          <w:lang w:val="fr-FR"/>
        </w:rPr>
        <w:t>1128</w:t>
      </w:r>
      <w:r w:rsidR="001A3883" w:rsidRPr="00FA711D">
        <w:rPr>
          <w:lang w:val="fr-FR"/>
        </w:rPr>
        <w:t xml:space="preserve"> adolescents (dont </w:t>
      </w:r>
      <w:r w:rsidR="00B92EAF">
        <w:rPr>
          <w:lang w:val="fr-FR"/>
        </w:rPr>
        <w:t>443</w:t>
      </w:r>
      <w:r w:rsidR="001A3883" w:rsidRPr="00FA711D">
        <w:rPr>
          <w:lang w:val="fr-FR"/>
        </w:rPr>
        <w:t>filles</w:t>
      </w:r>
      <w:r w:rsidR="001A3883" w:rsidRPr="00F81739">
        <w:rPr>
          <w:lang w:val="fr-FR"/>
        </w:rPr>
        <w:t xml:space="preserve"> et </w:t>
      </w:r>
      <w:r w:rsidR="00B92EAF">
        <w:rPr>
          <w:lang w:val="fr-FR"/>
        </w:rPr>
        <w:t>32</w:t>
      </w:r>
      <w:r w:rsidRPr="00F81739">
        <w:rPr>
          <w:lang w:val="fr-FR"/>
        </w:rPr>
        <w:t xml:space="preserve"> </w:t>
      </w:r>
      <w:r w:rsidR="001A3883" w:rsidRPr="00F81739">
        <w:rPr>
          <w:lang w:val="fr-FR"/>
        </w:rPr>
        <w:t>vivant avec un handicap</w:t>
      </w:r>
      <w:r w:rsidR="001A3883" w:rsidRPr="00FA711D">
        <w:rPr>
          <w:lang w:val="fr-FR"/>
        </w:rPr>
        <w:t xml:space="preserve">) a été renforcée en droit et protection de l'enfant à travers des formations sur la prévention des violations graves des droits de l'enfant y compris le recrutement d'enfants. </w:t>
      </w:r>
      <w:r w:rsidR="009F733B">
        <w:rPr>
          <w:lang w:val="fr-FR"/>
        </w:rPr>
        <w:t xml:space="preserve">A </w:t>
      </w:r>
      <w:r w:rsidR="00D20440">
        <w:rPr>
          <w:lang w:val="fr-FR"/>
        </w:rPr>
        <w:t>présent</w:t>
      </w:r>
      <w:r w:rsidR="009F733B">
        <w:rPr>
          <w:lang w:val="fr-FR"/>
        </w:rPr>
        <w:t>, le nombre total d’adolescents form</w:t>
      </w:r>
      <w:r w:rsidR="00D20440">
        <w:rPr>
          <w:lang w:val="fr-FR"/>
        </w:rPr>
        <w:t>é</w:t>
      </w:r>
      <w:r w:rsidR="009F733B">
        <w:rPr>
          <w:lang w:val="fr-FR"/>
        </w:rPr>
        <w:t xml:space="preserve">s est de 3400 </w:t>
      </w:r>
      <w:r w:rsidR="00170DFD">
        <w:rPr>
          <w:lang w:val="fr-FR"/>
        </w:rPr>
        <w:t>(1143</w:t>
      </w:r>
      <w:r w:rsidR="00A77CB4">
        <w:rPr>
          <w:lang w:val="fr-FR"/>
        </w:rPr>
        <w:t xml:space="preserve"> filles). </w:t>
      </w:r>
      <w:r w:rsidR="001A3883" w:rsidRPr="00FA711D">
        <w:rPr>
          <w:lang w:val="fr-FR"/>
        </w:rPr>
        <w:t xml:space="preserve">Ces jeunes sont composés d’élèves, </w:t>
      </w:r>
      <w:r w:rsidR="001A3883" w:rsidRPr="00E32F49">
        <w:rPr>
          <w:lang w:val="fr-FR"/>
        </w:rPr>
        <w:t>d'</w:t>
      </w:r>
      <w:r w:rsidR="001A3883" w:rsidRPr="00FA711D">
        <w:rPr>
          <w:lang w:val="fr-FR"/>
        </w:rPr>
        <w:t>agriculteurs</w:t>
      </w:r>
      <w:r w:rsidR="001A3883" w:rsidRPr="00E32F49">
        <w:rPr>
          <w:lang w:val="fr-FR"/>
        </w:rPr>
        <w:t>, de</w:t>
      </w:r>
      <w:r w:rsidR="001A3883" w:rsidRPr="00FA711D">
        <w:rPr>
          <w:lang w:val="fr-FR"/>
        </w:rPr>
        <w:t xml:space="preserve"> pasteurs</w:t>
      </w:r>
      <w:r w:rsidR="001A3883" w:rsidRPr="00E32F49">
        <w:rPr>
          <w:lang w:val="fr-FR"/>
        </w:rPr>
        <w:t>,</w:t>
      </w:r>
      <w:r w:rsidR="001A3883" w:rsidRPr="00FA711D">
        <w:rPr>
          <w:lang w:val="fr-FR"/>
        </w:rPr>
        <w:t xml:space="preserve"> et viennent </w:t>
      </w:r>
      <w:r w:rsidR="001A3883" w:rsidRPr="00F81739">
        <w:rPr>
          <w:lang w:val="fr-FR"/>
        </w:rPr>
        <w:t>de</w:t>
      </w:r>
      <w:r w:rsidR="001A3883" w:rsidRPr="002D042E">
        <w:rPr>
          <w:lang w:val="fr-FR"/>
        </w:rPr>
        <w:t xml:space="preserve"> 24 </w:t>
      </w:r>
      <w:r w:rsidR="001A3883" w:rsidRPr="00FA711D">
        <w:rPr>
          <w:lang w:val="fr-FR"/>
        </w:rPr>
        <w:t>communes cibl</w:t>
      </w:r>
      <w:r w:rsidR="001A3883" w:rsidRPr="00F81739">
        <w:rPr>
          <w:lang w:val="fr-FR"/>
        </w:rPr>
        <w:t xml:space="preserve">ées </w:t>
      </w:r>
      <w:r w:rsidR="001A3883" w:rsidRPr="00FA711D">
        <w:rPr>
          <w:lang w:val="fr-FR"/>
        </w:rPr>
        <w:t>d</w:t>
      </w:r>
      <w:r w:rsidR="001A3883" w:rsidRPr="002D042E">
        <w:rPr>
          <w:lang w:val="fr-FR"/>
        </w:rPr>
        <w:t>es</w:t>
      </w:r>
      <w:r w:rsidR="001A3883" w:rsidRPr="00FA711D">
        <w:rPr>
          <w:lang w:val="fr-FR"/>
        </w:rPr>
        <w:t xml:space="preserve"> région</w:t>
      </w:r>
      <w:r w:rsidR="001A3883" w:rsidRPr="002D042E">
        <w:rPr>
          <w:lang w:val="fr-FR"/>
        </w:rPr>
        <w:t>s</w:t>
      </w:r>
      <w:r w:rsidR="001A3883" w:rsidRPr="00FA711D">
        <w:rPr>
          <w:lang w:val="fr-FR"/>
        </w:rPr>
        <w:t xml:space="preserve"> de Mopti</w:t>
      </w:r>
      <w:r w:rsidR="001A3883" w:rsidRPr="002D042E">
        <w:rPr>
          <w:lang w:val="fr-FR"/>
        </w:rPr>
        <w:t xml:space="preserve"> et Tombouctou</w:t>
      </w:r>
      <w:r w:rsidR="001A3883" w:rsidRPr="00FA711D">
        <w:rPr>
          <w:lang w:val="fr-FR"/>
        </w:rPr>
        <w:t xml:space="preserve">. </w:t>
      </w:r>
      <w:r w:rsidR="00B92EAF">
        <w:rPr>
          <w:lang w:val="fr-FR"/>
        </w:rPr>
        <w:t>Par ailleurs</w:t>
      </w:r>
      <w:r w:rsidR="00147558">
        <w:rPr>
          <w:lang w:val="fr-FR"/>
        </w:rPr>
        <w:t xml:space="preserve">, </w:t>
      </w:r>
      <w:r w:rsidR="001A3883" w:rsidRPr="002D042E">
        <w:rPr>
          <w:lang w:val="fr-FR"/>
        </w:rPr>
        <w:t>24</w:t>
      </w:r>
      <w:r w:rsidR="001A3883" w:rsidRPr="00FA711D">
        <w:rPr>
          <w:lang w:val="fr-FR"/>
        </w:rPr>
        <w:t xml:space="preserve"> plans d’actions</w:t>
      </w:r>
      <w:r w:rsidR="001A3883" w:rsidRPr="00F141E5">
        <w:rPr>
          <w:lang w:val="fr-FR"/>
        </w:rPr>
        <w:t xml:space="preserve"> sur les activités de prévention du recrutement et promotion de la paix</w:t>
      </w:r>
      <w:r w:rsidR="001A3883" w:rsidRPr="00FA711D">
        <w:rPr>
          <w:lang w:val="fr-FR"/>
        </w:rPr>
        <w:t xml:space="preserve"> </w:t>
      </w:r>
      <w:r w:rsidR="001A3883" w:rsidRPr="002D042E">
        <w:rPr>
          <w:lang w:val="fr-FR"/>
        </w:rPr>
        <w:t>ont été</w:t>
      </w:r>
      <w:r w:rsidR="001A3883" w:rsidRPr="00FA711D">
        <w:rPr>
          <w:lang w:val="fr-FR"/>
        </w:rPr>
        <w:t xml:space="preserve"> élaborés avec la facilitation des associations d’adolescents et de jeunes.</w:t>
      </w:r>
      <w:r w:rsidR="001A3883" w:rsidRPr="00292FD3">
        <w:rPr>
          <w:lang w:val="fr-FR"/>
        </w:rPr>
        <w:t xml:space="preserve"> Le suivi de la mise en œuvre de ces plans est assuré par les animateurs des ONG partenaires (ODI-SAHEL et AMSS) avec l’appui des membres des comités locaux de Protection au niveau de chaque commune. Ces activités ont permis </w:t>
      </w:r>
      <w:r w:rsidR="001A3883" w:rsidRPr="00D22E93">
        <w:rPr>
          <w:lang w:val="fr-FR"/>
        </w:rPr>
        <w:t xml:space="preserve">de signaler </w:t>
      </w:r>
      <w:r w:rsidR="001A3883" w:rsidRPr="00292FD3">
        <w:rPr>
          <w:lang w:val="fr-FR"/>
        </w:rPr>
        <w:t>26</w:t>
      </w:r>
      <w:r w:rsidR="001A3883" w:rsidRPr="00D22E93">
        <w:rPr>
          <w:lang w:val="fr-FR"/>
        </w:rPr>
        <w:t>8</w:t>
      </w:r>
      <w:r w:rsidR="001A3883" w:rsidRPr="00292FD3">
        <w:rPr>
          <w:lang w:val="fr-FR"/>
        </w:rPr>
        <w:t xml:space="preserve"> violations graves notamment </w:t>
      </w:r>
      <w:r w:rsidR="001A3883" w:rsidRPr="00D22E93">
        <w:rPr>
          <w:lang w:val="fr-FR"/>
        </w:rPr>
        <w:t>le</w:t>
      </w:r>
      <w:r w:rsidR="001A3883" w:rsidRPr="00292FD3">
        <w:rPr>
          <w:lang w:val="fr-FR"/>
        </w:rPr>
        <w:t xml:space="preserve"> recrutement et utilisation</w:t>
      </w:r>
      <w:r w:rsidR="001A3883" w:rsidRPr="00923C35">
        <w:rPr>
          <w:lang w:val="fr-FR"/>
        </w:rPr>
        <w:t xml:space="preserve">, </w:t>
      </w:r>
      <w:r w:rsidR="001A3883" w:rsidRPr="00D22E93">
        <w:rPr>
          <w:lang w:val="fr-FR"/>
        </w:rPr>
        <w:t xml:space="preserve">les viols et </w:t>
      </w:r>
      <w:r w:rsidR="001A3883" w:rsidRPr="00923C35">
        <w:rPr>
          <w:lang w:val="fr-FR"/>
        </w:rPr>
        <w:t>violences sexuelles</w:t>
      </w:r>
      <w:r w:rsidR="001A3883" w:rsidRPr="00D22E93">
        <w:rPr>
          <w:lang w:val="fr-FR"/>
        </w:rPr>
        <w:t xml:space="preserve">, meurtres et </w:t>
      </w:r>
      <w:r w:rsidR="001A3883" w:rsidRPr="00923C35">
        <w:rPr>
          <w:lang w:val="fr-FR"/>
        </w:rPr>
        <w:t>blessures graves</w:t>
      </w:r>
      <w:r w:rsidR="001A3883" w:rsidRPr="00D22E93">
        <w:rPr>
          <w:lang w:val="fr-FR"/>
        </w:rPr>
        <w:t xml:space="preserve"> et l'enlèvement d'enfants</w:t>
      </w:r>
      <w:r w:rsidR="0036571E">
        <w:rPr>
          <w:lang w:val="fr-FR"/>
        </w:rPr>
        <w:t>.</w:t>
      </w:r>
    </w:p>
    <w:p w14:paraId="0E6EBE22" w14:textId="77777777" w:rsidR="001A3883" w:rsidRDefault="001A3883" w:rsidP="00F937E3">
      <w:pPr>
        <w:jc w:val="both"/>
        <w:rPr>
          <w:lang w:val="fr-FR"/>
        </w:rPr>
      </w:pPr>
    </w:p>
    <w:p w14:paraId="4980C829" w14:textId="300DE6F6" w:rsidR="001A3883" w:rsidRDefault="001A3883" w:rsidP="00F937E3">
      <w:pPr>
        <w:ind w:left="-720"/>
        <w:jc w:val="both"/>
        <w:rPr>
          <w:b/>
          <w:bCs/>
          <w:lang w:val="fr-FR"/>
        </w:rPr>
      </w:pPr>
      <w:r w:rsidRPr="001A3883">
        <w:rPr>
          <w:b/>
          <w:bCs/>
          <w:lang w:val="fr-FR"/>
        </w:rPr>
        <w:t>Produit 2.2. Les adolescents et jeunes filles et garçons disposent de mécanismes et d’espaces communautaires fonctionnels de dialogue et d’encadrement créatifs et récréatifs, éducatifs et sportifs les protégeant contre le recrutement</w:t>
      </w:r>
    </w:p>
    <w:p w14:paraId="20622C1C" w14:textId="77777777" w:rsidR="00241C16" w:rsidRPr="001A3883" w:rsidRDefault="00241C16" w:rsidP="00F937E3">
      <w:pPr>
        <w:jc w:val="both"/>
        <w:rPr>
          <w:b/>
          <w:bCs/>
          <w:lang w:val="fr-FR"/>
        </w:rPr>
      </w:pPr>
    </w:p>
    <w:p w14:paraId="504F0B3E" w14:textId="72E0D04A" w:rsidR="00241C16" w:rsidRPr="00DD77A9" w:rsidRDefault="00241C16" w:rsidP="00F937E3">
      <w:pPr>
        <w:ind w:left="-720"/>
        <w:jc w:val="both"/>
        <w:rPr>
          <w:lang w:val="fr-FR"/>
        </w:rPr>
      </w:pPr>
      <w:r>
        <w:rPr>
          <w:lang w:val="fr-FR"/>
        </w:rPr>
        <w:t xml:space="preserve">Au cours de cette période de rapportage, </w:t>
      </w:r>
      <w:r w:rsidR="0042559D">
        <w:rPr>
          <w:lang w:val="fr-FR"/>
        </w:rPr>
        <w:t xml:space="preserve">le </w:t>
      </w:r>
      <w:r>
        <w:rPr>
          <w:lang w:val="fr-FR"/>
        </w:rPr>
        <w:t xml:space="preserve">focus groupe </w:t>
      </w:r>
      <w:r w:rsidR="0042559D">
        <w:rPr>
          <w:lang w:val="fr-FR"/>
        </w:rPr>
        <w:t xml:space="preserve">créé en 2019, </w:t>
      </w:r>
      <w:r>
        <w:rPr>
          <w:lang w:val="fr-FR"/>
        </w:rPr>
        <w:t xml:space="preserve">a joué un rôle crucial dans l’encadrement des jeunes et la prévention du recrutement et utilisation par les groupes armés et d’autres violations graves. Les activités réalisées par ce focus groupe se résument en </w:t>
      </w:r>
      <w:r>
        <w:rPr>
          <w:lang w:val="fr-FR"/>
        </w:rPr>
        <w:lastRenderedPageBreak/>
        <w:t>ce qui suit : organisations des formations de renforcement des capacités des adolescents et jeunes sur les droits et la protection de l’enfant, la paix, l’appui donné aux jeunes dans le développement et la mise en œuvre des plans d’action pour mener des activités de sensibilisation et mobilisation communautaire contre le recrutement et l’utilisation des enfants et autres violations graves et récemment contre le COVID-19, la cartographie des mécanismes de protection des jeunes et des adolescents existants dans la communauté et le monitorage des cas d’abus de protection de l’enfant</w:t>
      </w:r>
      <w:r w:rsidR="00E61302">
        <w:rPr>
          <w:lang w:val="fr-FR"/>
        </w:rPr>
        <w:t xml:space="preserve"> dont le recrutement d’enfants et les violences basées sur le genre. </w:t>
      </w:r>
    </w:p>
    <w:p w14:paraId="21E68A96" w14:textId="77777777" w:rsidR="001A3883" w:rsidRPr="00FA711D" w:rsidRDefault="001A3883" w:rsidP="00F937E3">
      <w:pPr>
        <w:ind w:left="-720"/>
        <w:jc w:val="both"/>
        <w:rPr>
          <w:lang w:val="fr-FR"/>
        </w:rPr>
      </w:pPr>
    </w:p>
    <w:p w14:paraId="245F622D" w14:textId="3ED0CE61" w:rsidR="001A3883" w:rsidRPr="00FA711D" w:rsidRDefault="00AA2313" w:rsidP="00F937E3">
      <w:pPr>
        <w:ind w:left="-720"/>
        <w:jc w:val="both"/>
        <w:rPr>
          <w:lang w:val="fr-FR"/>
        </w:rPr>
      </w:pPr>
      <w:r>
        <w:rPr>
          <w:lang w:val="fr-FR"/>
        </w:rPr>
        <w:t>A titre d’illustration, les ateliers d’orientation ont permis de mettre en place au cours de ce période de rapportage 8</w:t>
      </w:r>
      <w:r w:rsidRPr="00FA711D">
        <w:rPr>
          <w:lang w:val="fr-FR"/>
        </w:rPr>
        <w:t xml:space="preserve"> </w:t>
      </w:r>
      <w:r w:rsidR="001A3883" w:rsidRPr="00FA711D">
        <w:rPr>
          <w:lang w:val="fr-FR"/>
        </w:rPr>
        <w:t>clubs composé</w:t>
      </w:r>
      <w:r>
        <w:rPr>
          <w:lang w:val="fr-FR"/>
        </w:rPr>
        <w:t>s</w:t>
      </w:r>
      <w:r w:rsidR="001A3883" w:rsidRPr="00FA711D">
        <w:rPr>
          <w:lang w:val="fr-FR"/>
        </w:rPr>
        <w:t xml:space="preserve"> chacun des membres suivants</w:t>
      </w:r>
      <w:r w:rsidR="001A3883" w:rsidRPr="005109BF">
        <w:rPr>
          <w:lang w:val="fr-FR"/>
        </w:rPr>
        <w:t xml:space="preserve"> (avec 27% femmes</w:t>
      </w:r>
      <w:r w:rsidR="001A3883" w:rsidRPr="00923C35">
        <w:rPr>
          <w:lang w:val="fr-FR"/>
        </w:rPr>
        <w:t xml:space="preserve"> à Mopti et 50% à Tombouctou</w:t>
      </w:r>
      <w:r w:rsidR="001A3883" w:rsidRPr="005109BF">
        <w:rPr>
          <w:lang w:val="fr-FR"/>
        </w:rPr>
        <w:t>)</w:t>
      </w:r>
      <w:r>
        <w:rPr>
          <w:lang w:val="fr-FR"/>
        </w:rPr>
        <w:t xml:space="preserve">, ce qui fait </w:t>
      </w:r>
      <w:r w:rsidR="00550547">
        <w:rPr>
          <w:lang w:val="fr-FR"/>
        </w:rPr>
        <w:t>un total de</w:t>
      </w:r>
      <w:r>
        <w:rPr>
          <w:lang w:val="fr-FR"/>
        </w:rPr>
        <w:t xml:space="preserve"> 24 clubs formés depuis le début du projet. Pour rappel, chaque club est constitué de : un </w:t>
      </w:r>
      <w:r w:rsidR="001A3883" w:rsidRPr="00FA711D">
        <w:rPr>
          <w:lang w:val="fr-FR"/>
        </w:rPr>
        <w:t>président, un vice-président/secrétaire administratif, un trésorier, 4 secrétaires à l’organisation, et un point focal par village représenté.</w:t>
      </w:r>
    </w:p>
    <w:p w14:paraId="7A462F56" w14:textId="77777777" w:rsidR="001A3883" w:rsidRPr="00FA711D" w:rsidRDefault="001A3883" w:rsidP="00F937E3">
      <w:pPr>
        <w:ind w:left="-720"/>
        <w:jc w:val="both"/>
        <w:rPr>
          <w:lang w:val="fr-FR"/>
        </w:rPr>
      </w:pPr>
    </w:p>
    <w:p w14:paraId="7192F205" w14:textId="5E694037" w:rsidR="001A3883" w:rsidRPr="00FA711D" w:rsidRDefault="001A3883" w:rsidP="00F937E3">
      <w:pPr>
        <w:ind w:left="-720"/>
        <w:jc w:val="both"/>
        <w:rPr>
          <w:lang w:val="fr-FR"/>
        </w:rPr>
      </w:pPr>
      <w:r w:rsidRPr="00923C35">
        <w:rPr>
          <w:lang w:val="fr-FR"/>
        </w:rPr>
        <w:t xml:space="preserve">En outre, </w:t>
      </w:r>
      <w:r w:rsidRPr="004D4922">
        <w:rPr>
          <w:lang w:val="fr-FR"/>
        </w:rPr>
        <w:t xml:space="preserve">22 espaces amis </w:t>
      </w:r>
      <w:r w:rsidRPr="00FA711D">
        <w:rPr>
          <w:lang w:val="fr-FR"/>
        </w:rPr>
        <w:t xml:space="preserve">d’enfants ont été </w:t>
      </w:r>
      <w:r w:rsidRPr="00923C35">
        <w:rPr>
          <w:lang w:val="fr-FR"/>
        </w:rPr>
        <w:t>mis en place</w:t>
      </w:r>
      <w:r w:rsidRPr="00FA711D">
        <w:rPr>
          <w:lang w:val="fr-FR"/>
        </w:rPr>
        <w:t xml:space="preserve"> </w:t>
      </w:r>
      <w:r w:rsidRPr="00AB1917">
        <w:rPr>
          <w:lang w:val="fr-FR"/>
        </w:rPr>
        <w:t xml:space="preserve">par </w:t>
      </w:r>
      <w:r w:rsidRPr="00FA711D">
        <w:rPr>
          <w:lang w:val="fr-FR"/>
        </w:rPr>
        <w:t xml:space="preserve">les leaders de la jeunesse, les élus communaux et les membres du bureau des clubs des enfants et jeunes. </w:t>
      </w:r>
      <w:r w:rsidRPr="004047DB">
        <w:rPr>
          <w:lang w:val="fr-FR"/>
        </w:rPr>
        <w:t>Ces espaces</w:t>
      </w:r>
      <w:r w:rsidR="00AA2313">
        <w:rPr>
          <w:lang w:val="fr-FR"/>
        </w:rPr>
        <w:t xml:space="preserve"> offrent un appui psychosocial aux </w:t>
      </w:r>
      <w:r w:rsidR="00FF3511">
        <w:rPr>
          <w:lang w:val="fr-FR"/>
        </w:rPr>
        <w:t>jeunes</w:t>
      </w:r>
      <w:r w:rsidR="00AA2313">
        <w:rPr>
          <w:lang w:val="fr-FR"/>
        </w:rPr>
        <w:t xml:space="preserve"> à travers</w:t>
      </w:r>
      <w:r w:rsidR="00FF3511">
        <w:rPr>
          <w:lang w:val="fr-FR"/>
        </w:rPr>
        <w:t xml:space="preserve"> des activités créatives et récréatives (jeux, sports, groupes de discussion), ce qui </w:t>
      </w:r>
      <w:r w:rsidR="00FF3511" w:rsidRPr="004047DB">
        <w:rPr>
          <w:lang w:val="fr-FR"/>
        </w:rPr>
        <w:t>permet</w:t>
      </w:r>
      <w:r w:rsidRPr="004047DB">
        <w:rPr>
          <w:lang w:val="fr-FR"/>
        </w:rPr>
        <w:t xml:space="preserve"> aux enfants et jeunes de développer leur résilience face au conflit et de retrouver leur routine. </w:t>
      </w:r>
      <w:r w:rsidR="00550547">
        <w:rPr>
          <w:lang w:val="fr-FR"/>
        </w:rPr>
        <w:t>A travers</w:t>
      </w:r>
      <w:r w:rsidR="00FF3511">
        <w:rPr>
          <w:lang w:val="fr-FR"/>
        </w:rPr>
        <w:t xml:space="preserve"> ces espaces </w:t>
      </w:r>
      <w:r w:rsidR="00550547">
        <w:rPr>
          <w:lang w:val="fr-FR"/>
        </w:rPr>
        <w:t>les</w:t>
      </w:r>
      <w:r w:rsidR="00FF3511">
        <w:rPr>
          <w:lang w:val="fr-FR"/>
        </w:rPr>
        <w:t xml:space="preserve"> adolescents et autres membres de la communauté</w:t>
      </w:r>
      <w:r w:rsidR="00DD77A9">
        <w:rPr>
          <w:lang w:val="fr-FR"/>
        </w:rPr>
        <w:t xml:space="preserve"> </w:t>
      </w:r>
      <w:r w:rsidR="00550547">
        <w:rPr>
          <w:lang w:val="fr-FR"/>
        </w:rPr>
        <w:t>discutent</w:t>
      </w:r>
      <w:r w:rsidR="00FF3511">
        <w:rPr>
          <w:lang w:val="fr-FR"/>
        </w:rPr>
        <w:t xml:space="preserve"> sur des thématiques importantes notamment la protection des enfants affectés par le conflit armé, la prévention du recrutement et utilisation des enfants par des groupes armés et la prévention du COVID-19 et risques de protection liés.</w:t>
      </w:r>
    </w:p>
    <w:p w14:paraId="2D5BACB8" w14:textId="77777777" w:rsidR="001A3883" w:rsidRPr="00FA711D" w:rsidRDefault="001A3883" w:rsidP="00F937E3">
      <w:pPr>
        <w:jc w:val="both"/>
        <w:rPr>
          <w:lang w:val="fr-FR"/>
        </w:rPr>
      </w:pPr>
    </w:p>
    <w:p w14:paraId="30FDCEE9" w14:textId="77777777" w:rsidR="001A3883" w:rsidRDefault="001A3883" w:rsidP="00F937E3">
      <w:pPr>
        <w:ind w:left="-720"/>
        <w:jc w:val="both"/>
        <w:rPr>
          <w:lang w:val="fr-FR"/>
        </w:rPr>
      </w:pPr>
      <w:r w:rsidRPr="001A3883">
        <w:rPr>
          <w:b/>
          <w:bCs/>
          <w:lang w:val="fr-FR"/>
        </w:rPr>
        <w:t>Produit 2.3. Les capacités des membres des comités de protection, des leaders et acteurs de protection ; des services de sécurité sont renforcées pour prévenir le recrutement (par les forces et groupes armés) et la stigmatisation ; et promouvoir la cohésion dans les communautés</w:t>
      </w:r>
      <w:r w:rsidRPr="00FA711D">
        <w:rPr>
          <w:lang w:val="fr-FR"/>
        </w:rPr>
        <w:t xml:space="preserve">. </w:t>
      </w:r>
    </w:p>
    <w:p w14:paraId="7CB9B9EA" w14:textId="77777777" w:rsidR="00ED0D91" w:rsidRDefault="00ED0D91" w:rsidP="00F937E3">
      <w:pPr>
        <w:jc w:val="both"/>
        <w:rPr>
          <w:lang w:val="fr-FR"/>
        </w:rPr>
      </w:pPr>
    </w:p>
    <w:p w14:paraId="51D5DD53" w14:textId="7DD5F28C" w:rsidR="00675507" w:rsidRDefault="00ED0D91" w:rsidP="00F937E3">
      <w:pPr>
        <w:ind w:left="-720"/>
        <w:jc w:val="both"/>
        <w:rPr>
          <w:lang w:val="fr-FR"/>
        </w:rPr>
      </w:pPr>
      <w:r w:rsidRPr="0009119E">
        <w:rPr>
          <w:lang w:val="fr-FR"/>
        </w:rPr>
        <w:t>116 adolescents et jeunes</w:t>
      </w:r>
      <w:r w:rsidRPr="00FA711D">
        <w:rPr>
          <w:lang w:val="fr-FR"/>
        </w:rPr>
        <w:t xml:space="preserve"> </w:t>
      </w:r>
      <w:r w:rsidRPr="0009119E">
        <w:rPr>
          <w:lang w:val="fr-FR"/>
        </w:rPr>
        <w:t>victimes des violations graves (63F et 53H)</w:t>
      </w:r>
      <w:r>
        <w:rPr>
          <w:lang w:val="fr-FR"/>
        </w:rPr>
        <w:t xml:space="preserve"> ont été formés et référés </w:t>
      </w:r>
      <w:r w:rsidRPr="0009119E">
        <w:rPr>
          <w:lang w:val="fr-FR"/>
        </w:rPr>
        <w:t>vers</w:t>
      </w:r>
      <w:r w:rsidRPr="00FA711D">
        <w:rPr>
          <w:lang w:val="fr-FR"/>
        </w:rPr>
        <w:t xml:space="preserve"> </w:t>
      </w:r>
      <w:r>
        <w:rPr>
          <w:lang w:val="fr-FR"/>
        </w:rPr>
        <w:t>les structures de prise en charge notamment les structures sanitaires et les ONG partenaires de l’UNICEF par l</w:t>
      </w:r>
      <w:r w:rsidR="00BA4893">
        <w:rPr>
          <w:lang w:val="fr-FR"/>
        </w:rPr>
        <w:t xml:space="preserve">es comités locaux de protection, les leaders et acteurs de protection </w:t>
      </w:r>
      <w:r>
        <w:rPr>
          <w:lang w:val="fr-FR"/>
        </w:rPr>
        <w:t xml:space="preserve">qui </w:t>
      </w:r>
      <w:r w:rsidR="00BA4893">
        <w:rPr>
          <w:lang w:val="fr-FR"/>
        </w:rPr>
        <w:t>ont été formés</w:t>
      </w:r>
      <w:r>
        <w:rPr>
          <w:lang w:val="fr-FR"/>
        </w:rPr>
        <w:t xml:space="preserve"> et sensibilisés</w:t>
      </w:r>
      <w:r w:rsidR="00BA4893">
        <w:rPr>
          <w:lang w:val="fr-FR"/>
        </w:rPr>
        <w:t xml:space="preserve"> sur la protection de l’enfant en particulier sur les violations graves des droits de l’enfant dont le recrutement, autres violences faites aux enfants, le rapportage et le référencement des cas des enfants. </w:t>
      </w:r>
      <w:r w:rsidR="00FF3511">
        <w:rPr>
          <w:lang w:val="fr-FR"/>
        </w:rPr>
        <w:t>Ces enfants</w:t>
      </w:r>
      <w:r>
        <w:rPr>
          <w:lang w:val="fr-FR"/>
        </w:rPr>
        <w:t xml:space="preserve"> </w:t>
      </w:r>
      <w:r w:rsidR="00FF3511">
        <w:rPr>
          <w:lang w:val="fr-FR"/>
        </w:rPr>
        <w:t xml:space="preserve">ont bénéficié d’une prise en charge holistique qui comprend entre autres : l’appui médical et psychosocial, l’hébergement, l’habillement, la nourriture et la réunification familiale. </w:t>
      </w:r>
    </w:p>
    <w:p w14:paraId="1E7391EF" w14:textId="77777777" w:rsidR="007E4E89" w:rsidRPr="001A3883" w:rsidRDefault="007E4E89" w:rsidP="00F937E3">
      <w:pPr>
        <w:jc w:val="both"/>
        <w:rPr>
          <w:b/>
          <w:lang w:val="fr-FR"/>
        </w:rPr>
      </w:pPr>
    </w:p>
    <w:p w14:paraId="14989312" w14:textId="3CD6C081" w:rsidR="00675507" w:rsidRDefault="00675507" w:rsidP="00F937E3">
      <w:pPr>
        <w:ind w:left="-720"/>
        <w:jc w:val="both"/>
        <w:rPr>
          <w:i/>
          <w:lang w:val="fr-FR"/>
        </w:rPr>
      </w:pPr>
      <w:r>
        <w:rPr>
          <w:b/>
          <w:bCs/>
          <w:color w:val="000000"/>
          <w:lang w:val="fr-FR" w:eastAsia="en-US"/>
        </w:rPr>
        <w:t>I</w:t>
      </w:r>
      <w:r w:rsidRPr="005D15A3">
        <w:rPr>
          <w:b/>
          <w:bCs/>
          <w:color w:val="000000"/>
          <w:lang w:val="fr-FR" w:eastAsia="en-US"/>
        </w:rPr>
        <w:t>ndiquez toute analyse supplémentaire sur la manière dont l'égalité entre les sexes et l'autonomisation des femmes et / ou l'inclusion</w:t>
      </w:r>
      <w:r>
        <w:rPr>
          <w:b/>
          <w:bCs/>
          <w:color w:val="000000"/>
          <w:lang w:val="fr-FR" w:eastAsia="en-US"/>
        </w:rPr>
        <w:t xml:space="preserve"> </w:t>
      </w:r>
      <w:r w:rsidRPr="005D15A3">
        <w:rPr>
          <w:b/>
          <w:bCs/>
          <w:color w:val="000000"/>
          <w:lang w:val="fr-FR" w:eastAsia="en-US"/>
        </w:rPr>
        <w:t xml:space="preserve">et la réactivité </w:t>
      </w:r>
      <w:r>
        <w:rPr>
          <w:b/>
          <w:bCs/>
          <w:color w:val="000000"/>
          <w:lang w:val="fr-FR" w:eastAsia="en-US"/>
        </w:rPr>
        <w:t>aux besoins des</w:t>
      </w:r>
      <w:r w:rsidRPr="005D15A3">
        <w:rPr>
          <w:b/>
          <w:bCs/>
          <w:color w:val="000000"/>
          <w:lang w:val="fr-FR" w:eastAsia="en-US"/>
        </w:rPr>
        <w:t xml:space="preserve"> jeunes ont été assurées dans le cadre de ce </w:t>
      </w:r>
      <w:r w:rsidR="00CD6FB1" w:rsidRPr="005D15A3">
        <w:rPr>
          <w:b/>
          <w:bCs/>
          <w:color w:val="000000"/>
          <w:lang w:val="fr-FR" w:eastAsia="en-US"/>
        </w:rPr>
        <w:t>résultat</w:t>
      </w:r>
      <w:r w:rsidR="00CD6FB1" w:rsidRPr="005D15A3">
        <w:rPr>
          <w:b/>
          <w:lang w:val="fr-FR"/>
        </w:rPr>
        <w:t xml:space="preserve"> :</w:t>
      </w:r>
      <w:r w:rsidRPr="005D15A3">
        <w:rPr>
          <w:b/>
          <w:lang w:val="fr-FR"/>
        </w:rPr>
        <w:t xml:space="preserve"> </w:t>
      </w:r>
      <w:r w:rsidRPr="005D15A3">
        <w:rPr>
          <w:i/>
          <w:lang w:val="fr-FR"/>
        </w:rPr>
        <w:t>(</w:t>
      </w:r>
      <w:r>
        <w:rPr>
          <w:rFonts w:ascii="inherit" w:hAnsi="inherit"/>
          <w:color w:val="212121"/>
          <w:lang w:val="fr-FR"/>
        </w:rPr>
        <w:t>Limite de 1000 caractères</w:t>
      </w:r>
      <w:r w:rsidRPr="005D15A3">
        <w:rPr>
          <w:i/>
          <w:lang w:val="fr-FR"/>
        </w:rPr>
        <w:t>)</w:t>
      </w:r>
    </w:p>
    <w:p w14:paraId="5287AC33" w14:textId="77777777" w:rsidR="000379C6" w:rsidRPr="005D15A3" w:rsidRDefault="000379C6" w:rsidP="00F937E3">
      <w:pPr>
        <w:ind w:left="-720"/>
        <w:jc w:val="both"/>
        <w:rPr>
          <w:b/>
          <w:lang w:val="fr-FR"/>
        </w:rPr>
      </w:pPr>
    </w:p>
    <w:p w14:paraId="128AA467" w14:textId="38381563" w:rsidR="0032275D" w:rsidRDefault="005A2564" w:rsidP="00F937E3">
      <w:pPr>
        <w:ind w:left="-720"/>
        <w:jc w:val="both"/>
        <w:rPr>
          <w:lang w:val="fr-FR"/>
        </w:rPr>
      </w:pPr>
      <w:r>
        <w:rPr>
          <w:bCs/>
          <w:lang w:val="fr-FR"/>
        </w:rPr>
        <w:t>Dès sa mise en œuvre, le</w:t>
      </w:r>
      <w:r w:rsidR="00285CE5">
        <w:rPr>
          <w:bCs/>
          <w:lang w:val="fr-FR"/>
        </w:rPr>
        <w:t xml:space="preserve"> projet a veillé à l’inclusion du genre et à la participation des femmes et adolescentes dans tous les aspects. Ceci </w:t>
      </w:r>
      <w:r w:rsidR="00AA40CF">
        <w:rPr>
          <w:bCs/>
          <w:lang w:val="fr-FR"/>
        </w:rPr>
        <w:t>est ressorti</w:t>
      </w:r>
      <w:r w:rsidR="00285CE5">
        <w:rPr>
          <w:bCs/>
          <w:lang w:val="fr-FR"/>
        </w:rPr>
        <w:t xml:space="preserve"> dans toutes les activités du projet notamment les sensibilisations et formations </w:t>
      </w:r>
      <w:r w:rsidR="0003431F">
        <w:rPr>
          <w:bCs/>
          <w:lang w:val="fr-FR"/>
        </w:rPr>
        <w:t xml:space="preserve">de renforcement des capacités sur les droits et protection de l’enfant </w:t>
      </w:r>
      <w:r w:rsidR="00285CE5">
        <w:rPr>
          <w:bCs/>
          <w:lang w:val="fr-FR"/>
        </w:rPr>
        <w:t>où la participation des femmes et des filles a été requise</w:t>
      </w:r>
      <w:r w:rsidR="000379C6">
        <w:rPr>
          <w:bCs/>
          <w:lang w:val="fr-FR"/>
        </w:rPr>
        <w:t xml:space="preserve"> et soutenue par les leaders communautaires, les élus communaux, les associations des femmes et le réseau des communicateurs traditionnels</w:t>
      </w:r>
      <w:r w:rsidR="00285CE5">
        <w:rPr>
          <w:bCs/>
          <w:lang w:val="fr-FR"/>
        </w:rPr>
        <w:t xml:space="preserve">. </w:t>
      </w:r>
      <w:r w:rsidR="0003431F">
        <w:rPr>
          <w:bCs/>
          <w:lang w:val="fr-FR"/>
        </w:rPr>
        <w:t xml:space="preserve">Les capacités requises ont permis aux groupes des jeunes, filles et garçons, issus de la communauté de faciliter à leur tour des </w:t>
      </w:r>
      <w:r w:rsidR="00285CE5">
        <w:rPr>
          <w:bCs/>
          <w:lang w:val="fr-FR"/>
        </w:rPr>
        <w:t>animation</w:t>
      </w:r>
      <w:r w:rsidR="000379C6">
        <w:rPr>
          <w:bCs/>
          <w:lang w:val="fr-FR"/>
        </w:rPr>
        <w:t>s et mobilisations communautaires dans</w:t>
      </w:r>
      <w:r w:rsidR="0003431F">
        <w:rPr>
          <w:bCs/>
          <w:lang w:val="fr-FR"/>
        </w:rPr>
        <w:t xml:space="preserve"> le cadre</w:t>
      </w:r>
      <w:r w:rsidR="000379C6">
        <w:rPr>
          <w:bCs/>
          <w:lang w:val="fr-FR"/>
        </w:rPr>
        <w:t xml:space="preserve"> la lutte contre le recrutement, les violences faites aux enfants et </w:t>
      </w:r>
      <w:r w:rsidR="000379C6">
        <w:rPr>
          <w:bCs/>
          <w:lang w:val="fr-FR"/>
        </w:rPr>
        <w:lastRenderedPageBreak/>
        <w:t xml:space="preserve">le COVID-19. Les groupes des femmes et des clubs des jeunes ont en outre été associés dans l’établissement des mécanismes communautaires de protection de l’enfant où ils ont joué un rôle crucial dans l’élaboration </w:t>
      </w:r>
      <w:r w:rsidR="0032275D">
        <w:rPr>
          <w:bCs/>
          <w:lang w:val="fr-FR"/>
        </w:rPr>
        <w:t xml:space="preserve">et la mise en œuvre </w:t>
      </w:r>
      <w:r w:rsidR="000379C6">
        <w:rPr>
          <w:bCs/>
          <w:lang w:val="fr-FR"/>
        </w:rPr>
        <w:t xml:space="preserve">des plans d’action </w:t>
      </w:r>
      <w:r w:rsidR="000379C6" w:rsidRPr="000379C6">
        <w:rPr>
          <w:bCs/>
          <w:lang w:val="fr-FR"/>
        </w:rPr>
        <w:t>sur les activités de prévention du</w:t>
      </w:r>
      <w:r w:rsidR="000379C6">
        <w:rPr>
          <w:bCs/>
          <w:lang w:val="fr-FR"/>
        </w:rPr>
        <w:t xml:space="preserve"> </w:t>
      </w:r>
      <w:r w:rsidR="000379C6" w:rsidRPr="000379C6">
        <w:rPr>
          <w:bCs/>
          <w:lang w:val="fr-FR"/>
        </w:rPr>
        <w:t>recrutement</w:t>
      </w:r>
      <w:r w:rsidR="0032275D">
        <w:rPr>
          <w:bCs/>
          <w:lang w:val="fr-FR"/>
        </w:rPr>
        <w:t xml:space="preserve">, </w:t>
      </w:r>
      <w:r w:rsidR="000379C6" w:rsidRPr="000379C6">
        <w:rPr>
          <w:bCs/>
          <w:lang w:val="fr-FR"/>
        </w:rPr>
        <w:t>promotion de la paix</w:t>
      </w:r>
      <w:r w:rsidR="0032275D">
        <w:rPr>
          <w:bCs/>
          <w:lang w:val="fr-FR"/>
        </w:rPr>
        <w:t xml:space="preserve"> et de la cohésion sociale</w:t>
      </w:r>
      <w:r w:rsidR="000379C6">
        <w:rPr>
          <w:bCs/>
          <w:lang w:val="fr-FR"/>
        </w:rPr>
        <w:t>.</w:t>
      </w:r>
      <w:r w:rsidR="0032275D">
        <w:rPr>
          <w:bCs/>
          <w:lang w:val="fr-FR"/>
        </w:rPr>
        <w:t xml:space="preserve"> Les adolescentes en particulier sont devenues des </w:t>
      </w:r>
      <w:r w:rsidR="0032275D">
        <w:rPr>
          <w:lang w:val="fr-FR"/>
        </w:rPr>
        <w:t xml:space="preserve">véritables actrices de changement à travers des </w:t>
      </w:r>
      <w:r w:rsidR="00410E1D">
        <w:rPr>
          <w:lang w:val="fr-FR"/>
        </w:rPr>
        <w:t>VAD</w:t>
      </w:r>
      <w:r w:rsidR="0032275D">
        <w:rPr>
          <w:lang w:val="fr-FR"/>
        </w:rPr>
        <w:t xml:space="preserve"> et l’engagement communautaire.</w:t>
      </w:r>
      <w:r w:rsidR="000B163B">
        <w:rPr>
          <w:lang w:val="fr-FR"/>
        </w:rPr>
        <w:t xml:space="preserve"> </w:t>
      </w:r>
      <w:r w:rsidR="0032275D">
        <w:rPr>
          <w:lang w:val="fr-FR"/>
        </w:rPr>
        <w:t>Depuis mars 2020, elles jouent un rôle de 1</w:t>
      </w:r>
      <w:r w:rsidR="0032275D">
        <w:rPr>
          <w:vertAlign w:val="superscript"/>
          <w:lang w:val="fr-FR"/>
        </w:rPr>
        <w:t>er</w:t>
      </w:r>
      <w:r w:rsidR="0032275D">
        <w:rPr>
          <w:lang w:val="fr-FR"/>
        </w:rPr>
        <w:t xml:space="preserve"> plan dans la prévention du COVID à travers </w:t>
      </w:r>
      <w:r w:rsidR="00CA0448">
        <w:rPr>
          <w:lang w:val="fr-FR"/>
        </w:rPr>
        <w:t xml:space="preserve">les </w:t>
      </w:r>
      <w:r w:rsidR="0032275D">
        <w:rPr>
          <w:lang w:val="fr-FR"/>
        </w:rPr>
        <w:t>sketch</w:t>
      </w:r>
      <w:r w:rsidR="0095334C">
        <w:rPr>
          <w:lang w:val="fr-FR"/>
        </w:rPr>
        <w:t>s</w:t>
      </w:r>
      <w:r w:rsidR="0032275D">
        <w:rPr>
          <w:lang w:val="fr-FR"/>
        </w:rPr>
        <w:t xml:space="preserve">, la sensibilisation sur les gestes barrières  et la création de leur compte Facebook de partage des messages de prévention contre le recrutement des enfants et la lutte contre le COVID. </w:t>
      </w:r>
    </w:p>
    <w:p w14:paraId="2BE886DD" w14:textId="77777777" w:rsidR="0032275D" w:rsidRDefault="0032275D" w:rsidP="00F937E3">
      <w:pPr>
        <w:jc w:val="both"/>
        <w:rPr>
          <w:lang w:val="fr-FR"/>
        </w:rPr>
      </w:pPr>
    </w:p>
    <w:p w14:paraId="050456C4" w14:textId="70A3ACD1" w:rsidR="00285CE5" w:rsidRPr="00DD77A9" w:rsidRDefault="0032275D" w:rsidP="00F937E3">
      <w:pPr>
        <w:ind w:left="-720"/>
        <w:jc w:val="both"/>
        <w:rPr>
          <w:rFonts w:ascii="Bookman Old Style" w:hAnsi="Bookman Old Style"/>
          <w:b/>
          <w:i/>
          <w:sz w:val="20"/>
          <w:u w:val="single"/>
          <w:lang w:val="fr-FR"/>
        </w:rPr>
      </w:pPr>
      <w:r>
        <w:rPr>
          <w:lang w:val="fr-FR"/>
        </w:rPr>
        <w:t xml:space="preserve"> </w:t>
      </w:r>
      <w:r w:rsidR="000B163B">
        <w:rPr>
          <w:lang w:val="fr-FR"/>
        </w:rPr>
        <w:t xml:space="preserve">Par ailleurs, </w:t>
      </w:r>
      <w:r w:rsidR="000B163B">
        <w:rPr>
          <w:bCs/>
          <w:lang w:val="fr-FR"/>
        </w:rPr>
        <w:t>d</w:t>
      </w:r>
      <w:r w:rsidR="0003431F">
        <w:rPr>
          <w:bCs/>
          <w:lang w:val="fr-FR"/>
        </w:rPr>
        <w:t xml:space="preserve">es espaces créatifs et récréatifs et des clubs des jeunes ont créés et redynamisés afin de donner une opportunité aux jeunes de se réunir afin d’aborder les problèmes de protection qui les préoccupent, de mener des actions pour le prévenir et de proposer des pistes de solutions. Ces jeunes </w:t>
      </w:r>
      <w:r w:rsidR="000B163B">
        <w:rPr>
          <w:bCs/>
          <w:lang w:val="fr-FR"/>
        </w:rPr>
        <w:t>bénéficient</w:t>
      </w:r>
      <w:r w:rsidR="0003431F">
        <w:rPr>
          <w:bCs/>
          <w:lang w:val="fr-FR"/>
        </w:rPr>
        <w:t xml:space="preserve"> d’un accompagnement de l’UNICEF, des autorités, des leaders et élus communautaires ainsi que des comités locaux de protection de l’enfant. </w:t>
      </w:r>
    </w:p>
    <w:p w14:paraId="1281490A" w14:textId="77777777" w:rsidR="00285CE5" w:rsidRPr="00DD77A9" w:rsidRDefault="00285CE5" w:rsidP="00F937E3">
      <w:pPr>
        <w:jc w:val="both"/>
        <w:rPr>
          <w:rFonts w:ascii="Bookman Old Style" w:hAnsi="Bookman Old Style"/>
          <w:b/>
          <w:sz w:val="20"/>
          <w:lang w:val="fr-FR"/>
        </w:rPr>
      </w:pPr>
    </w:p>
    <w:p w14:paraId="04DBC214" w14:textId="77777777" w:rsidR="00285CE5" w:rsidRPr="00DD77A9" w:rsidRDefault="00285CE5" w:rsidP="00F937E3">
      <w:pPr>
        <w:jc w:val="both"/>
        <w:rPr>
          <w:rFonts w:ascii="Bookman Old Style" w:hAnsi="Bookman Old Style"/>
          <w:b/>
          <w:sz w:val="20"/>
          <w:lang w:val="fr-FR"/>
        </w:rPr>
      </w:pPr>
    </w:p>
    <w:p w14:paraId="02A4DAC5" w14:textId="01B8AC64" w:rsidR="00675507" w:rsidRPr="00615EA3" w:rsidRDefault="00675507" w:rsidP="00F937E3">
      <w:pPr>
        <w:ind w:left="-720"/>
        <w:jc w:val="both"/>
        <w:rPr>
          <w:b/>
          <w:lang w:val="fr-FR"/>
        </w:rPr>
      </w:pPr>
      <w:r w:rsidRPr="00615EA3">
        <w:rPr>
          <w:b/>
          <w:u w:val="single"/>
          <w:lang w:val="fr-FR"/>
        </w:rPr>
        <w:t xml:space="preserve">Résultat </w:t>
      </w:r>
      <w:r>
        <w:rPr>
          <w:b/>
          <w:u w:val="single"/>
          <w:lang w:val="fr-FR"/>
        </w:rPr>
        <w:t>3</w:t>
      </w:r>
      <w:r w:rsidRPr="00615EA3">
        <w:rPr>
          <w:b/>
          <w:u w:val="single"/>
          <w:lang w:val="fr-FR"/>
        </w:rPr>
        <w:t>:</w:t>
      </w:r>
      <w:r w:rsidRPr="00615EA3">
        <w:rPr>
          <w:b/>
          <w:lang w:val="fr-FR"/>
        </w:rPr>
        <w:t xml:space="preserve">  </w:t>
      </w:r>
      <w:r w:rsidR="004E333A" w:rsidRPr="004E333A">
        <w:rPr>
          <w:lang w:val="fr-FR"/>
        </w:rPr>
        <w:t>1</w:t>
      </w:r>
      <w:r w:rsidR="004E333A" w:rsidRPr="004E333A">
        <w:rPr>
          <w:b/>
          <w:bCs/>
          <w:lang w:val="fr-FR"/>
        </w:rPr>
        <w:t xml:space="preserve">000 adolescents et jeunes des communautés d’éleveurs, de pécheurs et d’agriculteurs vivant le long du fleuve sont impliqués dans la réalisation et la gestion des actifs communautaires facteurs de consolidation de la paix  </w:t>
      </w:r>
    </w:p>
    <w:p w14:paraId="09695970" w14:textId="77777777" w:rsidR="00675507" w:rsidRPr="00615EA3" w:rsidRDefault="00675507" w:rsidP="00F937E3">
      <w:pPr>
        <w:ind w:left="-720"/>
        <w:jc w:val="both"/>
        <w:rPr>
          <w:b/>
          <w:lang w:val="fr-FR"/>
        </w:rPr>
      </w:pPr>
    </w:p>
    <w:p w14:paraId="2998D510" w14:textId="63207254" w:rsidR="00675507" w:rsidRPr="00615EA3" w:rsidRDefault="00675507" w:rsidP="00F937E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
          <w:lang w:val="fr-FR"/>
        </w:rPr>
      </w:pPr>
      <w:r w:rsidRPr="009C39D0">
        <w:rPr>
          <w:rFonts w:ascii="inherit" w:hAnsi="inherit"/>
          <w:color w:val="212121"/>
          <w:lang w:val="fr-FR"/>
        </w:rPr>
        <w:t>Veuillez évaluer</w:t>
      </w:r>
      <w:r w:rsidRPr="00615EA3">
        <w:rPr>
          <w:rFonts w:ascii="inherit" w:hAnsi="inherit"/>
          <w:color w:val="212121"/>
          <w:lang w:val="fr-FR"/>
        </w:rPr>
        <w:t xml:space="preserve"> l'état actuel </w:t>
      </w:r>
      <w:r w:rsidRPr="009C39D0">
        <w:rPr>
          <w:rFonts w:ascii="inherit" w:hAnsi="inherit"/>
          <w:color w:val="212121"/>
          <w:lang w:val="fr-FR"/>
        </w:rPr>
        <w:t>des</w:t>
      </w:r>
      <w:r w:rsidRPr="00615EA3">
        <w:rPr>
          <w:rFonts w:ascii="inherit" w:hAnsi="inherit"/>
          <w:color w:val="212121"/>
          <w:lang w:val="fr-FR"/>
        </w:rPr>
        <w:t xml:space="preserve"> </w:t>
      </w:r>
      <w:r w:rsidRPr="009C39D0">
        <w:rPr>
          <w:rFonts w:ascii="inherit" w:hAnsi="inherit"/>
          <w:color w:val="212121"/>
          <w:lang w:val="fr-FR"/>
        </w:rPr>
        <w:t>progrès</w:t>
      </w:r>
      <w:r w:rsidRPr="00615EA3">
        <w:rPr>
          <w:rFonts w:ascii="inherit" w:hAnsi="inherit"/>
          <w:color w:val="212121"/>
          <w:lang w:val="fr-FR"/>
        </w:rPr>
        <w:t xml:space="preserve"> </w:t>
      </w:r>
      <w:r w:rsidRPr="009C39D0">
        <w:rPr>
          <w:rFonts w:ascii="inherit" w:hAnsi="inherit"/>
          <w:color w:val="212121"/>
          <w:lang w:val="fr-FR"/>
        </w:rPr>
        <w:t>du</w:t>
      </w:r>
      <w:r>
        <w:rPr>
          <w:rFonts w:ascii="inherit" w:hAnsi="inherit"/>
          <w:color w:val="212121"/>
          <w:lang w:val="fr-FR"/>
        </w:rPr>
        <w:t xml:space="preserve"> résultat</w:t>
      </w:r>
      <w:r w:rsidRPr="009C39D0">
        <w:rPr>
          <w:rFonts w:ascii="inherit" w:hAnsi="inherit"/>
          <w:color w:val="212121"/>
          <w:lang w:val="fr-FR"/>
        </w:rPr>
        <w:t>:</w:t>
      </w:r>
      <w:r w:rsidRPr="00615EA3">
        <w:rPr>
          <w:b/>
          <w:lang w:val="fr-FR"/>
        </w:rPr>
        <w:t xml:space="preserve"> </w:t>
      </w:r>
      <w:r w:rsidR="004E333A">
        <w:rPr>
          <w:rFonts w:ascii="Arial Narrow" w:hAnsi="Arial Narrow"/>
          <w:b/>
          <w:sz w:val="22"/>
          <w:szCs w:val="22"/>
        </w:rPr>
        <w:fldChar w:fldCharType="begin">
          <w:ffData>
            <w:name w:val=""/>
            <w:enabled/>
            <w:calcOnExit w:val="0"/>
            <w:ddList>
              <w:listEntry w:val="on track"/>
              <w:listEntry w:val="Veuillez sélectionner"/>
              <w:listEntry w:val="on track with significant peacebuilding results"/>
              <w:listEntry w:val="off track"/>
            </w:ddList>
          </w:ffData>
        </w:fldChar>
      </w:r>
      <w:r w:rsidR="004E333A" w:rsidRPr="00B7317E">
        <w:rPr>
          <w:rFonts w:ascii="Arial Narrow" w:hAnsi="Arial Narrow"/>
          <w:b/>
          <w:sz w:val="22"/>
          <w:szCs w:val="22"/>
          <w:lang w:val="fr-FR"/>
        </w:rPr>
        <w:instrText xml:space="preserve"> FORMDROPDOWN </w:instrText>
      </w:r>
      <w:r w:rsidR="003B234A">
        <w:rPr>
          <w:rFonts w:ascii="Arial Narrow" w:hAnsi="Arial Narrow"/>
          <w:b/>
          <w:sz w:val="22"/>
          <w:szCs w:val="22"/>
        </w:rPr>
      </w:r>
      <w:r w:rsidR="003B234A">
        <w:rPr>
          <w:rFonts w:ascii="Arial Narrow" w:hAnsi="Arial Narrow"/>
          <w:b/>
          <w:sz w:val="22"/>
          <w:szCs w:val="22"/>
        </w:rPr>
        <w:fldChar w:fldCharType="separate"/>
      </w:r>
      <w:r w:rsidR="004E333A">
        <w:rPr>
          <w:rFonts w:ascii="Arial Narrow" w:hAnsi="Arial Narrow"/>
          <w:b/>
          <w:sz w:val="22"/>
          <w:szCs w:val="22"/>
        </w:rPr>
        <w:fldChar w:fldCharType="end"/>
      </w:r>
    </w:p>
    <w:p w14:paraId="67329A32" w14:textId="77777777" w:rsidR="00675507" w:rsidRPr="005D15A3" w:rsidRDefault="00675507" w:rsidP="00F937E3">
      <w:pPr>
        <w:ind w:left="-720"/>
        <w:jc w:val="both"/>
        <w:rPr>
          <w:b/>
          <w:lang w:val="fr-FR"/>
        </w:rPr>
      </w:pPr>
    </w:p>
    <w:p w14:paraId="1B52677D" w14:textId="77777777" w:rsidR="00675507" w:rsidRPr="005D15A3" w:rsidRDefault="00675507" w:rsidP="00F937E3">
      <w:pPr>
        <w:ind w:left="-720"/>
        <w:jc w:val="both"/>
        <w:rPr>
          <w:i/>
          <w:lang w:val="fr-FR"/>
        </w:rPr>
      </w:pPr>
      <w:proofErr w:type="spellStart"/>
      <w:r w:rsidRPr="005D15A3">
        <w:rPr>
          <w:b/>
          <w:lang w:val="fr-FR"/>
        </w:rPr>
        <w:t>Resumé</w:t>
      </w:r>
      <w:proofErr w:type="spellEnd"/>
      <w:r w:rsidRPr="005D15A3">
        <w:rPr>
          <w:b/>
          <w:lang w:val="fr-FR"/>
        </w:rPr>
        <w:t xml:space="preserve"> de </w:t>
      </w:r>
      <w:r w:rsidRPr="005D15A3">
        <w:rPr>
          <w:rFonts w:ascii="inherit" w:hAnsi="inherit"/>
          <w:b/>
          <w:bCs/>
          <w:color w:val="212121"/>
          <w:lang w:val="fr-FR"/>
        </w:rPr>
        <w:t>progrès</w:t>
      </w:r>
      <w:r w:rsidRPr="005D15A3">
        <w:rPr>
          <w:b/>
          <w:lang w:val="fr-FR"/>
        </w:rPr>
        <w:t xml:space="preserve">: </w:t>
      </w:r>
      <w:r>
        <w:rPr>
          <w:rFonts w:ascii="inherit" w:hAnsi="inherit"/>
          <w:color w:val="212121"/>
          <w:lang w:val="fr-FR"/>
        </w:rPr>
        <w:t>(Limite de 3000 caractères)</w:t>
      </w:r>
    </w:p>
    <w:p w14:paraId="470F9892" w14:textId="1925E0F5" w:rsidR="00675507" w:rsidRPr="004440E6" w:rsidRDefault="00675507" w:rsidP="00DF5FDF">
      <w:pPr>
        <w:jc w:val="both"/>
        <w:rPr>
          <w:lang w:val="fr-FR"/>
        </w:rPr>
      </w:pPr>
    </w:p>
    <w:p w14:paraId="2523A076" w14:textId="79236736" w:rsidR="004440E6" w:rsidRPr="004440E6" w:rsidRDefault="004440E6" w:rsidP="00F937E3">
      <w:pPr>
        <w:ind w:left="-720"/>
        <w:jc w:val="both"/>
        <w:rPr>
          <w:b/>
          <w:bCs/>
          <w:lang w:val="fr-FR"/>
        </w:rPr>
      </w:pPr>
      <w:r w:rsidRPr="004440E6">
        <w:rPr>
          <w:lang w:val="fr-FR"/>
        </w:rPr>
        <w:t xml:space="preserve"> </w:t>
      </w:r>
      <w:r w:rsidRPr="004440E6">
        <w:rPr>
          <w:b/>
          <w:bCs/>
          <w:lang w:val="fr-FR"/>
        </w:rPr>
        <w:t xml:space="preserve">Produit 3.1 : Des actifs communautaires sont réalisés et/ou réhabilités et mises à la disposition des communautés vivant le long du fleuve pour soutenir la cohésion sociale </w:t>
      </w:r>
    </w:p>
    <w:p w14:paraId="62CF8C3B" w14:textId="217546BC" w:rsidR="004440E6" w:rsidRDefault="004440E6" w:rsidP="00F937E3">
      <w:pPr>
        <w:ind w:left="-720"/>
        <w:jc w:val="both"/>
        <w:rPr>
          <w:lang w:val="fr-FR"/>
        </w:rPr>
      </w:pPr>
    </w:p>
    <w:p w14:paraId="2ECCACC5" w14:textId="03501582" w:rsidR="0042559D" w:rsidRDefault="0042559D" w:rsidP="00F937E3">
      <w:pPr>
        <w:ind w:left="-720"/>
        <w:jc w:val="both"/>
        <w:rPr>
          <w:lang w:val="fr-FR"/>
        </w:rPr>
      </w:pPr>
      <w:r w:rsidRPr="0042559D">
        <w:rPr>
          <w:lang w:val="fr-FR"/>
        </w:rPr>
        <w:t>34 groupes AVEC regroupant 850 membres (45% femmes) ont été mis en place et ont déjà commencé à tenir des réunions hebdomadaires qui offrent le cadre pour animer des thèmes qui les touchent notamment la paix, la sécurité, leur activité économique, l’éducation et la nutrition des enfants etc.</w:t>
      </w:r>
    </w:p>
    <w:p w14:paraId="3255D001" w14:textId="77777777" w:rsidR="008666C6" w:rsidRPr="0042559D" w:rsidRDefault="008666C6" w:rsidP="00F937E3">
      <w:pPr>
        <w:ind w:left="-720"/>
        <w:jc w:val="both"/>
        <w:rPr>
          <w:lang w:val="fr-FR"/>
        </w:rPr>
      </w:pPr>
    </w:p>
    <w:p w14:paraId="7D0CDAF4" w14:textId="1FE49E8B" w:rsidR="0042559D" w:rsidRPr="0042559D" w:rsidRDefault="0044461F" w:rsidP="00F937E3">
      <w:pPr>
        <w:ind w:left="-720"/>
        <w:jc w:val="both"/>
        <w:rPr>
          <w:lang w:val="fr-FR"/>
        </w:rPr>
      </w:pPr>
      <w:r w:rsidRPr="0044461F">
        <w:rPr>
          <w:lang w:val="fr-FR"/>
        </w:rPr>
        <w:t>Sur la base du diagnostic et de la priorisation des besoins avec les bénéficiaires  la réalisation des infrastructures sont en cours il s'agit</w:t>
      </w:r>
      <w:r>
        <w:rPr>
          <w:lang w:val="fr-FR"/>
        </w:rPr>
        <w:t xml:space="preserve"> de</w:t>
      </w:r>
      <w:r w:rsidRPr="0044461F">
        <w:rPr>
          <w:lang w:val="fr-FR"/>
        </w:rPr>
        <w:t xml:space="preserve">: 2 sites de Junior Farmer Live </w:t>
      </w:r>
      <w:proofErr w:type="spellStart"/>
      <w:r w:rsidRPr="0044461F">
        <w:rPr>
          <w:lang w:val="fr-FR"/>
        </w:rPr>
        <w:t>School</w:t>
      </w:r>
      <w:proofErr w:type="spellEnd"/>
      <w:r w:rsidRPr="0044461F">
        <w:rPr>
          <w:lang w:val="fr-FR"/>
        </w:rPr>
        <w:t xml:space="preserve"> (JFFLS)  en maraichage (</w:t>
      </w:r>
      <w:proofErr w:type="spellStart"/>
      <w:r w:rsidRPr="0044461F">
        <w:rPr>
          <w:lang w:val="fr-FR"/>
        </w:rPr>
        <w:t>Sandigui</w:t>
      </w:r>
      <w:proofErr w:type="spellEnd"/>
      <w:r w:rsidRPr="0044461F">
        <w:rPr>
          <w:lang w:val="fr-FR"/>
        </w:rPr>
        <w:t xml:space="preserve"> à Kona-Mopti et </w:t>
      </w:r>
      <w:proofErr w:type="spellStart"/>
      <w:r w:rsidRPr="0044461F">
        <w:rPr>
          <w:lang w:val="fr-FR"/>
        </w:rPr>
        <w:t>Tassakane</w:t>
      </w:r>
      <w:proofErr w:type="spellEnd"/>
      <w:r w:rsidRPr="0044461F">
        <w:rPr>
          <w:lang w:val="fr-FR"/>
        </w:rPr>
        <w:t xml:space="preserve">- </w:t>
      </w:r>
      <w:proofErr w:type="spellStart"/>
      <w:r w:rsidRPr="0044461F">
        <w:rPr>
          <w:lang w:val="fr-FR"/>
        </w:rPr>
        <w:t>Alafia</w:t>
      </w:r>
      <w:proofErr w:type="spellEnd"/>
      <w:r w:rsidRPr="0044461F">
        <w:rPr>
          <w:lang w:val="fr-FR"/>
        </w:rPr>
        <w:t xml:space="preserve">-Tombouctou) ; 2 sites de JFFLS cage flottante (2 à </w:t>
      </w:r>
      <w:proofErr w:type="spellStart"/>
      <w:r w:rsidRPr="0044461F">
        <w:rPr>
          <w:lang w:val="fr-FR"/>
        </w:rPr>
        <w:t>Bargodaga</w:t>
      </w:r>
      <w:proofErr w:type="spellEnd"/>
      <w:r w:rsidRPr="0044461F">
        <w:rPr>
          <w:lang w:val="fr-FR"/>
        </w:rPr>
        <w:t xml:space="preserve"> -Mopti et 1 à Bourem </w:t>
      </w:r>
      <w:proofErr w:type="spellStart"/>
      <w:r w:rsidRPr="0044461F">
        <w:rPr>
          <w:lang w:val="fr-FR"/>
        </w:rPr>
        <w:t>Inaly</w:t>
      </w:r>
      <w:proofErr w:type="spellEnd"/>
      <w:r w:rsidRPr="0044461F">
        <w:rPr>
          <w:lang w:val="fr-FR"/>
        </w:rPr>
        <w:t xml:space="preserve"> Tombouctou); 14 noyaux d'embouches ovines , 12 noyaux d'embouches bovines à Mopti, distribution d'intrants (piscicole, maraîchers et rizicoles) à Mopti et Tombouctou. La mise en place de comités de gestion dans chaque site est en cours.</w:t>
      </w:r>
      <w:r w:rsidR="0042559D" w:rsidRPr="0042559D">
        <w:rPr>
          <w:lang w:val="fr-FR"/>
        </w:rPr>
        <w:t xml:space="preserve"> </w:t>
      </w:r>
    </w:p>
    <w:p w14:paraId="7138B73A" w14:textId="77777777" w:rsidR="0042559D" w:rsidRPr="0042559D" w:rsidRDefault="0042559D" w:rsidP="00F937E3">
      <w:pPr>
        <w:ind w:left="-720"/>
        <w:jc w:val="both"/>
        <w:rPr>
          <w:lang w:val="fr-FR"/>
        </w:rPr>
      </w:pPr>
    </w:p>
    <w:p w14:paraId="27DA1E30" w14:textId="77777777" w:rsidR="0042559D" w:rsidRPr="0042559D" w:rsidRDefault="0042559D" w:rsidP="00F937E3">
      <w:pPr>
        <w:ind w:left="-720"/>
        <w:jc w:val="both"/>
        <w:rPr>
          <w:b/>
          <w:bCs/>
          <w:lang w:val="fr-FR"/>
        </w:rPr>
      </w:pPr>
      <w:r w:rsidRPr="0042559D">
        <w:rPr>
          <w:b/>
          <w:bCs/>
          <w:lang w:val="fr-FR"/>
        </w:rPr>
        <w:t>Produit 3.2 : Des conventions locales de gestion, de matérialisation et d’immatriculation des ressources et des infrastructures pastorales et agropastorales sont élaborées et mises en œuvre.</w:t>
      </w:r>
    </w:p>
    <w:p w14:paraId="2157805D" w14:textId="24AC407C" w:rsidR="00523F3C" w:rsidRPr="00523F3C" w:rsidRDefault="00523F3C" w:rsidP="00F937E3">
      <w:pPr>
        <w:ind w:left="-720"/>
        <w:jc w:val="both"/>
        <w:rPr>
          <w:lang w:val="fr-FR"/>
        </w:rPr>
      </w:pPr>
      <w:r w:rsidRPr="00523F3C">
        <w:rPr>
          <w:lang w:val="fr-FR"/>
        </w:rPr>
        <w:t xml:space="preserve">Malgré le contexte sécuritaire difficile, les bénéficiaires ont demandé la tenue de convention locales dans </w:t>
      </w:r>
      <w:proofErr w:type="spellStart"/>
      <w:r w:rsidRPr="00523F3C">
        <w:rPr>
          <w:lang w:val="fr-FR"/>
        </w:rPr>
        <w:t>Djénné</w:t>
      </w:r>
      <w:proofErr w:type="spellEnd"/>
      <w:r w:rsidRPr="00523F3C">
        <w:rPr>
          <w:lang w:val="fr-FR"/>
        </w:rPr>
        <w:t xml:space="preserve"> (</w:t>
      </w:r>
      <w:proofErr w:type="spellStart"/>
      <w:r w:rsidRPr="00523F3C">
        <w:rPr>
          <w:lang w:val="fr-FR"/>
        </w:rPr>
        <w:t>Kewa</w:t>
      </w:r>
      <w:proofErr w:type="spellEnd"/>
      <w:r w:rsidRPr="00523F3C">
        <w:rPr>
          <w:lang w:val="fr-FR"/>
        </w:rPr>
        <w:t xml:space="preserve">) et </w:t>
      </w:r>
      <w:proofErr w:type="spellStart"/>
      <w:r w:rsidRPr="00523F3C">
        <w:rPr>
          <w:lang w:val="fr-FR"/>
        </w:rPr>
        <w:t>Youwarou</w:t>
      </w:r>
      <w:proofErr w:type="spellEnd"/>
      <w:r w:rsidRPr="00523F3C">
        <w:rPr>
          <w:lang w:val="fr-FR"/>
        </w:rPr>
        <w:t xml:space="preserve"> (Commune de </w:t>
      </w:r>
      <w:proofErr w:type="spellStart"/>
      <w:r w:rsidRPr="00523F3C">
        <w:rPr>
          <w:lang w:val="fr-FR"/>
        </w:rPr>
        <w:t>Dirma</w:t>
      </w:r>
      <w:proofErr w:type="spellEnd"/>
      <w:r w:rsidRPr="00523F3C">
        <w:rPr>
          <w:lang w:val="fr-FR"/>
        </w:rPr>
        <w:t xml:space="preserve">). </w:t>
      </w:r>
      <w:r w:rsidR="00FA1851">
        <w:rPr>
          <w:lang w:val="fr-FR"/>
        </w:rPr>
        <w:t>L</w:t>
      </w:r>
      <w:r w:rsidRPr="00523F3C">
        <w:rPr>
          <w:lang w:val="fr-FR"/>
        </w:rPr>
        <w:t>e protocole avec le service technique de la DRPIA en charge d'animer cette convention est encours de signature.</w:t>
      </w:r>
    </w:p>
    <w:p w14:paraId="5352AFD4" w14:textId="77777777" w:rsidR="00FA1851" w:rsidRDefault="00FA1851" w:rsidP="00F937E3">
      <w:pPr>
        <w:ind w:left="-720"/>
        <w:jc w:val="both"/>
        <w:rPr>
          <w:lang w:val="fr-FR"/>
        </w:rPr>
      </w:pPr>
    </w:p>
    <w:p w14:paraId="34E42FC6" w14:textId="6D4BF73E" w:rsidR="00523F3C" w:rsidRPr="00523F3C" w:rsidRDefault="00523F3C" w:rsidP="00F937E3">
      <w:pPr>
        <w:ind w:left="-720"/>
        <w:jc w:val="both"/>
        <w:rPr>
          <w:lang w:val="fr-FR"/>
        </w:rPr>
      </w:pPr>
      <w:r w:rsidRPr="00523F3C">
        <w:rPr>
          <w:lang w:val="fr-FR"/>
        </w:rPr>
        <w:t xml:space="preserve">Des rencontres de sensibilisation avec l’animateur </w:t>
      </w:r>
      <w:r w:rsidR="00F937E3" w:rsidRPr="00523F3C">
        <w:rPr>
          <w:lang w:val="fr-FR"/>
        </w:rPr>
        <w:t>d</w:t>
      </w:r>
      <w:r w:rsidR="00F937E3">
        <w:rPr>
          <w:lang w:val="fr-FR"/>
        </w:rPr>
        <w:t>u</w:t>
      </w:r>
      <w:r w:rsidR="00F937E3" w:rsidRPr="00523F3C">
        <w:rPr>
          <w:lang w:val="fr-FR"/>
        </w:rPr>
        <w:t xml:space="preserve"> </w:t>
      </w:r>
      <w:r w:rsidR="00F937E3" w:rsidRPr="00F937E3">
        <w:rPr>
          <w:lang w:val="fr-FR"/>
        </w:rPr>
        <w:t xml:space="preserve">Groupe de Recherche et d’Applications Techniques </w:t>
      </w:r>
      <w:r w:rsidR="00F937E3">
        <w:rPr>
          <w:lang w:val="fr-FR"/>
        </w:rPr>
        <w:t>(</w:t>
      </w:r>
      <w:r w:rsidRPr="00523F3C">
        <w:rPr>
          <w:lang w:val="fr-FR"/>
        </w:rPr>
        <w:t>GRAT</w:t>
      </w:r>
      <w:r w:rsidR="00F937E3">
        <w:rPr>
          <w:lang w:val="fr-FR"/>
        </w:rPr>
        <w:t>)</w:t>
      </w:r>
      <w:r w:rsidRPr="00523F3C">
        <w:rPr>
          <w:lang w:val="fr-FR"/>
        </w:rPr>
        <w:t xml:space="preserve">, le sous-préfet de </w:t>
      </w:r>
      <w:proofErr w:type="spellStart"/>
      <w:r w:rsidRPr="00523F3C">
        <w:rPr>
          <w:lang w:val="fr-FR"/>
        </w:rPr>
        <w:t>Kewa</w:t>
      </w:r>
      <w:proofErr w:type="spellEnd"/>
      <w:r w:rsidRPr="00523F3C">
        <w:rPr>
          <w:lang w:val="fr-FR"/>
        </w:rPr>
        <w:t xml:space="preserve">, le secrétaire général de la mairie, le maire, deux </w:t>
      </w:r>
      <w:r w:rsidRPr="00523F3C">
        <w:rPr>
          <w:lang w:val="fr-FR"/>
        </w:rPr>
        <w:lastRenderedPageBreak/>
        <w:t xml:space="preserve">conseillers de la mairie et le chef de village de </w:t>
      </w:r>
      <w:proofErr w:type="spellStart"/>
      <w:r w:rsidRPr="00523F3C">
        <w:rPr>
          <w:lang w:val="fr-FR"/>
        </w:rPr>
        <w:t>Kouakourou</w:t>
      </w:r>
      <w:proofErr w:type="spellEnd"/>
      <w:r w:rsidR="00D32994">
        <w:rPr>
          <w:lang w:val="fr-FR"/>
        </w:rPr>
        <w:t xml:space="preserve"> ont été organisées</w:t>
      </w:r>
      <w:r w:rsidR="00D32994" w:rsidRPr="00523F3C">
        <w:rPr>
          <w:lang w:val="fr-FR"/>
        </w:rPr>
        <w:t xml:space="preserve">. </w:t>
      </w:r>
      <w:r w:rsidRPr="00523F3C">
        <w:rPr>
          <w:lang w:val="fr-FR"/>
        </w:rPr>
        <w:t xml:space="preserve">Elle portait sur la mise en place des commissions foncières dans la commune de </w:t>
      </w:r>
      <w:proofErr w:type="spellStart"/>
      <w:r w:rsidRPr="00523F3C">
        <w:rPr>
          <w:lang w:val="fr-FR"/>
        </w:rPr>
        <w:t>Kewa</w:t>
      </w:r>
      <w:proofErr w:type="spellEnd"/>
      <w:r w:rsidRPr="00523F3C">
        <w:rPr>
          <w:lang w:val="fr-FR"/>
        </w:rPr>
        <w:t xml:space="preserve">. </w:t>
      </w:r>
      <w:r w:rsidR="00D32994" w:rsidRPr="00523F3C">
        <w:rPr>
          <w:lang w:val="fr-FR"/>
        </w:rPr>
        <w:t>Le</w:t>
      </w:r>
      <w:r w:rsidRPr="00523F3C">
        <w:rPr>
          <w:lang w:val="fr-FR"/>
        </w:rPr>
        <w:t xml:space="preserve"> processus de mise en place des commissions foncières avait été interrompu en son temps suite à la dégradation de la situation sécuritaire dans la zone. De nos jour</w:t>
      </w:r>
      <w:r w:rsidR="00D32994">
        <w:rPr>
          <w:lang w:val="fr-FR"/>
        </w:rPr>
        <w:t>s</w:t>
      </w:r>
      <w:r w:rsidRPr="00523F3C">
        <w:rPr>
          <w:lang w:val="fr-FR"/>
        </w:rPr>
        <w:t>, avec l’engagement de l’animateur du projet et le sous-préfet, des démarches ont été entamées avec tous les chefs des villages pour examiner la possibilité de la mise en place au moins</w:t>
      </w:r>
      <w:r w:rsidR="00D32994">
        <w:rPr>
          <w:lang w:val="fr-FR"/>
        </w:rPr>
        <w:t xml:space="preserve"> de</w:t>
      </w:r>
      <w:r w:rsidRPr="00523F3C">
        <w:rPr>
          <w:lang w:val="fr-FR"/>
        </w:rPr>
        <w:t xml:space="preserve"> la commission foncière communale A ce niveau, un inventaire des conventions locales existantes a été fait: dans le village de </w:t>
      </w:r>
      <w:proofErr w:type="spellStart"/>
      <w:r w:rsidRPr="00523F3C">
        <w:rPr>
          <w:lang w:val="fr-FR"/>
        </w:rPr>
        <w:t>Kouakourou</w:t>
      </w:r>
      <w:proofErr w:type="spellEnd"/>
      <w:r w:rsidRPr="00523F3C">
        <w:rPr>
          <w:lang w:val="fr-FR"/>
        </w:rPr>
        <w:t xml:space="preserve"> cercle de </w:t>
      </w:r>
      <w:proofErr w:type="spellStart"/>
      <w:r w:rsidRPr="00523F3C">
        <w:rPr>
          <w:lang w:val="fr-FR"/>
        </w:rPr>
        <w:t>Djénné</w:t>
      </w:r>
      <w:proofErr w:type="spellEnd"/>
      <w:r w:rsidRPr="00523F3C">
        <w:rPr>
          <w:lang w:val="fr-FR"/>
        </w:rPr>
        <w:t xml:space="preserve">, </w:t>
      </w:r>
      <w:r w:rsidR="006122A5" w:rsidRPr="00523F3C">
        <w:rPr>
          <w:lang w:val="fr-FR"/>
        </w:rPr>
        <w:t>e</w:t>
      </w:r>
      <w:r w:rsidR="006122A5">
        <w:rPr>
          <w:lang w:val="fr-FR"/>
        </w:rPr>
        <w:t>x</w:t>
      </w:r>
      <w:r w:rsidR="006122A5" w:rsidRPr="00523F3C">
        <w:rPr>
          <w:lang w:val="fr-FR"/>
        </w:rPr>
        <w:t>istence</w:t>
      </w:r>
      <w:r w:rsidRPr="00523F3C">
        <w:rPr>
          <w:lang w:val="fr-FR"/>
        </w:rPr>
        <w:t xml:space="preserve"> de convention locale de gestion des ressources naturelles (forestières, agricoles, pastorales, fauniques et halieutiques), une relecture et large diffusion sont en cours.  Des conventions de gestion ressources piscicoles sont en cours d'élaboration dans les communes de </w:t>
      </w:r>
      <w:proofErr w:type="spellStart"/>
      <w:r w:rsidRPr="00523F3C">
        <w:rPr>
          <w:lang w:val="fr-FR"/>
        </w:rPr>
        <w:t>Youwarou</w:t>
      </w:r>
      <w:proofErr w:type="spellEnd"/>
      <w:r w:rsidRPr="00523F3C">
        <w:rPr>
          <w:lang w:val="fr-FR"/>
        </w:rPr>
        <w:t xml:space="preserve"> et </w:t>
      </w:r>
      <w:proofErr w:type="spellStart"/>
      <w:r w:rsidRPr="00523F3C">
        <w:rPr>
          <w:lang w:val="fr-FR"/>
        </w:rPr>
        <w:t>Dirma</w:t>
      </w:r>
      <w:proofErr w:type="spellEnd"/>
      <w:r w:rsidRPr="00523F3C">
        <w:rPr>
          <w:lang w:val="fr-FR"/>
        </w:rPr>
        <w:t>.</w:t>
      </w:r>
    </w:p>
    <w:p w14:paraId="55663B3B" w14:textId="58E8C738" w:rsidR="0042559D" w:rsidRDefault="00523F3C" w:rsidP="00F937E3">
      <w:pPr>
        <w:ind w:left="-720"/>
        <w:jc w:val="both"/>
        <w:rPr>
          <w:lang w:val="fr-FR"/>
        </w:rPr>
      </w:pPr>
      <w:r w:rsidRPr="00523F3C">
        <w:rPr>
          <w:lang w:val="fr-FR"/>
        </w:rPr>
        <w:t xml:space="preserve"> Les activités de mise en place des commissions foncières nécessitent des prises en charge des transports des chefs de villages.</w:t>
      </w:r>
    </w:p>
    <w:p w14:paraId="752F95C5" w14:textId="77777777" w:rsidR="00523F3C" w:rsidRPr="0042559D" w:rsidRDefault="00523F3C" w:rsidP="00F937E3">
      <w:pPr>
        <w:ind w:left="-720"/>
        <w:jc w:val="both"/>
        <w:rPr>
          <w:lang w:val="fr-FR"/>
        </w:rPr>
      </w:pPr>
    </w:p>
    <w:p w14:paraId="083A015C" w14:textId="4DFB23A5" w:rsidR="0042559D" w:rsidRDefault="0042559D" w:rsidP="00F937E3">
      <w:pPr>
        <w:ind w:left="-720"/>
        <w:jc w:val="both"/>
        <w:rPr>
          <w:b/>
          <w:bCs/>
          <w:lang w:val="fr-FR"/>
        </w:rPr>
      </w:pPr>
      <w:r w:rsidRPr="0042559D">
        <w:rPr>
          <w:lang w:val="fr-FR"/>
        </w:rPr>
        <w:t xml:space="preserve"> </w:t>
      </w:r>
      <w:r w:rsidRPr="0042559D">
        <w:rPr>
          <w:b/>
          <w:bCs/>
          <w:lang w:val="fr-FR"/>
        </w:rPr>
        <w:t xml:space="preserve">Produit 3.3 : Les capacités des adolescent(e)s et des jeunes filles et garçons aux métiers d’emplois décents en milieu rural sont renforcées à travers l’approche JFFLS (Junior Farmer Field and Life </w:t>
      </w:r>
      <w:proofErr w:type="spellStart"/>
      <w:r w:rsidRPr="0042559D">
        <w:rPr>
          <w:b/>
          <w:bCs/>
          <w:lang w:val="fr-FR"/>
        </w:rPr>
        <w:t>Schools</w:t>
      </w:r>
      <w:proofErr w:type="spellEnd"/>
      <w:r w:rsidRPr="0042559D">
        <w:rPr>
          <w:b/>
          <w:bCs/>
          <w:lang w:val="fr-FR"/>
        </w:rPr>
        <w:t>) pour améliorer le contexte de la protection sociale</w:t>
      </w:r>
    </w:p>
    <w:p w14:paraId="36934948" w14:textId="77777777" w:rsidR="0042559D" w:rsidRPr="0042559D" w:rsidRDefault="0042559D" w:rsidP="00F937E3">
      <w:pPr>
        <w:ind w:left="-720"/>
        <w:jc w:val="both"/>
        <w:rPr>
          <w:b/>
          <w:bCs/>
          <w:lang w:val="fr-FR"/>
        </w:rPr>
      </w:pPr>
    </w:p>
    <w:p w14:paraId="78DA2858" w14:textId="256A7E93" w:rsidR="0042559D" w:rsidRPr="004440E6" w:rsidRDefault="000C4936" w:rsidP="00F937E3">
      <w:pPr>
        <w:ind w:left="-720"/>
        <w:jc w:val="both"/>
        <w:rPr>
          <w:lang w:val="fr-FR"/>
        </w:rPr>
      </w:pPr>
      <w:r w:rsidRPr="000C4936">
        <w:rPr>
          <w:lang w:val="fr-FR"/>
        </w:rPr>
        <w:t xml:space="preserve">La signature d’un protocole d'accord  avec les services techniques </w:t>
      </w:r>
      <w:r>
        <w:rPr>
          <w:lang w:val="fr-FR"/>
        </w:rPr>
        <w:t xml:space="preserve">est </w:t>
      </w:r>
      <w:r w:rsidRPr="000C4936">
        <w:rPr>
          <w:lang w:val="fr-FR"/>
        </w:rPr>
        <w:t>en cours pour  renforcer les capacités  des bénéficiaires sur les techniques de gestions des Petits Périmètres Maraichers</w:t>
      </w:r>
      <w:r w:rsidR="0095334C">
        <w:rPr>
          <w:lang w:val="fr-FR"/>
        </w:rPr>
        <w:t xml:space="preserve"> </w:t>
      </w:r>
      <w:r w:rsidRPr="000C4936">
        <w:rPr>
          <w:lang w:val="fr-FR"/>
        </w:rPr>
        <w:t>(PPM) dont 3 sites à Mopti et 4 sites à Tombouctou et  Périmètre Irrigué villageois</w:t>
      </w:r>
      <w:r w:rsidR="00F937E3">
        <w:rPr>
          <w:lang w:val="fr-FR"/>
        </w:rPr>
        <w:t xml:space="preserve"> </w:t>
      </w:r>
      <w:r w:rsidRPr="000C4936">
        <w:rPr>
          <w:lang w:val="fr-FR"/>
        </w:rPr>
        <w:t>(PIV) dont 6 sites à Mopti et 4 sites à</w:t>
      </w:r>
      <w:r>
        <w:rPr>
          <w:lang w:val="fr-FR"/>
        </w:rPr>
        <w:t xml:space="preserve"> </w:t>
      </w:r>
      <w:r w:rsidRPr="000C4936">
        <w:rPr>
          <w:lang w:val="fr-FR"/>
        </w:rPr>
        <w:t>Tombouctou</w:t>
      </w:r>
      <w:r>
        <w:rPr>
          <w:lang w:val="fr-FR"/>
        </w:rPr>
        <w:t>.</w:t>
      </w:r>
    </w:p>
    <w:p w14:paraId="5C75CEAE" w14:textId="69951D31" w:rsidR="00C21438" w:rsidRPr="0042559D" w:rsidRDefault="00C21438" w:rsidP="00F937E3">
      <w:pPr>
        <w:ind w:left="-720"/>
        <w:jc w:val="both"/>
        <w:rPr>
          <w:b/>
          <w:lang w:val="fr-FR"/>
        </w:rPr>
      </w:pPr>
    </w:p>
    <w:p w14:paraId="1AD8BDC4" w14:textId="77777777" w:rsidR="00DD77A9" w:rsidRPr="004A6316" w:rsidRDefault="00DD77A9" w:rsidP="00F937E3">
      <w:pPr>
        <w:ind w:left="-720"/>
        <w:jc w:val="both"/>
        <w:rPr>
          <w:b/>
          <w:lang w:val="fr-FR"/>
        </w:rPr>
      </w:pPr>
    </w:p>
    <w:p w14:paraId="3C5CF25B" w14:textId="17AA92EF" w:rsidR="00675507" w:rsidRPr="005D15A3" w:rsidRDefault="00675507" w:rsidP="00F937E3">
      <w:pPr>
        <w:ind w:left="-720"/>
        <w:jc w:val="both"/>
        <w:rPr>
          <w:b/>
          <w:lang w:val="fr-FR"/>
        </w:rPr>
      </w:pPr>
      <w:r>
        <w:rPr>
          <w:b/>
          <w:bCs/>
          <w:color w:val="000000"/>
          <w:lang w:val="fr-FR" w:eastAsia="en-US"/>
        </w:rPr>
        <w:t>I</w:t>
      </w:r>
      <w:r w:rsidRPr="005D15A3">
        <w:rPr>
          <w:b/>
          <w:bCs/>
          <w:color w:val="000000"/>
          <w:lang w:val="fr-FR" w:eastAsia="en-US"/>
        </w:rPr>
        <w:t>ndiquez toute analyse supplémentaire sur la manière dont l'égalité entre les sexes et l'autonomisation des femmes et / ou l'inclusion</w:t>
      </w:r>
      <w:r>
        <w:rPr>
          <w:b/>
          <w:bCs/>
          <w:color w:val="000000"/>
          <w:lang w:val="fr-FR" w:eastAsia="en-US"/>
        </w:rPr>
        <w:t xml:space="preserve"> </w:t>
      </w:r>
      <w:r w:rsidRPr="005D15A3">
        <w:rPr>
          <w:b/>
          <w:bCs/>
          <w:color w:val="000000"/>
          <w:lang w:val="fr-FR" w:eastAsia="en-US"/>
        </w:rPr>
        <w:t xml:space="preserve">et la réactivité </w:t>
      </w:r>
      <w:r>
        <w:rPr>
          <w:b/>
          <w:bCs/>
          <w:color w:val="000000"/>
          <w:lang w:val="fr-FR" w:eastAsia="en-US"/>
        </w:rPr>
        <w:t>aux besoins des</w:t>
      </w:r>
      <w:r w:rsidRPr="005D15A3">
        <w:rPr>
          <w:b/>
          <w:bCs/>
          <w:color w:val="000000"/>
          <w:lang w:val="fr-FR" w:eastAsia="en-US"/>
        </w:rPr>
        <w:t xml:space="preserve"> jeunes ont été assurées dans le cadre de ce résultat</w:t>
      </w:r>
      <w:r w:rsidR="00B7317E">
        <w:rPr>
          <w:b/>
          <w:bCs/>
          <w:color w:val="000000"/>
          <w:lang w:val="fr-FR" w:eastAsia="en-US"/>
        </w:rPr>
        <w:t xml:space="preserve"> </w:t>
      </w:r>
      <w:r w:rsidRPr="005D15A3">
        <w:rPr>
          <w:b/>
          <w:lang w:val="fr-FR"/>
        </w:rPr>
        <w:t xml:space="preserve">: </w:t>
      </w:r>
      <w:r w:rsidRPr="005D15A3">
        <w:rPr>
          <w:i/>
          <w:lang w:val="fr-FR"/>
        </w:rPr>
        <w:t>(</w:t>
      </w:r>
      <w:r>
        <w:rPr>
          <w:rFonts w:ascii="inherit" w:hAnsi="inherit"/>
          <w:color w:val="212121"/>
          <w:lang w:val="fr-FR"/>
        </w:rPr>
        <w:t>Limite de 1000 caractères</w:t>
      </w:r>
      <w:r w:rsidRPr="005D15A3">
        <w:rPr>
          <w:i/>
          <w:lang w:val="fr-FR"/>
        </w:rPr>
        <w:t>)</w:t>
      </w:r>
    </w:p>
    <w:p w14:paraId="54CA5451" w14:textId="77777777" w:rsidR="00675507" w:rsidRPr="00627A1C" w:rsidRDefault="00675507" w:rsidP="00F937E3">
      <w:pPr>
        <w:ind w:left="-720"/>
        <w:jc w:val="both"/>
        <w:rPr>
          <w:b/>
        </w:rPr>
      </w:pPr>
      <w:r w:rsidRPr="00627A1C">
        <w:rPr>
          <w:b/>
        </w:rPr>
        <w:fldChar w:fldCharType="begin">
          <w:ffData>
            <w:name w:val=""/>
            <w:enabled/>
            <w:calcOnExit w:val="0"/>
            <w:textInput>
              <w:maxLength w:val="1000"/>
              <w:format w:val="FIRST CAPITAL"/>
            </w:textInput>
          </w:ffData>
        </w:fldChar>
      </w:r>
      <w:r w:rsidRPr="00627A1C">
        <w:rPr>
          <w:b/>
        </w:rPr>
        <w:instrText xml:space="preserve"> FORMTEXT </w:instrText>
      </w:r>
      <w:r w:rsidRPr="00627A1C">
        <w:rPr>
          <w:b/>
        </w:rPr>
      </w:r>
      <w:r w:rsidRPr="00627A1C">
        <w:rPr>
          <w:b/>
        </w:rPr>
        <w:fldChar w:fldCharType="separate"/>
      </w:r>
      <w:r w:rsidRPr="00627A1C">
        <w:rPr>
          <w:b/>
          <w:noProof/>
        </w:rPr>
        <w:t> </w:t>
      </w:r>
      <w:r w:rsidRPr="00627A1C">
        <w:rPr>
          <w:b/>
          <w:noProof/>
        </w:rPr>
        <w:t> </w:t>
      </w:r>
      <w:r w:rsidRPr="00627A1C">
        <w:rPr>
          <w:b/>
          <w:noProof/>
        </w:rPr>
        <w:t> </w:t>
      </w:r>
      <w:r w:rsidRPr="00627A1C">
        <w:rPr>
          <w:b/>
          <w:noProof/>
        </w:rPr>
        <w:t> </w:t>
      </w:r>
      <w:r w:rsidRPr="00627A1C">
        <w:rPr>
          <w:b/>
          <w:noProof/>
        </w:rPr>
        <w:t> </w:t>
      </w:r>
      <w:r w:rsidRPr="00627A1C">
        <w:rPr>
          <w:b/>
        </w:rPr>
        <w:fldChar w:fldCharType="end"/>
      </w:r>
    </w:p>
    <w:p w14:paraId="7111774C" w14:textId="77777777" w:rsidR="00627A1C" w:rsidRPr="00627A1C" w:rsidRDefault="00627A1C" w:rsidP="00F937E3">
      <w:pPr>
        <w:ind w:left="-720"/>
        <w:jc w:val="both"/>
        <w:rPr>
          <w:b/>
        </w:rPr>
      </w:pPr>
    </w:p>
    <w:p w14:paraId="677D9CA9" w14:textId="132E00A1" w:rsidR="00B7317E" w:rsidRDefault="00B7317E" w:rsidP="00B7317E">
      <w:pPr>
        <w:ind w:left="-720"/>
        <w:jc w:val="both"/>
        <w:rPr>
          <w:bCs/>
          <w:lang w:val="fr-FR"/>
        </w:rPr>
      </w:pPr>
      <w:r w:rsidRPr="00B7317E">
        <w:rPr>
          <w:bCs/>
          <w:lang w:val="fr-FR"/>
        </w:rPr>
        <w:t>Le projet</w:t>
      </w:r>
      <w:r>
        <w:rPr>
          <w:bCs/>
          <w:lang w:val="fr-FR"/>
        </w:rPr>
        <w:t xml:space="preserve"> a mis un accent sur la sensibilisation des femmes</w:t>
      </w:r>
      <w:r w:rsidRPr="00B7317E">
        <w:rPr>
          <w:bCs/>
          <w:lang w:val="fr-FR"/>
        </w:rPr>
        <w:t xml:space="preserve"> </w:t>
      </w:r>
      <w:r>
        <w:rPr>
          <w:bCs/>
          <w:lang w:val="fr-FR"/>
        </w:rPr>
        <w:t xml:space="preserve">à intégrer les groupes AVEC </w:t>
      </w:r>
      <w:r w:rsidRPr="00B7317E">
        <w:rPr>
          <w:bCs/>
          <w:lang w:val="fr-FR"/>
        </w:rPr>
        <w:t xml:space="preserve">pour améliorer leur niveau socioéconomique </w:t>
      </w:r>
      <w:r>
        <w:rPr>
          <w:bCs/>
          <w:lang w:val="fr-FR"/>
        </w:rPr>
        <w:t xml:space="preserve">et ainsi assurer </w:t>
      </w:r>
      <w:r w:rsidRPr="00B7317E">
        <w:rPr>
          <w:bCs/>
          <w:lang w:val="fr-FR"/>
        </w:rPr>
        <w:t>l</w:t>
      </w:r>
      <w:r>
        <w:rPr>
          <w:bCs/>
          <w:lang w:val="fr-FR"/>
        </w:rPr>
        <w:t>eur. Au total</w:t>
      </w:r>
    </w:p>
    <w:p w14:paraId="74E0D3E8" w14:textId="5B0C1658" w:rsidR="00F5504F" w:rsidRPr="00B7317E" w:rsidRDefault="00B7317E" w:rsidP="00B7317E">
      <w:pPr>
        <w:ind w:left="-720"/>
        <w:jc w:val="both"/>
        <w:rPr>
          <w:bCs/>
          <w:lang w:val="fr-FR"/>
        </w:rPr>
      </w:pPr>
      <w:r w:rsidRPr="00B7317E">
        <w:rPr>
          <w:bCs/>
          <w:lang w:val="fr-FR"/>
        </w:rPr>
        <w:t xml:space="preserve">465 femmes </w:t>
      </w:r>
      <w:r>
        <w:rPr>
          <w:bCs/>
          <w:lang w:val="fr-FR"/>
        </w:rPr>
        <w:t>sont membres des</w:t>
      </w:r>
      <w:r w:rsidRPr="00B7317E">
        <w:rPr>
          <w:bCs/>
          <w:lang w:val="fr-FR"/>
        </w:rPr>
        <w:t xml:space="preserve"> 34 AVEC </w:t>
      </w:r>
      <w:r>
        <w:rPr>
          <w:bCs/>
          <w:lang w:val="fr-FR"/>
        </w:rPr>
        <w:t xml:space="preserve"> mis en place. </w:t>
      </w:r>
    </w:p>
    <w:p w14:paraId="702E72D3" w14:textId="77777777" w:rsidR="00675507" w:rsidRPr="00B7317E" w:rsidRDefault="00675507" w:rsidP="00F937E3">
      <w:pPr>
        <w:jc w:val="both"/>
        <w:rPr>
          <w:bCs/>
          <w:lang w:val="fr-FR"/>
        </w:rPr>
      </w:pPr>
    </w:p>
    <w:p w14:paraId="40F7F91F" w14:textId="6407D907" w:rsidR="00675507" w:rsidRDefault="00675507" w:rsidP="00F937E3">
      <w:pPr>
        <w:jc w:val="both"/>
        <w:rPr>
          <w:bCs/>
          <w:lang w:val="fr-FR"/>
        </w:rPr>
      </w:pPr>
    </w:p>
    <w:p w14:paraId="1C1DCDAB" w14:textId="77777777" w:rsidR="00F72267" w:rsidRPr="00B7317E" w:rsidRDefault="00F72267" w:rsidP="00F937E3">
      <w:pPr>
        <w:jc w:val="both"/>
        <w:rPr>
          <w:bCs/>
          <w:lang w:val="fr-FR"/>
        </w:rPr>
      </w:pPr>
    </w:p>
    <w:p w14:paraId="2C1E1F30" w14:textId="49B8DAF7" w:rsidR="00997347" w:rsidRPr="00B77060" w:rsidRDefault="00675507" w:rsidP="00F937E3">
      <w:pPr>
        <w:jc w:val="both"/>
        <w:rPr>
          <w:b/>
          <w:u w:val="single"/>
          <w:lang w:val="fr-FR"/>
        </w:rPr>
      </w:pPr>
      <w:r w:rsidRPr="00476758">
        <w:rPr>
          <w:b/>
          <w:u w:val="single"/>
          <w:lang w:val="fr-FR"/>
        </w:rPr>
        <w:t>Partie II</w:t>
      </w:r>
      <w:r>
        <w:rPr>
          <w:b/>
          <w:u w:val="single"/>
          <w:lang w:val="fr-FR"/>
        </w:rPr>
        <w:t>I</w:t>
      </w:r>
      <w:r w:rsidRPr="00476758">
        <w:rPr>
          <w:b/>
          <w:u w:val="single"/>
          <w:lang w:val="fr-FR"/>
        </w:rPr>
        <w:t xml:space="preserve">: </w:t>
      </w:r>
      <w:r>
        <w:rPr>
          <w:b/>
          <w:u w:val="single"/>
          <w:lang w:val="fr-FR"/>
        </w:rPr>
        <w:t>Questions transversales</w:t>
      </w:r>
    </w:p>
    <w:tbl>
      <w:tblPr>
        <w:tblW w:w="1017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773"/>
      </w:tblGrid>
      <w:tr w:rsidR="00997347" w:rsidRPr="00C0672C" w14:paraId="3278E054" w14:textId="77777777" w:rsidTr="00B77060">
        <w:tc>
          <w:tcPr>
            <w:tcW w:w="3397" w:type="dxa"/>
            <w:shd w:val="clear" w:color="auto" w:fill="auto"/>
          </w:tcPr>
          <w:p w14:paraId="1A9F4B35" w14:textId="77777777" w:rsidR="007118F5" w:rsidRPr="00675507" w:rsidRDefault="00675507" w:rsidP="00F937E3">
            <w:pPr>
              <w:jc w:val="both"/>
              <w:rPr>
                <w:lang w:val="fr-FR"/>
              </w:rPr>
            </w:pPr>
            <w:r w:rsidRPr="00675507">
              <w:rPr>
                <w:b/>
                <w:bCs/>
                <w:u w:val="single"/>
                <w:lang w:val="fr-FR"/>
              </w:rPr>
              <w:t>Suivi</w:t>
            </w:r>
            <w:r w:rsidR="00513612" w:rsidRPr="00675507">
              <w:rPr>
                <w:b/>
                <w:bCs/>
                <w:lang w:val="fr-FR"/>
              </w:rPr>
              <w:t xml:space="preserve">: </w:t>
            </w:r>
            <w:r w:rsidRPr="00675507">
              <w:rPr>
                <w:lang w:val="fr-FR"/>
              </w:rPr>
              <w:t>Indiquez les activités de suivi con</w:t>
            </w:r>
            <w:r>
              <w:rPr>
                <w:lang w:val="fr-FR"/>
              </w:rPr>
              <w:t>duites dans la période du rapport</w:t>
            </w:r>
            <w:r w:rsidR="007118F5" w:rsidRPr="00675507">
              <w:rPr>
                <w:lang w:val="fr-FR"/>
              </w:rPr>
              <w:t xml:space="preserve"> (</w:t>
            </w:r>
            <w:r w:rsidRPr="00675507">
              <w:rPr>
                <w:lang w:val="fr-FR"/>
              </w:rPr>
              <w:t>Limite de 1000 caractères)</w:t>
            </w:r>
          </w:p>
          <w:p w14:paraId="6C14F0C4" w14:textId="77777777" w:rsidR="007118F5" w:rsidRPr="00675507" w:rsidRDefault="007118F5" w:rsidP="00F937E3">
            <w:pPr>
              <w:jc w:val="both"/>
              <w:rPr>
                <w:iCs/>
                <w:lang w:val="fr-FR"/>
              </w:rPr>
            </w:pPr>
          </w:p>
          <w:p w14:paraId="21BD62AD" w14:textId="7E5CCDBE" w:rsidR="007118F5" w:rsidRPr="00772EB0" w:rsidRDefault="00550547" w:rsidP="00F937E3">
            <w:pPr>
              <w:jc w:val="both"/>
              <w:rPr>
                <w:lang w:val="fr-FR"/>
              </w:rPr>
            </w:pPr>
            <w:r>
              <w:rPr>
                <w:lang w:val="fr-FR"/>
              </w:rPr>
              <w:t>Des missions de suivis et supervisions intégrées par l’UNICEF et la FAO dans les régions de Mopti</w:t>
            </w:r>
          </w:p>
        </w:tc>
        <w:tc>
          <w:tcPr>
            <w:tcW w:w="6773" w:type="dxa"/>
            <w:shd w:val="clear" w:color="auto" w:fill="auto"/>
          </w:tcPr>
          <w:p w14:paraId="797F499B" w14:textId="0CE910D0" w:rsidR="00997347" w:rsidRPr="00675507" w:rsidRDefault="00675507" w:rsidP="00F937E3">
            <w:pPr>
              <w:jc w:val="both"/>
              <w:rPr>
                <w:lang w:val="fr-FR"/>
              </w:rPr>
            </w:pPr>
            <w:r w:rsidRPr="00675507">
              <w:rPr>
                <w:lang w:val="fr-FR"/>
              </w:rPr>
              <w:t>Est-ce que les indicateurs des résultats ont des bases de référe</w:t>
            </w:r>
            <w:r>
              <w:rPr>
                <w:lang w:val="fr-FR"/>
              </w:rPr>
              <w:t>nce</w:t>
            </w:r>
            <w:r w:rsidR="007118F5" w:rsidRPr="00675507">
              <w:rPr>
                <w:lang w:val="fr-FR"/>
              </w:rPr>
              <w:t>?</w:t>
            </w:r>
            <w:r w:rsidR="001F0A17">
              <w:rPr>
                <w:lang w:val="fr-FR"/>
              </w:rPr>
              <w:t>.</w:t>
            </w:r>
            <w:r w:rsidR="00550547">
              <w:fldChar w:fldCharType="begin">
                <w:ffData>
                  <w:name w:val="Dropdown3"/>
                  <w:enabled/>
                  <w:calcOnExit w:val="0"/>
                  <w:ddList>
                    <w:listEntry w:val="Oui"/>
                    <w:listEntry w:val="Veuillez sélectionner"/>
                    <w:listEntry w:val="Non"/>
                  </w:ddList>
                </w:ffData>
              </w:fldChar>
            </w:r>
            <w:r w:rsidR="00550547" w:rsidRPr="00772EB0">
              <w:rPr>
                <w:lang w:val="fr-FR"/>
              </w:rPr>
              <w:instrText xml:space="preserve"> </w:instrText>
            </w:r>
            <w:bookmarkStart w:id="15" w:name="Dropdown3"/>
            <w:r w:rsidR="00550547" w:rsidRPr="00772EB0">
              <w:rPr>
                <w:lang w:val="fr-FR"/>
              </w:rPr>
              <w:instrText xml:space="preserve">FORMDROPDOWN </w:instrText>
            </w:r>
            <w:r w:rsidR="003B234A">
              <w:fldChar w:fldCharType="separate"/>
            </w:r>
            <w:r w:rsidR="00550547">
              <w:fldChar w:fldCharType="end"/>
            </w:r>
            <w:bookmarkEnd w:id="15"/>
          </w:p>
          <w:p w14:paraId="2337B972" w14:textId="77777777" w:rsidR="007118F5" w:rsidRPr="00675507" w:rsidRDefault="007118F5" w:rsidP="00F937E3">
            <w:pPr>
              <w:jc w:val="both"/>
              <w:rPr>
                <w:lang w:val="fr-FR"/>
              </w:rPr>
            </w:pPr>
          </w:p>
          <w:p w14:paraId="2BD200E3" w14:textId="139340EA" w:rsidR="007118F5" w:rsidRPr="00675507" w:rsidRDefault="00675507" w:rsidP="00F937E3">
            <w:pPr>
              <w:jc w:val="both"/>
              <w:rPr>
                <w:lang w:val="fr-FR"/>
              </w:rPr>
            </w:pPr>
            <w:r w:rsidRPr="00675507">
              <w:rPr>
                <w:lang w:val="fr-FR"/>
              </w:rPr>
              <w:t>Le projet a-t-il lancé des enquêtes de perception ou d'autres collectes de données communautaires</w:t>
            </w:r>
            <w:r w:rsidR="007118F5" w:rsidRPr="00675507">
              <w:rPr>
                <w:lang w:val="fr-FR"/>
              </w:rPr>
              <w:t xml:space="preserve">? </w:t>
            </w:r>
            <w:r w:rsidR="00772EB0">
              <w:fldChar w:fldCharType="begin">
                <w:ffData>
                  <w:name w:val=""/>
                  <w:enabled/>
                  <w:calcOnExit w:val="0"/>
                  <w:ddList>
                    <w:listEntry w:val="Non"/>
                    <w:listEntry w:val="Veuillez sélectionner"/>
                    <w:listEntry w:val="Oui"/>
                  </w:ddList>
                </w:ffData>
              </w:fldChar>
            </w:r>
            <w:r w:rsidR="00772EB0" w:rsidRPr="00B7317E">
              <w:rPr>
                <w:lang w:val="fr-FR"/>
              </w:rPr>
              <w:instrText xml:space="preserve"> FORMDROPDOWN </w:instrText>
            </w:r>
            <w:r w:rsidR="003B234A">
              <w:fldChar w:fldCharType="separate"/>
            </w:r>
            <w:r w:rsidR="00772EB0">
              <w:fldChar w:fldCharType="end"/>
            </w:r>
          </w:p>
        </w:tc>
      </w:tr>
      <w:tr w:rsidR="006C1819" w:rsidRPr="00C0672C" w14:paraId="36A88C83" w14:textId="77777777" w:rsidTr="00B77060">
        <w:tc>
          <w:tcPr>
            <w:tcW w:w="3397" w:type="dxa"/>
            <w:shd w:val="clear" w:color="auto" w:fill="auto"/>
          </w:tcPr>
          <w:p w14:paraId="6242C484" w14:textId="494DDDD8" w:rsidR="006C1819" w:rsidRPr="00675507" w:rsidRDefault="003D4CD7" w:rsidP="00F937E3">
            <w:pPr>
              <w:jc w:val="both"/>
              <w:rPr>
                <w:lang w:val="fr-FR"/>
              </w:rPr>
            </w:pPr>
            <w:r w:rsidRPr="00675507">
              <w:rPr>
                <w:b/>
                <w:bCs/>
                <w:u w:val="single"/>
                <w:lang w:val="fr-FR"/>
              </w:rPr>
              <w:t>E</w:t>
            </w:r>
            <w:r w:rsidR="006C1819" w:rsidRPr="00675507">
              <w:rPr>
                <w:b/>
                <w:bCs/>
                <w:u w:val="single"/>
                <w:lang w:val="fr-FR"/>
              </w:rPr>
              <w:t>valuation</w:t>
            </w:r>
            <w:r w:rsidR="00550547">
              <w:rPr>
                <w:b/>
                <w:bCs/>
                <w:u w:val="single"/>
                <w:lang w:val="fr-FR"/>
              </w:rPr>
              <w:t xml:space="preserve"> </w:t>
            </w:r>
            <w:r w:rsidR="006C1819" w:rsidRPr="00675507">
              <w:rPr>
                <w:b/>
                <w:bCs/>
                <w:u w:val="single"/>
                <w:lang w:val="fr-FR"/>
              </w:rPr>
              <w:t>:</w:t>
            </w:r>
            <w:r w:rsidR="006C1819" w:rsidRPr="00675507">
              <w:rPr>
                <w:lang w:val="fr-FR"/>
              </w:rPr>
              <w:t xml:space="preserve"> </w:t>
            </w:r>
            <w:r w:rsidR="00675507" w:rsidRPr="00675507">
              <w:rPr>
                <w:lang w:val="fr-FR"/>
              </w:rPr>
              <w:t>Est-ce qu’un exercice évaluati</w:t>
            </w:r>
            <w:r w:rsidR="00675507">
              <w:rPr>
                <w:lang w:val="fr-FR"/>
              </w:rPr>
              <w:t>f</w:t>
            </w:r>
            <w:r w:rsidR="00675507" w:rsidRPr="00675507">
              <w:rPr>
                <w:lang w:val="fr-FR"/>
              </w:rPr>
              <w:t xml:space="preserve"> a été conduit pendant la p</w:t>
            </w:r>
            <w:r w:rsidR="00675507">
              <w:rPr>
                <w:lang w:val="fr-FR"/>
              </w:rPr>
              <w:t>ériode du rapport</w:t>
            </w:r>
            <w:r w:rsidR="007118F5" w:rsidRPr="00675507">
              <w:rPr>
                <w:lang w:val="fr-FR"/>
              </w:rPr>
              <w:t>?</w:t>
            </w:r>
          </w:p>
          <w:p w14:paraId="3679D92A" w14:textId="2989A2A9" w:rsidR="007118F5" w:rsidRPr="00772EB0" w:rsidRDefault="00550547" w:rsidP="00F937E3">
            <w:pPr>
              <w:jc w:val="both"/>
              <w:rPr>
                <w:b/>
                <w:bCs/>
              </w:rPr>
            </w:pPr>
            <w:r w:rsidRPr="00772EB0">
              <w:rPr>
                <w:b/>
                <w:bCs/>
              </w:rPr>
              <w:fldChar w:fldCharType="begin">
                <w:ffData>
                  <w:name w:val=""/>
                  <w:enabled/>
                  <w:calcOnExit w:val="0"/>
                  <w:ddList>
                    <w:listEntry w:val="Non"/>
                    <w:listEntry w:val="Veuillez sélectionner"/>
                    <w:listEntry w:val="Oui"/>
                  </w:ddList>
                </w:ffData>
              </w:fldChar>
            </w:r>
            <w:r w:rsidRPr="00772EB0">
              <w:rPr>
                <w:b/>
                <w:bCs/>
              </w:rPr>
              <w:instrText xml:space="preserve"> FORMDROPDOWN </w:instrText>
            </w:r>
            <w:r w:rsidR="003B234A">
              <w:rPr>
                <w:b/>
                <w:bCs/>
              </w:rPr>
            </w:r>
            <w:r w:rsidR="003B234A">
              <w:rPr>
                <w:b/>
                <w:bCs/>
              </w:rPr>
              <w:fldChar w:fldCharType="separate"/>
            </w:r>
            <w:r w:rsidRPr="00772EB0">
              <w:rPr>
                <w:b/>
                <w:bCs/>
              </w:rPr>
              <w:fldChar w:fldCharType="end"/>
            </w:r>
          </w:p>
        </w:tc>
        <w:tc>
          <w:tcPr>
            <w:tcW w:w="6773" w:type="dxa"/>
            <w:shd w:val="clear" w:color="auto" w:fill="auto"/>
          </w:tcPr>
          <w:p w14:paraId="22FFDC46" w14:textId="0E6034C8" w:rsidR="00772EB0" w:rsidRPr="00772EB0" w:rsidRDefault="00675507" w:rsidP="00F937E3">
            <w:pPr>
              <w:jc w:val="both"/>
              <w:rPr>
                <w:lang w:val="fr-FR"/>
              </w:rPr>
            </w:pPr>
            <w:r w:rsidRPr="00675507">
              <w:rPr>
                <w:lang w:val="fr-FR"/>
              </w:rPr>
              <w:t>Budget pour évaluation finale</w:t>
            </w:r>
            <w:r w:rsidR="007118F5" w:rsidRPr="00675507">
              <w:rPr>
                <w:lang w:val="fr-FR"/>
              </w:rPr>
              <w:t xml:space="preserve"> (</w:t>
            </w:r>
            <w:r>
              <w:rPr>
                <w:lang w:val="fr-FR"/>
              </w:rPr>
              <w:t>réponse obligatoire</w:t>
            </w:r>
            <w:r w:rsidR="007118F5" w:rsidRPr="00675507">
              <w:rPr>
                <w:lang w:val="fr-FR"/>
              </w:rPr>
              <w:t>)</w:t>
            </w:r>
            <w:r w:rsidR="004D141E" w:rsidRPr="00675507">
              <w:rPr>
                <w:lang w:val="fr-FR"/>
              </w:rPr>
              <w:t xml:space="preserve">:  </w:t>
            </w:r>
            <w:r w:rsidR="00862D30">
              <w:rPr>
                <w:lang w:val="fr-FR"/>
              </w:rPr>
              <w:t>80 000 $ :50000</w:t>
            </w:r>
            <w:r w:rsidR="00D01CD9">
              <w:rPr>
                <w:lang w:val="fr-FR"/>
              </w:rPr>
              <w:t>USD</w:t>
            </w:r>
            <w:r w:rsidR="00862D30">
              <w:rPr>
                <w:lang w:val="fr-FR"/>
              </w:rPr>
              <w:t xml:space="preserve"> pour l’UNICEF et 30 000$ pour la FAO</w:t>
            </w:r>
          </w:p>
          <w:p w14:paraId="6BFCB48F" w14:textId="77777777" w:rsidR="00772EB0" w:rsidRPr="00772EB0" w:rsidRDefault="00772EB0" w:rsidP="00F937E3">
            <w:pPr>
              <w:jc w:val="both"/>
              <w:rPr>
                <w:lang w:val="fr-FR"/>
              </w:rPr>
            </w:pPr>
          </w:p>
          <w:p w14:paraId="7B8CF898" w14:textId="2FBEF424" w:rsidR="006C1819" w:rsidRPr="00296B70" w:rsidRDefault="00296B70" w:rsidP="00F937E3">
            <w:pPr>
              <w:jc w:val="both"/>
              <w:rPr>
                <w:lang w:val="fr-FR"/>
              </w:rPr>
            </w:pPr>
            <w:r w:rsidRPr="00772EB0">
              <w:rPr>
                <w:lang w:val="fr-FR"/>
              </w:rPr>
              <w:t>C</w:t>
            </w:r>
            <w:r>
              <w:rPr>
                <w:lang w:val="fr-FR"/>
              </w:rPr>
              <w:t>ette évaluation sera prise en charge par l’UNICEF et l</w:t>
            </w:r>
            <w:r w:rsidR="00F72267">
              <w:rPr>
                <w:lang w:val="fr-FR"/>
              </w:rPr>
              <w:t>a</w:t>
            </w:r>
            <w:r>
              <w:rPr>
                <w:lang w:val="fr-FR"/>
              </w:rPr>
              <w:t xml:space="preserve"> FAO</w:t>
            </w:r>
          </w:p>
          <w:p w14:paraId="6A29E557" w14:textId="77777777" w:rsidR="004D141E" w:rsidRPr="00675507" w:rsidRDefault="004D141E" w:rsidP="00F937E3">
            <w:pPr>
              <w:jc w:val="both"/>
              <w:rPr>
                <w:lang w:val="fr-FR"/>
              </w:rPr>
            </w:pPr>
          </w:p>
          <w:p w14:paraId="739F50DC" w14:textId="77777777" w:rsidR="00B7317E" w:rsidRPr="00F72267" w:rsidRDefault="00675507" w:rsidP="00F937E3">
            <w:pPr>
              <w:jc w:val="both"/>
              <w:rPr>
                <w:b/>
                <w:bCs/>
                <w:lang w:val="fr-FR"/>
              </w:rPr>
            </w:pPr>
            <w:r w:rsidRPr="00F72267">
              <w:rPr>
                <w:b/>
                <w:bCs/>
                <w:lang w:val="fr-FR"/>
              </w:rPr>
              <w:lastRenderedPageBreak/>
              <w:t>Si le projet se termine dans les 6 prochains mois, décrire les préparatifs pour l’évaluation</w:t>
            </w:r>
            <w:r w:rsidR="00156C4C" w:rsidRPr="00F72267">
              <w:rPr>
                <w:b/>
                <w:bCs/>
                <w:lang w:val="fr-FR"/>
              </w:rPr>
              <w:t xml:space="preserve"> </w:t>
            </w:r>
            <w:r w:rsidR="00156C4C" w:rsidRPr="00F72267">
              <w:rPr>
                <w:b/>
                <w:bCs/>
                <w:i/>
                <w:lang w:val="fr-FR"/>
              </w:rPr>
              <w:t>(</w:t>
            </w:r>
            <w:r w:rsidRPr="00F72267">
              <w:rPr>
                <w:b/>
                <w:bCs/>
                <w:lang w:val="fr-FR"/>
              </w:rPr>
              <w:t>Limite de 1500 caractères</w:t>
            </w:r>
            <w:r w:rsidR="00156C4C" w:rsidRPr="00F72267">
              <w:rPr>
                <w:b/>
                <w:bCs/>
                <w:i/>
                <w:lang w:val="fr-FR"/>
              </w:rPr>
              <w:t>)</w:t>
            </w:r>
            <w:r w:rsidR="004D141E" w:rsidRPr="00F72267">
              <w:rPr>
                <w:b/>
                <w:bCs/>
                <w:lang w:val="fr-FR"/>
              </w:rPr>
              <w:t xml:space="preserve">: </w:t>
            </w:r>
          </w:p>
          <w:p w14:paraId="64D718A4" w14:textId="77777777" w:rsidR="00B7317E" w:rsidRDefault="00B7317E" w:rsidP="00F937E3">
            <w:pPr>
              <w:jc w:val="both"/>
              <w:rPr>
                <w:lang w:val="fr-FR"/>
              </w:rPr>
            </w:pPr>
          </w:p>
          <w:p w14:paraId="69FEC5EB" w14:textId="41EE0F8B" w:rsidR="00B7317E" w:rsidRDefault="001F0A17" w:rsidP="00F937E3">
            <w:pPr>
              <w:jc w:val="both"/>
              <w:rPr>
                <w:lang w:val="fr-FR"/>
              </w:rPr>
            </w:pPr>
            <w:r w:rsidRPr="00772EB0">
              <w:rPr>
                <w:lang w:val="fr-FR"/>
              </w:rPr>
              <w:t>L</w:t>
            </w:r>
            <w:r>
              <w:rPr>
                <w:lang w:val="fr-FR"/>
              </w:rPr>
              <w:t xml:space="preserve">a demande d’extension du projet est attendue </w:t>
            </w:r>
            <w:r w:rsidR="003E4CAB">
              <w:rPr>
                <w:lang w:val="fr-FR"/>
              </w:rPr>
              <w:t>à</w:t>
            </w:r>
            <w:r>
              <w:rPr>
                <w:lang w:val="fr-FR"/>
              </w:rPr>
              <w:t xml:space="preserve"> </w:t>
            </w:r>
            <w:r w:rsidR="00296B70">
              <w:rPr>
                <w:lang w:val="fr-FR"/>
              </w:rPr>
              <w:t xml:space="preserve">la </w:t>
            </w:r>
            <w:r>
              <w:rPr>
                <w:lang w:val="fr-FR"/>
              </w:rPr>
              <w:t>fin de permettre l’</w:t>
            </w:r>
            <w:r w:rsidR="00296B70">
              <w:rPr>
                <w:lang w:val="fr-FR"/>
              </w:rPr>
              <w:t>évaluation</w:t>
            </w:r>
            <w:r>
              <w:rPr>
                <w:lang w:val="fr-FR"/>
              </w:rPr>
              <w:t xml:space="preserve"> finale dudit projet</w:t>
            </w:r>
            <w:r w:rsidR="00296B70">
              <w:rPr>
                <w:lang w:val="fr-FR"/>
              </w:rPr>
              <w:t>.</w:t>
            </w:r>
          </w:p>
          <w:p w14:paraId="1CB2D49D" w14:textId="77777777" w:rsidR="00B7317E" w:rsidRDefault="00B7317E" w:rsidP="00F937E3">
            <w:pPr>
              <w:jc w:val="both"/>
              <w:rPr>
                <w:lang w:val="fr-FR"/>
              </w:rPr>
            </w:pPr>
          </w:p>
          <w:p w14:paraId="7A2A4745" w14:textId="63B9BAC2" w:rsidR="00EA65D3" w:rsidRDefault="00862D30" w:rsidP="00F937E3">
            <w:pPr>
              <w:jc w:val="both"/>
              <w:rPr>
                <w:lang w:val="fr-FR"/>
              </w:rPr>
            </w:pPr>
            <w:r>
              <w:rPr>
                <w:lang w:val="fr-FR"/>
              </w:rPr>
              <w:t xml:space="preserve">Une fois la demande d’extension </w:t>
            </w:r>
            <w:r w:rsidR="00EA65D3">
              <w:rPr>
                <w:lang w:val="fr-FR"/>
              </w:rPr>
              <w:t>approuvée</w:t>
            </w:r>
            <w:r>
              <w:rPr>
                <w:lang w:val="fr-FR"/>
              </w:rPr>
              <w:t>,</w:t>
            </w:r>
            <w:r w:rsidR="004133BB">
              <w:rPr>
                <w:lang w:val="fr-FR"/>
              </w:rPr>
              <w:t xml:space="preserve"> on </w:t>
            </w:r>
            <w:r>
              <w:rPr>
                <w:lang w:val="fr-FR"/>
              </w:rPr>
              <w:t xml:space="preserve">procéder </w:t>
            </w:r>
            <w:r w:rsidR="004133BB">
              <w:rPr>
                <w:lang w:val="fr-FR"/>
              </w:rPr>
              <w:t>à</w:t>
            </w:r>
            <w:r>
              <w:rPr>
                <w:lang w:val="fr-FR"/>
              </w:rPr>
              <w:t xml:space="preserve"> l’</w:t>
            </w:r>
            <w:r w:rsidR="00EA65D3">
              <w:rPr>
                <w:lang w:val="fr-FR"/>
              </w:rPr>
              <w:t>élaboration</w:t>
            </w:r>
            <w:r>
              <w:rPr>
                <w:lang w:val="fr-FR"/>
              </w:rPr>
              <w:t xml:space="preserve"> du TDR et l’appel a proposition du bureau d’</w:t>
            </w:r>
            <w:r w:rsidR="00EA65D3">
              <w:rPr>
                <w:lang w:val="fr-FR"/>
              </w:rPr>
              <w:t>étude</w:t>
            </w:r>
            <w:r>
              <w:rPr>
                <w:lang w:val="fr-FR"/>
              </w:rPr>
              <w:t xml:space="preserve"> ou du consultant pour la mise en </w:t>
            </w:r>
            <w:r w:rsidR="00EA65D3">
              <w:rPr>
                <w:lang w:val="fr-FR"/>
              </w:rPr>
              <w:t>œuvre</w:t>
            </w:r>
            <w:r>
              <w:rPr>
                <w:lang w:val="fr-FR"/>
              </w:rPr>
              <w:t xml:space="preserve">. </w:t>
            </w:r>
            <w:r w:rsidR="006C2BE7">
              <w:rPr>
                <w:lang w:val="fr-FR"/>
              </w:rPr>
              <w:t xml:space="preserve">Cette </w:t>
            </w:r>
            <w:r w:rsidR="00EA65D3">
              <w:rPr>
                <w:lang w:val="fr-FR"/>
              </w:rPr>
              <w:t>évaluation</w:t>
            </w:r>
            <w:r w:rsidR="006C2BE7">
              <w:rPr>
                <w:lang w:val="fr-FR"/>
              </w:rPr>
              <w:t xml:space="preserve"> sera </w:t>
            </w:r>
            <w:r w:rsidR="00B7317E">
              <w:rPr>
                <w:lang w:val="fr-FR"/>
              </w:rPr>
              <w:t>effectuée</w:t>
            </w:r>
            <w:r w:rsidR="006C2BE7">
              <w:rPr>
                <w:lang w:val="fr-FR"/>
              </w:rPr>
              <w:t xml:space="preserve"> comme suit :</w:t>
            </w:r>
          </w:p>
          <w:p w14:paraId="234A8A2D" w14:textId="673E891A" w:rsidR="00772EB0" w:rsidRDefault="006C2BE7" w:rsidP="00F937E3">
            <w:pPr>
              <w:jc w:val="both"/>
              <w:rPr>
                <w:lang w:val="fr-FR"/>
              </w:rPr>
            </w:pPr>
            <w:r>
              <w:rPr>
                <w:lang w:val="fr-FR"/>
              </w:rPr>
              <w:t xml:space="preserve">Elaboration et validation du TDR par les </w:t>
            </w:r>
            <w:r w:rsidR="00EA65D3">
              <w:rPr>
                <w:lang w:val="fr-FR"/>
              </w:rPr>
              <w:t>différentes</w:t>
            </w:r>
            <w:r>
              <w:rPr>
                <w:lang w:val="fr-FR"/>
              </w:rPr>
              <w:t xml:space="preserve"> parties </w:t>
            </w:r>
          </w:p>
          <w:p w14:paraId="0AEE8ED9" w14:textId="0875D13B" w:rsidR="00772EB0" w:rsidRDefault="00EA65D3" w:rsidP="00F937E3">
            <w:pPr>
              <w:jc w:val="both"/>
              <w:rPr>
                <w:lang w:val="fr-FR"/>
              </w:rPr>
            </w:pPr>
            <w:r>
              <w:rPr>
                <w:lang w:val="fr-FR"/>
              </w:rPr>
              <w:t>Prenantes : FAO-UNICEF-Ministères sectoriels</w:t>
            </w:r>
            <w:r w:rsidR="00416760">
              <w:rPr>
                <w:lang w:val="fr-FR"/>
              </w:rPr>
              <w:t xml:space="preserve"> concernes : ministère de la jeunesse et des Sports ; Agriculture Elevage et Pèche et celui de la Communication</w:t>
            </w:r>
            <w:r>
              <w:rPr>
                <w:lang w:val="fr-FR"/>
              </w:rPr>
              <w:t xml:space="preserve"> </w:t>
            </w:r>
          </w:p>
          <w:p w14:paraId="3E284F9D" w14:textId="3C0877FE" w:rsidR="00EA65D3" w:rsidRDefault="00EA65D3" w:rsidP="00F937E3">
            <w:pPr>
              <w:jc w:val="both"/>
              <w:rPr>
                <w:lang w:val="fr-FR"/>
              </w:rPr>
            </w:pPr>
            <w:r>
              <w:rPr>
                <w:lang w:val="fr-FR"/>
              </w:rPr>
              <w:t xml:space="preserve">Le </w:t>
            </w:r>
            <w:r w:rsidR="00570A11">
              <w:rPr>
                <w:lang w:val="fr-FR"/>
              </w:rPr>
              <w:t xml:space="preserve">lancement de l’appel </w:t>
            </w:r>
            <w:r w:rsidR="004133BB">
              <w:rPr>
                <w:lang w:val="fr-FR"/>
              </w:rPr>
              <w:t>à</w:t>
            </w:r>
            <w:r w:rsidR="00570A11">
              <w:rPr>
                <w:lang w:val="fr-FR"/>
              </w:rPr>
              <w:t xml:space="preserve"> candidature sera fait courant au mois d’Aout 2020 avec le choix du candidat </w:t>
            </w:r>
          </w:p>
          <w:p w14:paraId="1DF84A4F" w14:textId="019A5952" w:rsidR="00570A11" w:rsidRDefault="004133BB" w:rsidP="00F937E3">
            <w:pPr>
              <w:jc w:val="both"/>
              <w:rPr>
                <w:lang w:val="fr-FR"/>
              </w:rPr>
            </w:pPr>
            <w:r>
              <w:rPr>
                <w:lang w:val="fr-FR"/>
              </w:rPr>
              <w:t>Le d</w:t>
            </w:r>
            <w:r w:rsidR="00570A11">
              <w:rPr>
                <w:lang w:val="fr-FR"/>
              </w:rPr>
              <w:t xml:space="preserve">émarrage effectif </w:t>
            </w:r>
            <w:r w:rsidR="00375C2B">
              <w:rPr>
                <w:lang w:val="fr-FR"/>
              </w:rPr>
              <w:t>prévu</w:t>
            </w:r>
            <w:r w:rsidR="000B41A2">
              <w:rPr>
                <w:lang w:val="fr-FR"/>
              </w:rPr>
              <w:t xml:space="preserve"> pour le</w:t>
            </w:r>
            <w:r w:rsidR="00570A11">
              <w:rPr>
                <w:lang w:val="fr-FR"/>
              </w:rPr>
              <w:t xml:space="preserve"> mois de septembre -octobre 2020 </w:t>
            </w:r>
            <w:r w:rsidR="000B41A2">
              <w:rPr>
                <w:lang w:val="fr-FR"/>
              </w:rPr>
              <w:t xml:space="preserve">plus la validation du rapport par le comité technique </w:t>
            </w:r>
            <w:r w:rsidR="00570A11">
              <w:rPr>
                <w:lang w:val="fr-FR"/>
              </w:rPr>
              <w:t>(2mois) et le dépôt du rapport final en novembre 2020</w:t>
            </w:r>
            <w:r w:rsidR="00416760">
              <w:rPr>
                <w:lang w:val="fr-FR"/>
              </w:rPr>
              <w:t>.</w:t>
            </w:r>
          </w:p>
          <w:p w14:paraId="6FFC21C6" w14:textId="77777777" w:rsidR="00156C4C" w:rsidRPr="00675507" w:rsidRDefault="00156C4C" w:rsidP="00F937E3">
            <w:pPr>
              <w:jc w:val="both"/>
              <w:rPr>
                <w:lang w:val="fr-FR"/>
              </w:rPr>
            </w:pPr>
          </w:p>
        </w:tc>
      </w:tr>
      <w:tr w:rsidR="00997347" w:rsidRPr="00F72267" w14:paraId="781498F5" w14:textId="77777777" w:rsidTr="00B77060">
        <w:tc>
          <w:tcPr>
            <w:tcW w:w="3397" w:type="dxa"/>
            <w:shd w:val="clear" w:color="auto" w:fill="auto"/>
          </w:tcPr>
          <w:p w14:paraId="7B23407F" w14:textId="77777777" w:rsidR="00997347" w:rsidRPr="00675507" w:rsidRDefault="00675507" w:rsidP="00F937E3">
            <w:pPr>
              <w:jc w:val="both"/>
              <w:rPr>
                <w:lang w:val="fr-FR"/>
              </w:rPr>
            </w:pPr>
            <w:r w:rsidRPr="00675507">
              <w:rPr>
                <w:b/>
                <w:bCs/>
                <w:u w:val="single"/>
                <w:lang w:val="fr-FR"/>
              </w:rPr>
              <w:lastRenderedPageBreak/>
              <w:t>Effets catalytiques (financiers)</w:t>
            </w:r>
            <w:r w:rsidR="00513612" w:rsidRPr="00675507">
              <w:rPr>
                <w:b/>
                <w:bCs/>
                <w:lang w:val="fr-FR"/>
              </w:rPr>
              <w:t>:</w:t>
            </w:r>
            <w:r w:rsidR="00513612" w:rsidRPr="00675507">
              <w:rPr>
                <w:lang w:val="fr-FR"/>
              </w:rPr>
              <w:t xml:space="preserve"> </w:t>
            </w:r>
            <w:r w:rsidRPr="00675507">
              <w:rPr>
                <w:lang w:val="fr-FR"/>
              </w:rPr>
              <w:t xml:space="preserve">Indiquez le nom de l'agent de financement et le montant du soutien financier non </w:t>
            </w:r>
            <w:r>
              <w:rPr>
                <w:lang w:val="fr-FR"/>
              </w:rPr>
              <w:t>PBF</w:t>
            </w:r>
            <w:r w:rsidRPr="00675507">
              <w:rPr>
                <w:lang w:val="fr-FR"/>
              </w:rPr>
              <w:t xml:space="preserve"> supplémentaire qui a été obtenu par le projet.</w:t>
            </w:r>
          </w:p>
        </w:tc>
        <w:tc>
          <w:tcPr>
            <w:tcW w:w="6773" w:type="dxa"/>
            <w:shd w:val="clear" w:color="auto" w:fill="auto"/>
          </w:tcPr>
          <w:p w14:paraId="463E3EAA" w14:textId="5C94CECF" w:rsidR="00F72267" w:rsidRDefault="00675507" w:rsidP="00F937E3">
            <w:pPr>
              <w:jc w:val="both"/>
              <w:rPr>
                <w:lang w:val="fr-FR"/>
              </w:rPr>
            </w:pPr>
            <w:r w:rsidRPr="00772EB0">
              <w:rPr>
                <w:lang w:val="fr-FR"/>
              </w:rPr>
              <w:t xml:space="preserve">Nom de </w:t>
            </w:r>
            <w:r w:rsidR="00F72267" w:rsidRPr="00772EB0">
              <w:rPr>
                <w:lang w:val="fr-FR"/>
              </w:rPr>
              <w:t>donateur</w:t>
            </w:r>
            <w:r w:rsidR="00F72267">
              <w:rPr>
                <w:lang w:val="fr-FR"/>
              </w:rPr>
              <w:t xml:space="preserve"> </w:t>
            </w:r>
            <w:r w:rsidR="00156C4C" w:rsidRPr="00772EB0">
              <w:rPr>
                <w:lang w:val="fr-FR"/>
              </w:rPr>
              <w:t xml:space="preserve">:  </w:t>
            </w:r>
            <w:r w:rsidR="00F72267">
              <w:rPr>
                <w:lang w:val="fr-FR"/>
              </w:rPr>
              <w:t>BMZ</w:t>
            </w:r>
            <w:r w:rsidR="00F72267" w:rsidRPr="00772EB0">
              <w:rPr>
                <w:lang w:val="fr-FR"/>
              </w:rPr>
              <w:t xml:space="preserve"> </w:t>
            </w:r>
            <w:r w:rsidR="00F72267">
              <w:rPr>
                <w:lang w:val="fr-FR"/>
              </w:rPr>
              <w:t>(German)</w:t>
            </w:r>
            <w:r w:rsidR="00F72267" w:rsidRPr="00772EB0">
              <w:rPr>
                <w:lang w:val="fr-FR"/>
              </w:rPr>
              <w:t xml:space="preserve"> </w:t>
            </w:r>
          </w:p>
          <w:p w14:paraId="126E5036" w14:textId="331BA2B8" w:rsidR="00997347" w:rsidRPr="00772EB0" w:rsidRDefault="00675507" w:rsidP="00F937E3">
            <w:pPr>
              <w:jc w:val="both"/>
              <w:rPr>
                <w:lang w:val="fr-FR"/>
              </w:rPr>
            </w:pPr>
            <w:r w:rsidRPr="00772EB0">
              <w:rPr>
                <w:lang w:val="fr-FR"/>
              </w:rPr>
              <w:t>Montant ($)</w:t>
            </w:r>
            <w:r w:rsidR="00156C4C" w:rsidRPr="00772EB0">
              <w:rPr>
                <w:lang w:val="fr-FR"/>
              </w:rPr>
              <w:t>:</w:t>
            </w:r>
            <w:r w:rsidR="00F72267" w:rsidRPr="00772EB0">
              <w:rPr>
                <w:lang w:val="fr-FR"/>
              </w:rPr>
              <w:t>1</w:t>
            </w:r>
            <w:r w:rsidR="00F72267">
              <w:rPr>
                <w:lang w:val="fr-FR"/>
              </w:rPr>
              <w:t>5</w:t>
            </w:r>
            <w:r w:rsidR="00F72267" w:rsidRPr="00772EB0">
              <w:rPr>
                <w:lang w:val="fr-FR"/>
              </w:rPr>
              <w:t>00 000 $</w:t>
            </w:r>
          </w:p>
          <w:p w14:paraId="2D07D5B3" w14:textId="581FF207" w:rsidR="00156C4C" w:rsidRPr="00772EB0" w:rsidRDefault="00743BDC" w:rsidP="00F937E3">
            <w:pPr>
              <w:jc w:val="both"/>
              <w:rPr>
                <w:lang w:val="fr-FR"/>
              </w:rPr>
            </w:pPr>
            <w:r w:rsidRPr="00772EB0">
              <w:rPr>
                <w:lang w:val="fr-FR"/>
              </w:rPr>
              <w:t xml:space="preserve">                 </w:t>
            </w:r>
          </w:p>
          <w:p w14:paraId="68DA8296" w14:textId="7C8E0498" w:rsidR="00156C4C" w:rsidRPr="00DF52B3" w:rsidRDefault="001F0A17" w:rsidP="00F937E3">
            <w:pPr>
              <w:jc w:val="both"/>
              <w:rPr>
                <w:lang w:val="fr-FR"/>
              </w:rPr>
            </w:pPr>
            <w:r w:rsidRPr="00DF52B3">
              <w:rPr>
                <w:lang w:val="fr-FR"/>
              </w:rPr>
              <w:t xml:space="preserve">                          </w:t>
            </w:r>
          </w:p>
          <w:p w14:paraId="21D0B479" w14:textId="77777777" w:rsidR="00156C4C" w:rsidRPr="00DF52B3" w:rsidRDefault="00156C4C" w:rsidP="00F937E3">
            <w:pPr>
              <w:jc w:val="both"/>
              <w:rPr>
                <w:lang w:val="fr-FR"/>
              </w:rPr>
            </w:pPr>
          </w:p>
          <w:p w14:paraId="5EA842B9" w14:textId="77777777" w:rsidR="00156C4C" w:rsidRPr="00DF52B3" w:rsidRDefault="00156C4C" w:rsidP="00F937E3">
            <w:pPr>
              <w:jc w:val="both"/>
              <w:rPr>
                <w:lang w:val="fr-FR"/>
              </w:rPr>
            </w:pPr>
            <w:r w:rsidRPr="00627A1C">
              <w:fldChar w:fldCharType="begin">
                <w:ffData>
                  <w:name w:val="Text49"/>
                  <w:enabled/>
                  <w:calcOnExit w:val="0"/>
                  <w:textInput/>
                </w:ffData>
              </w:fldChar>
            </w:r>
            <w:bookmarkStart w:id="16" w:name="Text49"/>
            <w:r w:rsidRPr="00DF52B3">
              <w:rPr>
                <w:lang w:val="fr-FR"/>
              </w:rPr>
              <w:instrText xml:space="preserve"> FORMTEXT </w:instrText>
            </w:r>
            <w:r w:rsidRPr="00627A1C">
              <w:fldChar w:fldCharType="separate"/>
            </w:r>
            <w:r w:rsidRPr="00627A1C">
              <w:rPr>
                <w:noProof/>
              </w:rPr>
              <w:t> </w:t>
            </w:r>
            <w:r w:rsidRPr="00627A1C">
              <w:rPr>
                <w:noProof/>
              </w:rPr>
              <w:t> </w:t>
            </w:r>
            <w:r w:rsidRPr="00627A1C">
              <w:rPr>
                <w:noProof/>
              </w:rPr>
              <w:t> </w:t>
            </w:r>
            <w:r w:rsidRPr="00627A1C">
              <w:rPr>
                <w:noProof/>
              </w:rPr>
              <w:t> </w:t>
            </w:r>
            <w:r w:rsidRPr="00627A1C">
              <w:rPr>
                <w:noProof/>
              </w:rPr>
              <w:t> </w:t>
            </w:r>
            <w:r w:rsidRPr="00627A1C">
              <w:fldChar w:fldCharType="end"/>
            </w:r>
            <w:bookmarkEnd w:id="16"/>
            <w:r w:rsidRPr="00DF52B3">
              <w:rPr>
                <w:lang w:val="fr-FR"/>
              </w:rPr>
              <w:t xml:space="preserve">                          </w:t>
            </w:r>
            <w:r w:rsidRPr="00627A1C">
              <w:fldChar w:fldCharType="begin">
                <w:ffData>
                  <w:name w:val="Text50"/>
                  <w:enabled/>
                  <w:calcOnExit w:val="0"/>
                  <w:textInput>
                    <w:type w:val="number"/>
                    <w:format w:val="0.00"/>
                  </w:textInput>
                </w:ffData>
              </w:fldChar>
            </w:r>
            <w:bookmarkStart w:id="17" w:name="Text50"/>
            <w:r w:rsidRPr="00DF52B3">
              <w:rPr>
                <w:lang w:val="fr-FR"/>
              </w:rPr>
              <w:instrText xml:space="preserve"> FORMTEXT </w:instrText>
            </w:r>
            <w:r w:rsidRPr="00627A1C">
              <w:fldChar w:fldCharType="separate"/>
            </w:r>
            <w:r w:rsidRPr="00627A1C">
              <w:rPr>
                <w:noProof/>
              </w:rPr>
              <w:t> </w:t>
            </w:r>
            <w:r w:rsidRPr="00627A1C">
              <w:rPr>
                <w:noProof/>
              </w:rPr>
              <w:t> </w:t>
            </w:r>
            <w:r w:rsidRPr="00627A1C">
              <w:rPr>
                <w:noProof/>
              </w:rPr>
              <w:t> </w:t>
            </w:r>
            <w:r w:rsidRPr="00627A1C">
              <w:rPr>
                <w:noProof/>
              </w:rPr>
              <w:t> </w:t>
            </w:r>
            <w:r w:rsidRPr="00627A1C">
              <w:rPr>
                <w:noProof/>
              </w:rPr>
              <w:t> </w:t>
            </w:r>
            <w:r w:rsidRPr="00627A1C">
              <w:fldChar w:fldCharType="end"/>
            </w:r>
            <w:bookmarkEnd w:id="17"/>
          </w:p>
        </w:tc>
      </w:tr>
      <w:tr w:rsidR="002C187A" w:rsidRPr="00C0672C" w14:paraId="04EF3772" w14:textId="77777777" w:rsidTr="00B77060">
        <w:tc>
          <w:tcPr>
            <w:tcW w:w="3397" w:type="dxa"/>
            <w:shd w:val="clear" w:color="auto" w:fill="auto"/>
          </w:tcPr>
          <w:p w14:paraId="493CE278" w14:textId="77777777" w:rsidR="002C187A" w:rsidRPr="00675507" w:rsidRDefault="00675507" w:rsidP="00F937E3">
            <w:pPr>
              <w:jc w:val="both"/>
              <w:rPr>
                <w:lang w:val="fr-FR"/>
              </w:rPr>
            </w:pPr>
            <w:r w:rsidRPr="00675507">
              <w:rPr>
                <w:b/>
                <w:bCs/>
                <w:u w:val="single"/>
                <w:lang w:val="fr-FR"/>
              </w:rPr>
              <w:t>Autre</w:t>
            </w:r>
            <w:r w:rsidRPr="00675507">
              <w:rPr>
                <w:lang w:val="fr-FR"/>
              </w:rPr>
              <w:t>: Y a-t-il d'autres points concernant la mise en œuvre du projet que vous souhaitez partager, y compris sur les besoins en capacité des organisations bénéficiaires? (Limite de 1500 caractères)</w:t>
            </w:r>
          </w:p>
          <w:p w14:paraId="3FC8EBFD" w14:textId="77777777" w:rsidR="002C187A" w:rsidRPr="00675507" w:rsidRDefault="002C187A" w:rsidP="00F937E3">
            <w:pPr>
              <w:jc w:val="both"/>
              <w:rPr>
                <w:lang w:val="fr-FR"/>
              </w:rPr>
            </w:pPr>
          </w:p>
        </w:tc>
        <w:tc>
          <w:tcPr>
            <w:tcW w:w="6773" w:type="dxa"/>
            <w:shd w:val="clear" w:color="auto" w:fill="auto"/>
          </w:tcPr>
          <w:p w14:paraId="1A120CF3" w14:textId="15F239E1" w:rsidR="007118F5" w:rsidRPr="00C0670D" w:rsidRDefault="00DF52B3" w:rsidP="00F937E3">
            <w:pPr>
              <w:jc w:val="both"/>
              <w:rPr>
                <w:lang w:val="fr-FR"/>
              </w:rPr>
            </w:pPr>
            <w:r>
              <w:rPr>
                <w:lang w:val="fr-FR"/>
              </w:rPr>
              <w:t>L</w:t>
            </w:r>
            <w:r w:rsidRPr="00DF52B3">
              <w:rPr>
                <w:lang w:val="fr-FR"/>
              </w:rPr>
              <w:t>a prise en charge de préventio</w:t>
            </w:r>
            <w:r>
              <w:rPr>
                <w:lang w:val="fr-FR"/>
              </w:rPr>
              <w:t>n</w:t>
            </w:r>
            <w:r w:rsidRPr="00DF52B3">
              <w:rPr>
                <w:lang w:val="fr-FR"/>
              </w:rPr>
              <w:t xml:space="preserve"> et la gestion</w:t>
            </w:r>
            <w:r>
              <w:rPr>
                <w:lang w:val="fr-FR"/>
              </w:rPr>
              <w:t xml:space="preserve"> </w:t>
            </w:r>
            <w:r w:rsidRPr="00DF52B3">
              <w:rPr>
                <w:lang w:val="fr-FR"/>
              </w:rPr>
              <w:t xml:space="preserve">COVID-19 par les groupes AVEC, les clubs </w:t>
            </w:r>
            <w:proofErr w:type="spellStart"/>
            <w:r w:rsidRPr="00DF52B3">
              <w:rPr>
                <w:lang w:val="fr-FR"/>
              </w:rPr>
              <w:t>Dimitra</w:t>
            </w:r>
            <w:proofErr w:type="spellEnd"/>
            <w:r w:rsidRPr="00DF52B3">
              <w:rPr>
                <w:lang w:val="fr-FR"/>
              </w:rPr>
              <w:t xml:space="preserve"> et les comités de gestion des activités engagées avec les bénéficiaires e</w:t>
            </w:r>
            <w:r>
              <w:rPr>
                <w:lang w:val="fr-FR"/>
              </w:rPr>
              <w:t>s</w:t>
            </w:r>
            <w:r w:rsidRPr="00DF52B3">
              <w:rPr>
                <w:lang w:val="fr-FR"/>
              </w:rPr>
              <w:t>t l'élément nouveau dans le projet. En l'absence de budget pour les appuyer, les groupes relais ont réussi à sensibiliser leurs membres en achetant des kits COVID-19 (di</w:t>
            </w:r>
            <w:r>
              <w:rPr>
                <w:lang w:val="fr-FR"/>
              </w:rPr>
              <w:t>s</w:t>
            </w:r>
            <w:r w:rsidRPr="00DF52B3">
              <w:rPr>
                <w:lang w:val="fr-FR"/>
              </w:rPr>
              <w:t>positif de lavage des mains, savon) sur leur fonds de solidarités et ou après cotisation des membres. En plus de cela, chaque membre s'est engagé à sensibiliser dans leur</w:t>
            </w:r>
            <w:r w:rsidR="008E6EA0">
              <w:rPr>
                <w:lang w:val="fr-FR"/>
              </w:rPr>
              <w:t>s</w:t>
            </w:r>
            <w:r w:rsidRPr="00DF52B3">
              <w:rPr>
                <w:lang w:val="fr-FR"/>
              </w:rPr>
              <w:t xml:space="preserve"> ménages sur la pandémie et sur les bonnes pratiques en faveur de la paix et de la cohésion avec l'inclusion des jeunes. Les leaders des clubs aussi ont mené le même exercice au sein des leurs clu</w:t>
            </w:r>
            <w:r>
              <w:rPr>
                <w:lang w:val="fr-FR"/>
              </w:rPr>
              <w:t>b</w:t>
            </w:r>
            <w:r w:rsidRPr="00DF52B3">
              <w:rPr>
                <w:lang w:val="fr-FR"/>
              </w:rPr>
              <w:t>s</w:t>
            </w:r>
            <w:r w:rsidR="00B7317E">
              <w:rPr>
                <w:lang w:val="fr-FR"/>
              </w:rPr>
              <w:t>.</w:t>
            </w:r>
            <w:r w:rsidRPr="00DF52B3">
              <w:rPr>
                <w:lang w:val="fr-FR"/>
              </w:rPr>
              <w:t xml:space="preserve"> </w:t>
            </w:r>
          </w:p>
          <w:p w14:paraId="4187770E" w14:textId="1FBF931D" w:rsidR="001F0A17" w:rsidRPr="00772EB0" w:rsidRDefault="001F0A17" w:rsidP="00F937E3">
            <w:pPr>
              <w:jc w:val="both"/>
              <w:rPr>
                <w:lang w:val="fr-FR"/>
              </w:rPr>
            </w:pPr>
          </w:p>
        </w:tc>
      </w:tr>
    </w:tbl>
    <w:p w14:paraId="682EBE58" w14:textId="77777777" w:rsidR="00673D6E" w:rsidRPr="00DF52B3" w:rsidRDefault="00673D6E" w:rsidP="00F937E3">
      <w:pPr>
        <w:jc w:val="both"/>
        <w:rPr>
          <w:b/>
          <w:lang w:val="fr-FR"/>
        </w:rPr>
      </w:pPr>
    </w:p>
    <w:p w14:paraId="64491D11" w14:textId="77777777" w:rsidR="00673D6E" w:rsidRPr="00DF52B3" w:rsidRDefault="00673D6E" w:rsidP="00F937E3">
      <w:pPr>
        <w:jc w:val="both"/>
        <w:rPr>
          <w:lang w:val="fr-FR"/>
        </w:rPr>
      </w:pPr>
    </w:p>
    <w:p w14:paraId="63ED12FA" w14:textId="77777777" w:rsidR="004E3B3E" w:rsidRPr="00DF52B3" w:rsidRDefault="004E3B3E" w:rsidP="00F937E3">
      <w:pPr>
        <w:jc w:val="both"/>
        <w:rPr>
          <w:lang w:val="fr-FR"/>
        </w:rPr>
        <w:sectPr w:rsidR="004E3B3E" w:rsidRPr="00DF52B3" w:rsidSect="0078600B">
          <w:pgSz w:w="11906" w:h="16838"/>
          <w:pgMar w:top="1440" w:right="1800" w:bottom="1440" w:left="1800" w:header="720" w:footer="720" w:gutter="0"/>
          <w:cols w:space="720"/>
          <w:docGrid w:linePitch="360"/>
        </w:sectPr>
      </w:pPr>
    </w:p>
    <w:p w14:paraId="18FE000D" w14:textId="77777777" w:rsidR="00675507" w:rsidRDefault="00675507" w:rsidP="00F937E3">
      <w:pPr>
        <w:pStyle w:val="HTMLPreformatted"/>
        <w:shd w:val="clear" w:color="auto" w:fill="FFFFFF"/>
        <w:jc w:val="both"/>
        <w:rPr>
          <w:rFonts w:ascii="Times New Roman" w:hAnsi="Times New Roman" w:cs="Times New Roman"/>
          <w:b/>
          <w:sz w:val="24"/>
          <w:szCs w:val="24"/>
          <w:u w:val="single"/>
          <w:lang w:val="fr-FR" w:eastAsia="en-GB"/>
        </w:rPr>
      </w:pPr>
      <w:r w:rsidRPr="00675507">
        <w:rPr>
          <w:rFonts w:ascii="Times New Roman" w:hAnsi="Times New Roman" w:cs="Times New Roman"/>
          <w:b/>
          <w:sz w:val="24"/>
          <w:szCs w:val="24"/>
          <w:u w:val="single"/>
          <w:lang w:val="fr-FR" w:eastAsia="en-GB"/>
        </w:rPr>
        <w:lastRenderedPageBreak/>
        <w:t xml:space="preserve">Partie IV : ÉVALUATION DE LA PERFORMANCE DU PROJET SUR LA BASE DES INDICATEURS: </w:t>
      </w:r>
    </w:p>
    <w:p w14:paraId="6354B688" w14:textId="77777777" w:rsidR="00675507" w:rsidRDefault="00675507" w:rsidP="00F937E3">
      <w:pPr>
        <w:pStyle w:val="HTMLPreformatted"/>
        <w:shd w:val="clear" w:color="auto" w:fill="FFFFFF"/>
        <w:jc w:val="both"/>
        <w:rPr>
          <w:rFonts w:ascii="Times New Roman" w:hAnsi="Times New Roman" w:cs="Times New Roman"/>
          <w:b/>
          <w:sz w:val="24"/>
          <w:szCs w:val="24"/>
          <w:u w:val="single"/>
          <w:lang w:val="fr-FR" w:eastAsia="en-GB"/>
        </w:rPr>
      </w:pPr>
    </w:p>
    <w:p w14:paraId="43EB6802" w14:textId="77777777" w:rsidR="00675507" w:rsidRPr="005529F5" w:rsidRDefault="00675507" w:rsidP="00F937E3">
      <w:pPr>
        <w:pStyle w:val="HTMLPreformatted"/>
        <w:shd w:val="clear" w:color="auto" w:fill="FFFFFF"/>
        <w:jc w:val="both"/>
        <w:rPr>
          <w:rFonts w:ascii="inherit" w:hAnsi="inherit"/>
          <w:color w:val="212121"/>
          <w:sz w:val="22"/>
          <w:szCs w:val="22"/>
          <w:lang w:val="fr-FR"/>
        </w:rPr>
      </w:pPr>
      <w:r w:rsidRPr="005529F5">
        <w:rPr>
          <w:rFonts w:ascii="inherit" w:hAnsi="inherit"/>
          <w:color w:val="212121"/>
          <w:sz w:val="22"/>
          <w:szCs w:val="22"/>
          <w:lang w:val="fr-FR"/>
        </w:rPr>
        <w:t>Utilise</w:t>
      </w:r>
      <w:r w:rsidR="00826923">
        <w:rPr>
          <w:rFonts w:ascii="inherit" w:hAnsi="inherit"/>
          <w:color w:val="212121"/>
          <w:sz w:val="22"/>
          <w:szCs w:val="22"/>
          <w:lang w:val="fr-FR"/>
        </w:rPr>
        <w:t>r</w:t>
      </w:r>
      <w:r w:rsidRPr="005529F5">
        <w:rPr>
          <w:rFonts w:ascii="inherit" w:hAnsi="inherit"/>
          <w:color w:val="212121"/>
          <w:sz w:val="22"/>
          <w:szCs w:val="22"/>
          <w:lang w:val="fr-FR"/>
        </w:rPr>
        <w:t xml:space="preserve"> le cadre de résultats du projet conformément au document de projet approuvé ou à toute modification </w:t>
      </w:r>
      <w:r w:rsidR="00826923">
        <w:rPr>
          <w:rFonts w:ascii="inherit" w:hAnsi="inherit"/>
          <w:color w:val="212121"/>
          <w:sz w:val="22"/>
          <w:szCs w:val="22"/>
          <w:lang w:val="fr-FR"/>
        </w:rPr>
        <w:t xml:space="preserve">et </w:t>
      </w:r>
      <w:r w:rsidRPr="005529F5">
        <w:rPr>
          <w:rFonts w:ascii="inherit" w:hAnsi="inherit"/>
          <w:color w:val="212121"/>
          <w:sz w:val="22"/>
          <w:szCs w:val="22"/>
          <w:lang w:val="fr-FR"/>
        </w:rPr>
        <w:t xml:space="preserve">fournir une mise à jour sur la réalisation des indicateurs clés au niveau des résultats et des produits dans le tableau ci-dessous. Veuillez sélectionnez les </w:t>
      </w:r>
      <w:r>
        <w:rPr>
          <w:rFonts w:ascii="inherit" w:hAnsi="inherit"/>
          <w:color w:val="212121"/>
          <w:sz w:val="22"/>
          <w:szCs w:val="22"/>
          <w:lang w:val="fr-FR"/>
        </w:rPr>
        <w:t xml:space="preserve">produits et les </w:t>
      </w:r>
      <w:r w:rsidRPr="005529F5">
        <w:rPr>
          <w:rFonts w:ascii="inherit" w:hAnsi="inherit"/>
          <w:color w:val="212121"/>
          <w:sz w:val="22"/>
          <w:szCs w:val="22"/>
          <w:lang w:val="fr-FR"/>
        </w:rPr>
        <w:t xml:space="preserve">indicateurs </w:t>
      </w:r>
      <w:r>
        <w:rPr>
          <w:rFonts w:ascii="inherit" w:hAnsi="inherit"/>
          <w:color w:val="212121"/>
          <w:sz w:val="22"/>
          <w:szCs w:val="22"/>
          <w:lang w:val="fr-FR"/>
        </w:rPr>
        <w:t xml:space="preserve">les </w:t>
      </w:r>
      <w:r w:rsidRPr="005529F5">
        <w:rPr>
          <w:rFonts w:ascii="inherit" w:hAnsi="inherit"/>
          <w:color w:val="212121"/>
          <w:sz w:val="22"/>
          <w:szCs w:val="22"/>
          <w:lang w:val="fr-FR"/>
        </w:rPr>
        <w:t>plus pertinents avec les progrès les plus pertinents à mettre en évidence. S'il n'a pas été possible de collecter des données sur les indicateurs particuliers, indiquez-le et donnez des explications. Fournir des données désagrégées par sexe et par âge. (300 caractères maximum par entrée)</w:t>
      </w:r>
    </w:p>
    <w:p w14:paraId="1DCF5312" w14:textId="35B29D46" w:rsidR="00AC3208" w:rsidRDefault="00AC3208" w:rsidP="00F937E3">
      <w:pPr>
        <w:jc w:val="both"/>
        <w:outlineLvl w:val="0"/>
        <w:rPr>
          <w:sz w:val="22"/>
          <w:szCs w:val="22"/>
          <w:lang w:val="fr-FR" w:eastAsia="en-US"/>
        </w:rPr>
      </w:pPr>
    </w:p>
    <w:p w14:paraId="20486810" w14:textId="77777777" w:rsidR="00AC3208" w:rsidRPr="005529F5" w:rsidRDefault="00AC3208" w:rsidP="00F937E3">
      <w:pPr>
        <w:jc w:val="both"/>
        <w:outlineLvl w:val="0"/>
        <w:rPr>
          <w:sz w:val="22"/>
          <w:szCs w:val="22"/>
          <w:lang w:val="fr-FR" w:eastAsia="en-US"/>
        </w:rPr>
      </w:pPr>
    </w:p>
    <w:tbl>
      <w:tblPr>
        <w:tblW w:w="15593" w:type="dxa"/>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0"/>
        <w:gridCol w:w="3330"/>
        <w:gridCol w:w="990"/>
        <w:gridCol w:w="1350"/>
        <w:gridCol w:w="1350"/>
        <w:gridCol w:w="3240"/>
        <w:gridCol w:w="2723"/>
      </w:tblGrid>
      <w:tr w:rsidR="00826923" w:rsidRPr="00C0672C" w14:paraId="55AC7DE0" w14:textId="77777777" w:rsidTr="00DF5FDF">
        <w:trPr>
          <w:tblHeader/>
        </w:trPr>
        <w:tc>
          <w:tcPr>
            <w:tcW w:w="2610" w:type="dxa"/>
          </w:tcPr>
          <w:p w14:paraId="17B19ECD" w14:textId="77777777" w:rsidR="00826923" w:rsidRPr="0014526E" w:rsidRDefault="00826923" w:rsidP="00F937E3">
            <w:pPr>
              <w:jc w:val="both"/>
              <w:rPr>
                <w:rFonts w:cs="Tahoma"/>
                <w:b/>
                <w:sz w:val="20"/>
                <w:szCs w:val="20"/>
                <w:lang w:val="fr-FR" w:eastAsia="en-US"/>
              </w:rPr>
            </w:pPr>
            <w:bookmarkStart w:id="18" w:name="_Hlk42175345"/>
          </w:p>
        </w:tc>
        <w:tc>
          <w:tcPr>
            <w:tcW w:w="3330" w:type="dxa"/>
            <w:shd w:val="clear" w:color="auto" w:fill="EEECE1"/>
          </w:tcPr>
          <w:p w14:paraId="1425E9C7" w14:textId="77777777" w:rsidR="00826923" w:rsidRPr="0014526E" w:rsidRDefault="00826923" w:rsidP="00F937E3">
            <w:pPr>
              <w:jc w:val="both"/>
              <w:rPr>
                <w:rFonts w:cs="Tahoma"/>
                <w:b/>
                <w:sz w:val="20"/>
                <w:szCs w:val="20"/>
                <w:lang w:val="fr-FR" w:eastAsia="en-US"/>
              </w:rPr>
            </w:pPr>
            <w:r w:rsidRPr="0014526E">
              <w:rPr>
                <w:rFonts w:cs="Tahoma"/>
                <w:b/>
                <w:sz w:val="20"/>
                <w:szCs w:val="20"/>
                <w:lang w:val="fr-FR" w:eastAsia="en-US"/>
              </w:rPr>
              <w:t>Indicateurs</w:t>
            </w:r>
          </w:p>
        </w:tc>
        <w:tc>
          <w:tcPr>
            <w:tcW w:w="990" w:type="dxa"/>
            <w:shd w:val="clear" w:color="auto" w:fill="EEECE1"/>
          </w:tcPr>
          <w:p w14:paraId="0D863FD4" w14:textId="77777777" w:rsidR="00826923" w:rsidRPr="0014526E" w:rsidRDefault="00826923" w:rsidP="00F937E3">
            <w:pPr>
              <w:jc w:val="both"/>
              <w:rPr>
                <w:rFonts w:cs="Tahoma"/>
                <w:b/>
                <w:sz w:val="20"/>
                <w:szCs w:val="20"/>
                <w:lang w:val="fr-FR" w:eastAsia="en-US"/>
              </w:rPr>
            </w:pPr>
            <w:r w:rsidRPr="0014526E">
              <w:rPr>
                <w:rFonts w:cs="Tahoma"/>
                <w:b/>
                <w:sz w:val="20"/>
                <w:szCs w:val="20"/>
                <w:lang w:val="fr-FR" w:eastAsia="en-US"/>
              </w:rPr>
              <w:t>Base de donnée</w:t>
            </w:r>
          </w:p>
        </w:tc>
        <w:tc>
          <w:tcPr>
            <w:tcW w:w="1350" w:type="dxa"/>
            <w:shd w:val="clear" w:color="auto" w:fill="EEECE1"/>
          </w:tcPr>
          <w:p w14:paraId="724B54E5" w14:textId="77777777" w:rsidR="00826923" w:rsidRPr="0014526E" w:rsidRDefault="00826923" w:rsidP="00F937E3">
            <w:pPr>
              <w:jc w:val="both"/>
              <w:rPr>
                <w:rFonts w:cs="Tahoma"/>
                <w:b/>
                <w:sz w:val="20"/>
                <w:szCs w:val="20"/>
                <w:lang w:val="fr-FR" w:eastAsia="en-US"/>
              </w:rPr>
            </w:pPr>
            <w:r w:rsidRPr="0014526E">
              <w:rPr>
                <w:rFonts w:cs="Tahoma"/>
                <w:b/>
                <w:sz w:val="20"/>
                <w:szCs w:val="20"/>
                <w:lang w:val="fr-FR" w:eastAsia="en-US"/>
              </w:rPr>
              <w:t>Cible de fin de projet</w:t>
            </w:r>
          </w:p>
        </w:tc>
        <w:tc>
          <w:tcPr>
            <w:tcW w:w="1350" w:type="dxa"/>
          </w:tcPr>
          <w:p w14:paraId="4F04CDD3" w14:textId="77777777" w:rsidR="00826923" w:rsidRPr="0014526E" w:rsidRDefault="00826923" w:rsidP="00F937E3">
            <w:pPr>
              <w:jc w:val="both"/>
              <w:rPr>
                <w:rFonts w:cs="Tahoma"/>
                <w:b/>
                <w:sz w:val="20"/>
                <w:szCs w:val="20"/>
                <w:lang w:val="fr-FR" w:eastAsia="en-US"/>
              </w:rPr>
            </w:pPr>
            <w:r w:rsidRPr="0014526E">
              <w:rPr>
                <w:rFonts w:cs="Tahoma"/>
                <w:b/>
                <w:sz w:val="20"/>
                <w:szCs w:val="20"/>
                <w:lang w:val="fr-FR" w:eastAsia="en-US"/>
              </w:rPr>
              <w:t xml:space="preserve">Etapes d’indicateur/ </w:t>
            </w:r>
            <w:proofErr w:type="spellStart"/>
            <w:r w:rsidRPr="0014526E">
              <w:rPr>
                <w:rFonts w:cs="Tahoma"/>
                <w:b/>
                <w:sz w:val="20"/>
                <w:szCs w:val="20"/>
                <w:lang w:val="fr-FR" w:eastAsia="en-US"/>
              </w:rPr>
              <w:t>milestone</w:t>
            </w:r>
            <w:proofErr w:type="spellEnd"/>
          </w:p>
        </w:tc>
        <w:tc>
          <w:tcPr>
            <w:tcW w:w="3240" w:type="dxa"/>
          </w:tcPr>
          <w:p w14:paraId="06590294" w14:textId="77777777" w:rsidR="00826923" w:rsidRPr="0014526E" w:rsidRDefault="00826923" w:rsidP="00F937E3">
            <w:pPr>
              <w:jc w:val="both"/>
              <w:rPr>
                <w:rFonts w:cs="Tahoma"/>
                <w:b/>
                <w:sz w:val="20"/>
                <w:szCs w:val="20"/>
                <w:lang w:val="fr-FR" w:eastAsia="en-US"/>
              </w:rPr>
            </w:pPr>
            <w:r w:rsidRPr="0014526E">
              <w:rPr>
                <w:rFonts w:cs="Tahoma"/>
                <w:b/>
                <w:sz w:val="20"/>
                <w:szCs w:val="20"/>
                <w:lang w:val="fr-FR" w:eastAsia="en-US"/>
              </w:rPr>
              <w:t>Progrès actuel de l’indicateur</w:t>
            </w:r>
          </w:p>
        </w:tc>
        <w:tc>
          <w:tcPr>
            <w:tcW w:w="2723" w:type="dxa"/>
          </w:tcPr>
          <w:p w14:paraId="1FC4A2F6" w14:textId="77777777" w:rsidR="00826923" w:rsidRPr="0014526E" w:rsidRDefault="00826923" w:rsidP="00F937E3">
            <w:pPr>
              <w:jc w:val="both"/>
              <w:rPr>
                <w:rFonts w:cs="Tahoma"/>
                <w:b/>
                <w:sz w:val="20"/>
                <w:szCs w:val="20"/>
                <w:lang w:val="fr-FR" w:eastAsia="en-US"/>
              </w:rPr>
            </w:pPr>
            <w:r w:rsidRPr="0014526E">
              <w:rPr>
                <w:rFonts w:cs="Tahoma"/>
                <w:b/>
                <w:sz w:val="20"/>
                <w:szCs w:val="20"/>
                <w:lang w:val="fr-FR" w:eastAsia="en-US"/>
              </w:rPr>
              <w:t>Raisons pour les retards ou changements</w:t>
            </w:r>
          </w:p>
        </w:tc>
      </w:tr>
      <w:tr w:rsidR="00DC3BFB" w:rsidRPr="0014526E" w14:paraId="66F874FD" w14:textId="77777777" w:rsidTr="00DF5FDF">
        <w:trPr>
          <w:trHeight w:val="548"/>
        </w:trPr>
        <w:tc>
          <w:tcPr>
            <w:tcW w:w="2610" w:type="dxa"/>
            <w:vMerge w:val="restart"/>
          </w:tcPr>
          <w:p w14:paraId="5565D14A" w14:textId="77777777" w:rsidR="00DC3BFB" w:rsidRPr="0014526E" w:rsidRDefault="00DC3BFB" w:rsidP="00F937E3">
            <w:pPr>
              <w:jc w:val="both"/>
              <w:rPr>
                <w:rFonts w:cs="Tahoma"/>
                <w:b/>
                <w:sz w:val="20"/>
                <w:szCs w:val="20"/>
                <w:lang w:val="fr-FR" w:eastAsia="en-US"/>
              </w:rPr>
            </w:pPr>
            <w:r w:rsidRPr="0014526E">
              <w:rPr>
                <w:rFonts w:cs="Tahoma"/>
                <w:b/>
                <w:sz w:val="20"/>
                <w:szCs w:val="20"/>
                <w:lang w:val="fr-FR" w:eastAsia="en-US"/>
              </w:rPr>
              <w:t>Résultat 1</w:t>
            </w:r>
          </w:p>
          <w:p w14:paraId="3E1AF8B2" w14:textId="33FC5474" w:rsidR="00DC3BFB" w:rsidRPr="0014526E" w:rsidRDefault="00DF5FDF" w:rsidP="00F937E3">
            <w:pPr>
              <w:jc w:val="both"/>
              <w:rPr>
                <w:rFonts w:cs="Tahoma"/>
                <w:b/>
                <w:sz w:val="20"/>
                <w:szCs w:val="20"/>
                <w:lang w:val="fr-FR" w:eastAsia="en-US"/>
              </w:rPr>
            </w:pPr>
            <w:r w:rsidRPr="00DF5FDF">
              <w:rPr>
                <w:rFonts w:cs="Tahoma"/>
                <w:b/>
                <w:sz w:val="20"/>
                <w:szCs w:val="20"/>
                <w:lang w:val="fr-FR" w:eastAsia="en-US"/>
              </w:rPr>
              <w:t>400 adolescents et les jeunes âgés de 10 à 19 ans (dont 30% d’adolescentes et de jeunes filles) des communautés d’éleveurs, de pécheurs et d’agriculteurs vivant le long du fleuve contribuent aux efforts de consolidation de la paix dans les 24 communes cibles.</w:t>
            </w: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57585476" w14:textId="77777777" w:rsidR="00DC3BFB" w:rsidRPr="0014526E" w:rsidRDefault="00DC3BFB" w:rsidP="00F937E3">
            <w:pPr>
              <w:ind w:left="1"/>
              <w:jc w:val="both"/>
              <w:rPr>
                <w:sz w:val="20"/>
                <w:szCs w:val="20"/>
                <w:lang w:val="fr-FR"/>
              </w:rPr>
            </w:pPr>
            <w:r w:rsidRPr="0014526E">
              <w:rPr>
                <w:sz w:val="20"/>
                <w:szCs w:val="20"/>
                <w:lang w:val="fr-FR"/>
              </w:rPr>
              <w:t xml:space="preserve">Indicateur 1.1 </w:t>
            </w:r>
          </w:p>
          <w:p w14:paraId="0BAA20C5" w14:textId="72AD0523" w:rsidR="00DC3BFB" w:rsidRPr="0014526E" w:rsidRDefault="00DC3BFB" w:rsidP="00F937E3">
            <w:pPr>
              <w:jc w:val="both"/>
              <w:rPr>
                <w:rFonts w:cs="Tahoma"/>
                <w:sz w:val="20"/>
                <w:szCs w:val="20"/>
                <w:lang w:val="fr-FR" w:eastAsia="en-US"/>
              </w:rPr>
            </w:pPr>
            <w:r w:rsidRPr="0014526E">
              <w:rPr>
                <w:sz w:val="20"/>
                <w:szCs w:val="20"/>
                <w:lang w:val="fr-FR"/>
              </w:rPr>
              <w:t xml:space="preserve">% de règlements à l’amiable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18B7E136" w14:textId="2E9821CD" w:rsidR="00DC3BFB" w:rsidRPr="0014526E" w:rsidRDefault="00E74E3C" w:rsidP="00F937E3">
            <w:pPr>
              <w:jc w:val="both"/>
              <w:rPr>
                <w:rFonts w:cs="Tahoma"/>
                <w:sz w:val="20"/>
                <w:szCs w:val="20"/>
                <w:lang w:val="fr-FR" w:eastAsia="en-US"/>
              </w:rPr>
            </w:pPr>
            <w:r>
              <w:rPr>
                <w:sz w:val="20"/>
                <w:szCs w:val="20"/>
                <w:lang w:val="fr-FR"/>
              </w:rPr>
              <w:t>TBD</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61479E92" w14:textId="39F758F0" w:rsidR="00DC3BFB" w:rsidRPr="0014526E" w:rsidRDefault="00481543" w:rsidP="00F937E3">
            <w:pPr>
              <w:jc w:val="both"/>
              <w:rPr>
                <w:sz w:val="20"/>
                <w:szCs w:val="20"/>
                <w:lang w:val="fr-FR"/>
              </w:rPr>
            </w:pPr>
            <w:r w:rsidRPr="0014526E">
              <w:rPr>
                <w:sz w:val="20"/>
                <w:szCs w:val="20"/>
              </w:rPr>
              <w:t xml:space="preserve"> 45 %</w:t>
            </w:r>
          </w:p>
        </w:tc>
        <w:tc>
          <w:tcPr>
            <w:tcW w:w="1350" w:type="dxa"/>
          </w:tcPr>
          <w:p w14:paraId="139B2B99" w14:textId="77777777" w:rsidR="00DC3BFB" w:rsidRPr="0014526E" w:rsidRDefault="00DC3BFB"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046CD6E8" w14:textId="5BC34880" w:rsidR="0014526E" w:rsidRPr="0014526E" w:rsidRDefault="00DC3BFB" w:rsidP="00F937E3">
            <w:pPr>
              <w:jc w:val="both"/>
              <w:rPr>
                <w:bCs/>
                <w:sz w:val="20"/>
                <w:szCs w:val="20"/>
                <w:lang w:val="fr-FR" w:eastAsia="en-US"/>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p w14:paraId="42E436EB" w14:textId="7CBA6423" w:rsidR="00DC3BFB" w:rsidRPr="0014526E" w:rsidRDefault="003813F2" w:rsidP="00F937E3">
            <w:pPr>
              <w:jc w:val="both"/>
              <w:rPr>
                <w:sz w:val="20"/>
                <w:szCs w:val="20"/>
                <w:lang w:val="fr-FR"/>
              </w:rPr>
            </w:pPr>
            <w:r>
              <w:rPr>
                <w:sz w:val="20"/>
                <w:szCs w:val="20"/>
                <w:lang w:val="fr-FR"/>
              </w:rPr>
              <w:t>Les données seront disponibles</w:t>
            </w:r>
            <w:r w:rsidR="00FF5C0C">
              <w:rPr>
                <w:sz w:val="20"/>
                <w:szCs w:val="20"/>
                <w:lang w:val="fr-FR"/>
              </w:rPr>
              <w:t xml:space="preserve"> avec l’évaluation finale</w:t>
            </w:r>
          </w:p>
        </w:tc>
        <w:tc>
          <w:tcPr>
            <w:tcW w:w="2723" w:type="dxa"/>
          </w:tcPr>
          <w:p w14:paraId="481BA0E6" w14:textId="77777777" w:rsidR="00DC3BFB" w:rsidRPr="0014526E" w:rsidRDefault="00DC3BFB"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DC3BFB" w:rsidRPr="0014526E" w14:paraId="08556BB5" w14:textId="77777777" w:rsidTr="00DF5FDF">
        <w:trPr>
          <w:trHeight w:val="548"/>
        </w:trPr>
        <w:tc>
          <w:tcPr>
            <w:tcW w:w="2610" w:type="dxa"/>
            <w:vMerge/>
          </w:tcPr>
          <w:p w14:paraId="64ACFB27" w14:textId="77777777" w:rsidR="00DC3BFB" w:rsidRPr="0014526E" w:rsidRDefault="00DC3BFB" w:rsidP="00F937E3">
            <w:pPr>
              <w:jc w:val="both"/>
              <w:rPr>
                <w:rFonts w:cs="Tahoma"/>
                <w:b/>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49D2ADE5" w14:textId="77777777" w:rsidR="00DC3BFB" w:rsidRPr="0014526E" w:rsidRDefault="00DC3BFB" w:rsidP="00F937E3">
            <w:pPr>
              <w:ind w:left="1"/>
              <w:jc w:val="both"/>
              <w:rPr>
                <w:sz w:val="20"/>
                <w:szCs w:val="20"/>
                <w:lang w:val="fr-FR"/>
              </w:rPr>
            </w:pPr>
            <w:r w:rsidRPr="0014526E">
              <w:rPr>
                <w:sz w:val="20"/>
                <w:szCs w:val="20"/>
                <w:lang w:val="fr-FR"/>
              </w:rPr>
              <w:t xml:space="preserve">Indicateur 1.2 </w:t>
            </w:r>
          </w:p>
          <w:p w14:paraId="422C644E" w14:textId="2AAF096C" w:rsidR="00DC3BFB" w:rsidRPr="008E6EA0" w:rsidRDefault="00DC3BFB" w:rsidP="00F937E3">
            <w:pPr>
              <w:ind w:left="1" w:right="60"/>
              <w:jc w:val="both"/>
              <w:rPr>
                <w:sz w:val="20"/>
                <w:szCs w:val="20"/>
                <w:lang w:val="fr-FR"/>
              </w:rPr>
            </w:pPr>
            <w:r w:rsidRPr="0014526E">
              <w:rPr>
                <w:sz w:val="20"/>
                <w:szCs w:val="20"/>
                <w:lang w:val="fr-FR"/>
              </w:rPr>
              <w:t xml:space="preserve">% de jeunes actifs dans les mécanismes de résolution de </w:t>
            </w:r>
            <w:r w:rsidRPr="008E6EA0">
              <w:rPr>
                <w:sz w:val="20"/>
                <w:szCs w:val="20"/>
                <w:lang w:val="fr-FR"/>
              </w:rPr>
              <w:t xml:space="preserve">conflits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3C10E6DE" w14:textId="54347117" w:rsidR="00DC3BFB" w:rsidRPr="0014526E" w:rsidRDefault="00FF5C0C" w:rsidP="00F937E3">
            <w:pPr>
              <w:jc w:val="both"/>
              <w:rPr>
                <w:sz w:val="20"/>
                <w:szCs w:val="20"/>
                <w:lang w:val="fr-FR"/>
              </w:rPr>
            </w:pPr>
            <w:r w:rsidRPr="00FF5C0C">
              <w:rPr>
                <w:sz w:val="20"/>
                <w:szCs w:val="20"/>
              </w:rPr>
              <w:t>TBD</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6F75A704" w14:textId="52566DCD" w:rsidR="00DC3BFB" w:rsidRPr="0014526E" w:rsidRDefault="00DC3BFB" w:rsidP="00F937E3">
            <w:pPr>
              <w:jc w:val="both"/>
              <w:rPr>
                <w:sz w:val="20"/>
                <w:szCs w:val="20"/>
                <w:lang w:val="fr-FR"/>
              </w:rPr>
            </w:pPr>
            <w:r w:rsidRPr="0014526E">
              <w:rPr>
                <w:sz w:val="20"/>
                <w:szCs w:val="20"/>
              </w:rPr>
              <w:t xml:space="preserve">25% </w:t>
            </w:r>
          </w:p>
        </w:tc>
        <w:tc>
          <w:tcPr>
            <w:tcW w:w="1350" w:type="dxa"/>
          </w:tcPr>
          <w:p w14:paraId="0F953287" w14:textId="77777777" w:rsidR="00DC3BFB" w:rsidRPr="0014526E" w:rsidRDefault="00DC3BFB"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69C01213" w14:textId="4EE0D05E" w:rsidR="00DC3BFB" w:rsidRPr="0014526E" w:rsidRDefault="00B03BD8" w:rsidP="00F937E3">
            <w:pPr>
              <w:jc w:val="both"/>
              <w:rPr>
                <w:bCs/>
                <w:sz w:val="20"/>
                <w:szCs w:val="20"/>
                <w:lang w:val="fr-FR"/>
              </w:rPr>
            </w:pPr>
            <w:r w:rsidRPr="00B03BD8">
              <w:rPr>
                <w:bCs/>
                <w:sz w:val="20"/>
                <w:szCs w:val="20"/>
                <w:lang w:val="fr-FR"/>
              </w:rPr>
              <w:t>Les données seront disponibles avec l’évaluation finale</w:t>
            </w:r>
          </w:p>
        </w:tc>
        <w:tc>
          <w:tcPr>
            <w:tcW w:w="2723" w:type="dxa"/>
          </w:tcPr>
          <w:p w14:paraId="0882431D" w14:textId="77777777" w:rsidR="00DC3BFB" w:rsidRPr="0014526E" w:rsidRDefault="00DC3BFB"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DC3BFB" w:rsidRPr="0014526E" w14:paraId="6A860399" w14:textId="77777777" w:rsidTr="00DF5FDF">
        <w:trPr>
          <w:trHeight w:val="548"/>
        </w:trPr>
        <w:tc>
          <w:tcPr>
            <w:tcW w:w="2610" w:type="dxa"/>
            <w:vMerge/>
          </w:tcPr>
          <w:p w14:paraId="5011ACC2" w14:textId="77777777" w:rsidR="00DC3BFB" w:rsidRPr="0014526E" w:rsidRDefault="00DC3BFB" w:rsidP="00F937E3">
            <w:pPr>
              <w:jc w:val="both"/>
              <w:rPr>
                <w:rFonts w:cs="Tahoma"/>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3ABC38EA" w14:textId="77777777" w:rsidR="00DC3BFB" w:rsidRPr="0014526E" w:rsidRDefault="00DC3BFB" w:rsidP="00F937E3">
            <w:pPr>
              <w:ind w:left="1"/>
              <w:jc w:val="both"/>
              <w:rPr>
                <w:sz w:val="20"/>
                <w:szCs w:val="20"/>
                <w:lang w:val="fr-FR"/>
              </w:rPr>
            </w:pPr>
            <w:r w:rsidRPr="0014526E">
              <w:rPr>
                <w:sz w:val="20"/>
                <w:szCs w:val="20"/>
                <w:lang w:val="fr-FR"/>
              </w:rPr>
              <w:t xml:space="preserve">Indicateur 1.3 </w:t>
            </w:r>
          </w:p>
          <w:p w14:paraId="733FDA2D" w14:textId="61E03715" w:rsidR="00DC3BFB" w:rsidRPr="0014526E" w:rsidRDefault="00DC3BFB" w:rsidP="00F937E3">
            <w:pPr>
              <w:jc w:val="both"/>
              <w:rPr>
                <w:rFonts w:cs="Tahoma"/>
                <w:sz w:val="20"/>
                <w:szCs w:val="20"/>
                <w:lang w:val="fr-FR" w:eastAsia="en-US"/>
              </w:rPr>
            </w:pPr>
            <w:r w:rsidRPr="0014526E">
              <w:rPr>
                <w:sz w:val="20"/>
                <w:szCs w:val="20"/>
                <w:lang w:val="fr-FR"/>
              </w:rPr>
              <w:t xml:space="preserve">Perception de la communauté de l’importance du rôle des jeunes dans la résolution des conflits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73A1EFF3" w14:textId="607E8F23" w:rsidR="00DC3BFB" w:rsidRPr="00EB2B70" w:rsidRDefault="00DC3BFB" w:rsidP="00F937E3">
            <w:pPr>
              <w:jc w:val="both"/>
              <w:rPr>
                <w:bCs/>
                <w:sz w:val="20"/>
                <w:szCs w:val="20"/>
                <w:lang w:val="fr-FR"/>
              </w:rPr>
            </w:pPr>
            <w:r w:rsidRPr="0014526E">
              <w:rPr>
                <w:b/>
                <w:sz w:val="20"/>
                <w:szCs w:val="20"/>
                <w:lang w:val="fr-FR"/>
              </w:rPr>
              <w:t xml:space="preserve">    </w:t>
            </w:r>
            <w:r w:rsidR="00EB2B70" w:rsidRPr="00EB2B70">
              <w:rPr>
                <w:bCs/>
                <w:sz w:val="20"/>
                <w:szCs w:val="20"/>
                <w:lang w:val="fr-FR"/>
              </w:rPr>
              <w:t>TBD</w:t>
            </w:r>
            <w:r w:rsidRPr="00EB2B70">
              <w:rPr>
                <w:bCs/>
                <w:sz w:val="20"/>
                <w:szCs w:val="20"/>
                <w:lang w:val="fr-FR"/>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267F2402" w14:textId="524C1BED" w:rsidR="00DC3BFB" w:rsidRPr="0014526E" w:rsidRDefault="00DC3BFB" w:rsidP="00F937E3">
            <w:pPr>
              <w:jc w:val="both"/>
              <w:rPr>
                <w:sz w:val="20"/>
                <w:szCs w:val="20"/>
                <w:lang w:val="fr-FR"/>
              </w:rPr>
            </w:pPr>
            <w:r w:rsidRPr="0014526E">
              <w:rPr>
                <w:b/>
                <w:sz w:val="20"/>
                <w:szCs w:val="20"/>
                <w:lang w:val="fr-FR"/>
              </w:rPr>
              <w:t xml:space="preserve">     </w:t>
            </w:r>
            <w:r w:rsidRPr="0014526E">
              <w:rPr>
                <w:sz w:val="20"/>
                <w:szCs w:val="20"/>
                <w:lang w:val="fr-FR"/>
              </w:rPr>
              <w:t xml:space="preserve"> </w:t>
            </w:r>
          </w:p>
        </w:tc>
        <w:tc>
          <w:tcPr>
            <w:tcW w:w="1350" w:type="dxa"/>
          </w:tcPr>
          <w:p w14:paraId="76951566" w14:textId="77777777" w:rsidR="00DC3BFB" w:rsidRPr="0014526E" w:rsidRDefault="00DC3BFB"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5062DE7E" w14:textId="5D0BFF14" w:rsidR="00DC3BFB" w:rsidRPr="0014526E" w:rsidRDefault="00DC3BFB"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r w:rsidR="006701E9" w:rsidRPr="006701E9">
              <w:rPr>
                <w:lang w:val="fr-FR"/>
              </w:rPr>
              <w:t xml:space="preserve"> </w:t>
            </w:r>
            <w:r w:rsidR="006701E9" w:rsidRPr="006701E9">
              <w:rPr>
                <w:bCs/>
                <w:sz w:val="20"/>
                <w:szCs w:val="20"/>
                <w:lang w:val="fr-FR" w:eastAsia="en-US"/>
              </w:rPr>
              <w:t>Les données seront disponibles avec l’évaluation finale</w:t>
            </w:r>
          </w:p>
        </w:tc>
        <w:tc>
          <w:tcPr>
            <w:tcW w:w="2723" w:type="dxa"/>
          </w:tcPr>
          <w:p w14:paraId="7BFE6C19" w14:textId="77777777" w:rsidR="00DC3BFB" w:rsidRPr="0014526E" w:rsidRDefault="00DC3BFB"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2C5059" w:rsidRPr="00C0672C" w14:paraId="5804B447" w14:textId="77777777" w:rsidTr="00DF5FDF">
        <w:trPr>
          <w:trHeight w:val="548"/>
        </w:trPr>
        <w:tc>
          <w:tcPr>
            <w:tcW w:w="2610" w:type="dxa"/>
            <w:vMerge w:val="restart"/>
            <w:tcBorders>
              <w:top w:val="single" w:sz="4" w:space="0" w:color="000000"/>
              <w:left w:val="single" w:sz="4" w:space="0" w:color="000000"/>
              <w:bottom w:val="single" w:sz="4" w:space="0" w:color="000000"/>
              <w:right w:val="single" w:sz="4" w:space="0" w:color="000000"/>
            </w:tcBorders>
          </w:tcPr>
          <w:p w14:paraId="658A7EE9" w14:textId="06598837" w:rsidR="00A373E7" w:rsidRPr="0014526E" w:rsidRDefault="002C5059" w:rsidP="00F937E3">
            <w:pPr>
              <w:jc w:val="both"/>
              <w:rPr>
                <w:sz w:val="20"/>
                <w:szCs w:val="20"/>
                <w:lang w:val="fr-FR"/>
              </w:rPr>
            </w:pPr>
            <w:r w:rsidRPr="0014526E">
              <w:rPr>
                <w:sz w:val="20"/>
                <w:szCs w:val="20"/>
                <w:lang w:val="fr-FR"/>
              </w:rPr>
              <w:t>Produit 1.1</w:t>
            </w:r>
            <w:r w:rsidR="00303DE5">
              <w:rPr>
                <w:sz w:val="20"/>
                <w:szCs w:val="20"/>
                <w:lang w:val="fr-FR"/>
              </w:rPr>
              <w:t>.</w:t>
            </w:r>
            <w:r w:rsidRPr="0014526E">
              <w:rPr>
                <w:sz w:val="20"/>
                <w:szCs w:val="20"/>
                <w:lang w:val="fr-FR"/>
              </w:rPr>
              <w:t xml:space="preserve"> 2400 adolescent</w:t>
            </w:r>
            <w:r w:rsidR="00303DE5">
              <w:rPr>
                <w:sz w:val="20"/>
                <w:szCs w:val="20"/>
                <w:lang w:val="fr-FR"/>
              </w:rPr>
              <w:t xml:space="preserve"> </w:t>
            </w:r>
            <w:r w:rsidRPr="0014526E">
              <w:rPr>
                <w:sz w:val="20"/>
                <w:szCs w:val="20"/>
                <w:lang w:val="fr-FR"/>
              </w:rPr>
              <w:t>(e)s et les jeunes filles et garçons</w:t>
            </w:r>
            <w:r w:rsidR="00A373E7" w:rsidRPr="0014526E">
              <w:rPr>
                <w:sz w:val="20"/>
                <w:szCs w:val="20"/>
                <w:lang w:val="fr-FR"/>
              </w:rPr>
              <w:t xml:space="preserve"> acquièrent les </w:t>
            </w:r>
          </w:p>
          <w:p w14:paraId="12DAC918" w14:textId="6FAE6F3B" w:rsidR="00A373E7" w:rsidRPr="0014526E" w:rsidRDefault="00A373E7" w:rsidP="00F937E3">
            <w:pPr>
              <w:jc w:val="both"/>
              <w:rPr>
                <w:sz w:val="20"/>
                <w:szCs w:val="20"/>
                <w:lang w:val="fr-FR"/>
              </w:rPr>
            </w:pPr>
            <w:r w:rsidRPr="0014526E">
              <w:rPr>
                <w:sz w:val="20"/>
                <w:szCs w:val="20"/>
                <w:lang w:val="fr-FR"/>
              </w:rPr>
              <w:t xml:space="preserve">Compétences d’analyser les conflits et mènent des activités de promotion de la paix et de tolérance envers leurs pairs au niveau des écoles et dans leurs </w:t>
            </w:r>
          </w:p>
          <w:p w14:paraId="6AEAC650" w14:textId="2A0E819D" w:rsidR="002C5059" w:rsidRPr="00AB10E8" w:rsidRDefault="00A373E7" w:rsidP="00F937E3">
            <w:pPr>
              <w:jc w:val="both"/>
              <w:rPr>
                <w:sz w:val="20"/>
                <w:szCs w:val="20"/>
                <w:lang w:val="fr-FR"/>
              </w:rPr>
            </w:pPr>
            <w:r w:rsidRPr="0014526E">
              <w:rPr>
                <w:sz w:val="20"/>
                <w:szCs w:val="20"/>
                <w:lang w:val="fr-FR"/>
              </w:rPr>
              <w:t xml:space="preserve">communautés </w:t>
            </w:r>
            <w:r w:rsidR="002C5059" w:rsidRPr="0014526E">
              <w:rPr>
                <w:sz w:val="20"/>
                <w:szCs w:val="20"/>
                <w:lang w:val="fr-FR"/>
              </w:rPr>
              <w:t xml:space="preserve"> </w:t>
            </w: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2E192069" w14:textId="77777777" w:rsidR="002C5059" w:rsidRPr="0014526E" w:rsidRDefault="002C5059" w:rsidP="00F937E3">
            <w:pPr>
              <w:ind w:left="1"/>
              <w:jc w:val="both"/>
              <w:rPr>
                <w:sz w:val="20"/>
                <w:szCs w:val="20"/>
                <w:lang w:val="fr-FR"/>
              </w:rPr>
            </w:pPr>
            <w:r w:rsidRPr="0014526E">
              <w:rPr>
                <w:sz w:val="20"/>
                <w:szCs w:val="20"/>
                <w:lang w:val="fr-FR"/>
              </w:rPr>
              <w:t xml:space="preserve">Indicateur  1.1.1 </w:t>
            </w:r>
          </w:p>
          <w:p w14:paraId="2625E4F1" w14:textId="14FD256D" w:rsidR="002C5059" w:rsidRPr="0014526E" w:rsidRDefault="002C5059" w:rsidP="00F937E3">
            <w:pPr>
              <w:jc w:val="both"/>
              <w:rPr>
                <w:rFonts w:cs="Tahoma"/>
                <w:sz w:val="20"/>
                <w:szCs w:val="20"/>
                <w:lang w:val="fr-FR" w:eastAsia="en-US"/>
              </w:rPr>
            </w:pPr>
            <w:r w:rsidRPr="0014526E">
              <w:rPr>
                <w:sz w:val="20"/>
                <w:szCs w:val="20"/>
                <w:lang w:val="fr-FR"/>
              </w:rPr>
              <w:t xml:space="preserve"># et type d’activités de communication conduites par les jeunes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16CCB956" w14:textId="41B991E6" w:rsidR="002C5059" w:rsidRPr="0014526E" w:rsidRDefault="002C5059"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46EECC2B" w14:textId="0ABEB972" w:rsidR="002C5059" w:rsidRPr="0014526E" w:rsidRDefault="00F620E6" w:rsidP="00F937E3">
            <w:pPr>
              <w:jc w:val="both"/>
              <w:rPr>
                <w:sz w:val="20"/>
                <w:szCs w:val="20"/>
                <w:lang w:val="fr-FR"/>
              </w:rPr>
            </w:pPr>
            <w:r w:rsidRPr="0014526E">
              <w:rPr>
                <w:sz w:val="20"/>
                <w:szCs w:val="20"/>
              </w:rPr>
              <w:t xml:space="preserve">1000 </w:t>
            </w:r>
          </w:p>
        </w:tc>
        <w:tc>
          <w:tcPr>
            <w:tcW w:w="1350" w:type="dxa"/>
          </w:tcPr>
          <w:p w14:paraId="521B62BD" w14:textId="42F000F9" w:rsidR="002C5059" w:rsidRPr="0014526E" w:rsidRDefault="006E1D26" w:rsidP="00F937E3">
            <w:pPr>
              <w:jc w:val="both"/>
              <w:rPr>
                <w:sz w:val="20"/>
                <w:szCs w:val="20"/>
                <w:lang w:val="fr-FR"/>
              </w:rPr>
            </w:pPr>
            <w:r>
              <w:rPr>
                <w:b/>
                <w:sz w:val="20"/>
                <w:szCs w:val="20"/>
                <w:lang w:val="fr-FR" w:eastAsia="en-US"/>
              </w:rPr>
              <w:t xml:space="preserve"> </w:t>
            </w:r>
          </w:p>
        </w:tc>
        <w:tc>
          <w:tcPr>
            <w:tcW w:w="3240" w:type="dxa"/>
          </w:tcPr>
          <w:p w14:paraId="5A0845EA" w14:textId="2C3FBFD1" w:rsidR="000642E9" w:rsidRDefault="000642E9" w:rsidP="00F937E3">
            <w:pPr>
              <w:jc w:val="both"/>
              <w:rPr>
                <w:bCs/>
                <w:sz w:val="20"/>
                <w:szCs w:val="20"/>
                <w:lang w:val="fr-FR" w:eastAsia="en-US"/>
              </w:rPr>
            </w:pPr>
            <w:r w:rsidRPr="000642E9">
              <w:rPr>
                <w:bCs/>
                <w:sz w:val="20"/>
                <w:szCs w:val="20"/>
                <w:lang w:val="fr-FR" w:eastAsia="en-US"/>
              </w:rPr>
              <w:t>1421</w:t>
            </w:r>
            <w:r>
              <w:rPr>
                <w:bCs/>
                <w:sz w:val="20"/>
                <w:szCs w:val="20"/>
                <w:lang w:val="fr-FR" w:eastAsia="en-US"/>
              </w:rPr>
              <w:t xml:space="preserve"> activités organisées</w:t>
            </w:r>
          </w:p>
          <w:p w14:paraId="7FA7D3AF" w14:textId="5AF925E0" w:rsidR="007C57F0" w:rsidRPr="0014526E" w:rsidRDefault="00F84580" w:rsidP="000642E9">
            <w:pPr>
              <w:jc w:val="both"/>
              <w:rPr>
                <w:bCs/>
                <w:sz w:val="20"/>
                <w:szCs w:val="20"/>
                <w:lang w:val="fr-FR"/>
              </w:rPr>
            </w:pPr>
            <w:r>
              <w:rPr>
                <w:bCs/>
                <w:sz w:val="20"/>
                <w:szCs w:val="20"/>
                <w:lang w:val="fr-FR" w:eastAsia="en-US"/>
              </w:rPr>
              <w:t xml:space="preserve">Les </w:t>
            </w:r>
            <w:r w:rsidR="007C57F0">
              <w:rPr>
                <w:bCs/>
                <w:sz w:val="20"/>
                <w:szCs w:val="20"/>
                <w:lang w:val="fr-FR" w:eastAsia="en-US"/>
              </w:rPr>
              <w:t>activités</w:t>
            </w:r>
            <w:r>
              <w:rPr>
                <w:bCs/>
                <w:sz w:val="20"/>
                <w:szCs w:val="20"/>
                <w:lang w:val="fr-FR" w:eastAsia="en-US"/>
              </w:rPr>
              <w:t xml:space="preserve"> </w:t>
            </w:r>
            <w:r w:rsidR="007C57F0">
              <w:rPr>
                <w:bCs/>
                <w:sz w:val="20"/>
                <w:szCs w:val="20"/>
                <w:lang w:val="fr-FR" w:eastAsia="en-US"/>
              </w:rPr>
              <w:t>menées</w:t>
            </w:r>
            <w:r>
              <w:rPr>
                <w:bCs/>
                <w:sz w:val="20"/>
                <w:szCs w:val="20"/>
                <w:lang w:val="fr-FR" w:eastAsia="en-US"/>
              </w:rPr>
              <w:t xml:space="preserve"> par les jeunes </w:t>
            </w:r>
            <w:r w:rsidR="007C57F0">
              <w:rPr>
                <w:bCs/>
                <w:sz w:val="20"/>
                <w:szCs w:val="20"/>
                <w:lang w:val="fr-FR" w:eastAsia="en-US"/>
              </w:rPr>
              <w:t>conformément</w:t>
            </w:r>
            <w:r>
              <w:rPr>
                <w:bCs/>
                <w:sz w:val="20"/>
                <w:szCs w:val="20"/>
                <w:lang w:val="fr-FR" w:eastAsia="en-US"/>
              </w:rPr>
              <w:t xml:space="preserve"> au document de projet </w:t>
            </w:r>
            <w:r w:rsidR="000642E9">
              <w:rPr>
                <w:bCs/>
                <w:sz w:val="20"/>
                <w:szCs w:val="20"/>
                <w:lang w:val="fr-FR" w:eastAsia="en-US"/>
              </w:rPr>
              <w:t>comprennent</w:t>
            </w:r>
            <w:r>
              <w:rPr>
                <w:bCs/>
                <w:sz w:val="20"/>
                <w:szCs w:val="20"/>
                <w:lang w:val="fr-FR" w:eastAsia="en-US"/>
              </w:rPr>
              <w:t> :</w:t>
            </w:r>
            <w:r w:rsidR="000642E9">
              <w:rPr>
                <w:bCs/>
                <w:sz w:val="20"/>
                <w:szCs w:val="20"/>
                <w:lang w:val="fr-FR" w:eastAsia="en-US"/>
              </w:rPr>
              <w:t xml:space="preserve"> </w:t>
            </w:r>
            <w:r>
              <w:rPr>
                <w:bCs/>
                <w:sz w:val="20"/>
                <w:szCs w:val="20"/>
                <w:lang w:val="fr-FR" w:eastAsia="en-US"/>
              </w:rPr>
              <w:t xml:space="preserve">l’enseignement </w:t>
            </w:r>
            <w:proofErr w:type="spellStart"/>
            <w:r>
              <w:rPr>
                <w:bCs/>
                <w:sz w:val="20"/>
                <w:szCs w:val="20"/>
                <w:lang w:val="fr-FR" w:eastAsia="en-US"/>
              </w:rPr>
              <w:t>DoKayidara</w:t>
            </w:r>
            <w:proofErr w:type="spellEnd"/>
            <w:r>
              <w:rPr>
                <w:bCs/>
                <w:sz w:val="20"/>
                <w:szCs w:val="20"/>
                <w:lang w:val="fr-FR" w:eastAsia="en-US"/>
              </w:rPr>
              <w:t xml:space="preserve"> ; les </w:t>
            </w:r>
            <w:r w:rsidR="007C57F0">
              <w:rPr>
                <w:bCs/>
                <w:sz w:val="20"/>
                <w:szCs w:val="20"/>
                <w:lang w:val="fr-FR" w:eastAsia="en-US"/>
              </w:rPr>
              <w:t xml:space="preserve">visites à domicile dans les ménages ; Ciné pirogues avec la projection de film au niveau communautaire et dans les bateaux ; la conduite des sessions de dialogues intercommunautaires ; </w:t>
            </w:r>
          </w:p>
        </w:tc>
        <w:tc>
          <w:tcPr>
            <w:tcW w:w="2723" w:type="dxa"/>
          </w:tcPr>
          <w:p w14:paraId="6470D769" w14:textId="5DF88F78" w:rsidR="002C5059" w:rsidRPr="0014526E" w:rsidRDefault="00305C25" w:rsidP="00F937E3">
            <w:pPr>
              <w:jc w:val="both"/>
              <w:rPr>
                <w:sz w:val="20"/>
                <w:szCs w:val="20"/>
                <w:lang w:val="fr-FR"/>
              </w:rPr>
            </w:pPr>
            <w:r w:rsidRPr="0014526E">
              <w:rPr>
                <w:bCs/>
                <w:sz w:val="20"/>
                <w:szCs w:val="20"/>
                <w:lang w:val="fr-FR" w:eastAsia="en-US"/>
              </w:rPr>
              <w:t xml:space="preserve"> </w:t>
            </w:r>
          </w:p>
        </w:tc>
      </w:tr>
      <w:tr w:rsidR="0025161F" w:rsidRPr="0014526E" w14:paraId="15BD3BE2" w14:textId="77777777" w:rsidTr="00DF5FDF">
        <w:trPr>
          <w:trHeight w:val="512"/>
        </w:trPr>
        <w:tc>
          <w:tcPr>
            <w:tcW w:w="2610" w:type="dxa"/>
            <w:vMerge/>
          </w:tcPr>
          <w:p w14:paraId="4784FF87" w14:textId="77777777" w:rsidR="0025161F" w:rsidRPr="0014526E" w:rsidRDefault="0025161F" w:rsidP="00F937E3">
            <w:pPr>
              <w:jc w:val="both"/>
              <w:rPr>
                <w:rFonts w:cs="Tahoma"/>
                <w:b/>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371DF6B2" w14:textId="77777777" w:rsidR="0025161F" w:rsidRPr="0014526E" w:rsidRDefault="0025161F" w:rsidP="00F937E3">
            <w:pPr>
              <w:ind w:left="1"/>
              <w:jc w:val="both"/>
              <w:rPr>
                <w:sz w:val="20"/>
                <w:szCs w:val="20"/>
                <w:lang w:val="fr-FR"/>
              </w:rPr>
            </w:pPr>
            <w:r w:rsidRPr="0014526E">
              <w:rPr>
                <w:sz w:val="20"/>
                <w:szCs w:val="20"/>
                <w:lang w:val="fr-FR"/>
              </w:rPr>
              <w:t xml:space="preserve">Indicateur 1.1.2 </w:t>
            </w:r>
          </w:p>
          <w:p w14:paraId="795B5971" w14:textId="138DD0CD" w:rsidR="0025161F" w:rsidRPr="0014526E" w:rsidRDefault="0025161F" w:rsidP="00F937E3">
            <w:pPr>
              <w:jc w:val="both"/>
              <w:rPr>
                <w:rFonts w:cs="Tahoma"/>
                <w:sz w:val="20"/>
                <w:szCs w:val="20"/>
                <w:lang w:val="fr-FR" w:eastAsia="en-US"/>
              </w:rPr>
            </w:pPr>
            <w:r w:rsidRPr="0014526E">
              <w:rPr>
                <w:sz w:val="20"/>
                <w:szCs w:val="20"/>
                <w:lang w:val="fr-FR"/>
              </w:rPr>
              <w:t xml:space="preserve"># Nombre de personnes (par âge et par sexe) qui participent aux évènements organisés par les jeunes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408334AB" w14:textId="28D869EB" w:rsidR="0025161F" w:rsidRPr="0014526E" w:rsidRDefault="0025161F"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04885E44" w14:textId="14E22EB4" w:rsidR="0025161F" w:rsidRPr="0014526E" w:rsidRDefault="0013287C" w:rsidP="00F937E3">
            <w:pPr>
              <w:jc w:val="both"/>
              <w:rPr>
                <w:sz w:val="20"/>
                <w:szCs w:val="20"/>
                <w:lang w:val="fr-FR"/>
              </w:rPr>
            </w:pPr>
            <w:r w:rsidRPr="0014526E">
              <w:rPr>
                <w:sz w:val="20"/>
                <w:szCs w:val="20"/>
                <w:lang w:val="fr-FR"/>
              </w:rPr>
              <w:t>34</w:t>
            </w:r>
            <w:r w:rsidR="00F13236" w:rsidRPr="0014526E">
              <w:rPr>
                <w:sz w:val="20"/>
                <w:szCs w:val="20"/>
                <w:lang w:val="fr-FR"/>
              </w:rPr>
              <w:t xml:space="preserve"> </w:t>
            </w:r>
            <w:r w:rsidRPr="0014526E">
              <w:rPr>
                <w:sz w:val="20"/>
                <w:szCs w:val="20"/>
                <w:lang w:val="fr-FR"/>
              </w:rPr>
              <w:t xml:space="preserve">000 (dont 40% de filles et femmes)  </w:t>
            </w:r>
          </w:p>
        </w:tc>
        <w:tc>
          <w:tcPr>
            <w:tcW w:w="1350" w:type="dxa"/>
          </w:tcPr>
          <w:p w14:paraId="7E94F785" w14:textId="4D213F8D" w:rsidR="0025161F" w:rsidRPr="0014526E" w:rsidRDefault="0025161F" w:rsidP="00F937E3">
            <w:pPr>
              <w:jc w:val="both"/>
              <w:rPr>
                <w:sz w:val="20"/>
                <w:szCs w:val="20"/>
                <w:lang w:val="fr-FR"/>
              </w:rPr>
            </w:pPr>
          </w:p>
        </w:tc>
        <w:tc>
          <w:tcPr>
            <w:tcW w:w="3240" w:type="dxa"/>
          </w:tcPr>
          <w:p w14:paraId="33E89896" w14:textId="6B6D7EB7" w:rsidR="0025161F" w:rsidRPr="0014526E" w:rsidRDefault="003F19CB" w:rsidP="00CE1E65">
            <w:pPr>
              <w:jc w:val="both"/>
              <w:rPr>
                <w:sz w:val="20"/>
                <w:szCs w:val="20"/>
                <w:lang w:val="fr-FR" w:eastAsia="en-US"/>
              </w:rPr>
            </w:pPr>
            <w:r w:rsidRPr="003F19CB">
              <w:rPr>
                <w:sz w:val="20"/>
                <w:szCs w:val="20"/>
                <w:lang w:val="fr-FR" w:eastAsia="en-US"/>
              </w:rPr>
              <w:t xml:space="preserve">97 993 </w:t>
            </w:r>
            <w:r>
              <w:rPr>
                <w:sz w:val="20"/>
                <w:szCs w:val="20"/>
                <w:lang w:val="fr-FR" w:eastAsia="en-US"/>
              </w:rPr>
              <w:t xml:space="preserve">personnes (dont 46 588 filles et femmes) ont participé </w:t>
            </w:r>
            <w:r w:rsidRPr="003F19CB">
              <w:rPr>
                <w:sz w:val="20"/>
                <w:szCs w:val="20"/>
                <w:lang w:val="fr-FR" w:eastAsia="en-US"/>
              </w:rPr>
              <w:t xml:space="preserve"> </w:t>
            </w:r>
            <w:r>
              <w:rPr>
                <w:sz w:val="20"/>
                <w:szCs w:val="20"/>
                <w:lang w:val="fr-FR" w:eastAsia="en-US"/>
              </w:rPr>
              <w:t xml:space="preserve">aux </w:t>
            </w:r>
            <w:r w:rsidRPr="003F19CB">
              <w:rPr>
                <w:sz w:val="20"/>
                <w:szCs w:val="20"/>
                <w:lang w:val="fr-FR" w:eastAsia="en-US"/>
              </w:rPr>
              <w:t>différentes activités dans les deux régions</w:t>
            </w:r>
            <w:r>
              <w:rPr>
                <w:sz w:val="20"/>
                <w:szCs w:val="20"/>
                <w:lang w:val="fr-FR" w:eastAsia="en-US"/>
              </w:rPr>
              <w:t>.</w:t>
            </w:r>
          </w:p>
        </w:tc>
        <w:tc>
          <w:tcPr>
            <w:tcW w:w="2723" w:type="dxa"/>
          </w:tcPr>
          <w:p w14:paraId="7D32824A" w14:textId="77777777" w:rsidR="0025161F" w:rsidRPr="0014526E" w:rsidRDefault="0025161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69126D" w:rsidRPr="00C0672C" w14:paraId="0B2EE17F" w14:textId="77777777" w:rsidTr="00DF5FDF">
        <w:trPr>
          <w:trHeight w:val="440"/>
        </w:trPr>
        <w:tc>
          <w:tcPr>
            <w:tcW w:w="2610" w:type="dxa"/>
            <w:vMerge w:val="restart"/>
            <w:tcBorders>
              <w:top w:val="single" w:sz="4" w:space="0" w:color="000000"/>
              <w:left w:val="single" w:sz="4" w:space="0" w:color="000000"/>
              <w:bottom w:val="single" w:sz="4" w:space="0" w:color="000000"/>
              <w:right w:val="single" w:sz="4" w:space="0" w:color="000000"/>
            </w:tcBorders>
          </w:tcPr>
          <w:p w14:paraId="31E96617" w14:textId="7D993170" w:rsidR="0069126D" w:rsidRPr="0014526E" w:rsidRDefault="0069126D" w:rsidP="00F937E3">
            <w:pPr>
              <w:jc w:val="both"/>
              <w:rPr>
                <w:rFonts w:cs="Tahoma"/>
                <w:sz w:val="20"/>
                <w:szCs w:val="20"/>
                <w:lang w:val="fr-FR" w:eastAsia="en-US"/>
              </w:rPr>
            </w:pPr>
            <w:r w:rsidRPr="0014526E">
              <w:rPr>
                <w:sz w:val="20"/>
                <w:szCs w:val="20"/>
                <w:lang w:val="fr-FR"/>
              </w:rPr>
              <w:t>Produit 1.2 1000 adolescents et les jeunes éleveurs, agriculteurs, et pécheurs sont outillés en gestion</w:t>
            </w:r>
            <w:r w:rsidR="00C830F6" w:rsidRPr="0014526E">
              <w:rPr>
                <w:sz w:val="20"/>
                <w:szCs w:val="20"/>
                <w:lang w:val="fr-FR"/>
              </w:rPr>
              <w:t xml:space="preserve"> des risques pastoraux et de résolution des conflits entre agriculteurs et éleveurs.  </w:t>
            </w:r>
            <w:r w:rsidRPr="0014526E">
              <w:rPr>
                <w:sz w:val="20"/>
                <w:szCs w:val="20"/>
                <w:lang w:val="fr-FR"/>
              </w:rPr>
              <w:t xml:space="preserve"> </w:t>
            </w: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71C5EC0C" w14:textId="77777777" w:rsidR="0069126D" w:rsidRPr="0014526E" w:rsidRDefault="0069126D" w:rsidP="00F937E3">
            <w:pPr>
              <w:ind w:left="1"/>
              <w:jc w:val="both"/>
              <w:rPr>
                <w:sz w:val="20"/>
                <w:szCs w:val="20"/>
                <w:lang w:val="fr-FR"/>
              </w:rPr>
            </w:pPr>
            <w:r w:rsidRPr="0014526E">
              <w:rPr>
                <w:sz w:val="20"/>
                <w:szCs w:val="20"/>
                <w:lang w:val="fr-FR"/>
              </w:rPr>
              <w:t xml:space="preserve">Indicateur  1.2.1 </w:t>
            </w:r>
          </w:p>
          <w:p w14:paraId="50FD73BB" w14:textId="307C044D" w:rsidR="0069126D" w:rsidRPr="0014526E" w:rsidRDefault="0069126D" w:rsidP="00F937E3">
            <w:pPr>
              <w:ind w:left="1"/>
              <w:jc w:val="both"/>
              <w:rPr>
                <w:sz w:val="20"/>
                <w:szCs w:val="20"/>
                <w:lang w:val="fr-FR"/>
              </w:rPr>
            </w:pPr>
            <w:r w:rsidRPr="0014526E">
              <w:rPr>
                <w:sz w:val="20"/>
                <w:szCs w:val="20"/>
                <w:lang w:val="fr-FR"/>
              </w:rPr>
              <w:t># de jeunes (filles/</w:t>
            </w:r>
            <w:r w:rsidR="00AB10E8" w:rsidRPr="0014526E">
              <w:rPr>
                <w:sz w:val="20"/>
                <w:szCs w:val="20"/>
                <w:lang w:val="fr-FR"/>
              </w:rPr>
              <w:t>garçons</w:t>
            </w:r>
            <w:r w:rsidRPr="0014526E">
              <w:rPr>
                <w:sz w:val="20"/>
                <w:szCs w:val="20"/>
                <w:lang w:val="fr-FR"/>
              </w:rPr>
              <w:t xml:space="preserve">) formés en gestion des risques pastoraux et de résolution des conflits  </w:t>
            </w:r>
          </w:p>
          <w:p w14:paraId="7575463B" w14:textId="264DB204" w:rsidR="0069126D" w:rsidRPr="0014526E" w:rsidRDefault="0069126D" w:rsidP="00F937E3">
            <w:pPr>
              <w:jc w:val="both"/>
              <w:rPr>
                <w:rFonts w:cs="Tahoma"/>
                <w:sz w:val="20"/>
                <w:szCs w:val="20"/>
                <w:lang w:val="fr-FR" w:eastAsia="en-US"/>
              </w:rPr>
            </w:pPr>
            <w:r w:rsidRPr="0014526E">
              <w:rPr>
                <w:sz w:val="20"/>
                <w:szCs w:val="20"/>
                <w:lang w:val="fr-FR"/>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2F1437DA" w14:textId="25E8B7F0" w:rsidR="0069126D" w:rsidRPr="0014526E" w:rsidRDefault="0069126D"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35AF67C2" w14:textId="51D151B2" w:rsidR="0069126D" w:rsidRPr="0014526E" w:rsidRDefault="0069126D" w:rsidP="00F937E3">
            <w:pPr>
              <w:jc w:val="both"/>
              <w:rPr>
                <w:sz w:val="20"/>
                <w:szCs w:val="20"/>
                <w:lang w:val="fr-FR"/>
              </w:rPr>
            </w:pPr>
            <w:r w:rsidRPr="0014526E">
              <w:rPr>
                <w:sz w:val="20"/>
                <w:szCs w:val="20"/>
                <w:lang w:val="fr-FR"/>
              </w:rPr>
              <w:t xml:space="preserve">750 garçons et 250 filles âgés de 10 à 19 </w:t>
            </w:r>
            <w:proofErr w:type="spellStart"/>
            <w:r w:rsidRPr="0014526E">
              <w:rPr>
                <w:sz w:val="20"/>
                <w:szCs w:val="20"/>
                <w:lang w:val="fr-FR"/>
              </w:rPr>
              <w:t>anss</w:t>
            </w:r>
            <w:proofErr w:type="spellEnd"/>
            <w:r w:rsidRPr="0014526E">
              <w:rPr>
                <w:sz w:val="20"/>
                <w:szCs w:val="20"/>
                <w:lang w:val="fr-FR"/>
              </w:rPr>
              <w:t xml:space="preserve">  </w:t>
            </w:r>
          </w:p>
        </w:tc>
        <w:tc>
          <w:tcPr>
            <w:tcW w:w="1350" w:type="dxa"/>
          </w:tcPr>
          <w:p w14:paraId="252C54D8" w14:textId="53550EFA" w:rsidR="0069126D" w:rsidRPr="0014526E" w:rsidRDefault="0069126D" w:rsidP="00F937E3">
            <w:pPr>
              <w:jc w:val="both"/>
              <w:rPr>
                <w:bCs/>
                <w:sz w:val="20"/>
                <w:szCs w:val="20"/>
                <w:lang w:val="fr-FR"/>
              </w:rPr>
            </w:pPr>
          </w:p>
        </w:tc>
        <w:tc>
          <w:tcPr>
            <w:tcW w:w="3240" w:type="dxa"/>
          </w:tcPr>
          <w:p w14:paraId="30BFB45E" w14:textId="3D788E83" w:rsidR="0069126D" w:rsidRPr="0014526E" w:rsidRDefault="00F1218A" w:rsidP="00F937E3">
            <w:pPr>
              <w:jc w:val="both"/>
              <w:rPr>
                <w:bCs/>
                <w:sz w:val="20"/>
                <w:szCs w:val="20"/>
                <w:lang w:val="fr-FR"/>
              </w:rPr>
            </w:pPr>
            <w:r w:rsidRPr="00F1218A">
              <w:rPr>
                <w:bCs/>
                <w:sz w:val="20"/>
                <w:szCs w:val="20"/>
                <w:lang w:val="fr-FR" w:eastAsia="en-US"/>
              </w:rPr>
              <w:t>675 jeunes travaillent sur la prévention et la résolution des problèmes communautaires (y compris des conflits</w:t>
            </w:r>
          </w:p>
        </w:tc>
        <w:tc>
          <w:tcPr>
            <w:tcW w:w="2723" w:type="dxa"/>
          </w:tcPr>
          <w:p w14:paraId="45774214" w14:textId="71CBDB88" w:rsidR="0069126D" w:rsidRPr="0014526E" w:rsidRDefault="0069126D"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r w:rsidR="004D4D0A" w:rsidRPr="0014526E">
              <w:rPr>
                <w:bCs/>
                <w:sz w:val="20"/>
                <w:szCs w:val="20"/>
                <w:lang w:val="fr-FR" w:eastAsia="en-US"/>
              </w:rPr>
              <w:fldChar w:fldCharType="begin">
                <w:ffData>
                  <w:name w:val=""/>
                  <w:enabled/>
                  <w:calcOnExit w:val="0"/>
                  <w:textInput>
                    <w:maxLength w:val="300"/>
                  </w:textInput>
                </w:ffData>
              </w:fldChar>
            </w:r>
            <w:r w:rsidR="004D4D0A" w:rsidRPr="0014526E">
              <w:rPr>
                <w:bCs/>
                <w:sz w:val="20"/>
                <w:szCs w:val="20"/>
                <w:lang w:val="fr-FR" w:eastAsia="en-US"/>
              </w:rPr>
              <w:instrText xml:space="preserve"> FORMTEXT </w:instrText>
            </w:r>
            <w:r w:rsidR="004D4D0A" w:rsidRPr="0014526E">
              <w:rPr>
                <w:bCs/>
                <w:sz w:val="20"/>
                <w:szCs w:val="20"/>
                <w:lang w:val="fr-FR" w:eastAsia="en-US"/>
              </w:rPr>
            </w:r>
            <w:r w:rsidR="004D4D0A" w:rsidRPr="0014526E">
              <w:rPr>
                <w:bCs/>
                <w:sz w:val="20"/>
                <w:szCs w:val="20"/>
                <w:lang w:val="fr-FR" w:eastAsia="en-US"/>
              </w:rPr>
              <w:fldChar w:fldCharType="separate"/>
            </w:r>
            <w:r w:rsidR="004D4D0A" w:rsidRPr="0014526E">
              <w:rPr>
                <w:bCs/>
                <w:noProof/>
                <w:sz w:val="20"/>
                <w:szCs w:val="20"/>
                <w:lang w:val="fr-FR" w:eastAsia="en-US"/>
              </w:rPr>
              <w:t> </w:t>
            </w:r>
            <w:r w:rsidR="004D4D0A" w:rsidRPr="0014526E">
              <w:rPr>
                <w:bCs/>
                <w:noProof/>
                <w:sz w:val="20"/>
                <w:szCs w:val="20"/>
                <w:lang w:val="fr-FR" w:eastAsia="en-US"/>
              </w:rPr>
              <w:t> </w:t>
            </w:r>
            <w:r w:rsidR="004D4D0A" w:rsidRPr="0014526E">
              <w:rPr>
                <w:bCs/>
                <w:sz w:val="20"/>
                <w:szCs w:val="20"/>
                <w:lang w:val="fr-FR"/>
              </w:rPr>
              <w:t xml:space="preserve"> </w:t>
            </w:r>
            <w:r w:rsidR="004D4D0A" w:rsidRPr="0014526E">
              <w:rPr>
                <w:bCs/>
                <w:noProof/>
                <w:sz w:val="20"/>
                <w:szCs w:val="20"/>
                <w:lang w:val="fr-FR" w:eastAsia="en-US"/>
              </w:rPr>
              <w:t xml:space="preserve">Les formation des membres sont en cours </w:t>
            </w:r>
            <w:r w:rsidR="004D4D0A" w:rsidRPr="0014526E">
              <w:rPr>
                <w:bCs/>
                <w:noProof/>
                <w:sz w:val="20"/>
                <w:szCs w:val="20"/>
                <w:lang w:val="fr-FR" w:eastAsia="en-US"/>
              </w:rPr>
              <w:t> </w:t>
            </w:r>
            <w:r w:rsidR="004D4D0A" w:rsidRPr="0014526E">
              <w:rPr>
                <w:bCs/>
                <w:noProof/>
                <w:sz w:val="20"/>
                <w:szCs w:val="20"/>
                <w:lang w:val="fr-FR" w:eastAsia="en-US"/>
              </w:rPr>
              <w:t> </w:t>
            </w:r>
            <w:r w:rsidR="004D4D0A" w:rsidRPr="0014526E">
              <w:rPr>
                <w:bCs/>
                <w:noProof/>
                <w:sz w:val="20"/>
                <w:szCs w:val="20"/>
                <w:lang w:val="fr-FR" w:eastAsia="en-US"/>
              </w:rPr>
              <w:t> </w:t>
            </w:r>
            <w:r w:rsidR="004D4D0A" w:rsidRPr="0014526E">
              <w:rPr>
                <w:bCs/>
                <w:sz w:val="20"/>
                <w:szCs w:val="20"/>
                <w:lang w:val="fr-FR" w:eastAsia="en-US"/>
              </w:rPr>
              <w:fldChar w:fldCharType="end"/>
            </w:r>
          </w:p>
        </w:tc>
      </w:tr>
      <w:tr w:rsidR="003F6016" w:rsidRPr="00C0672C" w14:paraId="3F95CC23" w14:textId="77777777" w:rsidTr="00DF5FDF">
        <w:trPr>
          <w:trHeight w:val="467"/>
        </w:trPr>
        <w:tc>
          <w:tcPr>
            <w:tcW w:w="2610" w:type="dxa"/>
            <w:vMerge/>
          </w:tcPr>
          <w:p w14:paraId="208D6BA7" w14:textId="77777777" w:rsidR="003F6016" w:rsidRPr="0014526E" w:rsidRDefault="003F6016" w:rsidP="00F937E3">
            <w:pPr>
              <w:jc w:val="both"/>
              <w:rPr>
                <w:rFonts w:cs="Tahoma"/>
                <w:b/>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46089CC6" w14:textId="77777777" w:rsidR="003F6016" w:rsidRPr="0014526E" w:rsidRDefault="003F6016" w:rsidP="00F937E3">
            <w:pPr>
              <w:ind w:left="1"/>
              <w:jc w:val="both"/>
              <w:rPr>
                <w:sz w:val="20"/>
                <w:szCs w:val="20"/>
                <w:lang w:val="fr-FR"/>
              </w:rPr>
            </w:pPr>
            <w:r w:rsidRPr="0014526E">
              <w:rPr>
                <w:sz w:val="20"/>
                <w:szCs w:val="20"/>
                <w:lang w:val="fr-FR"/>
              </w:rPr>
              <w:t xml:space="preserve">Indicateur 1.2.2 </w:t>
            </w:r>
          </w:p>
          <w:p w14:paraId="5F819A0F" w14:textId="5373427A" w:rsidR="003F6016" w:rsidRPr="0014526E" w:rsidRDefault="003F6016" w:rsidP="00F937E3">
            <w:pPr>
              <w:jc w:val="both"/>
              <w:rPr>
                <w:rFonts w:cs="Tahoma"/>
                <w:sz w:val="20"/>
                <w:szCs w:val="20"/>
                <w:lang w:val="fr-FR" w:eastAsia="en-US"/>
              </w:rPr>
            </w:pPr>
            <w:r w:rsidRPr="0014526E">
              <w:rPr>
                <w:sz w:val="20"/>
                <w:szCs w:val="20"/>
                <w:lang w:val="fr-FR"/>
              </w:rPr>
              <w:t xml:space="preserve">   % </w:t>
            </w:r>
            <w:r w:rsidRPr="0014526E">
              <w:rPr>
                <w:sz w:val="20"/>
                <w:szCs w:val="20"/>
                <w:lang w:val="fr-FR"/>
              </w:rPr>
              <w:tab/>
              <w:t xml:space="preserve">conflits pastoraux résolus à l’amiable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0A000B97" w14:textId="71564F2A" w:rsidR="003F6016" w:rsidRPr="0014526E" w:rsidRDefault="003F6016" w:rsidP="00F937E3">
            <w:pPr>
              <w:jc w:val="both"/>
              <w:rPr>
                <w:sz w:val="20"/>
                <w:szCs w:val="20"/>
                <w:lang w:val="fr-FR"/>
              </w:rPr>
            </w:pPr>
            <w:proofErr w:type="spellStart"/>
            <w:r w:rsidRPr="0014526E">
              <w:rPr>
                <w:sz w:val="20"/>
                <w:szCs w:val="20"/>
              </w:rPr>
              <w:t>tbd</w:t>
            </w:r>
            <w:proofErr w:type="spellEnd"/>
            <w:r w:rsidRPr="0014526E">
              <w:rPr>
                <w:sz w:val="20"/>
                <w:szCs w:val="20"/>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3EC9670A" w14:textId="73A1CEE3" w:rsidR="003F6016" w:rsidRPr="0014526E" w:rsidRDefault="003F6016" w:rsidP="00F937E3">
            <w:pPr>
              <w:jc w:val="both"/>
              <w:rPr>
                <w:sz w:val="20"/>
                <w:szCs w:val="20"/>
                <w:lang w:val="fr-FR"/>
              </w:rPr>
            </w:pPr>
            <w:r w:rsidRPr="0014526E">
              <w:rPr>
                <w:sz w:val="20"/>
                <w:szCs w:val="20"/>
              </w:rPr>
              <w:t xml:space="preserve">45% </w:t>
            </w:r>
          </w:p>
        </w:tc>
        <w:tc>
          <w:tcPr>
            <w:tcW w:w="1350" w:type="dxa"/>
          </w:tcPr>
          <w:p w14:paraId="4F82B38A" w14:textId="77777777" w:rsidR="003F6016" w:rsidRPr="0014526E" w:rsidRDefault="003F6016"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38CBB8AE" w14:textId="330D62AA" w:rsidR="00785B58" w:rsidRPr="00037A9B" w:rsidRDefault="003F6016" w:rsidP="00F937E3">
            <w:pPr>
              <w:jc w:val="both"/>
              <w:rPr>
                <w:bCs/>
                <w:sz w:val="20"/>
                <w:szCs w:val="20"/>
                <w:lang w:val="fr-FR" w:eastAsia="en-US"/>
              </w:rPr>
            </w:pPr>
            <w:r w:rsidRPr="00037A9B">
              <w:rPr>
                <w:bCs/>
                <w:sz w:val="20"/>
                <w:szCs w:val="20"/>
                <w:lang w:val="fr-FR" w:eastAsia="en-US"/>
              </w:rPr>
              <w:fldChar w:fldCharType="begin">
                <w:ffData>
                  <w:name w:val=""/>
                  <w:enabled/>
                  <w:calcOnExit w:val="0"/>
                  <w:textInput>
                    <w:maxLength w:val="300"/>
                  </w:textInput>
                </w:ffData>
              </w:fldChar>
            </w:r>
            <w:r w:rsidRPr="00037A9B">
              <w:rPr>
                <w:bCs/>
                <w:sz w:val="20"/>
                <w:szCs w:val="20"/>
                <w:lang w:val="fr-FR" w:eastAsia="en-US"/>
              </w:rPr>
              <w:instrText xml:space="preserve"> FORMTEXT </w:instrText>
            </w:r>
            <w:r w:rsidRPr="00037A9B">
              <w:rPr>
                <w:bCs/>
                <w:sz w:val="20"/>
                <w:szCs w:val="20"/>
                <w:lang w:val="fr-FR" w:eastAsia="en-US"/>
              </w:rPr>
            </w:r>
            <w:r w:rsidRPr="00037A9B">
              <w:rPr>
                <w:bCs/>
                <w:sz w:val="20"/>
                <w:szCs w:val="20"/>
                <w:lang w:val="fr-FR" w:eastAsia="en-US"/>
              </w:rPr>
              <w:fldChar w:fldCharType="separate"/>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sz w:val="20"/>
                <w:szCs w:val="20"/>
                <w:lang w:val="fr-FR" w:eastAsia="en-US"/>
              </w:rPr>
              <w:fldChar w:fldCharType="end"/>
            </w:r>
            <w:r w:rsidR="00785B58" w:rsidRPr="00037A9B">
              <w:rPr>
                <w:bCs/>
                <w:sz w:val="20"/>
                <w:szCs w:val="20"/>
                <w:lang w:val="fr-FR" w:eastAsia="en-US"/>
              </w:rPr>
              <w:t>•</w:t>
            </w:r>
            <w:r w:rsidR="00785B58" w:rsidRPr="00037A9B">
              <w:rPr>
                <w:bCs/>
                <w:sz w:val="20"/>
                <w:szCs w:val="20"/>
                <w:lang w:val="fr-FR" w:eastAsia="en-US"/>
              </w:rPr>
              <w:tab/>
              <w:t xml:space="preserve">    14 types de conflits</w:t>
            </w:r>
            <w:r w:rsidR="006E665A" w:rsidRPr="00037A9B">
              <w:rPr>
                <w:bCs/>
                <w:sz w:val="20"/>
                <w:szCs w:val="20"/>
                <w:lang w:val="fr-FR" w:eastAsia="en-US"/>
              </w:rPr>
              <w:t xml:space="preserve"> </w:t>
            </w:r>
            <w:r w:rsidR="00785B58" w:rsidRPr="00037A9B">
              <w:rPr>
                <w:bCs/>
                <w:sz w:val="20"/>
                <w:szCs w:val="20"/>
                <w:lang w:val="fr-FR" w:eastAsia="en-US"/>
              </w:rPr>
              <w:t>identifiées.</w:t>
            </w:r>
          </w:p>
          <w:p w14:paraId="7A78B636" w14:textId="24592249" w:rsidR="00785B58" w:rsidRPr="00037A9B" w:rsidRDefault="00785B58" w:rsidP="00F937E3">
            <w:pPr>
              <w:jc w:val="both"/>
              <w:rPr>
                <w:bCs/>
                <w:sz w:val="20"/>
                <w:szCs w:val="20"/>
                <w:lang w:val="fr-FR" w:eastAsia="en-US"/>
              </w:rPr>
            </w:pPr>
            <w:r w:rsidRPr="00037A9B">
              <w:rPr>
                <w:bCs/>
                <w:sz w:val="20"/>
                <w:szCs w:val="20"/>
                <w:lang w:val="fr-FR" w:eastAsia="en-US"/>
              </w:rPr>
              <w:t>•</w:t>
            </w:r>
            <w:r w:rsidRPr="00037A9B">
              <w:rPr>
                <w:bCs/>
                <w:sz w:val="20"/>
                <w:szCs w:val="20"/>
                <w:lang w:val="fr-FR" w:eastAsia="en-US"/>
              </w:rPr>
              <w:tab/>
              <w:t>Un plan d’action en cours d’élaboration pour leur</w:t>
            </w:r>
            <w:r w:rsidR="00037A9B" w:rsidRPr="00037A9B">
              <w:rPr>
                <w:bCs/>
                <w:sz w:val="20"/>
                <w:szCs w:val="20"/>
                <w:lang w:val="fr-FR" w:eastAsia="en-US"/>
              </w:rPr>
              <w:t>s</w:t>
            </w:r>
            <w:r w:rsidRPr="00037A9B">
              <w:rPr>
                <w:bCs/>
                <w:sz w:val="20"/>
                <w:szCs w:val="20"/>
                <w:lang w:val="fr-FR" w:eastAsia="en-US"/>
              </w:rPr>
              <w:t xml:space="preserve"> résolutions</w:t>
            </w:r>
          </w:p>
          <w:p w14:paraId="642E84DB" w14:textId="77777777" w:rsidR="003F6016" w:rsidRPr="0014526E" w:rsidRDefault="003F6016" w:rsidP="00F937E3">
            <w:pPr>
              <w:jc w:val="both"/>
              <w:rPr>
                <w:sz w:val="20"/>
                <w:szCs w:val="20"/>
                <w:lang w:val="fr-FR"/>
              </w:rPr>
            </w:pPr>
          </w:p>
        </w:tc>
        <w:tc>
          <w:tcPr>
            <w:tcW w:w="2723" w:type="dxa"/>
          </w:tcPr>
          <w:p w14:paraId="67ABA996" w14:textId="68E79D39" w:rsidR="003F6016" w:rsidRPr="0014526E" w:rsidRDefault="003F6016" w:rsidP="00F937E3">
            <w:pPr>
              <w:jc w:val="both"/>
              <w:rPr>
                <w:sz w:val="20"/>
                <w:szCs w:val="20"/>
                <w:lang w:val="fr-FR"/>
              </w:rPr>
            </w:pPr>
          </w:p>
        </w:tc>
      </w:tr>
      <w:tr w:rsidR="006C2944" w:rsidRPr="0014526E" w14:paraId="4CC8423E" w14:textId="77777777" w:rsidTr="00DF5FDF">
        <w:trPr>
          <w:trHeight w:val="422"/>
        </w:trPr>
        <w:tc>
          <w:tcPr>
            <w:tcW w:w="2610" w:type="dxa"/>
            <w:vMerge w:val="restart"/>
          </w:tcPr>
          <w:p w14:paraId="70C54316" w14:textId="77777777" w:rsidR="006C2944" w:rsidRPr="0014526E" w:rsidRDefault="006C2944" w:rsidP="00F937E3">
            <w:pPr>
              <w:jc w:val="both"/>
              <w:rPr>
                <w:rFonts w:cs="Tahoma"/>
                <w:sz w:val="20"/>
                <w:szCs w:val="20"/>
                <w:lang w:val="fr-FR" w:eastAsia="en-US"/>
              </w:rPr>
            </w:pPr>
            <w:r w:rsidRPr="0014526E">
              <w:rPr>
                <w:rFonts w:cs="Tahoma"/>
                <w:sz w:val="20"/>
                <w:szCs w:val="20"/>
                <w:lang w:val="fr-FR" w:eastAsia="en-US"/>
              </w:rPr>
              <w:t>Produit 1.3</w:t>
            </w:r>
          </w:p>
          <w:p w14:paraId="5AABA42B" w14:textId="44CCA2DE" w:rsidR="006C2944" w:rsidRPr="0014526E" w:rsidRDefault="006C2944" w:rsidP="00F937E3">
            <w:pPr>
              <w:jc w:val="both"/>
              <w:rPr>
                <w:rFonts w:cs="Tahoma"/>
                <w:sz w:val="20"/>
                <w:szCs w:val="20"/>
                <w:lang w:val="fr-FR" w:eastAsia="en-US"/>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r w:rsidR="00D137D2" w:rsidRPr="00D137D2">
              <w:rPr>
                <w:bCs/>
                <w:sz w:val="20"/>
                <w:szCs w:val="20"/>
                <w:lang w:val="fr-FR" w:eastAsia="en-US"/>
              </w:rPr>
              <w:t>Des mécanismes de résolution de conflits adaptés aux adolescent(e)s et aux jeunes filles et garçons sont opérationnels</w:t>
            </w:r>
            <w:r w:rsidR="00D137D2" w:rsidRPr="00D137D2">
              <w:rPr>
                <w:b/>
                <w:sz w:val="20"/>
                <w:szCs w:val="20"/>
                <w:lang w:val="fr-FR" w:eastAsia="en-US"/>
              </w:rPr>
              <w:t>.</w:t>
            </w: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7C11B405" w14:textId="77777777" w:rsidR="006C2944" w:rsidRPr="0014526E" w:rsidRDefault="006C2944" w:rsidP="00F937E3">
            <w:pPr>
              <w:jc w:val="both"/>
              <w:rPr>
                <w:rFonts w:cs="Tahoma"/>
                <w:sz w:val="20"/>
                <w:szCs w:val="20"/>
                <w:lang w:val="fr-FR" w:eastAsia="en-US"/>
              </w:rPr>
            </w:pPr>
            <w:r w:rsidRPr="0014526E">
              <w:rPr>
                <w:rFonts w:cs="Tahoma"/>
                <w:sz w:val="20"/>
                <w:szCs w:val="20"/>
                <w:lang w:val="fr-FR" w:eastAsia="en-US"/>
              </w:rPr>
              <w:t>Indicateur 1.3.1</w:t>
            </w:r>
          </w:p>
          <w:p w14:paraId="13F4F9B7" w14:textId="7F2F899D" w:rsidR="006C2944" w:rsidRPr="0014526E" w:rsidRDefault="006C2944" w:rsidP="00F937E3">
            <w:pPr>
              <w:jc w:val="both"/>
              <w:rPr>
                <w:rFonts w:cs="Tahoma"/>
                <w:sz w:val="20"/>
                <w:szCs w:val="20"/>
                <w:lang w:val="fr-FR" w:eastAsia="en-US"/>
              </w:rPr>
            </w:pPr>
            <w:r w:rsidRPr="0014526E">
              <w:rPr>
                <w:b/>
                <w:sz w:val="20"/>
                <w:szCs w:val="20"/>
                <w:lang w:val="fr-FR" w:eastAsia="en-US"/>
              </w:rPr>
              <w:fldChar w:fldCharType="begin">
                <w:ffData>
                  <w:name w:val=""/>
                  <w:enabled/>
                  <w:calcOnExit w:val="0"/>
                  <w:textInput>
                    <w:maxLength w:val="25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sz w:val="20"/>
                <w:szCs w:val="20"/>
                <w:lang w:val="fr-FR" w:eastAsia="en-US"/>
              </w:rPr>
              <w:t xml:space="preserve"># mécanismes de résolution de conflits opérationnels </w:t>
            </w:r>
            <w:r w:rsidRPr="0014526E">
              <w:rPr>
                <w:b/>
                <w:noProof/>
                <w:sz w:val="20"/>
                <w:szCs w:val="20"/>
                <w:lang w:val="fr-FR" w:eastAsia="en-US"/>
              </w:rPr>
              <w:t> </w:t>
            </w:r>
            <w:r w:rsidRPr="0014526E">
              <w:rPr>
                <w:b/>
                <w:sz w:val="20"/>
                <w:szCs w:val="20"/>
                <w:lang w:val="fr-FR" w:eastAsia="en-US"/>
              </w:rPr>
              <w:fldChar w:fldCharType="end"/>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239853D6" w14:textId="77777777" w:rsidR="006C2944" w:rsidRPr="0014526E" w:rsidRDefault="006C2944" w:rsidP="00F937E3">
            <w:pPr>
              <w:jc w:val="both"/>
              <w:rPr>
                <w:b/>
                <w:sz w:val="20"/>
                <w:szCs w:val="20"/>
                <w:lang w:val="fr-FR" w:eastAsia="en-US"/>
              </w:rPr>
            </w:pPr>
          </w:p>
          <w:p w14:paraId="381C8E37" w14:textId="625D1D87" w:rsidR="006C2944" w:rsidRPr="0014526E" w:rsidRDefault="006C2944" w:rsidP="00F937E3">
            <w:pPr>
              <w:jc w:val="both"/>
              <w:rPr>
                <w:sz w:val="20"/>
                <w:szCs w:val="20"/>
                <w:lang w:val="fr-FR"/>
              </w:rPr>
            </w:pPr>
            <w:r w:rsidRPr="0014526E">
              <w:rPr>
                <w:b/>
                <w:sz w:val="20"/>
                <w:szCs w:val="20"/>
                <w:lang w:val="fr-FR" w:eastAsia="en-US"/>
              </w:rPr>
              <w:t>0</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29212AB8" w14:textId="77777777" w:rsidR="006C2944" w:rsidRPr="0014526E" w:rsidRDefault="006C2944" w:rsidP="00F937E3">
            <w:pPr>
              <w:jc w:val="both"/>
              <w:rPr>
                <w:b/>
                <w:sz w:val="20"/>
                <w:szCs w:val="20"/>
                <w:lang w:val="fr-FR" w:eastAsia="en-US"/>
              </w:rPr>
            </w:pPr>
          </w:p>
          <w:p w14:paraId="7870931B" w14:textId="77777777" w:rsidR="006C2944" w:rsidRPr="0014526E" w:rsidRDefault="006C2944" w:rsidP="00F937E3">
            <w:pPr>
              <w:jc w:val="both"/>
              <w:rPr>
                <w:b/>
                <w:sz w:val="20"/>
                <w:szCs w:val="20"/>
                <w:lang w:val="fr-FR" w:eastAsia="en-US"/>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sz w:val="20"/>
                <w:szCs w:val="20"/>
                <w:lang w:val="fr-FR"/>
              </w:rPr>
              <w:t>125 clubs Dimitra</w:t>
            </w:r>
            <w:r w:rsidRPr="0014526E">
              <w:rPr>
                <w:b/>
                <w:noProof/>
                <w:sz w:val="20"/>
                <w:szCs w:val="20"/>
                <w:lang w:val="fr-FR" w:eastAsia="en-US"/>
              </w:rPr>
              <w:t> </w:t>
            </w:r>
            <w:r w:rsidRPr="0014526E">
              <w:rPr>
                <w:b/>
                <w:sz w:val="20"/>
                <w:szCs w:val="20"/>
                <w:lang w:val="fr-FR" w:eastAsia="en-US"/>
              </w:rPr>
              <w:fldChar w:fldCharType="end"/>
            </w:r>
          </w:p>
          <w:p w14:paraId="3A889851" w14:textId="1679A16C" w:rsidR="006C2944" w:rsidRPr="004D4D0A" w:rsidRDefault="006C2944" w:rsidP="00F937E3">
            <w:pPr>
              <w:jc w:val="both"/>
              <w:rPr>
                <w:bCs/>
                <w:sz w:val="20"/>
                <w:szCs w:val="20"/>
                <w:lang w:val="fr-FR"/>
              </w:rPr>
            </w:pPr>
            <w:r w:rsidRPr="004D4D0A">
              <w:rPr>
                <w:bCs/>
                <w:sz w:val="20"/>
                <w:szCs w:val="20"/>
                <w:lang w:val="fr-FR" w:eastAsia="en-US"/>
              </w:rPr>
              <w:t xml:space="preserve">50 difficultés résolus par village </w:t>
            </w:r>
          </w:p>
        </w:tc>
        <w:tc>
          <w:tcPr>
            <w:tcW w:w="1350" w:type="dxa"/>
          </w:tcPr>
          <w:p w14:paraId="2968D225" w14:textId="43C62CF1" w:rsidR="006C2944" w:rsidRPr="0014526E" w:rsidRDefault="006C2944" w:rsidP="00F937E3">
            <w:pPr>
              <w:jc w:val="both"/>
              <w:rPr>
                <w:b/>
                <w:sz w:val="20"/>
                <w:szCs w:val="20"/>
                <w:lang w:val="fr-FR" w:eastAsia="en-US"/>
              </w:rPr>
            </w:pPr>
          </w:p>
          <w:p w14:paraId="35529090" w14:textId="77777777" w:rsidR="006C2944" w:rsidRPr="0014526E" w:rsidRDefault="006C2944" w:rsidP="00F937E3">
            <w:pPr>
              <w:jc w:val="both"/>
              <w:rPr>
                <w:sz w:val="20"/>
                <w:szCs w:val="20"/>
                <w:lang w:val="fr-FR"/>
              </w:rPr>
            </w:pPr>
          </w:p>
          <w:p w14:paraId="25482814" w14:textId="1D6067C5" w:rsidR="006C2944" w:rsidRPr="0014526E" w:rsidRDefault="006C2944" w:rsidP="00F937E3">
            <w:pPr>
              <w:jc w:val="both"/>
              <w:rPr>
                <w:sz w:val="20"/>
                <w:szCs w:val="20"/>
                <w:lang w:val="fr-FR"/>
              </w:rPr>
            </w:pPr>
          </w:p>
        </w:tc>
        <w:tc>
          <w:tcPr>
            <w:tcW w:w="3240" w:type="dxa"/>
          </w:tcPr>
          <w:p w14:paraId="7CB4FFDC" w14:textId="77777777" w:rsidR="004D4D0A" w:rsidRDefault="006C2944" w:rsidP="00F937E3">
            <w:pPr>
              <w:jc w:val="both"/>
              <w:rPr>
                <w:bCs/>
                <w:sz w:val="20"/>
                <w:szCs w:val="20"/>
                <w:lang w:val="fr-FR" w:eastAsia="en-US"/>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004D4D0A" w:rsidRPr="004D4D0A">
              <w:rPr>
                <w:bCs/>
                <w:sz w:val="20"/>
                <w:szCs w:val="20"/>
                <w:lang w:val="fr-FR" w:eastAsia="en-US"/>
              </w:rPr>
              <w:t xml:space="preserve"> 108 clubs Dimitra fonctionnels</w:t>
            </w:r>
          </w:p>
          <w:p w14:paraId="5C365A23" w14:textId="3016FB57" w:rsidR="006C2944" w:rsidRPr="0014526E" w:rsidRDefault="004D4D0A" w:rsidP="00F937E3">
            <w:pPr>
              <w:jc w:val="both"/>
              <w:rPr>
                <w:sz w:val="20"/>
                <w:szCs w:val="20"/>
                <w:lang w:val="fr-FR"/>
              </w:rPr>
            </w:pPr>
            <w:r w:rsidRPr="004D4D0A">
              <w:rPr>
                <w:bCs/>
                <w:sz w:val="20"/>
                <w:szCs w:val="20"/>
                <w:lang w:val="fr-FR" w:eastAsia="en-US"/>
              </w:rPr>
              <w:t xml:space="preserve">25 difficultés résolus par village     </w:t>
            </w:r>
            <w:r w:rsidR="006C2944" w:rsidRPr="0014526E">
              <w:rPr>
                <w:b/>
                <w:noProof/>
                <w:sz w:val="20"/>
                <w:szCs w:val="20"/>
                <w:lang w:val="fr-FR" w:eastAsia="en-US"/>
              </w:rPr>
              <w:t> </w:t>
            </w:r>
            <w:r w:rsidR="006C2944" w:rsidRPr="0014526E">
              <w:rPr>
                <w:b/>
                <w:sz w:val="20"/>
                <w:szCs w:val="20"/>
                <w:lang w:val="fr-FR" w:eastAsia="en-US"/>
              </w:rPr>
              <w:fldChar w:fldCharType="end"/>
            </w:r>
          </w:p>
        </w:tc>
        <w:tc>
          <w:tcPr>
            <w:tcW w:w="2723" w:type="dxa"/>
          </w:tcPr>
          <w:p w14:paraId="2C2CC682" w14:textId="77777777" w:rsidR="006C2944" w:rsidRPr="0014526E" w:rsidRDefault="006C2944"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E06E3F" w:rsidRPr="0014526E" w14:paraId="00C542B2" w14:textId="77777777" w:rsidTr="00DF5FDF">
        <w:trPr>
          <w:trHeight w:val="422"/>
        </w:trPr>
        <w:tc>
          <w:tcPr>
            <w:tcW w:w="2610" w:type="dxa"/>
            <w:vMerge/>
          </w:tcPr>
          <w:p w14:paraId="39A21645" w14:textId="77777777" w:rsidR="00E06E3F" w:rsidRPr="0014526E" w:rsidRDefault="00E06E3F" w:rsidP="00F937E3">
            <w:pPr>
              <w:jc w:val="both"/>
              <w:rPr>
                <w:rFonts w:cs="Tahoma"/>
                <w:b/>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393760B4" w14:textId="3285CBE8" w:rsidR="00E06E3F" w:rsidRPr="0014526E" w:rsidRDefault="00E06E3F" w:rsidP="00EC0EFB">
            <w:pPr>
              <w:ind w:left="1"/>
              <w:jc w:val="both"/>
              <w:rPr>
                <w:rFonts w:cs="Tahoma"/>
                <w:sz w:val="20"/>
                <w:szCs w:val="20"/>
                <w:lang w:val="fr-FR" w:eastAsia="en-US"/>
              </w:rPr>
            </w:pPr>
            <w:r w:rsidRPr="0014526E">
              <w:rPr>
                <w:sz w:val="20"/>
                <w:szCs w:val="20"/>
                <w:lang w:val="fr-FR"/>
              </w:rPr>
              <w:t>Indicateur 1.3.2 membres</w:t>
            </w:r>
            <w:r w:rsidR="0088548F">
              <w:rPr>
                <w:sz w:val="20"/>
                <w:szCs w:val="20"/>
                <w:lang w:val="fr-FR"/>
              </w:rPr>
              <w:t xml:space="preserve"> </w:t>
            </w:r>
            <w:r w:rsidRPr="0014526E">
              <w:rPr>
                <w:sz w:val="20"/>
                <w:szCs w:val="20"/>
                <w:lang w:val="fr-FR"/>
              </w:rPr>
              <w:t xml:space="preserve">(hommes/femmes) de mécanismes formés en genre, en masculinité et féminité positives, en analyse et résolution de </w:t>
            </w:r>
            <w:r w:rsidRPr="00673D71">
              <w:rPr>
                <w:sz w:val="20"/>
                <w:szCs w:val="20"/>
                <w:lang w:val="fr-FR"/>
              </w:rPr>
              <w:t xml:space="preserve">conflits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1C85A585" w14:textId="675E6038" w:rsidR="00E06E3F" w:rsidRPr="0014526E" w:rsidRDefault="00E06E3F"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0F7CFCCD" w14:textId="77777777" w:rsidR="00E06E3F" w:rsidRPr="0014526E" w:rsidRDefault="00E06E3F" w:rsidP="00F937E3">
            <w:pPr>
              <w:spacing w:after="1"/>
              <w:ind w:left="2"/>
              <w:jc w:val="both"/>
              <w:rPr>
                <w:sz w:val="20"/>
                <w:szCs w:val="20"/>
                <w:lang w:val="fr-FR"/>
              </w:rPr>
            </w:pPr>
            <w:r w:rsidRPr="0014526E">
              <w:rPr>
                <w:sz w:val="20"/>
                <w:szCs w:val="20"/>
                <w:lang w:val="fr-FR"/>
              </w:rPr>
              <w:t xml:space="preserve">240 jeunes âgés de 10 à 19 (dont 40% de jeunes </w:t>
            </w:r>
          </w:p>
          <w:p w14:paraId="48FAF9BF" w14:textId="77777777" w:rsidR="00E06E3F" w:rsidRPr="0014526E" w:rsidRDefault="00E06E3F" w:rsidP="00F937E3">
            <w:pPr>
              <w:ind w:left="2"/>
              <w:jc w:val="both"/>
              <w:rPr>
                <w:sz w:val="20"/>
                <w:szCs w:val="20"/>
              </w:rPr>
            </w:pPr>
            <w:proofErr w:type="spellStart"/>
            <w:r w:rsidRPr="0014526E">
              <w:rPr>
                <w:sz w:val="20"/>
                <w:szCs w:val="20"/>
              </w:rPr>
              <w:t>filles</w:t>
            </w:r>
            <w:proofErr w:type="spellEnd"/>
            <w:r w:rsidRPr="0014526E">
              <w:rPr>
                <w:sz w:val="20"/>
                <w:szCs w:val="20"/>
              </w:rPr>
              <w:t xml:space="preserve">)  </w:t>
            </w:r>
          </w:p>
          <w:p w14:paraId="4E2BA7C6" w14:textId="5F4BF3D8" w:rsidR="00E06E3F" w:rsidRPr="0014526E" w:rsidRDefault="00E06E3F" w:rsidP="00F937E3">
            <w:pPr>
              <w:jc w:val="both"/>
              <w:rPr>
                <w:sz w:val="20"/>
                <w:szCs w:val="20"/>
                <w:lang w:val="fr-FR"/>
              </w:rPr>
            </w:pPr>
            <w:r w:rsidRPr="0014526E">
              <w:rPr>
                <w:sz w:val="20"/>
                <w:szCs w:val="20"/>
              </w:rPr>
              <w:t xml:space="preserve">   </w:t>
            </w:r>
          </w:p>
        </w:tc>
        <w:tc>
          <w:tcPr>
            <w:tcW w:w="1350" w:type="dxa"/>
          </w:tcPr>
          <w:p w14:paraId="7BD02334" w14:textId="77777777" w:rsidR="00E06E3F" w:rsidRPr="0014526E" w:rsidRDefault="00E06E3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7AE37EA5" w14:textId="77777777" w:rsidR="00E06E3F" w:rsidRPr="0014526E" w:rsidRDefault="00E06E3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2723" w:type="dxa"/>
          </w:tcPr>
          <w:p w14:paraId="047E6A6B" w14:textId="77777777" w:rsidR="00E06E3F" w:rsidRPr="0014526E" w:rsidRDefault="00E06E3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720E4F" w:rsidRPr="0014526E" w14:paraId="0CA7A1F1" w14:textId="77777777" w:rsidTr="00DF5FDF">
        <w:trPr>
          <w:trHeight w:val="422"/>
        </w:trPr>
        <w:tc>
          <w:tcPr>
            <w:tcW w:w="2610" w:type="dxa"/>
            <w:vMerge w:val="restart"/>
          </w:tcPr>
          <w:p w14:paraId="4084E469" w14:textId="453B663D" w:rsidR="00720E4F" w:rsidRPr="00E73724" w:rsidRDefault="00720E4F" w:rsidP="00F937E3">
            <w:pPr>
              <w:spacing w:after="1"/>
              <w:ind w:left="2" w:right="54"/>
              <w:jc w:val="both"/>
              <w:rPr>
                <w:b/>
                <w:sz w:val="20"/>
                <w:szCs w:val="20"/>
                <w:lang w:val="fr-FR"/>
              </w:rPr>
            </w:pPr>
            <w:r w:rsidRPr="00E73724">
              <w:rPr>
                <w:b/>
                <w:sz w:val="20"/>
                <w:szCs w:val="20"/>
                <w:lang w:val="fr-FR"/>
              </w:rPr>
              <w:t>Résultat 2</w:t>
            </w:r>
          </w:p>
          <w:p w14:paraId="279310F4" w14:textId="60D7F123" w:rsidR="00720E4F" w:rsidRPr="00E73724" w:rsidRDefault="00720E4F" w:rsidP="00820DC3">
            <w:pPr>
              <w:spacing w:after="1"/>
              <w:ind w:left="2" w:right="54"/>
              <w:jc w:val="both"/>
              <w:rPr>
                <w:b/>
                <w:sz w:val="20"/>
                <w:szCs w:val="20"/>
                <w:lang w:val="fr-FR"/>
              </w:rPr>
            </w:pPr>
            <w:r w:rsidRPr="00E73724">
              <w:rPr>
                <w:b/>
                <w:sz w:val="20"/>
                <w:szCs w:val="20"/>
                <w:lang w:val="fr-FR"/>
              </w:rPr>
              <w:lastRenderedPageBreak/>
              <w:t xml:space="preserve">3400 adolescents et jeunes âgés de 10 à 19 ans (dont 40% d’adolescentes et de jeunes filles) des 24 communes sont impliqués dans la prévention au recrutement des adolescents et des jeunes au sein de leurs </w:t>
            </w:r>
          </w:p>
          <w:p w14:paraId="65DA2094" w14:textId="7DDF2847" w:rsidR="00720E4F" w:rsidRPr="00E73724" w:rsidRDefault="00AB10E8" w:rsidP="00F937E3">
            <w:pPr>
              <w:ind w:left="2"/>
              <w:jc w:val="both"/>
              <w:rPr>
                <w:b/>
                <w:sz w:val="20"/>
                <w:szCs w:val="20"/>
              </w:rPr>
            </w:pPr>
            <w:r w:rsidRPr="00E73724">
              <w:rPr>
                <w:b/>
                <w:sz w:val="20"/>
                <w:szCs w:val="20"/>
              </w:rPr>
              <w:t>communiqués</w:t>
            </w:r>
            <w:r w:rsidR="00720E4F" w:rsidRPr="00E73724">
              <w:rPr>
                <w:b/>
                <w:sz w:val="20"/>
                <w:szCs w:val="20"/>
              </w:rPr>
              <w:t xml:space="preserve">  </w:t>
            </w:r>
          </w:p>
          <w:p w14:paraId="73249FC4" w14:textId="7C20C679" w:rsidR="00720E4F" w:rsidRPr="00E73724" w:rsidRDefault="00720E4F" w:rsidP="00F937E3">
            <w:pPr>
              <w:jc w:val="both"/>
              <w:rPr>
                <w:rFonts w:cs="Tahoma"/>
                <w:b/>
                <w:sz w:val="20"/>
                <w:szCs w:val="20"/>
                <w:lang w:val="fr-FR" w:eastAsia="en-US"/>
              </w:rPr>
            </w:pPr>
            <w:r w:rsidRPr="00E73724">
              <w:rPr>
                <w:b/>
                <w:sz w:val="20"/>
                <w:szCs w:val="20"/>
              </w:rPr>
              <w:t xml:space="preserve"> </w:t>
            </w: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5579C4A1" w14:textId="217C80C6" w:rsidR="00720E4F" w:rsidRPr="00AE4726" w:rsidRDefault="00720E4F" w:rsidP="00F937E3">
            <w:pPr>
              <w:ind w:left="1"/>
              <w:jc w:val="both"/>
              <w:rPr>
                <w:sz w:val="20"/>
                <w:szCs w:val="20"/>
                <w:lang w:val="fr-FR"/>
              </w:rPr>
            </w:pPr>
            <w:r w:rsidRPr="0014526E">
              <w:rPr>
                <w:sz w:val="20"/>
                <w:szCs w:val="20"/>
                <w:lang w:val="fr-FR"/>
              </w:rPr>
              <w:lastRenderedPageBreak/>
              <w:t>Nombre d’incidents rapportes sur le recrutement et utilisation des enfants et autres types de</w:t>
            </w:r>
            <w:r w:rsidR="00AE4726">
              <w:rPr>
                <w:sz w:val="20"/>
                <w:szCs w:val="20"/>
                <w:lang w:val="fr-FR"/>
              </w:rPr>
              <w:t xml:space="preserve"> </w:t>
            </w:r>
            <w:r w:rsidRPr="0014526E">
              <w:rPr>
                <w:sz w:val="20"/>
                <w:szCs w:val="20"/>
                <w:lang w:val="fr-FR"/>
              </w:rPr>
              <w:t xml:space="preserve">violations  </w:t>
            </w:r>
          </w:p>
        </w:tc>
        <w:tc>
          <w:tcPr>
            <w:tcW w:w="990" w:type="dxa"/>
            <w:shd w:val="clear" w:color="auto" w:fill="EEECE1"/>
          </w:tcPr>
          <w:p w14:paraId="3B794B07" w14:textId="6A257C35" w:rsidR="00720E4F" w:rsidRPr="00673D71" w:rsidRDefault="00107F55" w:rsidP="00F937E3">
            <w:pPr>
              <w:jc w:val="both"/>
              <w:rPr>
                <w:bCs/>
                <w:sz w:val="20"/>
                <w:szCs w:val="20"/>
                <w:lang w:val="fr-FR"/>
              </w:rPr>
            </w:pPr>
            <w:r w:rsidRPr="00673D71">
              <w:rPr>
                <w:bCs/>
                <w:sz w:val="20"/>
                <w:szCs w:val="20"/>
                <w:lang w:val="fr-FR" w:eastAsia="en-US"/>
              </w:rPr>
              <w:t>0</w:t>
            </w:r>
          </w:p>
        </w:tc>
        <w:tc>
          <w:tcPr>
            <w:tcW w:w="1350" w:type="dxa"/>
            <w:shd w:val="clear" w:color="auto" w:fill="EEECE1"/>
          </w:tcPr>
          <w:p w14:paraId="37400CA8" w14:textId="7A820C79" w:rsidR="00720E4F" w:rsidRPr="00673D71" w:rsidRDefault="00CE6127" w:rsidP="00F937E3">
            <w:pPr>
              <w:jc w:val="both"/>
              <w:rPr>
                <w:bCs/>
                <w:sz w:val="20"/>
                <w:szCs w:val="20"/>
                <w:lang w:val="fr-FR"/>
              </w:rPr>
            </w:pPr>
            <w:r w:rsidRPr="00673D71">
              <w:rPr>
                <w:bCs/>
                <w:sz w:val="20"/>
                <w:szCs w:val="20"/>
                <w:lang w:val="fr-FR" w:eastAsia="en-US"/>
              </w:rPr>
              <w:t>270</w:t>
            </w:r>
          </w:p>
        </w:tc>
        <w:tc>
          <w:tcPr>
            <w:tcW w:w="1350" w:type="dxa"/>
          </w:tcPr>
          <w:p w14:paraId="2F325CF4" w14:textId="77777777" w:rsidR="00720E4F" w:rsidRPr="00673D71" w:rsidRDefault="00720E4F" w:rsidP="00F937E3">
            <w:pPr>
              <w:jc w:val="both"/>
              <w:rPr>
                <w:bCs/>
                <w:sz w:val="20"/>
                <w:szCs w:val="20"/>
                <w:lang w:val="fr-FR"/>
              </w:rPr>
            </w:pPr>
            <w:r w:rsidRPr="00673D71">
              <w:rPr>
                <w:bCs/>
                <w:sz w:val="20"/>
                <w:szCs w:val="20"/>
                <w:lang w:val="fr-FR" w:eastAsia="en-US"/>
              </w:rPr>
              <w:fldChar w:fldCharType="begin">
                <w:ffData>
                  <w:name w:val=""/>
                  <w:enabled/>
                  <w:calcOnExit w:val="0"/>
                  <w:textInput>
                    <w:maxLength w:val="300"/>
                  </w:textInput>
                </w:ffData>
              </w:fldChar>
            </w:r>
            <w:r w:rsidRPr="00673D71">
              <w:rPr>
                <w:bCs/>
                <w:sz w:val="20"/>
                <w:szCs w:val="20"/>
                <w:lang w:val="fr-FR" w:eastAsia="en-US"/>
              </w:rPr>
              <w:instrText xml:space="preserve"> FORMTEXT </w:instrText>
            </w:r>
            <w:r w:rsidRPr="00673D71">
              <w:rPr>
                <w:bCs/>
                <w:sz w:val="20"/>
                <w:szCs w:val="20"/>
                <w:lang w:val="fr-FR" w:eastAsia="en-US"/>
              </w:rPr>
            </w:r>
            <w:r w:rsidRPr="00673D71">
              <w:rPr>
                <w:bCs/>
                <w:sz w:val="20"/>
                <w:szCs w:val="20"/>
                <w:lang w:val="fr-FR" w:eastAsia="en-US"/>
              </w:rPr>
              <w:fldChar w:fldCharType="separate"/>
            </w:r>
            <w:r w:rsidRPr="00673D71">
              <w:rPr>
                <w:bCs/>
                <w:noProof/>
                <w:sz w:val="20"/>
                <w:szCs w:val="20"/>
                <w:lang w:val="fr-FR" w:eastAsia="en-US"/>
              </w:rPr>
              <w:t> </w:t>
            </w:r>
            <w:r w:rsidRPr="00673D71">
              <w:rPr>
                <w:bCs/>
                <w:noProof/>
                <w:sz w:val="20"/>
                <w:szCs w:val="20"/>
                <w:lang w:val="fr-FR" w:eastAsia="en-US"/>
              </w:rPr>
              <w:t> </w:t>
            </w:r>
            <w:r w:rsidRPr="00673D71">
              <w:rPr>
                <w:bCs/>
                <w:noProof/>
                <w:sz w:val="20"/>
                <w:szCs w:val="20"/>
                <w:lang w:val="fr-FR" w:eastAsia="en-US"/>
              </w:rPr>
              <w:t> </w:t>
            </w:r>
            <w:r w:rsidRPr="00673D71">
              <w:rPr>
                <w:bCs/>
                <w:noProof/>
                <w:sz w:val="20"/>
                <w:szCs w:val="20"/>
                <w:lang w:val="fr-FR" w:eastAsia="en-US"/>
              </w:rPr>
              <w:t> </w:t>
            </w:r>
            <w:r w:rsidRPr="00673D71">
              <w:rPr>
                <w:bCs/>
                <w:noProof/>
                <w:sz w:val="20"/>
                <w:szCs w:val="20"/>
                <w:lang w:val="fr-FR" w:eastAsia="en-US"/>
              </w:rPr>
              <w:t> </w:t>
            </w:r>
            <w:r w:rsidRPr="00673D71">
              <w:rPr>
                <w:bCs/>
                <w:sz w:val="20"/>
                <w:szCs w:val="20"/>
                <w:lang w:val="fr-FR" w:eastAsia="en-US"/>
              </w:rPr>
              <w:fldChar w:fldCharType="end"/>
            </w:r>
          </w:p>
        </w:tc>
        <w:tc>
          <w:tcPr>
            <w:tcW w:w="3240" w:type="dxa"/>
          </w:tcPr>
          <w:p w14:paraId="3A24C0E7" w14:textId="48BC4A7A" w:rsidR="00720E4F" w:rsidRPr="00673D71" w:rsidRDefault="00CE6127" w:rsidP="00F937E3">
            <w:pPr>
              <w:jc w:val="both"/>
              <w:rPr>
                <w:bCs/>
                <w:sz w:val="20"/>
                <w:szCs w:val="20"/>
                <w:lang w:val="fr-FR"/>
              </w:rPr>
            </w:pPr>
            <w:r w:rsidRPr="00673D71">
              <w:rPr>
                <w:bCs/>
                <w:sz w:val="20"/>
                <w:szCs w:val="20"/>
                <w:lang w:val="fr-FR" w:eastAsia="en-US"/>
              </w:rPr>
              <w:t>268</w:t>
            </w:r>
          </w:p>
        </w:tc>
        <w:tc>
          <w:tcPr>
            <w:tcW w:w="2723" w:type="dxa"/>
          </w:tcPr>
          <w:p w14:paraId="2F09239A" w14:textId="77777777" w:rsidR="00720E4F" w:rsidRPr="0014526E" w:rsidRDefault="00720E4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720E4F" w:rsidRPr="0014526E" w14:paraId="6DDA32A5" w14:textId="77777777" w:rsidTr="00DF5FDF">
        <w:trPr>
          <w:trHeight w:val="422"/>
        </w:trPr>
        <w:tc>
          <w:tcPr>
            <w:tcW w:w="2610" w:type="dxa"/>
            <w:vMerge/>
          </w:tcPr>
          <w:p w14:paraId="15FC499C" w14:textId="77777777" w:rsidR="00720E4F" w:rsidRPr="0014526E" w:rsidRDefault="00720E4F" w:rsidP="00F937E3">
            <w:pPr>
              <w:jc w:val="both"/>
              <w:rPr>
                <w:rFonts w:cs="Tahoma"/>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3CB78313" w14:textId="77777777" w:rsidR="00720E4F" w:rsidRPr="0014526E" w:rsidRDefault="00720E4F" w:rsidP="00F937E3">
            <w:pPr>
              <w:ind w:left="1"/>
              <w:jc w:val="both"/>
              <w:rPr>
                <w:sz w:val="20"/>
                <w:szCs w:val="20"/>
                <w:lang w:val="fr-FR"/>
              </w:rPr>
            </w:pPr>
            <w:r w:rsidRPr="0014526E">
              <w:rPr>
                <w:sz w:val="20"/>
                <w:szCs w:val="20"/>
                <w:lang w:val="fr-FR"/>
              </w:rPr>
              <w:t xml:space="preserve">Indicateur 2.2 </w:t>
            </w:r>
          </w:p>
          <w:p w14:paraId="672C35BC" w14:textId="77777777" w:rsidR="00720E4F" w:rsidRPr="0014526E" w:rsidRDefault="00720E4F" w:rsidP="00F937E3">
            <w:pPr>
              <w:ind w:left="1" w:right="66"/>
              <w:jc w:val="both"/>
              <w:rPr>
                <w:sz w:val="20"/>
                <w:szCs w:val="20"/>
                <w:lang w:val="fr-FR"/>
              </w:rPr>
            </w:pPr>
            <w:r w:rsidRPr="0014526E">
              <w:rPr>
                <w:sz w:val="20"/>
                <w:szCs w:val="20"/>
                <w:lang w:val="fr-FR"/>
              </w:rPr>
              <w:t xml:space="preserve">Perception des jeunes et membres de la communauté sur l’impact du recrutement et utilisation des </w:t>
            </w:r>
          </w:p>
          <w:p w14:paraId="4E8793D2" w14:textId="2616523A" w:rsidR="00720E4F" w:rsidRPr="0014526E" w:rsidRDefault="00720E4F" w:rsidP="00F937E3">
            <w:pPr>
              <w:jc w:val="both"/>
              <w:rPr>
                <w:rFonts w:cs="Tahoma"/>
                <w:sz w:val="20"/>
                <w:szCs w:val="20"/>
                <w:lang w:val="fr-FR" w:eastAsia="en-US"/>
              </w:rPr>
            </w:pPr>
            <w:r w:rsidRPr="0014526E">
              <w:rPr>
                <w:sz w:val="20"/>
                <w:szCs w:val="20"/>
              </w:rPr>
              <w:t xml:space="preserve">enfants  </w:t>
            </w:r>
          </w:p>
        </w:tc>
        <w:tc>
          <w:tcPr>
            <w:tcW w:w="990" w:type="dxa"/>
            <w:shd w:val="clear" w:color="auto" w:fill="EEECE1"/>
          </w:tcPr>
          <w:p w14:paraId="423EBDC6" w14:textId="77777777" w:rsidR="00720E4F" w:rsidRPr="0014526E" w:rsidRDefault="00720E4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1350" w:type="dxa"/>
            <w:shd w:val="clear" w:color="auto" w:fill="EEECE1"/>
          </w:tcPr>
          <w:p w14:paraId="7C0330A3" w14:textId="55E282C5" w:rsidR="00720E4F" w:rsidRPr="00037A9B" w:rsidRDefault="00197F2C" w:rsidP="00F937E3">
            <w:pPr>
              <w:jc w:val="both"/>
              <w:rPr>
                <w:bCs/>
                <w:sz w:val="20"/>
                <w:szCs w:val="20"/>
                <w:lang w:val="fr-FR"/>
              </w:rPr>
            </w:pPr>
            <w:r w:rsidRPr="00037A9B">
              <w:rPr>
                <w:bCs/>
                <w:sz w:val="20"/>
                <w:szCs w:val="20"/>
                <w:lang w:val="fr-FR" w:eastAsia="en-US"/>
              </w:rPr>
              <w:t>Perceptions positives</w:t>
            </w:r>
          </w:p>
        </w:tc>
        <w:tc>
          <w:tcPr>
            <w:tcW w:w="1350" w:type="dxa"/>
          </w:tcPr>
          <w:p w14:paraId="216DEA02" w14:textId="77777777" w:rsidR="00720E4F" w:rsidRPr="00037A9B" w:rsidRDefault="00720E4F" w:rsidP="00F937E3">
            <w:pPr>
              <w:jc w:val="both"/>
              <w:rPr>
                <w:bCs/>
                <w:sz w:val="20"/>
                <w:szCs w:val="20"/>
                <w:lang w:val="fr-FR"/>
              </w:rPr>
            </w:pPr>
            <w:r w:rsidRPr="00037A9B">
              <w:rPr>
                <w:bCs/>
                <w:sz w:val="20"/>
                <w:szCs w:val="20"/>
                <w:lang w:val="fr-FR" w:eastAsia="en-US"/>
              </w:rPr>
              <w:fldChar w:fldCharType="begin">
                <w:ffData>
                  <w:name w:val=""/>
                  <w:enabled/>
                  <w:calcOnExit w:val="0"/>
                  <w:textInput>
                    <w:maxLength w:val="300"/>
                  </w:textInput>
                </w:ffData>
              </w:fldChar>
            </w:r>
            <w:r w:rsidRPr="00037A9B">
              <w:rPr>
                <w:bCs/>
                <w:sz w:val="20"/>
                <w:szCs w:val="20"/>
                <w:lang w:val="fr-FR" w:eastAsia="en-US"/>
              </w:rPr>
              <w:instrText xml:space="preserve"> FORMTEXT </w:instrText>
            </w:r>
            <w:r w:rsidRPr="00037A9B">
              <w:rPr>
                <w:bCs/>
                <w:sz w:val="20"/>
                <w:szCs w:val="20"/>
                <w:lang w:val="fr-FR" w:eastAsia="en-US"/>
              </w:rPr>
            </w:r>
            <w:r w:rsidRPr="00037A9B">
              <w:rPr>
                <w:bCs/>
                <w:sz w:val="20"/>
                <w:szCs w:val="20"/>
                <w:lang w:val="fr-FR" w:eastAsia="en-US"/>
              </w:rPr>
              <w:fldChar w:fldCharType="separate"/>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sz w:val="20"/>
                <w:szCs w:val="20"/>
                <w:lang w:val="fr-FR" w:eastAsia="en-US"/>
              </w:rPr>
              <w:fldChar w:fldCharType="end"/>
            </w:r>
          </w:p>
        </w:tc>
        <w:tc>
          <w:tcPr>
            <w:tcW w:w="3240" w:type="dxa"/>
          </w:tcPr>
          <w:p w14:paraId="10B70DE5" w14:textId="2A6BEF60" w:rsidR="00720E4F" w:rsidRPr="00037A9B" w:rsidRDefault="00720E4F" w:rsidP="00F937E3">
            <w:pPr>
              <w:jc w:val="both"/>
              <w:rPr>
                <w:bCs/>
                <w:sz w:val="20"/>
                <w:szCs w:val="20"/>
                <w:lang w:val="fr-FR"/>
              </w:rPr>
            </w:pPr>
            <w:r w:rsidRPr="00037A9B">
              <w:rPr>
                <w:bCs/>
                <w:sz w:val="20"/>
                <w:szCs w:val="20"/>
                <w:lang w:val="fr-FR" w:eastAsia="en-US"/>
              </w:rPr>
              <w:fldChar w:fldCharType="begin">
                <w:ffData>
                  <w:name w:val=""/>
                  <w:enabled/>
                  <w:calcOnExit w:val="0"/>
                  <w:textInput>
                    <w:maxLength w:val="300"/>
                  </w:textInput>
                </w:ffData>
              </w:fldChar>
            </w:r>
            <w:r w:rsidRPr="00037A9B">
              <w:rPr>
                <w:bCs/>
                <w:sz w:val="20"/>
                <w:szCs w:val="20"/>
                <w:lang w:val="fr-FR" w:eastAsia="en-US"/>
              </w:rPr>
              <w:instrText xml:space="preserve"> FORMTEXT </w:instrText>
            </w:r>
            <w:r w:rsidRPr="00037A9B">
              <w:rPr>
                <w:bCs/>
                <w:sz w:val="20"/>
                <w:szCs w:val="20"/>
                <w:lang w:val="fr-FR" w:eastAsia="en-US"/>
              </w:rPr>
            </w:r>
            <w:r w:rsidRPr="00037A9B">
              <w:rPr>
                <w:bCs/>
                <w:sz w:val="20"/>
                <w:szCs w:val="20"/>
                <w:lang w:val="fr-FR" w:eastAsia="en-US"/>
              </w:rPr>
              <w:fldChar w:fldCharType="separate"/>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sz w:val="20"/>
                <w:szCs w:val="20"/>
                <w:lang w:val="fr-FR" w:eastAsia="en-US"/>
              </w:rPr>
              <w:fldChar w:fldCharType="end"/>
            </w:r>
            <w:r w:rsidR="004578B8" w:rsidRPr="00037A9B">
              <w:rPr>
                <w:bCs/>
                <w:sz w:val="20"/>
                <w:szCs w:val="20"/>
                <w:lang w:val="fr-FR" w:eastAsia="en-US"/>
              </w:rPr>
              <w:t>Les données seront disponibles avec l’évaluation finale</w:t>
            </w:r>
          </w:p>
        </w:tc>
        <w:tc>
          <w:tcPr>
            <w:tcW w:w="2723" w:type="dxa"/>
          </w:tcPr>
          <w:p w14:paraId="599CC263" w14:textId="77777777" w:rsidR="00720E4F" w:rsidRPr="0014526E" w:rsidRDefault="00720E4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720E4F" w:rsidRPr="0014526E" w14:paraId="66214E5C" w14:textId="77777777" w:rsidTr="00DF5FDF">
        <w:trPr>
          <w:trHeight w:val="422"/>
        </w:trPr>
        <w:tc>
          <w:tcPr>
            <w:tcW w:w="2610" w:type="dxa"/>
            <w:vMerge/>
          </w:tcPr>
          <w:p w14:paraId="66D5C63F" w14:textId="77777777" w:rsidR="00720E4F" w:rsidRPr="0014526E" w:rsidRDefault="00720E4F" w:rsidP="00F937E3">
            <w:pPr>
              <w:jc w:val="both"/>
              <w:rPr>
                <w:rFonts w:cs="Tahoma"/>
                <w:sz w:val="20"/>
                <w:szCs w:val="20"/>
                <w:lang w:val="fr-FR" w:eastAsia="en-US"/>
              </w:rPr>
            </w:pPr>
          </w:p>
        </w:tc>
        <w:tc>
          <w:tcPr>
            <w:tcW w:w="3330" w:type="dxa"/>
            <w:shd w:val="clear" w:color="auto" w:fill="EEECE1"/>
          </w:tcPr>
          <w:p w14:paraId="322344B7" w14:textId="77777777" w:rsidR="00720E4F" w:rsidRPr="0014526E" w:rsidRDefault="00720E4F" w:rsidP="00F937E3">
            <w:pPr>
              <w:jc w:val="both"/>
              <w:rPr>
                <w:rFonts w:cs="Tahoma"/>
                <w:sz w:val="20"/>
                <w:szCs w:val="20"/>
                <w:lang w:val="fr-FR" w:eastAsia="en-US"/>
              </w:rPr>
            </w:pPr>
            <w:r w:rsidRPr="0014526E">
              <w:rPr>
                <w:rFonts w:cs="Tahoma"/>
                <w:sz w:val="20"/>
                <w:szCs w:val="20"/>
                <w:lang w:val="fr-FR" w:eastAsia="en-US"/>
              </w:rPr>
              <w:t>Indicateur 2.3</w:t>
            </w:r>
          </w:p>
          <w:p w14:paraId="0E0FF48E" w14:textId="77777777" w:rsidR="00720E4F" w:rsidRPr="0014526E" w:rsidRDefault="00720E4F" w:rsidP="00F937E3">
            <w:pPr>
              <w:jc w:val="both"/>
              <w:rPr>
                <w:rFonts w:cs="Tahoma"/>
                <w:sz w:val="20"/>
                <w:szCs w:val="20"/>
                <w:lang w:val="fr-FR" w:eastAsia="en-US"/>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990" w:type="dxa"/>
            <w:shd w:val="clear" w:color="auto" w:fill="EEECE1"/>
          </w:tcPr>
          <w:p w14:paraId="1525976C" w14:textId="77777777" w:rsidR="00720E4F" w:rsidRPr="0014526E" w:rsidRDefault="00720E4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1350" w:type="dxa"/>
            <w:shd w:val="clear" w:color="auto" w:fill="EEECE1"/>
          </w:tcPr>
          <w:p w14:paraId="5E2EC7AD" w14:textId="77777777" w:rsidR="00720E4F" w:rsidRPr="0014526E" w:rsidRDefault="00720E4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1350" w:type="dxa"/>
          </w:tcPr>
          <w:p w14:paraId="43AF0F97" w14:textId="77777777" w:rsidR="00720E4F" w:rsidRPr="0014526E" w:rsidRDefault="00720E4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2DF5E23B" w14:textId="77777777" w:rsidR="00720E4F" w:rsidRPr="0014526E" w:rsidRDefault="00720E4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2723" w:type="dxa"/>
          </w:tcPr>
          <w:p w14:paraId="4CF4CB1F" w14:textId="77777777" w:rsidR="00720E4F" w:rsidRPr="0014526E" w:rsidRDefault="00720E4F"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931E5D" w:rsidRPr="0014526E" w14:paraId="24D5CF99" w14:textId="77777777" w:rsidTr="00DF5FDF">
        <w:trPr>
          <w:trHeight w:val="422"/>
        </w:trPr>
        <w:tc>
          <w:tcPr>
            <w:tcW w:w="2610" w:type="dxa"/>
            <w:vMerge w:val="restart"/>
          </w:tcPr>
          <w:p w14:paraId="26C8010E" w14:textId="77777777" w:rsidR="00931E5D" w:rsidRPr="0014526E" w:rsidRDefault="00931E5D" w:rsidP="00F937E3">
            <w:pPr>
              <w:jc w:val="both"/>
              <w:rPr>
                <w:rFonts w:cs="Tahoma"/>
                <w:sz w:val="20"/>
                <w:szCs w:val="20"/>
                <w:lang w:val="fr-FR" w:eastAsia="en-US"/>
              </w:rPr>
            </w:pPr>
            <w:r w:rsidRPr="0014526E">
              <w:rPr>
                <w:rFonts w:cs="Tahoma"/>
                <w:sz w:val="20"/>
                <w:szCs w:val="20"/>
                <w:lang w:val="fr-FR" w:eastAsia="en-US"/>
              </w:rPr>
              <w:t>Produit 2.1</w:t>
            </w:r>
          </w:p>
          <w:p w14:paraId="0075BE1D" w14:textId="0BD95FF9" w:rsidR="00931E5D" w:rsidRPr="00AE4726" w:rsidRDefault="00AE4726" w:rsidP="00F937E3">
            <w:pPr>
              <w:jc w:val="both"/>
              <w:rPr>
                <w:rFonts w:cs="Tahoma"/>
                <w:bCs/>
                <w:sz w:val="20"/>
                <w:szCs w:val="20"/>
                <w:lang w:val="fr-FR" w:eastAsia="en-US"/>
              </w:rPr>
            </w:pPr>
            <w:r w:rsidRPr="00AE4726">
              <w:rPr>
                <w:bCs/>
                <w:sz w:val="20"/>
                <w:szCs w:val="20"/>
                <w:lang w:val="fr-FR" w:eastAsia="en-US"/>
              </w:rPr>
              <w:t>Les adolescents et les jeunes filles et garçons renforcent leurs capacités pour détecter les risques d’abus, de violence et d’exploitation (y compris de recrutement) et organiser des activités de sensibilisation et mobilisation communautaire</w:t>
            </w: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6CA91EC8" w14:textId="77777777" w:rsidR="00931E5D" w:rsidRPr="0014526E" w:rsidRDefault="00931E5D" w:rsidP="00F937E3">
            <w:pPr>
              <w:ind w:left="1"/>
              <w:jc w:val="both"/>
              <w:rPr>
                <w:sz w:val="20"/>
                <w:szCs w:val="20"/>
                <w:lang w:val="fr-FR"/>
              </w:rPr>
            </w:pPr>
            <w:r w:rsidRPr="0014526E">
              <w:rPr>
                <w:sz w:val="20"/>
                <w:szCs w:val="20"/>
                <w:lang w:val="fr-FR"/>
              </w:rPr>
              <w:t xml:space="preserve">Indicateur  2.1.1 </w:t>
            </w:r>
          </w:p>
          <w:p w14:paraId="2BE7F259" w14:textId="57AD12C3" w:rsidR="00834B7D" w:rsidRPr="0014526E" w:rsidRDefault="00931E5D" w:rsidP="00F937E3">
            <w:pPr>
              <w:ind w:left="1"/>
              <w:jc w:val="both"/>
              <w:rPr>
                <w:sz w:val="20"/>
                <w:szCs w:val="20"/>
                <w:lang w:val="fr-FR"/>
              </w:rPr>
            </w:pPr>
            <w:r w:rsidRPr="0014526E">
              <w:rPr>
                <w:sz w:val="20"/>
                <w:szCs w:val="20"/>
                <w:lang w:val="fr-FR"/>
              </w:rPr>
              <w:t xml:space="preserve">Nombre de plans d’actions </w:t>
            </w:r>
            <w:r w:rsidR="00834B7D" w:rsidRPr="0014526E">
              <w:rPr>
                <w:sz w:val="20"/>
                <w:szCs w:val="20"/>
                <w:lang w:val="fr-FR"/>
              </w:rPr>
              <w:t xml:space="preserve">développés par les jeunes </w:t>
            </w:r>
            <w:r w:rsidR="00834B7D" w:rsidRPr="0014526E">
              <w:rPr>
                <w:sz w:val="20"/>
                <w:szCs w:val="20"/>
                <w:lang w:val="fr-FR"/>
              </w:rPr>
              <w:tab/>
              <w:t xml:space="preserve">et adolescents dans les communes sur les activités de </w:t>
            </w:r>
          </w:p>
          <w:p w14:paraId="021841C7" w14:textId="7C4910BA" w:rsidR="00931E5D" w:rsidRPr="0014526E" w:rsidRDefault="00834B7D" w:rsidP="00F937E3">
            <w:pPr>
              <w:jc w:val="both"/>
              <w:rPr>
                <w:rFonts w:cs="Tahoma"/>
                <w:sz w:val="20"/>
                <w:szCs w:val="20"/>
                <w:lang w:val="fr-FR" w:eastAsia="en-US"/>
              </w:rPr>
            </w:pPr>
            <w:r w:rsidRPr="0014526E">
              <w:rPr>
                <w:sz w:val="20"/>
                <w:szCs w:val="20"/>
                <w:lang w:val="fr-FR"/>
              </w:rPr>
              <w:t xml:space="preserve">prévention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77A025C3" w14:textId="35A2AF20" w:rsidR="00931E5D" w:rsidRPr="0014526E" w:rsidRDefault="00931E5D"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55D5AC11" w14:textId="5616D45F" w:rsidR="00931E5D" w:rsidRPr="0014526E" w:rsidRDefault="00931E5D" w:rsidP="00F937E3">
            <w:pPr>
              <w:jc w:val="both"/>
              <w:rPr>
                <w:sz w:val="20"/>
                <w:szCs w:val="20"/>
                <w:lang w:val="fr-FR"/>
              </w:rPr>
            </w:pPr>
            <w:r w:rsidRPr="0014526E">
              <w:rPr>
                <w:sz w:val="20"/>
                <w:szCs w:val="20"/>
              </w:rPr>
              <w:t xml:space="preserve">24 </w:t>
            </w:r>
          </w:p>
        </w:tc>
        <w:tc>
          <w:tcPr>
            <w:tcW w:w="1350" w:type="dxa"/>
          </w:tcPr>
          <w:p w14:paraId="0136ED42" w14:textId="77777777" w:rsidR="00931E5D" w:rsidRPr="0014526E" w:rsidRDefault="00931E5D"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3338B1BA" w14:textId="07845925" w:rsidR="00931E5D" w:rsidRPr="0014526E" w:rsidRDefault="007465B3" w:rsidP="00F937E3">
            <w:pPr>
              <w:jc w:val="both"/>
              <w:rPr>
                <w:sz w:val="20"/>
                <w:szCs w:val="20"/>
                <w:lang w:val="fr-FR"/>
              </w:rPr>
            </w:pPr>
            <w:r w:rsidRPr="0014526E">
              <w:rPr>
                <w:sz w:val="20"/>
                <w:szCs w:val="20"/>
                <w:lang w:val="fr-FR"/>
              </w:rPr>
              <w:t xml:space="preserve">24 </w:t>
            </w:r>
            <w:r w:rsidRPr="0014526E">
              <w:rPr>
                <w:sz w:val="20"/>
                <w:szCs w:val="20"/>
                <w:lang w:val="fr-FR" w:eastAsia="en-US"/>
              </w:rPr>
              <w:t xml:space="preserve">plans d'actions développés par </w:t>
            </w:r>
            <w:r w:rsidRPr="0014526E">
              <w:rPr>
                <w:sz w:val="20"/>
                <w:szCs w:val="20"/>
                <w:lang w:val="fr-FR"/>
              </w:rPr>
              <w:t>3400</w:t>
            </w:r>
            <w:r w:rsidRPr="0014526E">
              <w:rPr>
                <w:sz w:val="20"/>
                <w:szCs w:val="20"/>
                <w:lang w:val="fr-FR" w:eastAsia="en-US"/>
              </w:rPr>
              <w:t xml:space="preserve"> adolescents</w:t>
            </w:r>
            <w:r w:rsidRPr="0014526E">
              <w:rPr>
                <w:sz w:val="20"/>
                <w:szCs w:val="20"/>
                <w:lang w:val="fr-FR"/>
              </w:rPr>
              <w:t xml:space="preserve"> et jeunes</w:t>
            </w:r>
            <w:r w:rsidRPr="0014526E">
              <w:rPr>
                <w:sz w:val="20"/>
                <w:szCs w:val="20"/>
                <w:lang w:val="fr-FR" w:eastAsia="en-US"/>
              </w:rPr>
              <w:t xml:space="preserve"> (dont 1,143 filles et 32</w:t>
            </w:r>
            <w:r w:rsidRPr="0014526E">
              <w:rPr>
                <w:sz w:val="20"/>
                <w:szCs w:val="20"/>
                <w:lang w:val="fr-FR"/>
              </w:rPr>
              <w:t xml:space="preserve"> enfants (filles et </w:t>
            </w:r>
            <w:proofErr w:type="spellStart"/>
            <w:r w:rsidRPr="0014526E">
              <w:rPr>
                <w:sz w:val="20"/>
                <w:szCs w:val="20"/>
                <w:lang w:val="fr-FR"/>
              </w:rPr>
              <w:t>garcons</w:t>
            </w:r>
            <w:proofErr w:type="spellEnd"/>
            <w:r w:rsidRPr="0014526E">
              <w:rPr>
                <w:sz w:val="20"/>
                <w:szCs w:val="20"/>
                <w:lang w:val="fr-FR"/>
              </w:rPr>
              <w:t>)</w:t>
            </w:r>
            <w:r w:rsidRPr="0014526E">
              <w:rPr>
                <w:sz w:val="20"/>
                <w:szCs w:val="20"/>
                <w:lang w:val="fr-FR" w:eastAsia="en-US"/>
              </w:rPr>
              <w:t xml:space="preserve"> vivant avec un handicap) form</w:t>
            </w:r>
            <w:r w:rsidRPr="0014526E">
              <w:rPr>
                <w:sz w:val="20"/>
                <w:szCs w:val="20"/>
                <w:lang w:val="fr-FR"/>
              </w:rPr>
              <w:t>é</w:t>
            </w:r>
            <w:r w:rsidRPr="0014526E">
              <w:rPr>
                <w:sz w:val="20"/>
                <w:szCs w:val="20"/>
                <w:lang w:val="fr-FR" w:eastAsia="en-US"/>
              </w:rPr>
              <w:t>s</w:t>
            </w:r>
          </w:p>
        </w:tc>
        <w:tc>
          <w:tcPr>
            <w:tcW w:w="2723" w:type="dxa"/>
          </w:tcPr>
          <w:p w14:paraId="2107019E" w14:textId="77777777" w:rsidR="00931E5D" w:rsidRPr="0014526E" w:rsidRDefault="00931E5D"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8828D9" w:rsidRPr="0014526E" w14:paraId="3E4237A1" w14:textId="77777777" w:rsidTr="00DF5FDF">
        <w:trPr>
          <w:trHeight w:val="458"/>
        </w:trPr>
        <w:tc>
          <w:tcPr>
            <w:tcW w:w="2610" w:type="dxa"/>
            <w:vMerge/>
          </w:tcPr>
          <w:p w14:paraId="3989DD76" w14:textId="77777777" w:rsidR="008828D9" w:rsidRPr="0014526E" w:rsidRDefault="008828D9" w:rsidP="00F937E3">
            <w:pPr>
              <w:jc w:val="both"/>
              <w:rPr>
                <w:rFonts w:cs="Tahoma"/>
                <w:b/>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17BD54DC" w14:textId="77777777" w:rsidR="008828D9" w:rsidRPr="0014526E" w:rsidRDefault="008828D9" w:rsidP="00F937E3">
            <w:pPr>
              <w:ind w:left="1"/>
              <w:jc w:val="both"/>
              <w:rPr>
                <w:sz w:val="20"/>
                <w:szCs w:val="20"/>
                <w:lang w:val="fr-FR"/>
              </w:rPr>
            </w:pPr>
            <w:r w:rsidRPr="0014526E">
              <w:rPr>
                <w:sz w:val="20"/>
                <w:szCs w:val="20"/>
                <w:lang w:val="fr-FR"/>
              </w:rPr>
              <w:t xml:space="preserve">Indicateur  2.1.2 </w:t>
            </w:r>
          </w:p>
          <w:p w14:paraId="565108E4" w14:textId="776226B1" w:rsidR="008828D9" w:rsidRPr="0014526E" w:rsidRDefault="008828D9" w:rsidP="00F937E3">
            <w:pPr>
              <w:ind w:left="1"/>
              <w:jc w:val="both"/>
              <w:rPr>
                <w:rFonts w:cs="Tahoma"/>
                <w:sz w:val="20"/>
                <w:szCs w:val="20"/>
                <w:lang w:val="fr-FR" w:eastAsia="en-US"/>
              </w:rPr>
            </w:pPr>
            <w:r w:rsidRPr="0014526E">
              <w:rPr>
                <w:sz w:val="20"/>
                <w:szCs w:val="20"/>
                <w:lang w:val="fr-FR"/>
              </w:rPr>
              <w:t>Nombre d’actions/</w:t>
            </w:r>
            <w:r w:rsidR="00947F51" w:rsidRPr="0014526E">
              <w:rPr>
                <w:sz w:val="20"/>
                <w:szCs w:val="20"/>
                <w:lang w:val="fr-FR"/>
              </w:rPr>
              <w:t>événement</w:t>
            </w:r>
            <w:r w:rsidRPr="0014526E">
              <w:rPr>
                <w:sz w:val="20"/>
                <w:szCs w:val="20"/>
                <w:lang w:val="fr-FR"/>
              </w:rPr>
              <w:t xml:space="preserve"> menés par les jeunes </w:t>
            </w:r>
            <w:r w:rsidRPr="0014526E">
              <w:rPr>
                <w:sz w:val="20"/>
                <w:szCs w:val="20"/>
                <w:lang w:val="fr-FR"/>
              </w:rPr>
              <w:tab/>
              <w:t xml:space="preserve">et adolescents pour prévenir le recrutement des enfants et la promotion de la paix (désagrégé </w:t>
            </w:r>
            <w:r w:rsidR="00051D14" w:rsidRPr="00051D14">
              <w:rPr>
                <w:sz w:val="20"/>
                <w:szCs w:val="20"/>
                <w:lang w:val="fr-FR"/>
              </w:rPr>
              <w:t xml:space="preserve"> </w:t>
            </w:r>
            <w:r w:rsidRPr="00051D14">
              <w:rPr>
                <w:sz w:val="20"/>
                <w:szCs w:val="20"/>
                <w:lang w:val="fr-FR"/>
              </w:rPr>
              <w:t xml:space="preserve">par type d’activités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7DCEF98D" w14:textId="569502BF" w:rsidR="008828D9" w:rsidRPr="0014526E" w:rsidRDefault="008828D9"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0848978D" w14:textId="1CF6C559" w:rsidR="008828D9" w:rsidRPr="0014526E" w:rsidRDefault="008828D9" w:rsidP="00F937E3">
            <w:pPr>
              <w:jc w:val="both"/>
              <w:rPr>
                <w:sz w:val="20"/>
                <w:szCs w:val="20"/>
                <w:lang w:val="fr-FR"/>
              </w:rPr>
            </w:pPr>
            <w:r w:rsidRPr="0014526E">
              <w:rPr>
                <w:sz w:val="20"/>
                <w:szCs w:val="20"/>
              </w:rPr>
              <w:t xml:space="preserve">96 </w:t>
            </w:r>
          </w:p>
        </w:tc>
        <w:tc>
          <w:tcPr>
            <w:tcW w:w="1350" w:type="dxa"/>
          </w:tcPr>
          <w:p w14:paraId="63EAC37A" w14:textId="77777777" w:rsidR="008828D9" w:rsidRPr="0014526E" w:rsidRDefault="008828D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22027706" w14:textId="77777777" w:rsidR="008828D9" w:rsidRPr="0014526E" w:rsidRDefault="008828D9" w:rsidP="00F937E3">
            <w:pPr>
              <w:jc w:val="both"/>
              <w:rPr>
                <w:bCs/>
                <w:sz w:val="20"/>
                <w:szCs w:val="20"/>
                <w:lang w:val="fr-FR" w:eastAsia="en-US"/>
              </w:rPr>
            </w:pPr>
            <w:r w:rsidRPr="0014526E">
              <w:rPr>
                <w:bCs/>
                <w:sz w:val="20"/>
                <w:szCs w:val="20"/>
                <w:lang w:val="fr-FR" w:eastAsia="en-US"/>
              </w:rPr>
              <w:fldChar w:fldCharType="begin">
                <w:ffData>
                  <w:name w:val=""/>
                  <w:enabled/>
                  <w:calcOnExit w:val="0"/>
                  <w:textInput>
                    <w:maxLength w:val="300"/>
                  </w:textInput>
                </w:ffData>
              </w:fldChar>
            </w:r>
            <w:r w:rsidRPr="0014526E">
              <w:rPr>
                <w:bCs/>
                <w:sz w:val="20"/>
                <w:szCs w:val="20"/>
                <w:lang w:val="fr-FR" w:eastAsia="en-US"/>
              </w:rPr>
              <w:instrText xml:space="preserve"> FORMTEXT </w:instrText>
            </w:r>
            <w:r w:rsidRPr="0014526E">
              <w:rPr>
                <w:bCs/>
                <w:sz w:val="20"/>
                <w:szCs w:val="20"/>
                <w:lang w:val="fr-FR" w:eastAsia="en-US"/>
              </w:rPr>
            </w:r>
            <w:r w:rsidRPr="0014526E">
              <w:rPr>
                <w:bCs/>
                <w:sz w:val="20"/>
                <w:szCs w:val="20"/>
                <w:lang w:val="fr-FR" w:eastAsia="en-US"/>
              </w:rPr>
              <w:fldChar w:fldCharType="separate"/>
            </w:r>
            <w:r w:rsidRPr="0014526E">
              <w:rPr>
                <w:bCs/>
                <w:noProof/>
                <w:sz w:val="20"/>
                <w:szCs w:val="20"/>
                <w:lang w:val="fr-FR" w:eastAsia="en-US"/>
              </w:rPr>
              <w:t> </w:t>
            </w:r>
            <w:r w:rsidRPr="0014526E">
              <w:rPr>
                <w:bCs/>
                <w:noProof/>
                <w:sz w:val="20"/>
                <w:szCs w:val="20"/>
                <w:lang w:val="fr-FR" w:eastAsia="en-US"/>
              </w:rPr>
              <w:t> </w:t>
            </w:r>
            <w:r w:rsidRPr="0014526E">
              <w:rPr>
                <w:bCs/>
                <w:noProof/>
                <w:sz w:val="20"/>
                <w:szCs w:val="20"/>
                <w:lang w:val="fr-FR" w:eastAsia="en-US"/>
              </w:rPr>
              <w:t> </w:t>
            </w:r>
            <w:r w:rsidRPr="0014526E">
              <w:rPr>
                <w:bCs/>
                <w:noProof/>
                <w:sz w:val="20"/>
                <w:szCs w:val="20"/>
                <w:lang w:val="fr-FR" w:eastAsia="en-US"/>
              </w:rPr>
              <w:t> </w:t>
            </w:r>
            <w:r w:rsidRPr="0014526E">
              <w:rPr>
                <w:bCs/>
                <w:noProof/>
                <w:sz w:val="20"/>
                <w:szCs w:val="20"/>
                <w:lang w:val="fr-FR" w:eastAsia="en-US"/>
              </w:rPr>
              <w:t> </w:t>
            </w:r>
            <w:r w:rsidRPr="0014526E">
              <w:rPr>
                <w:bCs/>
                <w:sz w:val="20"/>
                <w:szCs w:val="20"/>
                <w:lang w:val="fr-FR" w:eastAsia="en-US"/>
              </w:rPr>
              <w:fldChar w:fldCharType="end"/>
            </w:r>
            <w:r w:rsidR="00F038E8" w:rsidRPr="0014526E">
              <w:rPr>
                <w:bCs/>
                <w:sz w:val="20"/>
                <w:szCs w:val="20"/>
                <w:lang w:val="fr-FR" w:eastAsia="en-US"/>
              </w:rPr>
              <w:t>100</w:t>
            </w:r>
          </w:p>
          <w:p w14:paraId="405A158F" w14:textId="61F49A30" w:rsidR="00151169" w:rsidRPr="0014526E" w:rsidRDefault="00151169" w:rsidP="00F937E3">
            <w:pPr>
              <w:jc w:val="both"/>
              <w:rPr>
                <w:bCs/>
                <w:sz w:val="20"/>
                <w:szCs w:val="20"/>
                <w:lang w:val="fr-FR"/>
              </w:rPr>
            </w:pPr>
            <w:r w:rsidRPr="0014526E">
              <w:rPr>
                <w:sz w:val="20"/>
                <w:szCs w:val="20"/>
                <w:lang w:val="fr-FR" w:eastAsia="en-US"/>
              </w:rPr>
              <w:t xml:space="preserve"> </w:t>
            </w:r>
            <w:r w:rsidR="002D728F">
              <w:rPr>
                <w:sz w:val="20"/>
                <w:szCs w:val="20"/>
                <w:lang w:val="fr-FR" w:eastAsia="en-US"/>
              </w:rPr>
              <w:t xml:space="preserve">Activités </w:t>
            </w:r>
            <w:r w:rsidRPr="0014526E">
              <w:rPr>
                <w:sz w:val="20"/>
                <w:szCs w:val="20"/>
                <w:lang w:val="fr-FR" w:eastAsia="en-US"/>
              </w:rPr>
              <w:t>communautaires (nettoyage collectif du village</w:t>
            </w:r>
          </w:p>
        </w:tc>
        <w:tc>
          <w:tcPr>
            <w:tcW w:w="2723" w:type="dxa"/>
          </w:tcPr>
          <w:p w14:paraId="5AF9DA8D" w14:textId="77777777" w:rsidR="008828D9" w:rsidRPr="0014526E" w:rsidRDefault="008828D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6F5D4A" w:rsidRPr="0014526E" w14:paraId="2407E0AE" w14:textId="77777777" w:rsidTr="00DF5FDF">
        <w:trPr>
          <w:trHeight w:val="512"/>
        </w:trPr>
        <w:tc>
          <w:tcPr>
            <w:tcW w:w="2610" w:type="dxa"/>
            <w:vMerge w:val="restart"/>
          </w:tcPr>
          <w:p w14:paraId="0D5CDE41" w14:textId="77777777" w:rsidR="006F5D4A" w:rsidRPr="000B7ED0" w:rsidRDefault="006F5D4A" w:rsidP="00F937E3">
            <w:pPr>
              <w:jc w:val="both"/>
              <w:rPr>
                <w:rFonts w:cs="Tahoma"/>
                <w:bCs/>
                <w:sz w:val="20"/>
                <w:szCs w:val="20"/>
                <w:lang w:val="fr-FR" w:eastAsia="en-US"/>
              </w:rPr>
            </w:pPr>
          </w:p>
          <w:p w14:paraId="3EC71105" w14:textId="77777777" w:rsidR="006F5D4A" w:rsidRPr="000B7ED0" w:rsidRDefault="006F5D4A" w:rsidP="00F937E3">
            <w:pPr>
              <w:jc w:val="both"/>
              <w:rPr>
                <w:rFonts w:cs="Tahoma"/>
                <w:bCs/>
                <w:sz w:val="20"/>
                <w:szCs w:val="20"/>
                <w:lang w:val="fr-FR" w:eastAsia="en-US"/>
              </w:rPr>
            </w:pPr>
            <w:r w:rsidRPr="000B7ED0">
              <w:rPr>
                <w:rFonts w:cs="Tahoma"/>
                <w:bCs/>
                <w:sz w:val="20"/>
                <w:szCs w:val="20"/>
                <w:lang w:val="fr-FR" w:eastAsia="en-US"/>
              </w:rPr>
              <w:t>Produit 2.2</w:t>
            </w:r>
          </w:p>
          <w:p w14:paraId="75E4C980" w14:textId="15DCD349" w:rsidR="006F5D4A" w:rsidRPr="000B7ED0" w:rsidRDefault="000B7ED0" w:rsidP="00F937E3">
            <w:pPr>
              <w:jc w:val="both"/>
              <w:rPr>
                <w:rFonts w:cs="Tahoma"/>
                <w:bCs/>
                <w:sz w:val="20"/>
                <w:szCs w:val="20"/>
                <w:lang w:val="fr-FR" w:eastAsia="en-US"/>
              </w:rPr>
            </w:pPr>
            <w:r w:rsidRPr="000B7ED0">
              <w:rPr>
                <w:bCs/>
                <w:sz w:val="20"/>
                <w:szCs w:val="20"/>
                <w:lang w:val="fr-FR" w:eastAsia="en-US"/>
              </w:rPr>
              <w:t xml:space="preserve">Les adolescents et jeunes filles et garçons disposent de mécanismes et d’espaces communautaires fonctionnels de dialogue et d’encadrement créatifs et récréatifs ; </w:t>
            </w:r>
            <w:r w:rsidRPr="000B7ED0">
              <w:rPr>
                <w:bCs/>
                <w:sz w:val="20"/>
                <w:szCs w:val="20"/>
                <w:lang w:val="fr-FR" w:eastAsia="en-US"/>
              </w:rPr>
              <w:lastRenderedPageBreak/>
              <w:t>éducatifs et sportifs les protégeant contre le recrutement</w:t>
            </w: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5140606A" w14:textId="2449E288" w:rsidR="006F5D4A" w:rsidRPr="0014526E" w:rsidRDefault="001978F6" w:rsidP="00F937E3">
            <w:pPr>
              <w:ind w:left="1" w:right="250"/>
              <w:jc w:val="both"/>
              <w:rPr>
                <w:sz w:val="20"/>
                <w:szCs w:val="20"/>
                <w:lang w:val="fr-FR"/>
              </w:rPr>
            </w:pPr>
            <w:r w:rsidRPr="0014526E">
              <w:rPr>
                <w:sz w:val="20"/>
                <w:szCs w:val="20"/>
                <w:lang w:val="fr-FR"/>
              </w:rPr>
              <w:lastRenderedPageBreak/>
              <w:t>Indicateur 2.2.1</w:t>
            </w:r>
            <w:r w:rsidR="006F5D4A" w:rsidRPr="0014526E">
              <w:rPr>
                <w:sz w:val="20"/>
                <w:szCs w:val="20"/>
                <w:lang w:val="fr-FR"/>
              </w:rPr>
              <w:t xml:space="preserve"> Nombre et types de mécanismes communautaires en place et fonctionnels en faveur des jeunes </w:t>
            </w:r>
          </w:p>
          <w:p w14:paraId="2DBFA245" w14:textId="77777777" w:rsidR="006F5D4A" w:rsidRPr="0014526E" w:rsidRDefault="006F5D4A" w:rsidP="00F937E3">
            <w:pPr>
              <w:ind w:left="1"/>
              <w:jc w:val="both"/>
              <w:rPr>
                <w:sz w:val="20"/>
                <w:szCs w:val="20"/>
              </w:rPr>
            </w:pPr>
            <w:r w:rsidRPr="0014526E">
              <w:rPr>
                <w:sz w:val="20"/>
                <w:szCs w:val="20"/>
              </w:rPr>
              <w:t xml:space="preserve">et adolescents  </w:t>
            </w:r>
          </w:p>
          <w:p w14:paraId="2AEA46A0" w14:textId="2BC0E9CA" w:rsidR="006F5D4A" w:rsidRPr="0014526E" w:rsidRDefault="006F5D4A" w:rsidP="00F937E3">
            <w:pPr>
              <w:jc w:val="both"/>
              <w:rPr>
                <w:rFonts w:cs="Tahoma"/>
                <w:sz w:val="20"/>
                <w:szCs w:val="20"/>
                <w:lang w:val="fr-FR" w:eastAsia="en-US"/>
              </w:rPr>
            </w:pPr>
            <w:r w:rsidRPr="0014526E">
              <w:rPr>
                <w:sz w:val="20"/>
                <w:szCs w:val="20"/>
              </w:rPr>
              <w:t xml:space="preserve">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78A44495" w14:textId="7AF8915B" w:rsidR="006F5D4A" w:rsidRPr="0014526E" w:rsidRDefault="006F5D4A"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50E80DE0" w14:textId="239DB529" w:rsidR="006F5D4A" w:rsidRPr="0014526E" w:rsidRDefault="006F5D4A" w:rsidP="00F937E3">
            <w:pPr>
              <w:jc w:val="both"/>
              <w:rPr>
                <w:sz w:val="20"/>
                <w:szCs w:val="20"/>
                <w:lang w:val="fr-FR"/>
              </w:rPr>
            </w:pPr>
            <w:r w:rsidRPr="0014526E">
              <w:rPr>
                <w:sz w:val="20"/>
                <w:szCs w:val="20"/>
              </w:rPr>
              <w:t xml:space="preserve">24 </w:t>
            </w:r>
          </w:p>
        </w:tc>
        <w:tc>
          <w:tcPr>
            <w:tcW w:w="1350" w:type="dxa"/>
          </w:tcPr>
          <w:p w14:paraId="71692D0E" w14:textId="77777777" w:rsidR="006F5D4A" w:rsidRPr="0014526E" w:rsidRDefault="006F5D4A"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6AF25464" w14:textId="001338D2" w:rsidR="006F5D4A" w:rsidRPr="0014526E" w:rsidRDefault="00870ADA" w:rsidP="00F937E3">
            <w:pPr>
              <w:jc w:val="both"/>
              <w:rPr>
                <w:sz w:val="20"/>
                <w:szCs w:val="20"/>
                <w:lang w:val="fr-FR"/>
              </w:rPr>
            </w:pPr>
            <w:r w:rsidRPr="0014526E">
              <w:rPr>
                <w:sz w:val="20"/>
                <w:szCs w:val="20"/>
                <w:lang w:val="fr-FR" w:eastAsia="en-US"/>
              </w:rPr>
              <w:t>24 clubs ont été mis en place dans l</w:t>
            </w:r>
            <w:r w:rsidRPr="0014526E">
              <w:rPr>
                <w:sz w:val="20"/>
                <w:szCs w:val="20"/>
                <w:lang w:val="fr-FR"/>
              </w:rPr>
              <w:t>es régions</w:t>
            </w:r>
            <w:r w:rsidRPr="0014526E">
              <w:rPr>
                <w:sz w:val="20"/>
                <w:szCs w:val="20"/>
                <w:lang w:val="fr-FR" w:eastAsia="en-US"/>
              </w:rPr>
              <w:t xml:space="preserve"> de Mopti</w:t>
            </w:r>
            <w:r w:rsidRPr="0014526E">
              <w:rPr>
                <w:sz w:val="20"/>
                <w:szCs w:val="20"/>
                <w:lang w:val="fr-FR"/>
              </w:rPr>
              <w:t xml:space="preserve"> (16)</w:t>
            </w:r>
            <w:r w:rsidRPr="0014526E">
              <w:rPr>
                <w:sz w:val="20"/>
                <w:szCs w:val="20"/>
                <w:lang w:val="fr-FR" w:eastAsia="en-US"/>
              </w:rPr>
              <w:t xml:space="preserve"> </w:t>
            </w:r>
            <w:r w:rsidRPr="0014526E">
              <w:rPr>
                <w:sz w:val="20"/>
                <w:szCs w:val="20"/>
                <w:lang w:val="fr-FR"/>
              </w:rPr>
              <w:t>et Tombouctou (</w:t>
            </w:r>
            <w:r w:rsidRPr="0014526E">
              <w:rPr>
                <w:sz w:val="20"/>
                <w:szCs w:val="20"/>
                <w:lang w:val="fr-FR" w:eastAsia="en-US"/>
              </w:rPr>
              <w:t>8</w:t>
            </w:r>
            <w:r w:rsidRPr="0014526E">
              <w:rPr>
                <w:sz w:val="20"/>
                <w:szCs w:val="20"/>
                <w:lang w:val="fr-FR"/>
              </w:rPr>
              <w:t>). Ces clubs offrent un espace d'échanges sur les droits de l'enfant, la prévention des violations graves y compris le recrutement et l'utilisation, les VBG, l'enlèvement et les attaques contre les écoles et les hôpitaux</w:t>
            </w:r>
          </w:p>
        </w:tc>
        <w:tc>
          <w:tcPr>
            <w:tcW w:w="2723" w:type="dxa"/>
          </w:tcPr>
          <w:p w14:paraId="6D9C6627" w14:textId="77777777" w:rsidR="006F5D4A" w:rsidRPr="0014526E" w:rsidRDefault="006F5D4A"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6F5D4A" w:rsidRPr="0014526E" w14:paraId="0D3A8502" w14:textId="77777777" w:rsidTr="00DF5FDF">
        <w:trPr>
          <w:trHeight w:val="458"/>
        </w:trPr>
        <w:tc>
          <w:tcPr>
            <w:tcW w:w="2610" w:type="dxa"/>
            <w:vMerge/>
          </w:tcPr>
          <w:p w14:paraId="5D432616" w14:textId="77777777" w:rsidR="006F5D4A" w:rsidRPr="0014526E" w:rsidRDefault="006F5D4A" w:rsidP="00F937E3">
            <w:pPr>
              <w:jc w:val="both"/>
              <w:rPr>
                <w:rFonts w:cs="Tahoma"/>
                <w:b/>
                <w:sz w:val="20"/>
                <w:szCs w:val="20"/>
                <w:lang w:val="fr-FR" w:eastAsia="en-US"/>
              </w:rPr>
            </w:pPr>
          </w:p>
        </w:tc>
        <w:tc>
          <w:tcPr>
            <w:tcW w:w="3330" w:type="dxa"/>
            <w:shd w:val="clear" w:color="auto" w:fill="EEECE1"/>
          </w:tcPr>
          <w:p w14:paraId="40701319" w14:textId="77777777" w:rsidR="002D3685" w:rsidRPr="0014526E" w:rsidRDefault="002D3685" w:rsidP="00F937E3">
            <w:pPr>
              <w:ind w:left="1"/>
              <w:jc w:val="both"/>
              <w:rPr>
                <w:sz w:val="20"/>
                <w:szCs w:val="20"/>
                <w:lang w:val="fr-FR"/>
              </w:rPr>
            </w:pPr>
            <w:r w:rsidRPr="0014526E">
              <w:rPr>
                <w:sz w:val="20"/>
                <w:szCs w:val="20"/>
                <w:lang w:val="fr-FR"/>
              </w:rPr>
              <w:t xml:space="preserve">Indicateur  2.2.2 </w:t>
            </w:r>
          </w:p>
          <w:p w14:paraId="7E3A8DEF" w14:textId="269970DD" w:rsidR="006F5D4A" w:rsidRPr="0014526E" w:rsidRDefault="002D3685" w:rsidP="00F937E3">
            <w:pPr>
              <w:jc w:val="both"/>
              <w:rPr>
                <w:rFonts w:cs="Tahoma"/>
                <w:sz w:val="20"/>
                <w:szCs w:val="20"/>
                <w:lang w:val="fr-FR" w:eastAsia="en-US"/>
              </w:rPr>
            </w:pPr>
            <w:r w:rsidRPr="0014526E">
              <w:rPr>
                <w:sz w:val="20"/>
                <w:szCs w:val="20"/>
                <w:lang w:val="fr-FR"/>
              </w:rPr>
              <w:t xml:space="preserve">Nombre de cas de risque ou d’abus identifiés et référés par les jeunes  </w:t>
            </w:r>
          </w:p>
        </w:tc>
        <w:tc>
          <w:tcPr>
            <w:tcW w:w="990" w:type="dxa"/>
            <w:shd w:val="clear" w:color="auto" w:fill="EEECE1"/>
          </w:tcPr>
          <w:p w14:paraId="2763FB7E" w14:textId="795AB101" w:rsidR="006F5D4A" w:rsidRPr="0088548F" w:rsidRDefault="002D3685" w:rsidP="00F937E3">
            <w:pPr>
              <w:jc w:val="both"/>
              <w:rPr>
                <w:bCs/>
                <w:sz w:val="20"/>
                <w:szCs w:val="20"/>
                <w:lang w:val="fr-FR"/>
              </w:rPr>
            </w:pPr>
            <w:r w:rsidRPr="0088548F">
              <w:rPr>
                <w:bCs/>
                <w:sz w:val="20"/>
                <w:szCs w:val="20"/>
                <w:lang w:val="fr-FR" w:eastAsia="en-US"/>
              </w:rPr>
              <w:t>0</w:t>
            </w:r>
          </w:p>
        </w:tc>
        <w:tc>
          <w:tcPr>
            <w:tcW w:w="1350" w:type="dxa"/>
            <w:shd w:val="clear" w:color="auto" w:fill="EEECE1"/>
          </w:tcPr>
          <w:p w14:paraId="41B3D961" w14:textId="6BEFBC46" w:rsidR="006F5D4A" w:rsidRPr="0088548F" w:rsidRDefault="006F5D4A" w:rsidP="00F937E3">
            <w:pPr>
              <w:jc w:val="both"/>
              <w:rPr>
                <w:bCs/>
                <w:sz w:val="20"/>
                <w:szCs w:val="20"/>
                <w:lang w:val="fr-FR"/>
              </w:rPr>
            </w:pPr>
            <w:r w:rsidRPr="0088548F">
              <w:rPr>
                <w:bCs/>
                <w:sz w:val="20"/>
                <w:szCs w:val="20"/>
                <w:lang w:val="fr-FR" w:eastAsia="en-US"/>
              </w:rPr>
              <w:fldChar w:fldCharType="begin">
                <w:ffData>
                  <w:name w:val=""/>
                  <w:enabled/>
                  <w:calcOnExit w:val="0"/>
                  <w:textInput>
                    <w:maxLength w:val="300"/>
                  </w:textInput>
                </w:ffData>
              </w:fldChar>
            </w:r>
            <w:r w:rsidRPr="0088548F">
              <w:rPr>
                <w:bCs/>
                <w:sz w:val="20"/>
                <w:szCs w:val="20"/>
                <w:lang w:val="fr-FR" w:eastAsia="en-US"/>
              </w:rPr>
              <w:instrText xml:space="preserve"> FORMTEXT </w:instrText>
            </w:r>
            <w:r w:rsidRPr="0088548F">
              <w:rPr>
                <w:bCs/>
                <w:sz w:val="20"/>
                <w:szCs w:val="20"/>
                <w:lang w:val="fr-FR" w:eastAsia="en-US"/>
              </w:rPr>
            </w:r>
            <w:r w:rsidRPr="0088548F">
              <w:rPr>
                <w:bCs/>
                <w:sz w:val="20"/>
                <w:szCs w:val="20"/>
                <w:lang w:val="fr-FR" w:eastAsia="en-US"/>
              </w:rPr>
              <w:fldChar w:fldCharType="separate"/>
            </w:r>
            <w:r w:rsidRPr="0088548F">
              <w:rPr>
                <w:bCs/>
                <w:noProof/>
                <w:sz w:val="20"/>
                <w:szCs w:val="20"/>
                <w:lang w:val="fr-FR" w:eastAsia="en-US"/>
              </w:rPr>
              <w:t> </w:t>
            </w:r>
            <w:r w:rsidRPr="0088548F">
              <w:rPr>
                <w:bCs/>
                <w:noProof/>
                <w:sz w:val="20"/>
                <w:szCs w:val="20"/>
                <w:lang w:val="fr-FR" w:eastAsia="en-US"/>
              </w:rPr>
              <w:t> </w:t>
            </w:r>
            <w:r w:rsidRPr="0088548F">
              <w:rPr>
                <w:bCs/>
                <w:noProof/>
                <w:sz w:val="20"/>
                <w:szCs w:val="20"/>
                <w:lang w:val="fr-FR" w:eastAsia="en-US"/>
              </w:rPr>
              <w:t> </w:t>
            </w:r>
            <w:r w:rsidRPr="0088548F">
              <w:rPr>
                <w:bCs/>
                <w:noProof/>
                <w:sz w:val="20"/>
                <w:szCs w:val="20"/>
                <w:lang w:val="fr-FR" w:eastAsia="en-US"/>
              </w:rPr>
              <w:t> </w:t>
            </w:r>
            <w:r w:rsidRPr="0088548F">
              <w:rPr>
                <w:bCs/>
                <w:noProof/>
                <w:sz w:val="20"/>
                <w:szCs w:val="20"/>
                <w:lang w:val="fr-FR" w:eastAsia="en-US"/>
              </w:rPr>
              <w:t> </w:t>
            </w:r>
            <w:r w:rsidRPr="0088548F">
              <w:rPr>
                <w:bCs/>
                <w:sz w:val="20"/>
                <w:szCs w:val="20"/>
                <w:lang w:val="fr-FR" w:eastAsia="en-US"/>
              </w:rPr>
              <w:fldChar w:fldCharType="end"/>
            </w:r>
            <w:r w:rsidR="008146CF" w:rsidRPr="0088548F">
              <w:rPr>
                <w:bCs/>
                <w:sz w:val="20"/>
                <w:szCs w:val="20"/>
                <w:lang w:val="fr-FR" w:eastAsia="en-US"/>
              </w:rPr>
              <w:t>130</w:t>
            </w:r>
          </w:p>
        </w:tc>
        <w:tc>
          <w:tcPr>
            <w:tcW w:w="1350" w:type="dxa"/>
          </w:tcPr>
          <w:p w14:paraId="2BA73874" w14:textId="7044FD64" w:rsidR="006F5D4A" w:rsidRPr="0014526E" w:rsidRDefault="006F5D4A" w:rsidP="00F937E3">
            <w:pPr>
              <w:jc w:val="both"/>
              <w:rPr>
                <w:sz w:val="20"/>
                <w:szCs w:val="20"/>
                <w:lang w:val="fr-FR"/>
              </w:rPr>
            </w:pPr>
          </w:p>
        </w:tc>
        <w:tc>
          <w:tcPr>
            <w:tcW w:w="3240" w:type="dxa"/>
          </w:tcPr>
          <w:p w14:paraId="492D884A" w14:textId="380FA119" w:rsidR="006F5D4A" w:rsidRPr="0014526E" w:rsidRDefault="00D9137A" w:rsidP="00F937E3">
            <w:pPr>
              <w:jc w:val="both"/>
              <w:rPr>
                <w:sz w:val="20"/>
                <w:szCs w:val="20"/>
                <w:lang w:val="fr-FR"/>
              </w:rPr>
            </w:pPr>
            <w:r w:rsidRPr="0014526E">
              <w:rPr>
                <w:sz w:val="20"/>
                <w:szCs w:val="20"/>
                <w:lang w:val="fr-FR"/>
              </w:rPr>
              <w:t>116 adolescents et jeunes victimes des violations graves (63F et 53H) ont été référées vers les membres des Comités Locaux de Protection formés sur la protection des enfants et le référencement des cas</w:t>
            </w:r>
          </w:p>
        </w:tc>
        <w:tc>
          <w:tcPr>
            <w:tcW w:w="2723" w:type="dxa"/>
          </w:tcPr>
          <w:p w14:paraId="72D26A07" w14:textId="77777777" w:rsidR="006F5D4A" w:rsidRPr="0014526E" w:rsidRDefault="006F5D4A"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FE1009" w:rsidRPr="0014526E" w14:paraId="721B3FB7" w14:textId="77777777" w:rsidTr="00DF5FDF">
        <w:trPr>
          <w:trHeight w:val="458"/>
        </w:trPr>
        <w:tc>
          <w:tcPr>
            <w:tcW w:w="2610" w:type="dxa"/>
            <w:vMerge w:val="restart"/>
          </w:tcPr>
          <w:p w14:paraId="190D57F3" w14:textId="77777777" w:rsidR="00FE1009" w:rsidRPr="0014526E" w:rsidRDefault="00FE1009" w:rsidP="00F937E3">
            <w:pPr>
              <w:jc w:val="both"/>
              <w:rPr>
                <w:rFonts w:cs="Tahoma"/>
                <w:b/>
                <w:sz w:val="20"/>
                <w:szCs w:val="20"/>
                <w:lang w:val="fr-FR" w:eastAsia="en-US"/>
              </w:rPr>
            </w:pPr>
          </w:p>
          <w:p w14:paraId="2FF3BDED" w14:textId="77777777" w:rsidR="00FE1009" w:rsidRPr="0014526E" w:rsidRDefault="00FE1009" w:rsidP="00F937E3">
            <w:pPr>
              <w:jc w:val="both"/>
              <w:rPr>
                <w:rFonts w:cs="Tahoma"/>
                <w:sz w:val="20"/>
                <w:szCs w:val="20"/>
                <w:lang w:val="fr-FR" w:eastAsia="en-US"/>
              </w:rPr>
            </w:pPr>
            <w:r w:rsidRPr="0014526E">
              <w:rPr>
                <w:rFonts w:cs="Tahoma"/>
                <w:sz w:val="20"/>
                <w:szCs w:val="20"/>
                <w:lang w:val="fr-FR" w:eastAsia="en-US"/>
              </w:rPr>
              <w:t>Produit 2.3</w:t>
            </w:r>
          </w:p>
          <w:p w14:paraId="34C9ECDD" w14:textId="3E0E62F1" w:rsidR="00FE1009" w:rsidRPr="0014526E" w:rsidRDefault="0088548F" w:rsidP="00F937E3">
            <w:pPr>
              <w:jc w:val="both"/>
              <w:rPr>
                <w:rFonts w:cs="Tahoma"/>
                <w:sz w:val="20"/>
                <w:szCs w:val="20"/>
                <w:lang w:val="fr-FR" w:eastAsia="en-US"/>
              </w:rPr>
            </w:pPr>
            <w:r w:rsidRPr="0088548F">
              <w:rPr>
                <w:rFonts w:cs="Tahoma"/>
                <w:sz w:val="20"/>
                <w:szCs w:val="20"/>
                <w:lang w:val="fr-FR" w:eastAsia="en-US"/>
              </w:rPr>
              <w:t>Les capacités des membres des comités de protection, des leaders et acteurs de protection ; des services de sécurité sont renforcés pour prévenir le recrutement (par les forces et groupes armés) et la stigmatisation ; et promouvoir la cohésion dans les communautés.</w:t>
            </w:r>
          </w:p>
        </w:tc>
        <w:tc>
          <w:tcPr>
            <w:tcW w:w="3330" w:type="dxa"/>
            <w:shd w:val="clear" w:color="auto" w:fill="EEECE1"/>
          </w:tcPr>
          <w:p w14:paraId="76076532" w14:textId="0B734B97" w:rsidR="00FE1009" w:rsidRPr="0014526E" w:rsidRDefault="001978F6" w:rsidP="00F937E3">
            <w:pPr>
              <w:ind w:left="1"/>
              <w:jc w:val="both"/>
              <w:rPr>
                <w:sz w:val="20"/>
                <w:szCs w:val="20"/>
                <w:lang w:val="fr-FR"/>
              </w:rPr>
            </w:pPr>
            <w:r w:rsidRPr="0014526E">
              <w:rPr>
                <w:sz w:val="20"/>
                <w:szCs w:val="20"/>
                <w:lang w:val="fr-FR"/>
              </w:rPr>
              <w:t>Indicateur 2.3.1</w:t>
            </w:r>
            <w:r w:rsidR="00FE1009" w:rsidRPr="0014526E">
              <w:rPr>
                <w:sz w:val="20"/>
                <w:szCs w:val="20"/>
                <w:lang w:val="fr-FR"/>
              </w:rPr>
              <w:t xml:space="preserve"> </w:t>
            </w:r>
          </w:p>
          <w:p w14:paraId="6820DB17" w14:textId="612799EC" w:rsidR="00FE1009" w:rsidRPr="0014526E" w:rsidRDefault="00FE1009" w:rsidP="00F937E3">
            <w:pPr>
              <w:jc w:val="both"/>
              <w:rPr>
                <w:sz w:val="20"/>
                <w:szCs w:val="20"/>
                <w:lang w:val="fr-FR"/>
              </w:rPr>
            </w:pPr>
            <w:r w:rsidRPr="0014526E">
              <w:rPr>
                <w:sz w:val="20"/>
                <w:szCs w:val="20"/>
                <w:lang w:val="fr-FR"/>
              </w:rPr>
              <w:t xml:space="preserve">Nombre </w:t>
            </w:r>
            <w:r w:rsidR="00607891" w:rsidRPr="0014526E">
              <w:rPr>
                <w:sz w:val="20"/>
                <w:szCs w:val="20"/>
                <w:lang w:val="fr-FR"/>
              </w:rPr>
              <w:t>des jeunes touchés par les activités</w:t>
            </w:r>
            <w:r w:rsidRPr="0014526E">
              <w:rPr>
                <w:sz w:val="20"/>
                <w:szCs w:val="20"/>
                <w:lang w:val="fr-FR"/>
              </w:rPr>
              <w:t xml:space="preserve"> de prévention au recrutement et à la paix organisées conjointement avec les jeunes et adolescents  </w:t>
            </w:r>
          </w:p>
          <w:p w14:paraId="4632A2C6" w14:textId="77777777" w:rsidR="00607891" w:rsidRPr="0014526E" w:rsidRDefault="00607891" w:rsidP="00F937E3">
            <w:pPr>
              <w:jc w:val="both"/>
              <w:rPr>
                <w:sz w:val="20"/>
                <w:szCs w:val="20"/>
                <w:lang w:val="fr-FR"/>
              </w:rPr>
            </w:pPr>
          </w:p>
          <w:p w14:paraId="64EB3D5C" w14:textId="2C67FEB4" w:rsidR="00607891" w:rsidRPr="0014526E" w:rsidRDefault="00607891" w:rsidP="00F937E3">
            <w:pPr>
              <w:jc w:val="both"/>
              <w:rPr>
                <w:rFonts w:cs="Tahoma"/>
                <w:sz w:val="20"/>
                <w:szCs w:val="20"/>
                <w:lang w:val="fr-FR" w:eastAsia="en-US"/>
              </w:rPr>
            </w:pP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2F9DD7BA" w14:textId="3DBBF89E" w:rsidR="00FE1009" w:rsidRPr="0014526E" w:rsidRDefault="00FE1009"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5569C439" w14:textId="3458161B" w:rsidR="00FE1009" w:rsidRPr="0014526E" w:rsidRDefault="00607891" w:rsidP="00F937E3">
            <w:pPr>
              <w:jc w:val="both"/>
              <w:rPr>
                <w:sz w:val="20"/>
                <w:szCs w:val="20"/>
                <w:lang w:val="fr-FR"/>
              </w:rPr>
            </w:pPr>
            <w:r w:rsidRPr="0014526E">
              <w:rPr>
                <w:sz w:val="20"/>
                <w:szCs w:val="20"/>
              </w:rPr>
              <w:t>18,500</w:t>
            </w:r>
          </w:p>
        </w:tc>
        <w:tc>
          <w:tcPr>
            <w:tcW w:w="1350" w:type="dxa"/>
          </w:tcPr>
          <w:p w14:paraId="5599ADC0" w14:textId="3254D291" w:rsidR="00FE1009" w:rsidRPr="0088548F" w:rsidRDefault="00607891" w:rsidP="00F937E3">
            <w:pPr>
              <w:jc w:val="both"/>
              <w:rPr>
                <w:bCs/>
                <w:sz w:val="20"/>
                <w:szCs w:val="20"/>
                <w:lang w:val="fr-FR"/>
              </w:rPr>
            </w:pPr>
            <w:r w:rsidRPr="0088548F">
              <w:rPr>
                <w:bCs/>
                <w:sz w:val="20"/>
                <w:szCs w:val="20"/>
                <w:lang w:val="fr-FR" w:eastAsia="en-US"/>
              </w:rPr>
              <w:t>18,189</w:t>
            </w:r>
          </w:p>
        </w:tc>
        <w:tc>
          <w:tcPr>
            <w:tcW w:w="3240" w:type="dxa"/>
          </w:tcPr>
          <w:p w14:paraId="03AB7FF0" w14:textId="01235072" w:rsidR="00FE1009" w:rsidRPr="0014526E" w:rsidRDefault="00607891" w:rsidP="00F937E3">
            <w:pPr>
              <w:jc w:val="both"/>
              <w:rPr>
                <w:sz w:val="20"/>
                <w:szCs w:val="20"/>
                <w:lang w:val="fr-FR"/>
              </w:rPr>
            </w:pPr>
            <w:r w:rsidRPr="0014526E">
              <w:rPr>
                <w:sz w:val="20"/>
                <w:szCs w:val="20"/>
                <w:lang w:val="fr-FR" w:eastAsia="en-US"/>
              </w:rPr>
              <w:t>18,189 adolescents et jeunes dont 8,159 F et 10,030 H y compris 32 enfants vivant avec handicap ont été sensibilisés à travers des activités sportives, danses culturelles, des groupes de discussions et des travaux</w:t>
            </w:r>
            <w:r w:rsidRPr="0014526E" w:rsidDel="001978F6">
              <w:rPr>
                <w:sz w:val="20"/>
                <w:szCs w:val="20"/>
                <w:lang w:val="fr-FR"/>
              </w:rPr>
              <w:t xml:space="preserve"> </w:t>
            </w:r>
            <w:r w:rsidR="001A67F1" w:rsidRPr="0014526E">
              <w:rPr>
                <w:sz w:val="20"/>
                <w:szCs w:val="20"/>
                <w:lang w:val="fr-FR"/>
              </w:rPr>
              <w:t>enfants vivant avec handicap ont été s</w:t>
            </w:r>
            <w:r w:rsidR="001A67F1" w:rsidRPr="0014526E">
              <w:rPr>
                <w:sz w:val="20"/>
                <w:szCs w:val="20"/>
                <w:lang w:val="fr-FR" w:eastAsia="en-US"/>
              </w:rPr>
              <w:t>ensibilis</w:t>
            </w:r>
            <w:r w:rsidR="001A67F1" w:rsidRPr="0014526E">
              <w:rPr>
                <w:sz w:val="20"/>
                <w:szCs w:val="20"/>
                <w:lang w:val="fr-FR"/>
              </w:rPr>
              <w:t xml:space="preserve">és </w:t>
            </w:r>
            <w:r w:rsidR="001A67F1" w:rsidRPr="0014526E">
              <w:rPr>
                <w:sz w:val="20"/>
                <w:szCs w:val="20"/>
                <w:lang w:val="fr-FR" w:eastAsia="en-US"/>
              </w:rPr>
              <w:t>à travers des activités sportives, danses culturelles</w:t>
            </w:r>
            <w:r w:rsidR="001A67F1" w:rsidRPr="0014526E">
              <w:rPr>
                <w:sz w:val="20"/>
                <w:szCs w:val="20"/>
                <w:lang w:val="fr-FR"/>
              </w:rPr>
              <w:t xml:space="preserve">, </w:t>
            </w:r>
            <w:r w:rsidR="001A67F1" w:rsidRPr="0014526E">
              <w:rPr>
                <w:sz w:val="20"/>
                <w:szCs w:val="20"/>
                <w:lang w:val="fr-FR" w:eastAsia="en-US"/>
              </w:rPr>
              <w:t>des groupes de discussions</w:t>
            </w:r>
            <w:r w:rsidR="001A67F1" w:rsidRPr="0014526E">
              <w:rPr>
                <w:sz w:val="20"/>
                <w:szCs w:val="20"/>
                <w:lang w:val="fr-FR"/>
              </w:rPr>
              <w:t xml:space="preserve"> et</w:t>
            </w:r>
            <w:r w:rsidR="001A67F1" w:rsidRPr="0014526E">
              <w:rPr>
                <w:sz w:val="20"/>
                <w:szCs w:val="20"/>
                <w:lang w:val="fr-FR" w:eastAsia="en-US"/>
              </w:rPr>
              <w:t xml:space="preserve"> des travaux communautaires (nettoyage collectif du village)</w:t>
            </w:r>
          </w:p>
        </w:tc>
        <w:tc>
          <w:tcPr>
            <w:tcW w:w="2723" w:type="dxa"/>
          </w:tcPr>
          <w:p w14:paraId="6557BDDA"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FE1009" w:rsidRPr="0014526E" w14:paraId="2F9C0C94" w14:textId="77777777" w:rsidTr="00DF5FDF">
        <w:trPr>
          <w:trHeight w:val="458"/>
        </w:trPr>
        <w:tc>
          <w:tcPr>
            <w:tcW w:w="2610" w:type="dxa"/>
            <w:vMerge/>
          </w:tcPr>
          <w:p w14:paraId="1A68426C" w14:textId="77777777" w:rsidR="00FE1009" w:rsidRPr="0014526E" w:rsidRDefault="00FE1009" w:rsidP="00F937E3">
            <w:pPr>
              <w:jc w:val="both"/>
              <w:rPr>
                <w:rFonts w:cs="Tahoma"/>
                <w:b/>
                <w:sz w:val="20"/>
                <w:szCs w:val="20"/>
                <w:lang w:val="fr-FR" w:eastAsia="en-US"/>
              </w:rPr>
            </w:pPr>
          </w:p>
        </w:tc>
        <w:tc>
          <w:tcPr>
            <w:tcW w:w="3330" w:type="dxa"/>
            <w:shd w:val="clear" w:color="auto" w:fill="EEECE1"/>
          </w:tcPr>
          <w:p w14:paraId="2CC8F54A" w14:textId="77777777" w:rsidR="00FE1009" w:rsidRPr="0014526E" w:rsidRDefault="00FE1009" w:rsidP="00F937E3">
            <w:pPr>
              <w:jc w:val="both"/>
              <w:rPr>
                <w:rFonts w:cs="Tahoma"/>
                <w:sz w:val="20"/>
                <w:szCs w:val="20"/>
                <w:lang w:val="fr-FR" w:eastAsia="en-US"/>
              </w:rPr>
            </w:pPr>
            <w:r w:rsidRPr="0014526E">
              <w:rPr>
                <w:rFonts w:cs="Tahoma"/>
                <w:sz w:val="20"/>
                <w:szCs w:val="20"/>
                <w:lang w:val="fr-FR" w:eastAsia="en-US"/>
              </w:rPr>
              <w:t>Indicateur  2.3.2</w:t>
            </w:r>
          </w:p>
          <w:p w14:paraId="3476D95F" w14:textId="2FC6EA15" w:rsidR="00FE1009" w:rsidRPr="008A03A5"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25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r w:rsidR="008E6EA0" w:rsidRPr="0014526E">
              <w:rPr>
                <w:rFonts w:ascii="Arial" w:hAnsi="Arial" w:cs="Arial"/>
                <w:sz w:val="20"/>
                <w:szCs w:val="20"/>
                <w:lang w:val="fr-FR"/>
              </w:rPr>
              <w:t xml:space="preserve"> </w:t>
            </w:r>
            <w:r w:rsidR="008E6EA0" w:rsidRPr="0088548F">
              <w:rPr>
                <w:sz w:val="20"/>
                <w:szCs w:val="20"/>
                <w:lang w:val="fr-FR"/>
              </w:rPr>
              <w:t>Nombre d’enfants (filles/garçons) à risque identifies et référés par les membres de comités de protection</w:t>
            </w:r>
          </w:p>
        </w:tc>
        <w:tc>
          <w:tcPr>
            <w:tcW w:w="990" w:type="dxa"/>
            <w:shd w:val="clear" w:color="auto" w:fill="EEECE1"/>
          </w:tcPr>
          <w:p w14:paraId="4E7DE1E9" w14:textId="1A302FA6" w:rsidR="00FE1009" w:rsidRPr="0014526E" w:rsidRDefault="008A03A5" w:rsidP="00F937E3">
            <w:pPr>
              <w:jc w:val="both"/>
              <w:rPr>
                <w:sz w:val="20"/>
                <w:szCs w:val="20"/>
                <w:lang w:val="fr-FR"/>
              </w:rPr>
            </w:pPr>
            <w:r>
              <w:rPr>
                <w:sz w:val="20"/>
                <w:szCs w:val="20"/>
                <w:lang w:val="fr-FR"/>
              </w:rPr>
              <w:t>0</w:t>
            </w:r>
          </w:p>
        </w:tc>
        <w:tc>
          <w:tcPr>
            <w:tcW w:w="1350" w:type="dxa"/>
            <w:shd w:val="clear" w:color="auto" w:fill="EEECE1"/>
          </w:tcPr>
          <w:p w14:paraId="4E507DA9" w14:textId="1C3AC61B" w:rsidR="00FE1009" w:rsidRPr="0014526E" w:rsidRDefault="008A03A5" w:rsidP="00F937E3">
            <w:pPr>
              <w:jc w:val="both"/>
              <w:rPr>
                <w:sz w:val="20"/>
                <w:szCs w:val="20"/>
                <w:lang w:val="fr-FR"/>
              </w:rPr>
            </w:pPr>
            <w:r>
              <w:rPr>
                <w:sz w:val="20"/>
                <w:szCs w:val="20"/>
                <w:lang w:val="fr-FR"/>
              </w:rPr>
              <w:t>130</w:t>
            </w:r>
          </w:p>
        </w:tc>
        <w:tc>
          <w:tcPr>
            <w:tcW w:w="1350" w:type="dxa"/>
          </w:tcPr>
          <w:p w14:paraId="00F1AA52"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521FAACF" w14:textId="230C4D55" w:rsidR="00FE1009" w:rsidRPr="0014526E" w:rsidRDefault="00B77605" w:rsidP="00F937E3">
            <w:pPr>
              <w:jc w:val="both"/>
              <w:rPr>
                <w:sz w:val="20"/>
                <w:szCs w:val="20"/>
                <w:lang w:val="fr-FR"/>
              </w:rPr>
            </w:pPr>
            <w:r w:rsidRPr="0088548F">
              <w:rPr>
                <w:bCs/>
                <w:sz w:val="20"/>
                <w:szCs w:val="20"/>
                <w:lang w:val="fr-FR" w:eastAsia="en-US"/>
              </w:rPr>
              <w:t>116 (63F et 53H)</w:t>
            </w:r>
          </w:p>
        </w:tc>
        <w:tc>
          <w:tcPr>
            <w:tcW w:w="2723" w:type="dxa"/>
          </w:tcPr>
          <w:p w14:paraId="23E8A8AF"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FE1009" w:rsidRPr="0014526E" w14:paraId="4D0CB0B0" w14:textId="77777777" w:rsidTr="00DF5FDF">
        <w:trPr>
          <w:trHeight w:val="458"/>
        </w:trPr>
        <w:tc>
          <w:tcPr>
            <w:tcW w:w="2610" w:type="dxa"/>
            <w:vMerge w:val="restart"/>
          </w:tcPr>
          <w:p w14:paraId="50C445A7" w14:textId="77777777" w:rsidR="00FE1009" w:rsidRPr="00820DC3" w:rsidRDefault="00FE1009" w:rsidP="00F937E3">
            <w:pPr>
              <w:jc w:val="both"/>
              <w:rPr>
                <w:rFonts w:cs="Tahoma"/>
                <w:b/>
                <w:sz w:val="20"/>
                <w:szCs w:val="20"/>
                <w:lang w:val="fr-FR" w:eastAsia="en-US"/>
              </w:rPr>
            </w:pPr>
            <w:r w:rsidRPr="00820DC3">
              <w:rPr>
                <w:rFonts w:cs="Tahoma"/>
                <w:b/>
                <w:sz w:val="20"/>
                <w:szCs w:val="20"/>
                <w:lang w:val="fr-FR" w:eastAsia="en-US"/>
              </w:rPr>
              <w:t>Résultat 3</w:t>
            </w:r>
          </w:p>
          <w:p w14:paraId="14B10969" w14:textId="606E7F5D" w:rsidR="00FE1009" w:rsidRPr="00820DC3" w:rsidRDefault="005265B6" w:rsidP="00F937E3">
            <w:pPr>
              <w:jc w:val="both"/>
              <w:rPr>
                <w:rFonts w:cs="Tahoma"/>
                <w:b/>
                <w:sz w:val="20"/>
                <w:szCs w:val="20"/>
                <w:lang w:val="fr-FR" w:eastAsia="en-US"/>
              </w:rPr>
            </w:pPr>
            <w:r w:rsidRPr="00820DC3">
              <w:rPr>
                <w:rFonts w:cs="Tahoma"/>
                <w:b/>
                <w:sz w:val="20"/>
                <w:szCs w:val="20"/>
                <w:lang w:val="fr-FR" w:eastAsia="en-US"/>
              </w:rPr>
              <w:t xml:space="preserve">1000 adolescents et jeunes des communautés d’éleveurs, de pécheurs et d’agriculteurs vivant le long du fleuve sont impliqués dans la réalisation et la gestion des actifs </w:t>
            </w:r>
            <w:r w:rsidRPr="00820DC3">
              <w:rPr>
                <w:rFonts w:cs="Tahoma"/>
                <w:b/>
                <w:sz w:val="20"/>
                <w:szCs w:val="20"/>
                <w:lang w:val="fr-FR" w:eastAsia="en-US"/>
              </w:rPr>
              <w:lastRenderedPageBreak/>
              <w:t>communautaires facteurs de consolidation de la paix.</w:t>
            </w:r>
          </w:p>
        </w:tc>
        <w:tc>
          <w:tcPr>
            <w:tcW w:w="3330" w:type="dxa"/>
            <w:shd w:val="clear" w:color="auto" w:fill="EEECE1"/>
          </w:tcPr>
          <w:p w14:paraId="66C2D0A4" w14:textId="77777777" w:rsidR="00FE1009" w:rsidRPr="0014526E" w:rsidRDefault="00FE1009" w:rsidP="00F937E3">
            <w:pPr>
              <w:jc w:val="both"/>
              <w:rPr>
                <w:rFonts w:cs="Tahoma"/>
                <w:sz w:val="20"/>
                <w:szCs w:val="20"/>
                <w:lang w:val="fr-FR" w:eastAsia="en-US"/>
              </w:rPr>
            </w:pPr>
            <w:r w:rsidRPr="0014526E">
              <w:rPr>
                <w:rFonts w:cs="Tahoma"/>
                <w:sz w:val="20"/>
                <w:szCs w:val="20"/>
                <w:lang w:val="fr-FR" w:eastAsia="en-US"/>
              </w:rPr>
              <w:lastRenderedPageBreak/>
              <w:t>Indicateur 3.1</w:t>
            </w:r>
          </w:p>
          <w:p w14:paraId="5ACB1910" w14:textId="6BAC62DE" w:rsidR="00FE1009" w:rsidRPr="008E6EA0" w:rsidRDefault="00FE1009" w:rsidP="00F937E3">
            <w:pPr>
              <w:ind w:left="1"/>
              <w:jc w:val="both"/>
              <w:rPr>
                <w:sz w:val="20"/>
                <w:szCs w:val="20"/>
                <w:lang w:val="fr-FR"/>
              </w:rPr>
            </w:pPr>
            <w:r w:rsidRPr="0014526E">
              <w:rPr>
                <w:b/>
                <w:sz w:val="20"/>
                <w:szCs w:val="20"/>
                <w:lang w:val="fr-FR" w:eastAsia="en-US"/>
              </w:rPr>
              <w:fldChar w:fldCharType="begin">
                <w:ffData>
                  <w:name w:val=""/>
                  <w:enabled/>
                  <w:calcOnExit w:val="0"/>
                  <w:textInput>
                    <w:maxLength w:val="25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r w:rsidR="00973E63" w:rsidRPr="0014526E">
              <w:rPr>
                <w:sz w:val="20"/>
                <w:szCs w:val="20"/>
                <w:lang w:val="fr-FR"/>
              </w:rPr>
              <w:t xml:space="preserve"># d’organes de gestions d’infrastructures et d’actifs </w:t>
            </w:r>
            <w:r w:rsidR="00973E63" w:rsidRPr="005265B6">
              <w:rPr>
                <w:sz w:val="20"/>
                <w:szCs w:val="20"/>
                <w:lang w:val="fr-FR"/>
              </w:rPr>
              <w:t>communautaires fonctionnels</w:t>
            </w:r>
          </w:p>
        </w:tc>
        <w:tc>
          <w:tcPr>
            <w:tcW w:w="990" w:type="dxa"/>
            <w:shd w:val="clear" w:color="auto" w:fill="EEECE1"/>
          </w:tcPr>
          <w:p w14:paraId="3C8D73D2" w14:textId="1930BBAF" w:rsidR="00FE1009" w:rsidRPr="0014526E" w:rsidRDefault="00061707" w:rsidP="00F937E3">
            <w:pPr>
              <w:jc w:val="both"/>
              <w:rPr>
                <w:sz w:val="20"/>
                <w:szCs w:val="20"/>
                <w:lang w:val="fr-FR"/>
              </w:rPr>
            </w:pPr>
            <w:r w:rsidRPr="0014526E">
              <w:rPr>
                <w:b/>
                <w:sz w:val="20"/>
                <w:szCs w:val="20"/>
                <w:lang w:val="fr-FR" w:eastAsia="en-US"/>
              </w:rPr>
              <w:t>0</w:t>
            </w:r>
          </w:p>
        </w:tc>
        <w:tc>
          <w:tcPr>
            <w:tcW w:w="1350" w:type="dxa"/>
            <w:shd w:val="clear" w:color="auto" w:fill="EEECE1"/>
          </w:tcPr>
          <w:p w14:paraId="19A1268B" w14:textId="627EE51C" w:rsidR="00FE1009" w:rsidRPr="0014526E" w:rsidRDefault="00061707" w:rsidP="00F937E3">
            <w:pPr>
              <w:jc w:val="both"/>
              <w:rPr>
                <w:sz w:val="20"/>
                <w:szCs w:val="20"/>
                <w:lang w:val="fr-FR"/>
              </w:rPr>
            </w:pPr>
            <w:r w:rsidRPr="0014526E">
              <w:rPr>
                <w:b/>
                <w:sz w:val="20"/>
                <w:szCs w:val="20"/>
                <w:lang w:val="fr-FR" w:eastAsia="en-US"/>
              </w:rPr>
              <w:t>24</w:t>
            </w:r>
          </w:p>
        </w:tc>
        <w:tc>
          <w:tcPr>
            <w:tcW w:w="1350" w:type="dxa"/>
          </w:tcPr>
          <w:p w14:paraId="56506182"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64B9AF36" w14:textId="09031252"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r w:rsidR="00037A9B" w:rsidRPr="00037A9B">
              <w:rPr>
                <w:bCs/>
                <w:sz w:val="20"/>
                <w:szCs w:val="20"/>
                <w:lang w:val="fr-FR" w:eastAsia="en-US"/>
              </w:rPr>
              <w:t>Les données seront disponibles avec l’évaluation finale</w:t>
            </w:r>
          </w:p>
        </w:tc>
        <w:tc>
          <w:tcPr>
            <w:tcW w:w="2723" w:type="dxa"/>
          </w:tcPr>
          <w:p w14:paraId="4283958A"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5366F1" w:rsidRPr="0014526E" w14:paraId="6F255D0F" w14:textId="77777777" w:rsidTr="00DF5FDF">
        <w:trPr>
          <w:trHeight w:val="458"/>
        </w:trPr>
        <w:tc>
          <w:tcPr>
            <w:tcW w:w="2610" w:type="dxa"/>
            <w:vMerge/>
          </w:tcPr>
          <w:p w14:paraId="7AE33CCE" w14:textId="77777777" w:rsidR="005366F1" w:rsidRPr="0014526E" w:rsidRDefault="005366F1" w:rsidP="00F937E3">
            <w:pPr>
              <w:jc w:val="both"/>
              <w:rPr>
                <w:rFonts w:cs="Tahoma"/>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25F5DF27" w14:textId="77777777" w:rsidR="005366F1" w:rsidRPr="0014526E" w:rsidRDefault="005366F1" w:rsidP="00F937E3">
            <w:pPr>
              <w:ind w:left="1"/>
              <w:jc w:val="both"/>
              <w:rPr>
                <w:sz w:val="20"/>
                <w:szCs w:val="20"/>
                <w:lang w:val="fr-FR"/>
              </w:rPr>
            </w:pPr>
            <w:r w:rsidRPr="0014526E">
              <w:rPr>
                <w:sz w:val="20"/>
                <w:szCs w:val="20"/>
                <w:lang w:val="fr-FR"/>
              </w:rPr>
              <w:t xml:space="preserve">Indicateur 3.2 </w:t>
            </w:r>
          </w:p>
          <w:p w14:paraId="005E555A" w14:textId="1CDA4AB1" w:rsidR="005366F1" w:rsidRPr="008E6EA0" w:rsidRDefault="005366F1" w:rsidP="00F937E3">
            <w:pPr>
              <w:tabs>
                <w:tab w:val="center" w:pos="101"/>
                <w:tab w:val="center" w:pos="1741"/>
              </w:tabs>
              <w:jc w:val="both"/>
              <w:rPr>
                <w:sz w:val="20"/>
                <w:szCs w:val="20"/>
                <w:lang w:val="fr-FR"/>
              </w:rPr>
            </w:pPr>
            <w:r w:rsidRPr="0014526E">
              <w:rPr>
                <w:rFonts w:ascii="Calibri" w:eastAsia="Calibri" w:hAnsi="Calibri" w:cs="Calibri"/>
                <w:sz w:val="20"/>
                <w:szCs w:val="20"/>
                <w:lang w:val="fr-FR"/>
              </w:rPr>
              <w:tab/>
            </w:r>
            <w:r w:rsidRPr="0014526E">
              <w:rPr>
                <w:sz w:val="20"/>
                <w:szCs w:val="20"/>
                <w:lang w:val="fr-FR"/>
              </w:rPr>
              <w:t>% de représentativité des jeunes dans les organes de décision des</w:t>
            </w:r>
            <w:r w:rsidR="008E6EA0">
              <w:rPr>
                <w:sz w:val="20"/>
                <w:szCs w:val="20"/>
                <w:lang w:val="fr-FR"/>
              </w:rPr>
              <w:t xml:space="preserve"> </w:t>
            </w:r>
            <w:r w:rsidRPr="008E6EA0">
              <w:rPr>
                <w:sz w:val="20"/>
                <w:szCs w:val="20"/>
                <w:lang w:val="fr-FR"/>
              </w:rPr>
              <w:t xml:space="preserve">organisations professionnelles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3DFD1811" w14:textId="0649FF42" w:rsidR="005366F1" w:rsidRPr="0014526E" w:rsidRDefault="005366F1"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31910AC3" w14:textId="1F8680E6" w:rsidR="005366F1" w:rsidRPr="0014526E" w:rsidRDefault="005366F1" w:rsidP="00F937E3">
            <w:pPr>
              <w:jc w:val="both"/>
              <w:rPr>
                <w:sz w:val="20"/>
                <w:szCs w:val="20"/>
                <w:lang w:val="fr-FR"/>
              </w:rPr>
            </w:pPr>
            <w:r w:rsidRPr="0014526E">
              <w:rPr>
                <w:sz w:val="20"/>
                <w:szCs w:val="20"/>
              </w:rPr>
              <w:t xml:space="preserve">15% </w:t>
            </w:r>
            <w:proofErr w:type="spellStart"/>
            <w:r w:rsidRPr="0014526E">
              <w:rPr>
                <w:sz w:val="20"/>
                <w:szCs w:val="20"/>
              </w:rPr>
              <w:t>dont</w:t>
            </w:r>
            <w:proofErr w:type="spellEnd"/>
            <w:r w:rsidRPr="0014526E">
              <w:rPr>
                <w:sz w:val="20"/>
                <w:szCs w:val="20"/>
              </w:rPr>
              <w:t xml:space="preserve"> 5% de femmes </w:t>
            </w:r>
          </w:p>
        </w:tc>
        <w:tc>
          <w:tcPr>
            <w:tcW w:w="1350" w:type="dxa"/>
          </w:tcPr>
          <w:p w14:paraId="2456A0C0" w14:textId="77777777" w:rsidR="005366F1" w:rsidRPr="0014526E" w:rsidRDefault="005366F1"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2A61AB49" w14:textId="77777777" w:rsidR="005366F1" w:rsidRPr="0014526E" w:rsidRDefault="005366F1"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2723" w:type="dxa"/>
          </w:tcPr>
          <w:p w14:paraId="7FF4D892" w14:textId="77777777" w:rsidR="005366F1" w:rsidRPr="0014526E" w:rsidRDefault="005366F1"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FE1009" w:rsidRPr="0014526E" w14:paraId="63E17286" w14:textId="77777777" w:rsidTr="00DF5FDF">
        <w:trPr>
          <w:trHeight w:val="458"/>
        </w:trPr>
        <w:tc>
          <w:tcPr>
            <w:tcW w:w="2610" w:type="dxa"/>
            <w:vMerge/>
          </w:tcPr>
          <w:p w14:paraId="07700AC1" w14:textId="77777777" w:rsidR="00FE1009" w:rsidRPr="0014526E" w:rsidRDefault="00FE1009" w:rsidP="00F937E3">
            <w:pPr>
              <w:jc w:val="both"/>
              <w:rPr>
                <w:rFonts w:cs="Tahoma"/>
                <w:sz w:val="20"/>
                <w:szCs w:val="20"/>
                <w:lang w:val="fr-FR" w:eastAsia="en-US"/>
              </w:rPr>
            </w:pPr>
          </w:p>
        </w:tc>
        <w:tc>
          <w:tcPr>
            <w:tcW w:w="3330" w:type="dxa"/>
            <w:shd w:val="clear" w:color="auto" w:fill="EEECE1"/>
          </w:tcPr>
          <w:p w14:paraId="70593CCA" w14:textId="77777777" w:rsidR="00FE1009" w:rsidRPr="0014526E" w:rsidRDefault="00FE1009" w:rsidP="00F937E3">
            <w:pPr>
              <w:jc w:val="both"/>
              <w:rPr>
                <w:rFonts w:cs="Tahoma"/>
                <w:sz w:val="20"/>
                <w:szCs w:val="20"/>
                <w:lang w:val="fr-FR" w:eastAsia="en-US"/>
              </w:rPr>
            </w:pPr>
            <w:r w:rsidRPr="0014526E">
              <w:rPr>
                <w:rFonts w:cs="Tahoma"/>
                <w:sz w:val="20"/>
                <w:szCs w:val="20"/>
                <w:lang w:val="fr-FR" w:eastAsia="en-US"/>
              </w:rPr>
              <w:t>Indicateur 3.3</w:t>
            </w:r>
          </w:p>
          <w:p w14:paraId="2A7E17CE" w14:textId="77777777" w:rsidR="00FE1009" w:rsidRPr="0014526E" w:rsidRDefault="00FE1009" w:rsidP="00F937E3">
            <w:pPr>
              <w:jc w:val="both"/>
              <w:rPr>
                <w:rFonts w:cs="Tahoma"/>
                <w:sz w:val="20"/>
                <w:szCs w:val="20"/>
                <w:lang w:val="fr-FR" w:eastAsia="en-US"/>
              </w:rPr>
            </w:pPr>
            <w:r w:rsidRPr="0014526E">
              <w:rPr>
                <w:b/>
                <w:sz w:val="20"/>
                <w:szCs w:val="20"/>
                <w:lang w:val="fr-FR" w:eastAsia="en-US"/>
              </w:rPr>
              <w:fldChar w:fldCharType="begin">
                <w:ffData>
                  <w:name w:val=""/>
                  <w:enabled/>
                  <w:calcOnExit w:val="0"/>
                  <w:textInput>
                    <w:maxLength w:val="25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990" w:type="dxa"/>
            <w:shd w:val="clear" w:color="auto" w:fill="EEECE1"/>
          </w:tcPr>
          <w:p w14:paraId="42640E94"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1350" w:type="dxa"/>
            <w:shd w:val="clear" w:color="auto" w:fill="EEECE1"/>
          </w:tcPr>
          <w:p w14:paraId="13902E51"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1350" w:type="dxa"/>
          </w:tcPr>
          <w:p w14:paraId="1D4D9825"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44D27831"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2723" w:type="dxa"/>
          </w:tcPr>
          <w:p w14:paraId="5959C4D8"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FE1009" w:rsidRPr="0014526E" w14:paraId="5C42158F" w14:textId="77777777" w:rsidTr="00DF5FDF">
        <w:trPr>
          <w:trHeight w:val="458"/>
        </w:trPr>
        <w:tc>
          <w:tcPr>
            <w:tcW w:w="2610" w:type="dxa"/>
            <w:vMerge w:val="restart"/>
          </w:tcPr>
          <w:p w14:paraId="367FDA59" w14:textId="77777777" w:rsidR="002C5D81" w:rsidRPr="0014526E" w:rsidRDefault="002C5D81" w:rsidP="00F937E3">
            <w:pPr>
              <w:spacing w:after="1"/>
              <w:ind w:left="2"/>
              <w:jc w:val="both"/>
              <w:rPr>
                <w:sz w:val="20"/>
                <w:szCs w:val="20"/>
                <w:lang w:val="fr-FR"/>
              </w:rPr>
            </w:pPr>
            <w:r w:rsidRPr="0014526E">
              <w:rPr>
                <w:sz w:val="20"/>
                <w:szCs w:val="20"/>
                <w:lang w:val="fr-FR"/>
              </w:rPr>
              <w:t xml:space="preserve">Produit 3.1 Des actifs </w:t>
            </w:r>
          </w:p>
          <w:p w14:paraId="498E3ED3" w14:textId="3DE37709" w:rsidR="00FE1009" w:rsidRPr="0014526E" w:rsidRDefault="002C5D81" w:rsidP="00F937E3">
            <w:pPr>
              <w:ind w:left="2"/>
              <w:jc w:val="both"/>
              <w:rPr>
                <w:sz w:val="20"/>
                <w:szCs w:val="20"/>
                <w:lang w:val="fr-FR"/>
              </w:rPr>
            </w:pPr>
            <w:r w:rsidRPr="0014526E">
              <w:rPr>
                <w:sz w:val="20"/>
                <w:szCs w:val="20"/>
                <w:lang w:val="fr-FR"/>
              </w:rPr>
              <w:t xml:space="preserve">communautaires sont réalisés et/ou réhabilités et </w:t>
            </w:r>
            <w:r w:rsidR="00FC688E" w:rsidRPr="0014526E">
              <w:rPr>
                <w:sz w:val="20"/>
                <w:szCs w:val="20"/>
                <w:lang w:val="fr-FR"/>
              </w:rPr>
              <w:t>mises à la disposition des communauté</w:t>
            </w:r>
            <w:r w:rsidR="00F11820" w:rsidRPr="0014526E">
              <w:rPr>
                <w:sz w:val="20"/>
                <w:szCs w:val="20"/>
                <w:lang w:val="fr-FR"/>
              </w:rPr>
              <w:t>s</w:t>
            </w:r>
            <w:r w:rsidR="00FC688E" w:rsidRPr="0014526E">
              <w:rPr>
                <w:sz w:val="20"/>
                <w:szCs w:val="20"/>
                <w:lang w:val="fr-FR"/>
              </w:rPr>
              <w:t xml:space="preserve"> vivant le long du fleuve pour soutenir la cohésion sociale  </w:t>
            </w:r>
          </w:p>
        </w:tc>
        <w:tc>
          <w:tcPr>
            <w:tcW w:w="3330" w:type="dxa"/>
            <w:shd w:val="clear" w:color="auto" w:fill="EEECE1"/>
          </w:tcPr>
          <w:p w14:paraId="3855BA67" w14:textId="77777777" w:rsidR="00CE7094" w:rsidRPr="0014526E" w:rsidRDefault="00CE7094" w:rsidP="00F937E3">
            <w:pPr>
              <w:ind w:left="1"/>
              <w:jc w:val="both"/>
              <w:rPr>
                <w:sz w:val="20"/>
                <w:szCs w:val="20"/>
                <w:lang w:val="fr-FR"/>
              </w:rPr>
            </w:pPr>
            <w:r w:rsidRPr="0014526E">
              <w:rPr>
                <w:sz w:val="20"/>
                <w:szCs w:val="20"/>
                <w:lang w:val="fr-FR"/>
              </w:rPr>
              <w:t xml:space="preserve">Indicateur 3.1.1 </w:t>
            </w:r>
          </w:p>
          <w:p w14:paraId="4BDCE30D" w14:textId="77777777" w:rsidR="00CE7094" w:rsidRPr="0014526E" w:rsidRDefault="00CE7094" w:rsidP="00F937E3">
            <w:pPr>
              <w:ind w:left="1"/>
              <w:jc w:val="both"/>
              <w:rPr>
                <w:sz w:val="20"/>
                <w:szCs w:val="20"/>
                <w:lang w:val="fr-FR"/>
              </w:rPr>
            </w:pPr>
            <w:r w:rsidRPr="0014526E">
              <w:rPr>
                <w:sz w:val="20"/>
                <w:szCs w:val="20"/>
                <w:lang w:val="fr-FR"/>
              </w:rPr>
              <w:t xml:space="preserve"># </w:t>
            </w:r>
            <w:r w:rsidRPr="0014526E">
              <w:rPr>
                <w:sz w:val="20"/>
                <w:szCs w:val="20"/>
                <w:lang w:val="fr-FR"/>
              </w:rPr>
              <w:tab/>
              <w:t xml:space="preserve">et </w:t>
            </w:r>
            <w:r w:rsidRPr="0014526E">
              <w:rPr>
                <w:sz w:val="20"/>
                <w:szCs w:val="20"/>
                <w:lang w:val="fr-FR"/>
              </w:rPr>
              <w:tab/>
              <w:t xml:space="preserve">type d’infrastructures </w:t>
            </w:r>
          </w:p>
          <w:p w14:paraId="1D7757D3" w14:textId="0A3FECC0" w:rsidR="00FE1009" w:rsidRPr="0014526E" w:rsidRDefault="00FC688E" w:rsidP="00F937E3">
            <w:pPr>
              <w:jc w:val="both"/>
              <w:rPr>
                <w:rFonts w:cs="Tahoma"/>
                <w:sz w:val="20"/>
                <w:szCs w:val="20"/>
                <w:lang w:val="fr-FR" w:eastAsia="en-US"/>
              </w:rPr>
            </w:pPr>
            <w:r w:rsidRPr="0014526E">
              <w:rPr>
                <w:sz w:val="20"/>
                <w:szCs w:val="20"/>
                <w:lang w:val="fr-FR"/>
              </w:rPr>
              <w:t>P</w:t>
            </w:r>
            <w:r w:rsidR="00CE7094" w:rsidRPr="0014526E">
              <w:rPr>
                <w:sz w:val="20"/>
                <w:szCs w:val="20"/>
                <w:lang w:val="fr-FR"/>
              </w:rPr>
              <w:t>astorales</w:t>
            </w:r>
            <w:r w:rsidRPr="0014526E">
              <w:rPr>
                <w:sz w:val="20"/>
                <w:szCs w:val="20"/>
                <w:lang w:val="fr-FR"/>
              </w:rPr>
              <w:t xml:space="preserve"> </w:t>
            </w:r>
            <w:r w:rsidR="00CE7094" w:rsidRPr="0014526E">
              <w:rPr>
                <w:sz w:val="20"/>
                <w:szCs w:val="20"/>
                <w:lang w:val="fr-FR"/>
              </w:rPr>
              <w:t xml:space="preserve">et agricoles mise à la disposition des </w:t>
            </w:r>
            <w:r w:rsidR="00F11820" w:rsidRPr="0014526E">
              <w:rPr>
                <w:sz w:val="20"/>
                <w:szCs w:val="20"/>
                <w:lang w:val="fr-FR"/>
              </w:rPr>
              <w:t>communautés</w:t>
            </w:r>
          </w:p>
        </w:tc>
        <w:tc>
          <w:tcPr>
            <w:tcW w:w="990" w:type="dxa"/>
            <w:shd w:val="clear" w:color="auto" w:fill="EEECE1"/>
          </w:tcPr>
          <w:p w14:paraId="0670EF88" w14:textId="31D102A9" w:rsidR="00FE1009" w:rsidRPr="0014526E" w:rsidRDefault="00484EB5" w:rsidP="00F937E3">
            <w:pPr>
              <w:jc w:val="both"/>
              <w:rPr>
                <w:sz w:val="20"/>
                <w:szCs w:val="20"/>
                <w:lang w:val="fr-FR"/>
              </w:rPr>
            </w:pPr>
            <w:r w:rsidRPr="0014526E">
              <w:rPr>
                <w:b/>
                <w:sz w:val="20"/>
                <w:szCs w:val="20"/>
                <w:lang w:val="fr-FR" w:eastAsia="en-US"/>
              </w:rPr>
              <w:t>0</w:t>
            </w:r>
          </w:p>
        </w:tc>
        <w:tc>
          <w:tcPr>
            <w:tcW w:w="1350" w:type="dxa"/>
            <w:shd w:val="clear" w:color="auto" w:fill="EEECE1"/>
          </w:tcPr>
          <w:p w14:paraId="35A1D886" w14:textId="59F56003" w:rsidR="00FE1009" w:rsidRPr="0014526E" w:rsidRDefault="00484EB5" w:rsidP="00F937E3">
            <w:pPr>
              <w:jc w:val="both"/>
              <w:rPr>
                <w:sz w:val="20"/>
                <w:szCs w:val="20"/>
                <w:lang w:val="fr-FR"/>
              </w:rPr>
            </w:pPr>
            <w:r w:rsidRPr="0014526E">
              <w:rPr>
                <w:b/>
                <w:sz w:val="20"/>
                <w:szCs w:val="20"/>
                <w:lang w:val="fr-FR" w:eastAsia="en-US"/>
              </w:rPr>
              <w:t>12</w:t>
            </w:r>
          </w:p>
        </w:tc>
        <w:tc>
          <w:tcPr>
            <w:tcW w:w="1350" w:type="dxa"/>
          </w:tcPr>
          <w:p w14:paraId="1CFC554A"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1760ABBC" w14:textId="3C68DC25" w:rsidR="00FE1009" w:rsidRPr="00473807" w:rsidRDefault="00FE1009" w:rsidP="00F937E3">
            <w:pPr>
              <w:jc w:val="both"/>
              <w:rPr>
                <w:bCs/>
                <w:sz w:val="20"/>
                <w:szCs w:val="20"/>
                <w:lang w:val="fr-FR"/>
              </w:rPr>
            </w:pPr>
            <w:r w:rsidRPr="00037A9B">
              <w:rPr>
                <w:bCs/>
                <w:sz w:val="20"/>
                <w:szCs w:val="20"/>
                <w:lang w:val="fr-FR" w:eastAsia="en-US"/>
              </w:rPr>
              <w:fldChar w:fldCharType="begin">
                <w:ffData>
                  <w:name w:val=""/>
                  <w:enabled/>
                  <w:calcOnExit w:val="0"/>
                  <w:textInput>
                    <w:maxLength w:val="300"/>
                  </w:textInput>
                </w:ffData>
              </w:fldChar>
            </w:r>
            <w:r w:rsidRPr="00037A9B">
              <w:rPr>
                <w:bCs/>
                <w:sz w:val="20"/>
                <w:szCs w:val="20"/>
                <w:lang w:val="fr-FR" w:eastAsia="en-US"/>
              </w:rPr>
              <w:instrText xml:space="preserve"> FORMTEXT </w:instrText>
            </w:r>
            <w:r w:rsidRPr="00037A9B">
              <w:rPr>
                <w:bCs/>
                <w:sz w:val="20"/>
                <w:szCs w:val="20"/>
                <w:lang w:val="fr-FR" w:eastAsia="en-US"/>
              </w:rPr>
            </w:r>
            <w:r w:rsidRPr="00037A9B">
              <w:rPr>
                <w:bCs/>
                <w:sz w:val="20"/>
                <w:szCs w:val="20"/>
                <w:lang w:val="fr-FR" w:eastAsia="en-US"/>
              </w:rPr>
              <w:fldChar w:fldCharType="separate"/>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sz w:val="20"/>
                <w:szCs w:val="20"/>
                <w:lang w:val="fr-FR" w:eastAsia="en-US"/>
              </w:rPr>
              <w:fldChar w:fldCharType="end"/>
            </w:r>
            <w:r w:rsidR="003F0E28" w:rsidRPr="00037A9B">
              <w:rPr>
                <w:bCs/>
                <w:sz w:val="20"/>
                <w:szCs w:val="20"/>
                <w:lang w:val="fr-FR" w:eastAsia="en-US"/>
              </w:rPr>
              <w:t>L’</w:t>
            </w:r>
            <w:r w:rsidR="00616E71" w:rsidRPr="00037A9B">
              <w:rPr>
                <w:bCs/>
                <w:sz w:val="20"/>
                <w:szCs w:val="20"/>
                <w:lang w:val="fr-FR" w:eastAsia="en-US"/>
              </w:rPr>
              <w:t>activité</w:t>
            </w:r>
            <w:r w:rsidR="003F0E28" w:rsidRPr="00037A9B">
              <w:rPr>
                <w:bCs/>
                <w:sz w:val="20"/>
                <w:szCs w:val="20"/>
                <w:lang w:val="fr-FR" w:eastAsia="en-US"/>
              </w:rPr>
              <w:t xml:space="preserve"> est en cours</w:t>
            </w:r>
            <w:r w:rsidR="00616E71" w:rsidRPr="00037A9B">
              <w:rPr>
                <w:bCs/>
                <w:sz w:val="20"/>
                <w:szCs w:val="20"/>
                <w:lang w:val="fr-FR" w:eastAsia="en-US"/>
              </w:rPr>
              <w:t xml:space="preserve"> de </w:t>
            </w:r>
            <w:r w:rsidR="00F16E66" w:rsidRPr="00037A9B">
              <w:rPr>
                <w:bCs/>
                <w:sz w:val="20"/>
                <w:szCs w:val="20"/>
                <w:lang w:val="fr-FR" w:eastAsia="en-US"/>
              </w:rPr>
              <w:t>réalisation</w:t>
            </w:r>
            <w:r w:rsidR="00616E71" w:rsidRPr="00037A9B">
              <w:rPr>
                <w:bCs/>
                <w:sz w:val="20"/>
                <w:szCs w:val="20"/>
                <w:lang w:val="fr-FR" w:eastAsia="en-US"/>
              </w:rPr>
              <w:t xml:space="preserve">, les </w:t>
            </w:r>
            <w:r w:rsidR="00F16E66" w:rsidRPr="00037A9B">
              <w:rPr>
                <w:bCs/>
                <w:sz w:val="20"/>
                <w:szCs w:val="20"/>
                <w:lang w:val="fr-FR" w:eastAsia="en-US"/>
              </w:rPr>
              <w:t>données</w:t>
            </w:r>
            <w:r w:rsidR="00616E71" w:rsidRPr="00037A9B">
              <w:rPr>
                <w:bCs/>
                <w:sz w:val="20"/>
                <w:szCs w:val="20"/>
                <w:lang w:val="fr-FR" w:eastAsia="en-US"/>
              </w:rPr>
              <w:t xml:space="preserve"> </w:t>
            </w:r>
            <w:r w:rsidR="00E8591F" w:rsidRPr="00037A9B">
              <w:rPr>
                <w:bCs/>
                <w:sz w:val="20"/>
                <w:szCs w:val="20"/>
                <w:lang w:val="fr-FR" w:eastAsia="en-US"/>
              </w:rPr>
              <w:t>seront disponibles avec le prochain rapport</w:t>
            </w:r>
            <w:r w:rsidR="00616E71" w:rsidRPr="00037A9B">
              <w:rPr>
                <w:bCs/>
                <w:sz w:val="20"/>
                <w:szCs w:val="20"/>
                <w:lang w:val="fr-FR" w:eastAsia="en-US"/>
              </w:rPr>
              <w:t xml:space="preserve"> </w:t>
            </w:r>
          </w:p>
        </w:tc>
        <w:tc>
          <w:tcPr>
            <w:tcW w:w="2723" w:type="dxa"/>
          </w:tcPr>
          <w:p w14:paraId="72A91972" w14:textId="77777777" w:rsidR="00FE1009" w:rsidRPr="0014526E" w:rsidRDefault="00FE100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7043F2" w:rsidRPr="0014526E" w14:paraId="100B110C" w14:textId="77777777" w:rsidTr="00DF5FDF">
        <w:trPr>
          <w:trHeight w:val="458"/>
        </w:trPr>
        <w:tc>
          <w:tcPr>
            <w:tcW w:w="2610" w:type="dxa"/>
            <w:vMerge/>
          </w:tcPr>
          <w:p w14:paraId="6E42058F" w14:textId="77777777" w:rsidR="007043F2" w:rsidRPr="0014526E" w:rsidRDefault="007043F2" w:rsidP="00F937E3">
            <w:pPr>
              <w:jc w:val="both"/>
              <w:rPr>
                <w:rFonts w:cs="Tahoma"/>
                <w:sz w:val="20"/>
                <w:szCs w:val="20"/>
                <w:lang w:val="fr-FR" w:eastAsia="en-US"/>
              </w:rPr>
            </w:pPr>
          </w:p>
        </w:tc>
        <w:tc>
          <w:tcPr>
            <w:tcW w:w="3330" w:type="dxa"/>
            <w:shd w:val="clear" w:color="auto" w:fill="EEECE1"/>
          </w:tcPr>
          <w:p w14:paraId="0A5CCCCD" w14:textId="77777777" w:rsidR="007043F2" w:rsidRPr="0014526E" w:rsidRDefault="007043F2" w:rsidP="00F937E3">
            <w:pPr>
              <w:ind w:left="1"/>
              <w:jc w:val="both"/>
              <w:rPr>
                <w:sz w:val="20"/>
                <w:szCs w:val="20"/>
                <w:lang w:val="fr-FR"/>
              </w:rPr>
            </w:pPr>
            <w:r w:rsidRPr="0014526E">
              <w:rPr>
                <w:sz w:val="20"/>
                <w:szCs w:val="20"/>
                <w:lang w:val="fr-FR"/>
              </w:rPr>
              <w:t xml:space="preserve">Indicateur 3.1.2 </w:t>
            </w:r>
          </w:p>
          <w:p w14:paraId="1AC64BA4" w14:textId="6DFDBB72" w:rsidR="007043F2" w:rsidRPr="0014526E" w:rsidRDefault="007043F2" w:rsidP="00F937E3">
            <w:pPr>
              <w:jc w:val="both"/>
              <w:rPr>
                <w:rFonts w:cs="Tahoma"/>
                <w:sz w:val="20"/>
                <w:szCs w:val="20"/>
                <w:lang w:val="fr-FR" w:eastAsia="en-US"/>
              </w:rPr>
            </w:pPr>
            <w:r w:rsidRPr="0014526E">
              <w:rPr>
                <w:sz w:val="20"/>
                <w:szCs w:val="20"/>
                <w:lang w:val="fr-FR"/>
              </w:rPr>
              <w:t xml:space="preserve"> nombre de jeunes filles organisées autour des AVEC ou d’activités féminines</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4450A539" w14:textId="3F0C20BC" w:rsidR="007043F2" w:rsidRPr="0014526E" w:rsidRDefault="007043F2"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64DF62F5" w14:textId="651651F8" w:rsidR="007043F2" w:rsidRPr="0014526E" w:rsidRDefault="007043F2" w:rsidP="00F937E3">
            <w:pPr>
              <w:jc w:val="both"/>
              <w:rPr>
                <w:sz w:val="20"/>
                <w:szCs w:val="20"/>
                <w:lang w:val="fr-FR"/>
              </w:rPr>
            </w:pPr>
            <w:r w:rsidRPr="0014526E">
              <w:rPr>
                <w:sz w:val="20"/>
                <w:szCs w:val="20"/>
              </w:rPr>
              <w:t xml:space="preserve">360 </w:t>
            </w:r>
          </w:p>
        </w:tc>
        <w:tc>
          <w:tcPr>
            <w:tcW w:w="1350" w:type="dxa"/>
          </w:tcPr>
          <w:p w14:paraId="68E43661" w14:textId="77777777" w:rsidR="007043F2" w:rsidRPr="0014526E" w:rsidRDefault="007043F2"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16071E3A" w14:textId="05E37132" w:rsidR="007043F2" w:rsidRPr="0014526E" w:rsidRDefault="00CA17FC" w:rsidP="00F937E3">
            <w:pPr>
              <w:jc w:val="both"/>
              <w:rPr>
                <w:sz w:val="20"/>
                <w:szCs w:val="20"/>
                <w:lang w:val="fr-FR"/>
              </w:rPr>
            </w:pPr>
            <w:r w:rsidRPr="0014526E">
              <w:rPr>
                <w:sz w:val="20"/>
                <w:szCs w:val="20"/>
                <w:lang w:val="fr-FR"/>
              </w:rPr>
              <w:t>34 groupes AVEC mis en place</w:t>
            </w:r>
            <w:r w:rsidR="003C65CA">
              <w:rPr>
                <w:sz w:val="20"/>
                <w:szCs w:val="20"/>
                <w:lang w:val="fr-FR"/>
              </w:rPr>
              <w:t xml:space="preserve"> avec 850 membres </w:t>
            </w:r>
            <w:r w:rsidR="00521F56">
              <w:rPr>
                <w:sz w:val="20"/>
                <w:szCs w:val="20"/>
                <w:lang w:val="fr-FR"/>
              </w:rPr>
              <w:t>don</w:t>
            </w:r>
            <w:r w:rsidR="005F1CB1">
              <w:rPr>
                <w:sz w:val="20"/>
                <w:szCs w:val="20"/>
                <w:lang w:val="fr-FR"/>
              </w:rPr>
              <w:t xml:space="preserve">t 465 </w:t>
            </w:r>
            <w:r w:rsidR="003C65CA">
              <w:rPr>
                <w:sz w:val="20"/>
                <w:szCs w:val="20"/>
                <w:lang w:val="fr-FR"/>
              </w:rPr>
              <w:t>femmes)</w:t>
            </w:r>
          </w:p>
        </w:tc>
        <w:tc>
          <w:tcPr>
            <w:tcW w:w="2723" w:type="dxa"/>
          </w:tcPr>
          <w:p w14:paraId="2A1F5BA2" w14:textId="77777777" w:rsidR="007043F2" w:rsidRPr="0014526E" w:rsidRDefault="007043F2"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890357" w:rsidRPr="0014526E" w14:paraId="4A002238" w14:textId="77777777" w:rsidTr="00DF5FDF">
        <w:trPr>
          <w:trHeight w:val="458"/>
        </w:trPr>
        <w:tc>
          <w:tcPr>
            <w:tcW w:w="2610" w:type="dxa"/>
            <w:vMerge w:val="restart"/>
          </w:tcPr>
          <w:p w14:paraId="0085D273" w14:textId="155646AC" w:rsidR="00F13293" w:rsidRPr="0014526E" w:rsidRDefault="00F13293" w:rsidP="00F937E3">
            <w:pPr>
              <w:ind w:left="2"/>
              <w:jc w:val="both"/>
              <w:rPr>
                <w:sz w:val="20"/>
                <w:szCs w:val="20"/>
                <w:lang w:val="fr-FR"/>
              </w:rPr>
            </w:pPr>
            <w:r w:rsidRPr="0014526E">
              <w:rPr>
                <w:sz w:val="20"/>
                <w:szCs w:val="20"/>
                <w:lang w:val="fr-FR"/>
              </w:rPr>
              <w:t xml:space="preserve">Produit 3.2 Des conventions locales de gestion, de matérialisation et </w:t>
            </w:r>
          </w:p>
          <w:p w14:paraId="0C627E92" w14:textId="53CEB3FD" w:rsidR="00890357" w:rsidRPr="00F72267" w:rsidRDefault="00F13293" w:rsidP="00F72267">
            <w:pPr>
              <w:ind w:left="2" w:right="32"/>
              <w:jc w:val="both"/>
              <w:rPr>
                <w:sz w:val="20"/>
                <w:szCs w:val="20"/>
                <w:lang w:val="fr-FR"/>
              </w:rPr>
            </w:pPr>
            <w:r w:rsidRPr="0014526E">
              <w:rPr>
                <w:sz w:val="20"/>
                <w:szCs w:val="20"/>
                <w:lang w:val="fr-FR"/>
              </w:rPr>
              <w:t>d’immatriculation des ressources et des infrastructures pastorales et agropastorales sont élaborées et</w:t>
            </w: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1F3644E6" w14:textId="77777777" w:rsidR="00890357" w:rsidRPr="0014526E" w:rsidRDefault="00890357" w:rsidP="00F937E3">
            <w:pPr>
              <w:ind w:left="1"/>
              <w:jc w:val="both"/>
              <w:rPr>
                <w:sz w:val="20"/>
                <w:szCs w:val="20"/>
                <w:lang w:val="fr-FR"/>
              </w:rPr>
            </w:pPr>
            <w:r w:rsidRPr="0014526E">
              <w:rPr>
                <w:sz w:val="20"/>
                <w:szCs w:val="20"/>
                <w:lang w:val="fr-FR"/>
              </w:rPr>
              <w:t xml:space="preserve">Indicateur 3.2.1 </w:t>
            </w:r>
          </w:p>
          <w:p w14:paraId="7FFDFDBF" w14:textId="77777777" w:rsidR="00890357" w:rsidRPr="0014526E" w:rsidRDefault="00890357" w:rsidP="00F937E3">
            <w:pPr>
              <w:tabs>
                <w:tab w:val="center" w:pos="61"/>
                <w:tab w:val="center" w:pos="681"/>
                <w:tab w:val="center" w:pos="1546"/>
              </w:tabs>
              <w:jc w:val="both"/>
              <w:rPr>
                <w:sz w:val="20"/>
                <w:szCs w:val="20"/>
                <w:lang w:val="fr-FR"/>
              </w:rPr>
            </w:pPr>
            <w:r w:rsidRPr="0014526E">
              <w:rPr>
                <w:rFonts w:ascii="Calibri" w:eastAsia="Calibri" w:hAnsi="Calibri" w:cs="Calibri"/>
                <w:sz w:val="20"/>
                <w:szCs w:val="20"/>
                <w:lang w:val="fr-FR"/>
              </w:rPr>
              <w:tab/>
            </w:r>
            <w:r w:rsidRPr="0014526E">
              <w:rPr>
                <w:sz w:val="20"/>
                <w:szCs w:val="20"/>
                <w:lang w:val="fr-FR"/>
              </w:rPr>
              <w:t xml:space="preserve"># </w:t>
            </w:r>
            <w:r w:rsidRPr="0014526E">
              <w:rPr>
                <w:sz w:val="20"/>
                <w:szCs w:val="20"/>
                <w:lang w:val="fr-FR"/>
              </w:rPr>
              <w:tab/>
              <w:t xml:space="preserve">de </w:t>
            </w:r>
            <w:r w:rsidRPr="0014526E">
              <w:rPr>
                <w:sz w:val="20"/>
                <w:szCs w:val="20"/>
                <w:lang w:val="fr-FR"/>
              </w:rPr>
              <w:tab/>
              <w:t xml:space="preserve">jeunes </w:t>
            </w:r>
          </w:p>
          <w:p w14:paraId="4DFC928E" w14:textId="77777777" w:rsidR="00890357" w:rsidRPr="0014526E" w:rsidRDefault="00890357" w:rsidP="00F937E3">
            <w:pPr>
              <w:ind w:left="1"/>
              <w:jc w:val="both"/>
              <w:rPr>
                <w:sz w:val="20"/>
                <w:szCs w:val="20"/>
                <w:lang w:val="fr-FR"/>
              </w:rPr>
            </w:pPr>
            <w:r w:rsidRPr="0014526E">
              <w:rPr>
                <w:sz w:val="20"/>
                <w:szCs w:val="20"/>
                <w:lang w:val="fr-FR"/>
              </w:rPr>
              <w:t xml:space="preserve">(filles/garçons) </w:t>
            </w:r>
          </w:p>
          <w:p w14:paraId="094E5F49" w14:textId="6E5609F1" w:rsidR="00890357" w:rsidRPr="0014526E" w:rsidRDefault="00890357" w:rsidP="00F937E3">
            <w:pPr>
              <w:ind w:right="61"/>
              <w:jc w:val="both"/>
              <w:rPr>
                <w:rFonts w:cs="Tahoma"/>
                <w:sz w:val="20"/>
                <w:szCs w:val="20"/>
                <w:lang w:val="fr-FR" w:eastAsia="en-US"/>
              </w:rPr>
            </w:pPr>
            <w:r w:rsidRPr="0014526E">
              <w:rPr>
                <w:sz w:val="20"/>
                <w:szCs w:val="20"/>
                <w:lang w:val="fr-FR"/>
              </w:rPr>
              <w:t xml:space="preserve">formés et impliqués dans la mise en </w:t>
            </w:r>
            <w:r w:rsidR="00FC688E" w:rsidRPr="0014526E">
              <w:rPr>
                <w:sz w:val="20"/>
                <w:szCs w:val="20"/>
                <w:lang w:val="fr-FR"/>
              </w:rPr>
              <w:t>œuvre</w:t>
            </w:r>
            <w:r w:rsidRPr="0014526E">
              <w:rPr>
                <w:sz w:val="20"/>
                <w:szCs w:val="20"/>
                <w:lang w:val="fr-FR"/>
              </w:rPr>
              <w:t xml:space="preserve"> des </w:t>
            </w:r>
            <w:r w:rsidRPr="005F4DAA">
              <w:rPr>
                <w:sz w:val="20"/>
                <w:szCs w:val="20"/>
                <w:lang w:val="fr-FR"/>
              </w:rPr>
              <w:t xml:space="preserve">commissions foncières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1EAA3323" w14:textId="5E6A36CB" w:rsidR="00890357" w:rsidRPr="0014526E" w:rsidRDefault="00890357"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0278815D" w14:textId="3B4A83F1" w:rsidR="00890357" w:rsidRPr="0014526E" w:rsidRDefault="00890357" w:rsidP="00F937E3">
            <w:pPr>
              <w:jc w:val="both"/>
              <w:rPr>
                <w:sz w:val="20"/>
                <w:szCs w:val="20"/>
                <w:lang w:val="fr-FR"/>
              </w:rPr>
            </w:pPr>
            <w:r w:rsidRPr="0014526E">
              <w:rPr>
                <w:sz w:val="20"/>
                <w:szCs w:val="20"/>
              </w:rPr>
              <w:t xml:space="preserve">360 </w:t>
            </w:r>
          </w:p>
        </w:tc>
        <w:tc>
          <w:tcPr>
            <w:tcW w:w="1350" w:type="dxa"/>
          </w:tcPr>
          <w:p w14:paraId="64077060" w14:textId="77777777" w:rsidR="00890357" w:rsidRPr="0014526E" w:rsidRDefault="00890357"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0C6EF76F" w14:textId="7B7B4A7B" w:rsidR="00890357" w:rsidRPr="00473807" w:rsidRDefault="00890357" w:rsidP="00F937E3">
            <w:pPr>
              <w:jc w:val="both"/>
              <w:rPr>
                <w:bCs/>
                <w:sz w:val="20"/>
                <w:szCs w:val="20"/>
                <w:lang w:val="fr-FR"/>
              </w:rPr>
            </w:pPr>
            <w:r w:rsidRPr="00037A9B">
              <w:rPr>
                <w:bCs/>
                <w:sz w:val="20"/>
                <w:szCs w:val="20"/>
                <w:lang w:val="fr-FR" w:eastAsia="en-US"/>
              </w:rPr>
              <w:fldChar w:fldCharType="begin">
                <w:ffData>
                  <w:name w:val=""/>
                  <w:enabled/>
                  <w:calcOnExit w:val="0"/>
                  <w:textInput>
                    <w:maxLength w:val="300"/>
                  </w:textInput>
                </w:ffData>
              </w:fldChar>
            </w:r>
            <w:r w:rsidRPr="00037A9B">
              <w:rPr>
                <w:bCs/>
                <w:sz w:val="20"/>
                <w:szCs w:val="20"/>
                <w:lang w:val="fr-FR" w:eastAsia="en-US"/>
              </w:rPr>
              <w:instrText xml:space="preserve"> FORMTEXT </w:instrText>
            </w:r>
            <w:r w:rsidRPr="00037A9B">
              <w:rPr>
                <w:bCs/>
                <w:sz w:val="20"/>
                <w:szCs w:val="20"/>
                <w:lang w:val="fr-FR" w:eastAsia="en-US"/>
              </w:rPr>
            </w:r>
            <w:r w:rsidRPr="00037A9B">
              <w:rPr>
                <w:bCs/>
                <w:sz w:val="20"/>
                <w:szCs w:val="20"/>
                <w:lang w:val="fr-FR" w:eastAsia="en-US"/>
              </w:rPr>
              <w:fldChar w:fldCharType="separate"/>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sz w:val="20"/>
                <w:szCs w:val="20"/>
                <w:lang w:val="fr-FR" w:eastAsia="en-US"/>
              </w:rPr>
              <w:fldChar w:fldCharType="end"/>
            </w:r>
            <w:r w:rsidR="008078A2" w:rsidRPr="00037A9B">
              <w:rPr>
                <w:bCs/>
                <w:lang w:val="fr-FR"/>
              </w:rPr>
              <w:t xml:space="preserve"> </w:t>
            </w:r>
            <w:r w:rsidR="008078A2" w:rsidRPr="00037A9B">
              <w:rPr>
                <w:bCs/>
                <w:sz w:val="20"/>
                <w:szCs w:val="20"/>
                <w:lang w:val="fr-FR" w:eastAsia="en-US"/>
              </w:rPr>
              <w:t xml:space="preserve">L’activité est en cours de réalisation, les données seront disponibles avec le prochain rapport </w:t>
            </w:r>
          </w:p>
        </w:tc>
        <w:tc>
          <w:tcPr>
            <w:tcW w:w="2723" w:type="dxa"/>
          </w:tcPr>
          <w:p w14:paraId="18171EAA" w14:textId="77777777" w:rsidR="00890357" w:rsidRPr="0014526E" w:rsidRDefault="00890357"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890357" w:rsidRPr="0014526E" w14:paraId="4E815455" w14:textId="77777777" w:rsidTr="00DF5FDF">
        <w:trPr>
          <w:trHeight w:val="458"/>
        </w:trPr>
        <w:tc>
          <w:tcPr>
            <w:tcW w:w="2610" w:type="dxa"/>
            <w:vMerge/>
          </w:tcPr>
          <w:p w14:paraId="022D9C9C" w14:textId="77777777" w:rsidR="00890357" w:rsidRPr="0014526E" w:rsidRDefault="00890357" w:rsidP="00F937E3">
            <w:pPr>
              <w:jc w:val="both"/>
              <w:rPr>
                <w:rFonts w:cs="Tahoma"/>
                <w:b/>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0BAAFC51" w14:textId="77777777" w:rsidR="00890357" w:rsidRPr="0014526E" w:rsidRDefault="00890357" w:rsidP="00F937E3">
            <w:pPr>
              <w:ind w:left="1"/>
              <w:jc w:val="both"/>
              <w:rPr>
                <w:sz w:val="20"/>
                <w:szCs w:val="20"/>
                <w:lang w:val="fr-FR"/>
              </w:rPr>
            </w:pPr>
            <w:r w:rsidRPr="0014526E">
              <w:rPr>
                <w:sz w:val="20"/>
                <w:szCs w:val="20"/>
                <w:lang w:val="fr-FR"/>
              </w:rPr>
              <w:t xml:space="preserve">Indicateur 3.2.2 </w:t>
            </w:r>
          </w:p>
          <w:p w14:paraId="15472455" w14:textId="399E69F2" w:rsidR="00890357" w:rsidRPr="0014526E" w:rsidRDefault="00890357" w:rsidP="00F937E3">
            <w:pPr>
              <w:jc w:val="both"/>
              <w:rPr>
                <w:rFonts w:cs="Tahoma"/>
                <w:sz w:val="20"/>
                <w:szCs w:val="20"/>
                <w:lang w:val="fr-FR" w:eastAsia="en-US"/>
              </w:rPr>
            </w:pPr>
            <w:r w:rsidRPr="0014526E">
              <w:rPr>
                <w:sz w:val="20"/>
                <w:szCs w:val="20"/>
                <w:lang w:val="fr-FR"/>
              </w:rPr>
              <w:t xml:space="preserve"># de mode traditionnels de gestion des conflits adoptés et diffusés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65497F7B" w14:textId="4D68A0F7" w:rsidR="00890357" w:rsidRPr="0014526E" w:rsidRDefault="00890357"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4FAC9123" w14:textId="4BDD12F9" w:rsidR="00890357" w:rsidRPr="0014526E" w:rsidRDefault="00890357" w:rsidP="00F937E3">
            <w:pPr>
              <w:jc w:val="both"/>
              <w:rPr>
                <w:sz w:val="20"/>
                <w:szCs w:val="20"/>
                <w:lang w:val="fr-FR"/>
              </w:rPr>
            </w:pPr>
            <w:r w:rsidRPr="0014526E">
              <w:rPr>
                <w:sz w:val="20"/>
                <w:szCs w:val="20"/>
              </w:rPr>
              <w:t xml:space="preserve">3 </w:t>
            </w:r>
          </w:p>
        </w:tc>
        <w:tc>
          <w:tcPr>
            <w:tcW w:w="1350" w:type="dxa"/>
          </w:tcPr>
          <w:p w14:paraId="2A48C46E" w14:textId="77777777" w:rsidR="00890357" w:rsidRPr="0014526E" w:rsidRDefault="00890357"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44A48C33" w14:textId="27698720" w:rsidR="00890357" w:rsidRPr="00473807" w:rsidRDefault="00890357" w:rsidP="00F937E3">
            <w:pPr>
              <w:jc w:val="both"/>
              <w:rPr>
                <w:bCs/>
                <w:sz w:val="20"/>
                <w:szCs w:val="20"/>
                <w:lang w:val="fr-FR"/>
              </w:rPr>
            </w:pPr>
            <w:r w:rsidRPr="00037A9B">
              <w:rPr>
                <w:bCs/>
                <w:sz w:val="20"/>
                <w:szCs w:val="20"/>
                <w:lang w:val="fr-FR" w:eastAsia="en-US"/>
              </w:rPr>
              <w:fldChar w:fldCharType="begin">
                <w:ffData>
                  <w:name w:val=""/>
                  <w:enabled/>
                  <w:calcOnExit w:val="0"/>
                  <w:textInput>
                    <w:maxLength w:val="300"/>
                  </w:textInput>
                </w:ffData>
              </w:fldChar>
            </w:r>
            <w:r w:rsidRPr="00037A9B">
              <w:rPr>
                <w:bCs/>
                <w:sz w:val="20"/>
                <w:szCs w:val="20"/>
                <w:lang w:val="fr-FR" w:eastAsia="en-US"/>
              </w:rPr>
              <w:instrText xml:space="preserve"> FORMTEXT </w:instrText>
            </w:r>
            <w:r w:rsidRPr="00037A9B">
              <w:rPr>
                <w:bCs/>
                <w:sz w:val="20"/>
                <w:szCs w:val="20"/>
                <w:lang w:val="fr-FR" w:eastAsia="en-US"/>
              </w:rPr>
            </w:r>
            <w:r w:rsidRPr="00037A9B">
              <w:rPr>
                <w:bCs/>
                <w:sz w:val="20"/>
                <w:szCs w:val="20"/>
                <w:lang w:val="fr-FR" w:eastAsia="en-US"/>
              </w:rPr>
              <w:fldChar w:fldCharType="separate"/>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sz w:val="20"/>
                <w:szCs w:val="20"/>
                <w:lang w:val="fr-FR" w:eastAsia="en-US"/>
              </w:rPr>
              <w:fldChar w:fldCharType="end"/>
            </w:r>
            <w:r w:rsidR="00BD3600" w:rsidRPr="00037A9B">
              <w:rPr>
                <w:bCs/>
                <w:lang w:val="fr-FR"/>
              </w:rPr>
              <w:t xml:space="preserve"> </w:t>
            </w:r>
            <w:r w:rsidR="009E625C" w:rsidRPr="00037A9B">
              <w:rPr>
                <w:bCs/>
                <w:sz w:val="20"/>
                <w:szCs w:val="20"/>
                <w:lang w:val="fr-FR" w:eastAsia="en-US"/>
              </w:rPr>
              <w:t>Les</w:t>
            </w:r>
            <w:r w:rsidR="00BD3600" w:rsidRPr="00037A9B">
              <w:rPr>
                <w:bCs/>
                <w:sz w:val="20"/>
                <w:szCs w:val="20"/>
                <w:lang w:val="fr-FR" w:eastAsia="en-US"/>
              </w:rPr>
              <w:t xml:space="preserve"> données seront disponibles avec le prochain rapport  </w:t>
            </w:r>
          </w:p>
        </w:tc>
        <w:tc>
          <w:tcPr>
            <w:tcW w:w="2723" w:type="dxa"/>
          </w:tcPr>
          <w:p w14:paraId="77A34B01" w14:textId="77777777" w:rsidR="00890357" w:rsidRPr="0014526E" w:rsidRDefault="00890357"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A142D9" w:rsidRPr="0014526E" w14:paraId="43035B13" w14:textId="77777777" w:rsidTr="00DF5FDF">
        <w:trPr>
          <w:trHeight w:val="458"/>
        </w:trPr>
        <w:tc>
          <w:tcPr>
            <w:tcW w:w="2610" w:type="dxa"/>
            <w:vMerge w:val="restart"/>
          </w:tcPr>
          <w:p w14:paraId="0A5815BE" w14:textId="194E7726" w:rsidR="00A142D9" w:rsidRPr="008E6EA0" w:rsidRDefault="00A142D9" w:rsidP="00F937E3">
            <w:pPr>
              <w:ind w:left="2" w:right="5"/>
              <w:jc w:val="both"/>
              <w:rPr>
                <w:sz w:val="20"/>
                <w:szCs w:val="20"/>
                <w:lang w:val="fr-FR"/>
              </w:rPr>
            </w:pPr>
            <w:r w:rsidRPr="0014526E">
              <w:rPr>
                <w:sz w:val="20"/>
                <w:szCs w:val="20"/>
                <w:lang w:val="fr-FR"/>
              </w:rPr>
              <w:t xml:space="preserve">Produit 3.3 Les capacités des adolescent(e) s et des jeunes filles et garçons aux métiers d’emplois décents en milieu rural sont renforcées à travers </w:t>
            </w:r>
            <w:r w:rsidRPr="008E6EA0">
              <w:rPr>
                <w:sz w:val="20"/>
                <w:szCs w:val="20"/>
                <w:lang w:val="fr-FR"/>
              </w:rPr>
              <w:t>l’approche JFFLS (Junior Farmer Field and Life</w:t>
            </w:r>
            <w:r w:rsidR="008E6EA0">
              <w:rPr>
                <w:sz w:val="20"/>
                <w:szCs w:val="20"/>
                <w:lang w:val="fr-FR"/>
              </w:rPr>
              <w:t xml:space="preserve"> </w:t>
            </w:r>
            <w:proofErr w:type="spellStart"/>
            <w:r w:rsidRPr="008E6EA0">
              <w:rPr>
                <w:sz w:val="20"/>
                <w:szCs w:val="20"/>
                <w:lang w:val="fr-FR"/>
              </w:rPr>
              <w:t>Schools</w:t>
            </w:r>
            <w:proofErr w:type="spellEnd"/>
            <w:r w:rsidRPr="008E6EA0">
              <w:rPr>
                <w:sz w:val="20"/>
                <w:szCs w:val="20"/>
                <w:lang w:val="fr-FR"/>
              </w:rPr>
              <w:t xml:space="preserve">) pour améliorer le contexte de la protection sociale.  </w:t>
            </w: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5220FEEA" w14:textId="77777777" w:rsidR="00A142D9" w:rsidRPr="0014526E" w:rsidRDefault="00A142D9" w:rsidP="00F937E3">
            <w:pPr>
              <w:ind w:left="1"/>
              <w:jc w:val="both"/>
              <w:rPr>
                <w:sz w:val="20"/>
                <w:szCs w:val="20"/>
                <w:lang w:val="fr-FR"/>
              </w:rPr>
            </w:pPr>
            <w:r w:rsidRPr="0014526E">
              <w:rPr>
                <w:sz w:val="20"/>
                <w:szCs w:val="20"/>
                <w:lang w:val="fr-FR"/>
              </w:rPr>
              <w:t xml:space="preserve">Indicateur 3.3.1 </w:t>
            </w:r>
          </w:p>
          <w:p w14:paraId="69406269" w14:textId="56E046A6" w:rsidR="00A142D9" w:rsidRPr="0014526E" w:rsidRDefault="00A142D9" w:rsidP="00F937E3">
            <w:pPr>
              <w:jc w:val="both"/>
              <w:rPr>
                <w:rFonts w:cs="Tahoma"/>
                <w:sz w:val="20"/>
                <w:szCs w:val="20"/>
                <w:lang w:val="fr-FR" w:eastAsia="en-US"/>
              </w:rPr>
            </w:pPr>
            <w:r w:rsidRPr="0014526E">
              <w:rPr>
                <w:sz w:val="20"/>
                <w:szCs w:val="20"/>
                <w:lang w:val="fr-FR"/>
              </w:rPr>
              <w:t xml:space="preserve"># de JFFLS mis en place et conduits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660C3347" w14:textId="18DC7A70" w:rsidR="00A142D9" w:rsidRPr="0014526E" w:rsidRDefault="00A142D9"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7D182286" w14:textId="29784F3D" w:rsidR="00A142D9" w:rsidRPr="0014526E" w:rsidRDefault="00A142D9" w:rsidP="00F937E3">
            <w:pPr>
              <w:jc w:val="both"/>
              <w:rPr>
                <w:sz w:val="20"/>
                <w:szCs w:val="20"/>
                <w:lang w:val="fr-FR"/>
              </w:rPr>
            </w:pPr>
            <w:r w:rsidRPr="0014526E">
              <w:rPr>
                <w:sz w:val="20"/>
                <w:szCs w:val="20"/>
              </w:rPr>
              <w:t xml:space="preserve">48 </w:t>
            </w:r>
          </w:p>
        </w:tc>
        <w:tc>
          <w:tcPr>
            <w:tcW w:w="1350" w:type="dxa"/>
          </w:tcPr>
          <w:p w14:paraId="21F178ED" w14:textId="77777777" w:rsidR="00A142D9" w:rsidRPr="0014526E" w:rsidRDefault="00A142D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47B8D485" w14:textId="0BA7E272" w:rsidR="00A142D9" w:rsidRPr="001542FC" w:rsidRDefault="00A142D9" w:rsidP="00F937E3">
            <w:pPr>
              <w:jc w:val="both"/>
              <w:rPr>
                <w:bCs/>
                <w:sz w:val="20"/>
                <w:szCs w:val="20"/>
                <w:lang w:val="fr-FR"/>
              </w:rPr>
            </w:pPr>
            <w:r w:rsidRPr="00037A9B">
              <w:rPr>
                <w:bCs/>
                <w:sz w:val="20"/>
                <w:szCs w:val="20"/>
                <w:lang w:val="fr-FR" w:eastAsia="en-US"/>
              </w:rPr>
              <w:fldChar w:fldCharType="begin">
                <w:ffData>
                  <w:name w:val=""/>
                  <w:enabled/>
                  <w:calcOnExit w:val="0"/>
                  <w:textInput>
                    <w:maxLength w:val="300"/>
                  </w:textInput>
                </w:ffData>
              </w:fldChar>
            </w:r>
            <w:r w:rsidRPr="00037A9B">
              <w:rPr>
                <w:bCs/>
                <w:sz w:val="20"/>
                <w:szCs w:val="20"/>
                <w:lang w:val="fr-FR" w:eastAsia="en-US"/>
              </w:rPr>
              <w:instrText xml:space="preserve"> FORMTEXT </w:instrText>
            </w:r>
            <w:r w:rsidRPr="00037A9B">
              <w:rPr>
                <w:bCs/>
                <w:sz w:val="20"/>
                <w:szCs w:val="20"/>
                <w:lang w:val="fr-FR" w:eastAsia="en-US"/>
              </w:rPr>
            </w:r>
            <w:r w:rsidRPr="00037A9B">
              <w:rPr>
                <w:bCs/>
                <w:sz w:val="20"/>
                <w:szCs w:val="20"/>
                <w:lang w:val="fr-FR" w:eastAsia="en-US"/>
              </w:rPr>
              <w:fldChar w:fldCharType="separate"/>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sz w:val="20"/>
                <w:szCs w:val="20"/>
                <w:lang w:val="fr-FR" w:eastAsia="en-US"/>
              </w:rPr>
              <w:fldChar w:fldCharType="end"/>
            </w:r>
            <w:r w:rsidR="00326263" w:rsidRPr="001542FC">
              <w:rPr>
                <w:bCs/>
                <w:lang w:val="fr-FR"/>
              </w:rPr>
              <w:t xml:space="preserve"> </w:t>
            </w:r>
            <w:r w:rsidR="00326263" w:rsidRPr="00037A9B">
              <w:rPr>
                <w:bCs/>
                <w:sz w:val="20"/>
                <w:szCs w:val="20"/>
                <w:lang w:val="fr-FR" w:eastAsia="en-US"/>
              </w:rPr>
              <w:t xml:space="preserve">L’activité est en cours de réalisation, les données seront disponibles avec le prochain rapport  </w:t>
            </w:r>
          </w:p>
        </w:tc>
        <w:tc>
          <w:tcPr>
            <w:tcW w:w="2723" w:type="dxa"/>
          </w:tcPr>
          <w:p w14:paraId="18BDC38B" w14:textId="77777777" w:rsidR="00A142D9" w:rsidRPr="0014526E" w:rsidRDefault="00A142D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tr w:rsidR="00A142D9" w:rsidRPr="0014526E" w14:paraId="5A09C3B1" w14:textId="77777777" w:rsidTr="00DF5FDF">
        <w:trPr>
          <w:trHeight w:val="458"/>
        </w:trPr>
        <w:tc>
          <w:tcPr>
            <w:tcW w:w="2610" w:type="dxa"/>
            <w:vMerge/>
          </w:tcPr>
          <w:p w14:paraId="72C9CEDA" w14:textId="77777777" w:rsidR="00A142D9" w:rsidRPr="0014526E" w:rsidRDefault="00A142D9" w:rsidP="00F937E3">
            <w:pPr>
              <w:jc w:val="both"/>
              <w:rPr>
                <w:rFonts w:cs="Tahoma"/>
                <w:b/>
                <w:sz w:val="20"/>
                <w:szCs w:val="20"/>
                <w:lang w:val="fr-FR" w:eastAsia="en-US"/>
              </w:rPr>
            </w:pPr>
          </w:p>
        </w:tc>
        <w:tc>
          <w:tcPr>
            <w:tcW w:w="3330" w:type="dxa"/>
            <w:tcBorders>
              <w:top w:val="single" w:sz="4" w:space="0" w:color="000000"/>
              <w:left w:val="single" w:sz="4" w:space="0" w:color="000000"/>
              <w:bottom w:val="single" w:sz="4" w:space="0" w:color="000000"/>
              <w:right w:val="single" w:sz="4" w:space="0" w:color="000000"/>
            </w:tcBorders>
            <w:shd w:val="clear" w:color="auto" w:fill="EEECE1"/>
          </w:tcPr>
          <w:p w14:paraId="0F2B53FF" w14:textId="04BB8A63" w:rsidR="00A142D9" w:rsidRPr="0014526E" w:rsidRDefault="00A142D9" w:rsidP="00F937E3">
            <w:pPr>
              <w:jc w:val="both"/>
              <w:rPr>
                <w:rFonts w:cs="Tahoma"/>
                <w:sz w:val="20"/>
                <w:szCs w:val="20"/>
                <w:lang w:val="fr-FR" w:eastAsia="en-US"/>
              </w:rPr>
            </w:pPr>
            <w:r w:rsidRPr="0014526E">
              <w:rPr>
                <w:sz w:val="20"/>
                <w:szCs w:val="20"/>
                <w:lang w:val="fr-FR"/>
              </w:rPr>
              <w:t xml:space="preserve">Indicateur 3.3.2 # d’adolescent(e)s et de jeunes filles et garçons formés dans les JFFLS sur des métiers d’emploi décent en milieu rural  </w:t>
            </w:r>
          </w:p>
        </w:tc>
        <w:tc>
          <w:tcPr>
            <w:tcW w:w="990" w:type="dxa"/>
            <w:tcBorders>
              <w:top w:val="single" w:sz="4" w:space="0" w:color="000000"/>
              <w:left w:val="single" w:sz="4" w:space="0" w:color="000000"/>
              <w:bottom w:val="single" w:sz="4" w:space="0" w:color="000000"/>
              <w:right w:val="single" w:sz="4" w:space="0" w:color="000000"/>
            </w:tcBorders>
            <w:shd w:val="clear" w:color="auto" w:fill="EEECE1"/>
          </w:tcPr>
          <w:p w14:paraId="0C4227AB" w14:textId="2E4ACC11" w:rsidR="00A142D9" w:rsidRPr="0014526E" w:rsidRDefault="00A142D9" w:rsidP="00F937E3">
            <w:pPr>
              <w:jc w:val="both"/>
              <w:rPr>
                <w:sz w:val="20"/>
                <w:szCs w:val="20"/>
                <w:lang w:val="fr-FR"/>
              </w:rPr>
            </w:pPr>
            <w:r w:rsidRPr="0014526E">
              <w:rPr>
                <w:sz w:val="20"/>
                <w:szCs w:val="20"/>
              </w:rPr>
              <w:t xml:space="preserve">0 </w:t>
            </w:r>
          </w:p>
        </w:tc>
        <w:tc>
          <w:tcPr>
            <w:tcW w:w="1350" w:type="dxa"/>
            <w:tcBorders>
              <w:top w:val="single" w:sz="4" w:space="0" w:color="000000"/>
              <w:left w:val="single" w:sz="4" w:space="0" w:color="000000"/>
              <w:bottom w:val="single" w:sz="4" w:space="0" w:color="000000"/>
              <w:right w:val="single" w:sz="4" w:space="0" w:color="000000"/>
            </w:tcBorders>
            <w:shd w:val="clear" w:color="auto" w:fill="EEECE1"/>
          </w:tcPr>
          <w:p w14:paraId="60F89047" w14:textId="7C2B7BA0" w:rsidR="00A142D9" w:rsidRPr="0014526E" w:rsidRDefault="00A142D9" w:rsidP="00F937E3">
            <w:pPr>
              <w:jc w:val="both"/>
              <w:rPr>
                <w:sz w:val="20"/>
                <w:szCs w:val="20"/>
                <w:lang w:val="fr-FR"/>
              </w:rPr>
            </w:pPr>
            <w:r w:rsidRPr="0014526E">
              <w:rPr>
                <w:sz w:val="20"/>
                <w:szCs w:val="20"/>
              </w:rPr>
              <w:t xml:space="preserve">1200 </w:t>
            </w:r>
          </w:p>
        </w:tc>
        <w:tc>
          <w:tcPr>
            <w:tcW w:w="1350" w:type="dxa"/>
          </w:tcPr>
          <w:p w14:paraId="3AC3E6BC" w14:textId="77777777" w:rsidR="00A142D9" w:rsidRPr="0014526E" w:rsidRDefault="00A142D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c>
          <w:tcPr>
            <w:tcW w:w="3240" w:type="dxa"/>
          </w:tcPr>
          <w:p w14:paraId="08778634" w14:textId="0742C6B7" w:rsidR="00A142D9" w:rsidRPr="001542FC" w:rsidRDefault="00A142D9" w:rsidP="00F937E3">
            <w:pPr>
              <w:jc w:val="both"/>
              <w:rPr>
                <w:bCs/>
                <w:sz w:val="20"/>
                <w:szCs w:val="20"/>
                <w:lang w:val="fr-FR"/>
              </w:rPr>
            </w:pPr>
            <w:r w:rsidRPr="00037A9B">
              <w:rPr>
                <w:bCs/>
                <w:sz w:val="20"/>
                <w:szCs w:val="20"/>
                <w:lang w:val="fr-FR" w:eastAsia="en-US"/>
              </w:rPr>
              <w:fldChar w:fldCharType="begin">
                <w:ffData>
                  <w:name w:val=""/>
                  <w:enabled/>
                  <w:calcOnExit w:val="0"/>
                  <w:textInput>
                    <w:maxLength w:val="300"/>
                  </w:textInput>
                </w:ffData>
              </w:fldChar>
            </w:r>
            <w:r w:rsidRPr="00037A9B">
              <w:rPr>
                <w:bCs/>
                <w:sz w:val="20"/>
                <w:szCs w:val="20"/>
                <w:lang w:val="fr-FR" w:eastAsia="en-US"/>
              </w:rPr>
              <w:instrText xml:space="preserve"> FORMTEXT </w:instrText>
            </w:r>
            <w:r w:rsidRPr="00037A9B">
              <w:rPr>
                <w:bCs/>
                <w:sz w:val="20"/>
                <w:szCs w:val="20"/>
                <w:lang w:val="fr-FR" w:eastAsia="en-US"/>
              </w:rPr>
            </w:r>
            <w:r w:rsidRPr="00037A9B">
              <w:rPr>
                <w:bCs/>
                <w:sz w:val="20"/>
                <w:szCs w:val="20"/>
                <w:lang w:val="fr-FR" w:eastAsia="en-US"/>
              </w:rPr>
              <w:fldChar w:fldCharType="separate"/>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noProof/>
                <w:sz w:val="20"/>
                <w:szCs w:val="20"/>
                <w:lang w:val="fr-FR" w:eastAsia="en-US"/>
              </w:rPr>
              <w:t> </w:t>
            </w:r>
            <w:r w:rsidRPr="00037A9B">
              <w:rPr>
                <w:bCs/>
                <w:sz w:val="20"/>
                <w:szCs w:val="20"/>
                <w:lang w:val="fr-FR" w:eastAsia="en-US"/>
              </w:rPr>
              <w:fldChar w:fldCharType="end"/>
            </w:r>
            <w:r w:rsidR="00F60C1A" w:rsidRPr="00037A9B">
              <w:rPr>
                <w:bCs/>
                <w:lang w:val="fr-FR"/>
              </w:rPr>
              <w:t xml:space="preserve"> </w:t>
            </w:r>
            <w:r w:rsidR="00F60C1A" w:rsidRPr="00037A9B">
              <w:rPr>
                <w:bCs/>
                <w:sz w:val="20"/>
                <w:szCs w:val="20"/>
                <w:lang w:val="fr-FR" w:eastAsia="en-US"/>
              </w:rPr>
              <w:t xml:space="preserve">L’activité est en cours de réalisation, les données seront disponibles avec le prochain rapport  </w:t>
            </w:r>
          </w:p>
        </w:tc>
        <w:tc>
          <w:tcPr>
            <w:tcW w:w="2723" w:type="dxa"/>
          </w:tcPr>
          <w:p w14:paraId="6C642C70" w14:textId="77777777" w:rsidR="00A142D9" w:rsidRPr="0014526E" w:rsidRDefault="00A142D9" w:rsidP="00F937E3">
            <w:pPr>
              <w:jc w:val="both"/>
              <w:rPr>
                <w:sz w:val="20"/>
                <w:szCs w:val="20"/>
                <w:lang w:val="fr-FR"/>
              </w:rPr>
            </w:pPr>
            <w:r w:rsidRPr="0014526E">
              <w:rPr>
                <w:b/>
                <w:sz w:val="20"/>
                <w:szCs w:val="20"/>
                <w:lang w:val="fr-FR" w:eastAsia="en-US"/>
              </w:rPr>
              <w:fldChar w:fldCharType="begin">
                <w:ffData>
                  <w:name w:val=""/>
                  <w:enabled/>
                  <w:calcOnExit w:val="0"/>
                  <w:textInput>
                    <w:maxLength w:val="300"/>
                  </w:textInput>
                </w:ffData>
              </w:fldChar>
            </w:r>
            <w:r w:rsidRPr="0014526E">
              <w:rPr>
                <w:b/>
                <w:sz w:val="20"/>
                <w:szCs w:val="20"/>
                <w:lang w:val="fr-FR" w:eastAsia="en-US"/>
              </w:rPr>
              <w:instrText xml:space="preserve"> FORMTEXT </w:instrText>
            </w:r>
            <w:r w:rsidRPr="0014526E">
              <w:rPr>
                <w:b/>
                <w:sz w:val="20"/>
                <w:szCs w:val="20"/>
                <w:lang w:val="fr-FR" w:eastAsia="en-US"/>
              </w:rPr>
            </w:r>
            <w:r w:rsidRPr="0014526E">
              <w:rPr>
                <w:b/>
                <w:sz w:val="20"/>
                <w:szCs w:val="20"/>
                <w:lang w:val="fr-FR" w:eastAsia="en-US"/>
              </w:rPr>
              <w:fldChar w:fldCharType="separate"/>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noProof/>
                <w:sz w:val="20"/>
                <w:szCs w:val="20"/>
                <w:lang w:val="fr-FR" w:eastAsia="en-US"/>
              </w:rPr>
              <w:t> </w:t>
            </w:r>
            <w:r w:rsidRPr="0014526E">
              <w:rPr>
                <w:b/>
                <w:sz w:val="20"/>
                <w:szCs w:val="20"/>
                <w:lang w:val="fr-FR" w:eastAsia="en-US"/>
              </w:rPr>
              <w:fldChar w:fldCharType="end"/>
            </w:r>
          </w:p>
        </w:tc>
      </w:tr>
      <w:bookmarkEnd w:id="18"/>
    </w:tbl>
    <w:p w14:paraId="3F1ED818" w14:textId="5F475A92" w:rsidR="00675507" w:rsidRDefault="00675507" w:rsidP="00F937E3">
      <w:pPr>
        <w:jc w:val="both"/>
        <w:rPr>
          <w:b/>
          <w:lang w:val="en-US" w:eastAsia="en-US"/>
        </w:rPr>
      </w:pPr>
    </w:p>
    <w:p w14:paraId="4F6A74F8" w14:textId="42163771" w:rsidR="003E4CAB" w:rsidRDefault="003E4CAB" w:rsidP="00F937E3">
      <w:pPr>
        <w:jc w:val="both"/>
        <w:rPr>
          <w:b/>
          <w:lang w:val="en-US" w:eastAsia="en-US"/>
        </w:rPr>
      </w:pPr>
    </w:p>
    <w:p w14:paraId="0C410819" w14:textId="1A991E6C" w:rsidR="003E4CAB" w:rsidRPr="008E6EA0" w:rsidRDefault="003E4CAB" w:rsidP="00F937E3">
      <w:pPr>
        <w:jc w:val="both"/>
        <w:rPr>
          <w:b/>
          <w:lang w:val="fr-FR" w:eastAsia="en-US"/>
        </w:rPr>
      </w:pPr>
    </w:p>
    <w:sectPr w:rsidR="003E4CAB" w:rsidRPr="008E6EA0" w:rsidSect="00970F4C">
      <w:pgSz w:w="16838" w:h="11906"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32DEC6" w14:textId="77777777" w:rsidR="003B234A" w:rsidRDefault="003B234A" w:rsidP="00E76CA1">
      <w:r>
        <w:separator/>
      </w:r>
    </w:p>
  </w:endnote>
  <w:endnote w:type="continuationSeparator" w:id="0">
    <w:p w14:paraId="0648A33F" w14:textId="77777777" w:rsidR="003B234A" w:rsidRDefault="003B234A" w:rsidP="00E76CA1">
      <w:r>
        <w:continuationSeparator/>
      </w:r>
    </w:p>
  </w:endnote>
  <w:endnote w:type="continuationNotice" w:id="1">
    <w:p w14:paraId="69FEF7E2" w14:textId="77777777" w:rsidR="003B234A" w:rsidRDefault="003B2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inherit">
    <w:altName w:val="Cambria"/>
    <w:panose1 w:val="00000000000000000000"/>
    <w:charset w:val="00"/>
    <w:family w:val="roman"/>
    <w:notTrueType/>
    <w:pitch w:val="default"/>
  </w:font>
  <w:font w:name="CIDFont+F1">
    <w:altName w:val="Calibri"/>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FB254" w14:textId="451DA240" w:rsidR="00CE5C63" w:rsidRDefault="00CE5C63">
    <w:pPr>
      <w:pStyle w:val="Footer"/>
      <w:jc w:val="center"/>
    </w:pPr>
    <w:r>
      <w:fldChar w:fldCharType="begin"/>
    </w:r>
    <w:r>
      <w:instrText xml:space="preserve"> PAGE   \* MERGEFORMAT </w:instrText>
    </w:r>
    <w:r>
      <w:fldChar w:fldCharType="separate"/>
    </w:r>
    <w:r>
      <w:rPr>
        <w:noProof/>
      </w:rPr>
      <w:t>19</w:t>
    </w:r>
    <w:r>
      <w:fldChar w:fldCharType="end"/>
    </w:r>
  </w:p>
  <w:p w14:paraId="6E791841" w14:textId="77777777" w:rsidR="00CE5C63" w:rsidRDefault="00CE5C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BE53F" w14:textId="77777777" w:rsidR="003B234A" w:rsidRDefault="003B234A" w:rsidP="00E76CA1">
      <w:r>
        <w:separator/>
      </w:r>
    </w:p>
  </w:footnote>
  <w:footnote w:type="continuationSeparator" w:id="0">
    <w:p w14:paraId="6A9504F8" w14:textId="77777777" w:rsidR="003B234A" w:rsidRDefault="003B234A" w:rsidP="00E76CA1">
      <w:r>
        <w:continuationSeparator/>
      </w:r>
    </w:p>
  </w:footnote>
  <w:footnote w:type="continuationNotice" w:id="1">
    <w:p w14:paraId="1A9BFCA6" w14:textId="77777777" w:rsidR="003B234A" w:rsidRDefault="003B23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6D17C" w14:textId="77777777" w:rsidR="00CE5C63" w:rsidRDefault="00CE5C63">
    <w:pPr>
      <w:pStyle w:val="Header"/>
    </w:pPr>
    <w:r>
      <w:rPr>
        <w:rFonts w:ascii="Arial Narrow" w:hAnsi="Arial Narrow"/>
        <w:b/>
        <w:noProof/>
        <w:sz w:val="22"/>
        <w:szCs w:val="22"/>
        <w:lang w:val="fr-FR" w:eastAsia="zh-CN"/>
      </w:rPr>
      <w:drawing>
        <wp:anchor distT="0" distB="0" distL="114300" distR="114300" simplePos="0" relativeHeight="251658240" behindDoc="0" locked="0" layoutInCell="1" allowOverlap="1" wp14:anchorId="3BCFD171" wp14:editId="2EA2B571">
          <wp:simplePos x="0" y="0"/>
          <wp:positionH relativeFrom="column">
            <wp:posOffset>4899992</wp:posOffset>
          </wp:positionH>
          <wp:positionV relativeFrom="paragraph">
            <wp:posOffset>-175232</wp:posOffset>
          </wp:positionV>
          <wp:extent cx="1105535" cy="112204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5535" cy="1122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D5E8FD2"/>
    <w:lvl w:ilvl="0">
      <w:numFmt w:val="decimal"/>
      <w:lvlText w:val="*"/>
      <w:lvlJc w:val="left"/>
    </w:lvl>
  </w:abstractNum>
  <w:abstractNum w:abstractNumId="1" w15:restartNumberingAfterBreak="0">
    <w:nsid w:val="01780D07"/>
    <w:multiLevelType w:val="hybridMultilevel"/>
    <w:tmpl w:val="DF38FC8A"/>
    <w:lvl w:ilvl="0" w:tplc="81C023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95C03"/>
    <w:multiLevelType w:val="hybridMultilevel"/>
    <w:tmpl w:val="541E6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3B46DF"/>
    <w:multiLevelType w:val="hybridMultilevel"/>
    <w:tmpl w:val="0F628198"/>
    <w:lvl w:ilvl="0" w:tplc="CF86E35E">
      <w:numFmt w:val="bullet"/>
      <w:lvlText w:val="-"/>
      <w:lvlJc w:val="left"/>
      <w:pPr>
        <w:ind w:left="360" w:hanging="360"/>
      </w:pPr>
      <w:rPr>
        <w:rFonts w:ascii="Garamond" w:eastAsia="Times New Roman" w:hAnsi="Garamond"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724B38"/>
    <w:multiLevelType w:val="hybridMultilevel"/>
    <w:tmpl w:val="E2B86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0F3484"/>
    <w:multiLevelType w:val="hybridMultilevel"/>
    <w:tmpl w:val="B3F2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C95836"/>
    <w:multiLevelType w:val="multilevel"/>
    <w:tmpl w:val="C008880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0F782C8B"/>
    <w:multiLevelType w:val="multilevel"/>
    <w:tmpl w:val="090A137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001173B"/>
    <w:multiLevelType w:val="hybridMultilevel"/>
    <w:tmpl w:val="AC3A9A38"/>
    <w:lvl w:ilvl="0" w:tplc="BB043BD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8C6D9F"/>
    <w:multiLevelType w:val="hybridMultilevel"/>
    <w:tmpl w:val="01D2364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043C12"/>
    <w:multiLevelType w:val="hybridMultilevel"/>
    <w:tmpl w:val="3886C5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5E2FDB"/>
    <w:multiLevelType w:val="hybridMultilevel"/>
    <w:tmpl w:val="29FE66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AA5CFD"/>
    <w:multiLevelType w:val="hybridMultilevel"/>
    <w:tmpl w:val="C226B722"/>
    <w:lvl w:ilvl="0" w:tplc="C2720BFA">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3" w15:restartNumberingAfterBreak="0">
    <w:nsid w:val="17931CBA"/>
    <w:multiLevelType w:val="multilevel"/>
    <w:tmpl w:val="A0AA46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AF3BF0"/>
    <w:multiLevelType w:val="multilevel"/>
    <w:tmpl w:val="5570FF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AAA1428"/>
    <w:multiLevelType w:val="hybridMultilevel"/>
    <w:tmpl w:val="EF54FCB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E82620"/>
    <w:multiLevelType w:val="hybridMultilevel"/>
    <w:tmpl w:val="DFE2829A"/>
    <w:lvl w:ilvl="0" w:tplc="08090017">
      <w:start w:val="1"/>
      <w:numFmt w:val="lowerLetter"/>
      <w:lvlText w:val="%1)"/>
      <w:lvlJc w:val="left"/>
      <w:pPr>
        <w:tabs>
          <w:tab w:val="num" w:pos="720"/>
        </w:tabs>
        <w:ind w:left="720" w:hanging="360"/>
      </w:pPr>
      <w:rPr>
        <w:rFonts w:hint="default"/>
      </w:rPr>
    </w:lvl>
    <w:lvl w:ilvl="1" w:tplc="DCC86FDC">
      <w:start w:val="1"/>
      <w:numFmt w:val="bullet"/>
      <w:lvlText w:val="-"/>
      <w:lvlJc w:val="left"/>
      <w:pPr>
        <w:tabs>
          <w:tab w:val="num" w:pos="1440"/>
        </w:tabs>
        <w:ind w:left="1440" w:hanging="360"/>
      </w:pPr>
      <w:rPr>
        <w:rFonts w:ascii="Arial Narrow" w:eastAsia="MS Mincho" w:hAnsi="Arial Narrow"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1EF96AC1"/>
    <w:multiLevelType w:val="hybridMultilevel"/>
    <w:tmpl w:val="64DCC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DE67F1"/>
    <w:multiLevelType w:val="multilevel"/>
    <w:tmpl w:val="CA2236EE"/>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29293F07"/>
    <w:multiLevelType w:val="hybridMultilevel"/>
    <w:tmpl w:val="4BDEF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BE0B47"/>
    <w:multiLevelType w:val="multilevel"/>
    <w:tmpl w:val="1C38E9E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1F27BC"/>
    <w:multiLevelType w:val="hybridMultilevel"/>
    <w:tmpl w:val="3D9AA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FA916B2"/>
    <w:multiLevelType w:val="multilevel"/>
    <w:tmpl w:val="458EEC2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3" w15:restartNumberingAfterBreak="0">
    <w:nsid w:val="331D1ACE"/>
    <w:multiLevelType w:val="hybridMultilevel"/>
    <w:tmpl w:val="D96A7386"/>
    <w:lvl w:ilvl="0" w:tplc="798C880C">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4" w15:restartNumberingAfterBreak="0">
    <w:nsid w:val="349D1D7F"/>
    <w:multiLevelType w:val="hybridMultilevel"/>
    <w:tmpl w:val="485A34BE"/>
    <w:lvl w:ilvl="0" w:tplc="8F6A56B8">
      <w:start w:val="1"/>
      <w:numFmt w:val="lowerRoman"/>
      <w:lvlText w:val="(%1)"/>
      <w:lvlJc w:val="left"/>
      <w:pPr>
        <w:ind w:left="0" w:hanging="72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5" w15:restartNumberingAfterBreak="0">
    <w:nsid w:val="36755D60"/>
    <w:multiLevelType w:val="hybridMultilevel"/>
    <w:tmpl w:val="127ED8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7F44D2"/>
    <w:multiLevelType w:val="hybridMultilevel"/>
    <w:tmpl w:val="E8AE0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EE7A8C"/>
    <w:multiLevelType w:val="hybridMultilevel"/>
    <w:tmpl w:val="B1EEAC34"/>
    <w:lvl w:ilvl="0" w:tplc="4AD2D10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3BE047A1"/>
    <w:multiLevelType w:val="hybridMultilevel"/>
    <w:tmpl w:val="7124F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0ED7BDA"/>
    <w:multiLevelType w:val="hybridMultilevel"/>
    <w:tmpl w:val="4FAA8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0029C9"/>
    <w:multiLevelType w:val="hybridMultilevel"/>
    <w:tmpl w:val="EEC8F2B6"/>
    <w:lvl w:ilvl="0" w:tplc="E37A6974">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44AA7A41"/>
    <w:multiLevelType w:val="hybridMultilevel"/>
    <w:tmpl w:val="E336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F500A4"/>
    <w:multiLevelType w:val="hybridMultilevel"/>
    <w:tmpl w:val="CA5014E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F1E771B"/>
    <w:multiLevelType w:val="hybridMultilevel"/>
    <w:tmpl w:val="3B8A7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D25FFF"/>
    <w:multiLevelType w:val="multilevel"/>
    <w:tmpl w:val="DC7659FA"/>
    <w:lvl w:ilvl="0">
      <w:start w:val="1"/>
      <w:numFmt w:val="decimal"/>
      <w:lvlText w:val="%1."/>
      <w:lvlJc w:val="left"/>
      <w:pPr>
        <w:ind w:left="360" w:hanging="360"/>
      </w:p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0E36B8C"/>
    <w:multiLevelType w:val="multilevel"/>
    <w:tmpl w:val="E0BAE7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600" w:hanging="1440"/>
      </w:pPr>
      <w:rPr>
        <w:rFonts w:hint="default"/>
      </w:rPr>
    </w:lvl>
    <w:lvl w:ilvl="8">
      <w:start w:val="1"/>
      <w:numFmt w:val="decimal"/>
      <w:lvlText w:val="%1.%2.%3.%4.%5.%6.%7.%8.%9"/>
      <w:lvlJc w:val="left"/>
      <w:pPr>
        <w:ind w:left="-3960" w:hanging="1800"/>
      </w:pPr>
      <w:rPr>
        <w:rFonts w:hint="default"/>
      </w:rPr>
    </w:lvl>
  </w:abstractNum>
  <w:abstractNum w:abstractNumId="36" w15:restartNumberingAfterBreak="0">
    <w:nsid w:val="58811195"/>
    <w:multiLevelType w:val="hybridMultilevel"/>
    <w:tmpl w:val="166457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9AC6AA9"/>
    <w:multiLevelType w:val="hybridMultilevel"/>
    <w:tmpl w:val="7A881A2A"/>
    <w:lvl w:ilvl="0" w:tplc="EDC2DE1E">
      <w:start w:val="1"/>
      <w:numFmt w:val="decimal"/>
      <w:lvlText w:val="(%1)"/>
      <w:lvlJc w:val="left"/>
      <w:pPr>
        <w:tabs>
          <w:tab w:val="num" w:pos="360"/>
        </w:tabs>
        <w:ind w:left="360" w:hanging="360"/>
      </w:pPr>
      <w:rPr>
        <w:rFonts w:hint="default"/>
      </w:r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 w15:restartNumberingAfterBreak="0">
    <w:nsid w:val="5E1C28AA"/>
    <w:multiLevelType w:val="hybridMultilevel"/>
    <w:tmpl w:val="93A0D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46251AD"/>
    <w:multiLevelType w:val="hybridMultilevel"/>
    <w:tmpl w:val="64A6C2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A80DF2"/>
    <w:multiLevelType w:val="hybridMultilevel"/>
    <w:tmpl w:val="6BF4E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312107"/>
    <w:multiLevelType w:val="hybridMultilevel"/>
    <w:tmpl w:val="9208C468"/>
    <w:lvl w:ilvl="0" w:tplc="04090005">
      <w:start w:val="1"/>
      <w:numFmt w:val="bullet"/>
      <w:lvlText w:val=""/>
      <w:lvlJc w:val="left"/>
      <w:pPr>
        <w:ind w:left="-90" w:hanging="360"/>
      </w:pPr>
      <w:rPr>
        <w:rFonts w:ascii="Wingdings" w:hAnsi="Wingdings"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2" w15:restartNumberingAfterBreak="0">
    <w:nsid w:val="6EB43A01"/>
    <w:multiLevelType w:val="hybridMultilevel"/>
    <w:tmpl w:val="EF70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B6BDD"/>
    <w:multiLevelType w:val="hybridMultilevel"/>
    <w:tmpl w:val="ADE470BE"/>
    <w:lvl w:ilvl="0" w:tplc="8E1C5C12">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E324BD"/>
    <w:multiLevelType w:val="hybridMultilevel"/>
    <w:tmpl w:val="607E37EC"/>
    <w:lvl w:ilvl="0" w:tplc="2922847E">
      <w:numFmt w:val="bullet"/>
      <w:lvlText w:val="-"/>
      <w:lvlJc w:val="left"/>
      <w:pPr>
        <w:ind w:left="-90" w:hanging="360"/>
      </w:pPr>
      <w:rPr>
        <w:rFonts w:ascii="Arial Narrow" w:eastAsia="Times New Roman" w:hAnsi="Arial Narrow" w:cs="Times New Roman"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45" w15:restartNumberingAfterBreak="0">
    <w:nsid w:val="77AD0516"/>
    <w:multiLevelType w:val="hybridMultilevel"/>
    <w:tmpl w:val="7E9A5D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D859DB"/>
    <w:multiLevelType w:val="hybridMultilevel"/>
    <w:tmpl w:val="353244F4"/>
    <w:lvl w:ilvl="0" w:tplc="8794A832">
      <w:start w:val="1"/>
      <w:numFmt w:val="decimal"/>
      <w:lvlText w:val="%1."/>
      <w:lvlJc w:val="left"/>
      <w:pPr>
        <w:ind w:left="360" w:hanging="360"/>
      </w:pPr>
      <w:rPr>
        <w:rFonts w:hint="default"/>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8325B0B"/>
    <w:multiLevelType w:val="hybridMultilevel"/>
    <w:tmpl w:val="1D221B3C"/>
    <w:lvl w:ilvl="0" w:tplc="B45EFDA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9D23F82"/>
    <w:multiLevelType w:val="hybridMultilevel"/>
    <w:tmpl w:val="B49EA1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E56B54"/>
    <w:multiLevelType w:val="multilevel"/>
    <w:tmpl w:val="3796C78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8"/>
  </w:num>
  <w:num w:numId="3">
    <w:abstractNumId w:val="27"/>
  </w:num>
  <w:num w:numId="4">
    <w:abstractNumId w:val="9"/>
  </w:num>
  <w:num w:numId="5">
    <w:abstractNumId w:val="15"/>
  </w:num>
  <w:num w:numId="6">
    <w:abstractNumId w:val="39"/>
  </w:num>
  <w:num w:numId="7">
    <w:abstractNumId w:val="37"/>
  </w:num>
  <w:num w:numId="8">
    <w:abstractNumId w:val="47"/>
  </w:num>
  <w:num w:numId="9">
    <w:abstractNumId w:val="19"/>
  </w:num>
  <w:num w:numId="10">
    <w:abstractNumId w:val="33"/>
  </w:num>
  <w:num w:numId="11">
    <w:abstractNumId w:val="5"/>
  </w:num>
  <w:num w:numId="12">
    <w:abstractNumId w:val="34"/>
  </w:num>
  <w:num w:numId="13">
    <w:abstractNumId w:val="36"/>
  </w:num>
  <w:num w:numId="14">
    <w:abstractNumId w:val="46"/>
  </w:num>
  <w:num w:numId="15">
    <w:abstractNumId w:val="42"/>
  </w:num>
  <w:num w:numId="16">
    <w:abstractNumId w:val="28"/>
  </w:num>
  <w:num w:numId="17">
    <w:abstractNumId w:val="13"/>
  </w:num>
  <w:num w:numId="18">
    <w:abstractNumId w:val="10"/>
  </w:num>
  <w:num w:numId="19">
    <w:abstractNumId w:val="30"/>
  </w:num>
  <w:num w:numId="20">
    <w:abstractNumId w:val="22"/>
  </w:num>
  <w:num w:numId="21">
    <w:abstractNumId w:val="6"/>
  </w:num>
  <w:num w:numId="22">
    <w:abstractNumId w:val="31"/>
  </w:num>
  <w:num w:numId="23">
    <w:abstractNumId w:val="43"/>
  </w:num>
  <w:num w:numId="24">
    <w:abstractNumId w:val="17"/>
  </w:num>
  <w:num w:numId="25">
    <w:abstractNumId w:val="26"/>
  </w:num>
  <w:num w:numId="26">
    <w:abstractNumId w:val="48"/>
  </w:num>
  <w:num w:numId="27">
    <w:abstractNumId w:val="21"/>
  </w:num>
  <w:num w:numId="28">
    <w:abstractNumId w:val="38"/>
  </w:num>
  <w:num w:numId="29">
    <w:abstractNumId w:val="20"/>
  </w:num>
  <w:num w:numId="30">
    <w:abstractNumId w:val="14"/>
  </w:num>
  <w:num w:numId="31">
    <w:abstractNumId w:val="7"/>
  </w:num>
  <w:num w:numId="32">
    <w:abstractNumId w:val="11"/>
  </w:num>
  <w:num w:numId="33">
    <w:abstractNumId w:val="40"/>
  </w:num>
  <w:num w:numId="34">
    <w:abstractNumId w:val="32"/>
  </w:num>
  <w:num w:numId="35">
    <w:abstractNumId w:val="25"/>
  </w:num>
  <w:num w:numId="36">
    <w:abstractNumId w:val="2"/>
  </w:num>
  <w:num w:numId="37">
    <w:abstractNumId w:val="0"/>
    <w:lvlOverride w:ilvl="0">
      <w:lvl w:ilvl="0">
        <w:start w:val="1"/>
        <w:numFmt w:val="bullet"/>
        <w:lvlText w:val=""/>
        <w:legacy w:legacy="1" w:legacySpace="0" w:legacyIndent="720"/>
        <w:lvlJc w:val="left"/>
        <w:pPr>
          <w:ind w:left="720" w:hanging="720"/>
        </w:pPr>
        <w:rPr>
          <w:rFonts w:ascii="Symbol" w:hAnsi="Symbol" w:hint="default"/>
        </w:rPr>
      </w:lvl>
    </w:lvlOverride>
  </w:num>
  <w:num w:numId="38">
    <w:abstractNumId w:val="45"/>
  </w:num>
  <w:num w:numId="39">
    <w:abstractNumId w:val="29"/>
  </w:num>
  <w:num w:numId="40">
    <w:abstractNumId w:val="4"/>
  </w:num>
  <w:num w:numId="41">
    <w:abstractNumId w:val="23"/>
  </w:num>
  <w:num w:numId="42">
    <w:abstractNumId w:val="24"/>
  </w:num>
  <w:num w:numId="43">
    <w:abstractNumId w:val="35"/>
  </w:num>
  <w:num w:numId="44">
    <w:abstractNumId w:val="44"/>
  </w:num>
  <w:num w:numId="45">
    <w:abstractNumId w:val="12"/>
  </w:num>
  <w:num w:numId="46">
    <w:abstractNumId w:val="41"/>
  </w:num>
  <w:num w:numId="47">
    <w:abstractNumId w:val="1"/>
  </w:num>
  <w:num w:numId="48">
    <w:abstractNumId w:val="3"/>
  </w:num>
  <w:num w:numId="49">
    <w:abstractNumId w:val="8"/>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GB" w:vendorID="64" w:dllVersion="6" w:nlCheck="1" w:checkStyle="1"/>
  <w:activeWritingStyle w:appName="MSWord" w:lang="fr-ML" w:vendorID="64" w:dllVersion="6"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ML" w:vendorID="64" w:dllVersion="0" w:nlCheck="1" w:checkStyle="0"/>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CA1"/>
    <w:rsid w:val="000022C4"/>
    <w:rsid w:val="00002815"/>
    <w:rsid w:val="00005737"/>
    <w:rsid w:val="0000595F"/>
    <w:rsid w:val="00006DBE"/>
    <w:rsid w:val="00006EC0"/>
    <w:rsid w:val="00010EB0"/>
    <w:rsid w:val="0001109A"/>
    <w:rsid w:val="00012DA5"/>
    <w:rsid w:val="00013D36"/>
    <w:rsid w:val="00013D69"/>
    <w:rsid w:val="00014B13"/>
    <w:rsid w:val="00015183"/>
    <w:rsid w:val="000228D3"/>
    <w:rsid w:val="00025EFA"/>
    <w:rsid w:val="00031640"/>
    <w:rsid w:val="0003431F"/>
    <w:rsid w:val="000379C6"/>
    <w:rsid w:val="00037A9B"/>
    <w:rsid w:val="00045C24"/>
    <w:rsid w:val="00050759"/>
    <w:rsid w:val="00050E0E"/>
    <w:rsid w:val="00051D14"/>
    <w:rsid w:val="00051F71"/>
    <w:rsid w:val="0005216F"/>
    <w:rsid w:val="00052745"/>
    <w:rsid w:val="00052DE5"/>
    <w:rsid w:val="000554F8"/>
    <w:rsid w:val="00061707"/>
    <w:rsid w:val="00063017"/>
    <w:rsid w:val="000642E9"/>
    <w:rsid w:val="00066F6B"/>
    <w:rsid w:val="000731D0"/>
    <w:rsid w:val="00075D98"/>
    <w:rsid w:val="0008134A"/>
    <w:rsid w:val="0008233D"/>
    <w:rsid w:val="00082738"/>
    <w:rsid w:val="00084773"/>
    <w:rsid w:val="00084F64"/>
    <w:rsid w:val="00091CFD"/>
    <w:rsid w:val="00092442"/>
    <w:rsid w:val="000973BF"/>
    <w:rsid w:val="000A45F4"/>
    <w:rsid w:val="000A4660"/>
    <w:rsid w:val="000A51DA"/>
    <w:rsid w:val="000A5906"/>
    <w:rsid w:val="000A6719"/>
    <w:rsid w:val="000B10CE"/>
    <w:rsid w:val="000B163B"/>
    <w:rsid w:val="000B41A2"/>
    <w:rsid w:val="000B48CD"/>
    <w:rsid w:val="000B4E5C"/>
    <w:rsid w:val="000B7954"/>
    <w:rsid w:val="000B7ED0"/>
    <w:rsid w:val="000C4936"/>
    <w:rsid w:val="000C7EA0"/>
    <w:rsid w:val="000D4F4B"/>
    <w:rsid w:val="000D568D"/>
    <w:rsid w:val="000E05AE"/>
    <w:rsid w:val="000E1CF5"/>
    <w:rsid w:val="000E6A96"/>
    <w:rsid w:val="000F05A2"/>
    <w:rsid w:val="000F13B1"/>
    <w:rsid w:val="000F43A8"/>
    <w:rsid w:val="000F53DD"/>
    <w:rsid w:val="0010257D"/>
    <w:rsid w:val="00102C0E"/>
    <w:rsid w:val="00107F55"/>
    <w:rsid w:val="0011045D"/>
    <w:rsid w:val="00112741"/>
    <w:rsid w:val="00113D2B"/>
    <w:rsid w:val="00113EC4"/>
    <w:rsid w:val="0011501B"/>
    <w:rsid w:val="00116449"/>
    <w:rsid w:val="0011666C"/>
    <w:rsid w:val="00121B2D"/>
    <w:rsid w:val="001233ED"/>
    <w:rsid w:val="001307FA"/>
    <w:rsid w:val="00131824"/>
    <w:rsid w:val="0013287C"/>
    <w:rsid w:val="00132F0E"/>
    <w:rsid w:val="0013397B"/>
    <w:rsid w:val="00134CDF"/>
    <w:rsid w:val="00136B32"/>
    <w:rsid w:val="001444EE"/>
    <w:rsid w:val="0014526E"/>
    <w:rsid w:val="00145766"/>
    <w:rsid w:val="001458E9"/>
    <w:rsid w:val="00147558"/>
    <w:rsid w:val="00151169"/>
    <w:rsid w:val="00153CD9"/>
    <w:rsid w:val="001542FC"/>
    <w:rsid w:val="00156AFA"/>
    <w:rsid w:val="00156C4C"/>
    <w:rsid w:val="00157BF2"/>
    <w:rsid w:val="001607B2"/>
    <w:rsid w:val="0016088D"/>
    <w:rsid w:val="001615AB"/>
    <w:rsid w:val="00161D02"/>
    <w:rsid w:val="00165947"/>
    <w:rsid w:val="00165C52"/>
    <w:rsid w:val="00170DFD"/>
    <w:rsid w:val="0018095F"/>
    <w:rsid w:val="0018313E"/>
    <w:rsid w:val="0018446E"/>
    <w:rsid w:val="001845F8"/>
    <w:rsid w:val="00185425"/>
    <w:rsid w:val="00186529"/>
    <w:rsid w:val="00186AC1"/>
    <w:rsid w:val="00191CAE"/>
    <w:rsid w:val="00192F1D"/>
    <w:rsid w:val="001948EA"/>
    <w:rsid w:val="00194D4C"/>
    <w:rsid w:val="001951F8"/>
    <w:rsid w:val="00196AA8"/>
    <w:rsid w:val="001978F6"/>
    <w:rsid w:val="00197F2C"/>
    <w:rsid w:val="001A1E86"/>
    <w:rsid w:val="001A3157"/>
    <w:rsid w:val="001A374F"/>
    <w:rsid w:val="001A3883"/>
    <w:rsid w:val="001A4786"/>
    <w:rsid w:val="001A67F1"/>
    <w:rsid w:val="001B1EAF"/>
    <w:rsid w:val="001B458D"/>
    <w:rsid w:val="001B5D16"/>
    <w:rsid w:val="001B6DFD"/>
    <w:rsid w:val="001C3AFE"/>
    <w:rsid w:val="001C4484"/>
    <w:rsid w:val="001C46E9"/>
    <w:rsid w:val="001C5691"/>
    <w:rsid w:val="001C56B8"/>
    <w:rsid w:val="001C5B82"/>
    <w:rsid w:val="001D1C14"/>
    <w:rsid w:val="001D575F"/>
    <w:rsid w:val="001D6683"/>
    <w:rsid w:val="001D67F9"/>
    <w:rsid w:val="001E3AC9"/>
    <w:rsid w:val="001E660A"/>
    <w:rsid w:val="001F0A17"/>
    <w:rsid w:val="001F308A"/>
    <w:rsid w:val="001F3A48"/>
    <w:rsid w:val="0020130A"/>
    <w:rsid w:val="00205EB7"/>
    <w:rsid w:val="0020791D"/>
    <w:rsid w:val="00211A66"/>
    <w:rsid w:val="002129DA"/>
    <w:rsid w:val="0021550A"/>
    <w:rsid w:val="00215F41"/>
    <w:rsid w:val="00217A2E"/>
    <w:rsid w:val="00217D0D"/>
    <w:rsid w:val="00217EB6"/>
    <w:rsid w:val="002208E1"/>
    <w:rsid w:val="002247C2"/>
    <w:rsid w:val="00230229"/>
    <w:rsid w:val="002322E6"/>
    <w:rsid w:val="00233827"/>
    <w:rsid w:val="00234A5E"/>
    <w:rsid w:val="00236072"/>
    <w:rsid w:val="0023672E"/>
    <w:rsid w:val="00236AB3"/>
    <w:rsid w:val="00241C16"/>
    <w:rsid w:val="00241DB7"/>
    <w:rsid w:val="002436F0"/>
    <w:rsid w:val="00245E73"/>
    <w:rsid w:val="00246091"/>
    <w:rsid w:val="00246135"/>
    <w:rsid w:val="00247F4E"/>
    <w:rsid w:val="0025161F"/>
    <w:rsid w:val="00251E92"/>
    <w:rsid w:val="0025220B"/>
    <w:rsid w:val="00252B39"/>
    <w:rsid w:val="00254AC2"/>
    <w:rsid w:val="0025525B"/>
    <w:rsid w:val="0027242A"/>
    <w:rsid w:val="00272A58"/>
    <w:rsid w:val="00273AD0"/>
    <w:rsid w:val="00276B03"/>
    <w:rsid w:val="00280FEA"/>
    <w:rsid w:val="002822AF"/>
    <w:rsid w:val="00282BD9"/>
    <w:rsid w:val="00284DB8"/>
    <w:rsid w:val="00285CE5"/>
    <w:rsid w:val="00286CB8"/>
    <w:rsid w:val="00286F66"/>
    <w:rsid w:val="00287878"/>
    <w:rsid w:val="002940E8"/>
    <w:rsid w:val="00296B70"/>
    <w:rsid w:val="00296C15"/>
    <w:rsid w:val="002A1877"/>
    <w:rsid w:val="002B3207"/>
    <w:rsid w:val="002B346A"/>
    <w:rsid w:val="002B351C"/>
    <w:rsid w:val="002B351E"/>
    <w:rsid w:val="002B4426"/>
    <w:rsid w:val="002B5F4F"/>
    <w:rsid w:val="002B740B"/>
    <w:rsid w:val="002C187A"/>
    <w:rsid w:val="002C20A8"/>
    <w:rsid w:val="002C5059"/>
    <w:rsid w:val="002C5D81"/>
    <w:rsid w:val="002C5DD0"/>
    <w:rsid w:val="002C7051"/>
    <w:rsid w:val="002D2FBB"/>
    <w:rsid w:val="002D3685"/>
    <w:rsid w:val="002D4247"/>
    <w:rsid w:val="002D68D7"/>
    <w:rsid w:val="002D728F"/>
    <w:rsid w:val="002E10E6"/>
    <w:rsid w:val="002E1CED"/>
    <w:rsid w:val="002E5250"/>
    <w:rsid w:val="002E61AA"/>
    <w:rsid w:val="002E6F58"/>
    <w:rsid w:val="002E745D"/>
    <w:rsid w:val="002F10F6"/>
    <w:rsid w:val="002F138F"/>
    <w:rsid w:val="002F15D9"/>
    <w:rsid w:val="002F26EC"/>
    <w:rsid w:val="002F42EA"/>
    <w:rsid w:val="00301489"/>
    <w:rsid w:val="003024CF"/>
    <w:rsid w:val="00303DE5"/>
    <w:rsid w:val="003040D8"/>
    <w:rsid w:val="0030455E"/>
    <w:rsid w:val="00305626"/>
    <w:rsid w:val="00305C25"/>
    <w:rsid w:val="00316D58"/>
    <w:rsid w:val="003212BB"/>
    <w:rsid w:val="00321C92"/>
    <w:rsid w:val="00322499"/>
    <w:rsid w:val="0032275D"/>
    <w:rsid w:val="003235DF"/>
    <w:rsid w:val="00323ABC"/>
    <w:rsid w:val="00324A7C"/>
    <w:rsid w:val="00324FE5"/>
    <w:rsid w:val="00326263"/>
    <w:rsid w:val="0033018A"/>
    <w:rsid w:val="00330237"/>
    <w:rsid w:val="00333EC9"/>
    <w:rsid w:val="0033515C"/>
    <w:rsid w:val="00336BF8"/>
    <w:rsid w:val="003413B2"/>
    <w:rsid w:val="00342356"/>
    <w:rsid w:val="00343425"/>
    <w:rsid w:val="0034386B"/>
    <w:rsid w:val="00346D73"/>
    <w:rsid w:val="003473C6"/>
    <w:rsid w:val="00355C69"/>
    <w:rsid w:val="0035676B"/>
    <w:rsid w:val="0036386A"/>
    <w:rsid w:val="00364F79"/>
    <w:rsid w:val="0036571E"/>
    <w:rsid w:val="00366549"/>
    <w:rsid w:val="003678B6"/>
    <w:rsid w:val="00372156"/>
    <w:rsid w:val="003722AE"/>
    <w:rsid w:val="003755A2"/>
    <w:rsid w:val="0037561F"/>
    <w:rsid w:val="0037563A"/>
    <w:rsid w:val="00375C2B"/>
    <w:rsid w:val="00380849"/>
    <w:rsid w:val="003813F2"/>
    <w:rsid w:val="003818DB"/>
    <w:rsid w:val="003834CD"/>
    <w:rsid w:val="00383908"/>
    <w:rsid w:val="00391614"/>
    <w:rsid w:val="003966E6"/>
    <w:rsid w:val="003968D7"/>
    <w:rsid w:val="003A1F2F"/>
    <w:rsid w:val="003A613D"/>
    <w:rsid w:val="003A6341"/>
    <w:rsid w:val="003B234A"/>
    <w:rsid w:val="003B3585"/>
    <w:rsid w:val="003B3A5F"/>
    <w:rsid w:val="003B4F6E"/>
    <w:rsid w:val="003B5338"/>
    <w:rsid w:val="003B6AE4"/>
    <w:rsid w:val="003C5283"/>
    <w:rsid w:val="003C5CC6"/>
    <w:rsid w:val="003C65CA"/>
    <w:rsid w:val="003D12C7"/>
    <w:rsid w:val="003D228B"/>
    <w:rsid w:val="003D4CD7"/>
    <w:rsid w:val="003D4D7C"/>
    <w:rsid w:val="003D5313"/>
    <w:rsid w:val="003E4CAB"/>
    <w:rsid w:val="003F08B1"/>
    <w:rsid w:val="003F0E28"/>
    <w:rsid w:val="003F19CB"/>
    <w:rsid w:val="003F21BE"/>
    <w:rsid w:val="003F36FB"/>
    <w:rsid w:val="003F6016"/>
    <w:rsid w:val="003F660A"/>
    <w:rsid w:val="004017BD"/>
    <w:rsid w:val="00402083"/>
    <w:rsid w:val="004023AC"/>
    <w:rsid w:val="00402514"/>
    <w:rsid w:val="0040513F"/>
    <w:rsid w:val="00405DE7"/>
    <w:rsid w:val="00410E1D"/>
    <w:rsid w:val="00411A5F"/>
    <w:rsid w:val="004133BB"/>
    <w:rsid w:val="00413EAF"/>
    <w:rsid w:val="00414097"/>
    <w:rsid w:val="00416760"/>
    <w:rsid w:val="004213AF"/>
    <w:rsid w:val="0042559D"/>
    <w:rsid w:val="00425AF8"/>
    <w:rsid w:val="00434F4D"/>
    <w:rsid w:val="00437FF5"/>
    <w:rsid w:val="004440E6"/>
    <w:rsid w:val="0044461F"/>
    <w:rsid w:val="004578B8"/>
    <w:rsid w:val="0046101E"/>
    <w:rsid w:val="00461944"/>
    <w:rsid w:val="00464188"/>
    <w:rsid w:val="00470EC3"/>
    <w:rsid w:val="00471FC5"/>
    <w:rsid w:val="00473807"/>
    <w:rsid w:val="004755D8"/>
    <w:rsid w:val="00476758"/>
    <w:rsid w:val="00477CF8"/>
    <w:rsid w:val="00480A02"/>
    <w:rsid w:val="00481543"/>
    <w:rsid w:val="0048168F"/>
    <w:rsid w:val="0048282E"/>
    <w:rsid w:val="00484092"/>
    <w:rsid w:val="00484169"/>
    <w:rsid w:val="00484EB5"/>
    <w:rsid w:val="00495AC5"/>
    <w:rsid w:val="004965A3"/>
    <w:rsid w:val="004A210E"/>
    <w:rsid w:val="004A49E6"/>
    <w:rsid w:val="004A6316"/>
    <w:rsid w:val="004B1E1E"/>
    <w:rsid w:val="004B5601"/>
    <w:rsid w:val="004B5B20"/>
    <w:rsid w:val="004C2680"/>
    <w:rsid w:val="004C3DC3"/>
    <w:rsid w:val="004C4F3B"/>
    <w:rsid w:val="004D141E"/>
    <w:rsid w:val="004D4D0A"/>
    <w:rsid w:val="004D7F8C"/>
    <w:rsid w:val="004E333A"/>
    <w:rsid w:val="004E33A8"/>
    <w:rsid w:val="004E3B3E"/>
    <w:rsid w:val="004E3BD7"/>
    <w:rsid w:val="004E6614"/>
    <w:rsid w:val="004F016F"/>
    <w:rsid w:val="004F1180"/>
    <w:rsid w:val="004F7D22"/>
    <w:rsid w:val="00500587"/>
    <w:rsid w:val="00505758"/>
    <w:rsid w:val="00506817"/>
    <w:rsid w:val="005129DA"/>
    <w:rsid w:val="00513612"/>
    <w:rsid w:val="00513D8E"/>
    <w:rsid w:val="0051404D"/>
    <w:rsid w:val="00515EEF"/>
    <w:rsid w:val="005174D6"/>
    <w:rsid w:val="0051786C"/>
    <w:rsid w:val="005208FF"/>
    <w:rsid w:val="00521468"/>
    <w:rsid w:val="005216B2"/>
    <w:rsid w:val="00521F56"/>
    <w:rsid w:val="00523F3C"/>
    <w:rsid w:val="005265B6"/>
    <w:rsid w:val="00526655"/>
    <w:rsid w:val="00526735"/>
    <w:rsid w:val="00526B32"/>
    <w:rsid w:val="0053126F"/>
    <w:rsid w:val="005312FF"/>
    <w:rsid w:val="00535054"/>
    <w:rsid w:val="005357D9"/>
    <w:rsid w:val="00536175"/>
    <w:rsid w:val="005366F1"/>
    <w:rsid w:val="00541F2E"/>
    <w:rsid w:val="0054416C"/>
    <w:rsid w:val="00544390"/>
    <w:rsid w:val="00544781"/>
    <w:rsid w:val="005460E0"/>
    <w:rsid w:val="0054634F"/>
    <w:rsid w:val="005470AF"/>
    <w:rsid w:val="00550547"/>
    <w:rsid w:val="00550982"/>
    <w:rsid w:val="0055185F"/>
    <w:rsid w:val="00553A7C"/>
    <w:rsid w:val="00553D53"/>
    <w:rsid w:val="0056086D"/>
    <w:rsid w:val="00561C6B"/>
    <w:rsid w:val="0057086A"/>
    <w:rsid w:val="00570A11"/>
    <w:rsid w:val="005718ED"/>
    <w:rsid w:val="0058153F"/>
    <w:rsid w:val="0058301B"/>
    <w:rsid w:val="00590937"/>
    <w:rsid w:val="0059166A"/>
    <w:rsid w:val="00591CC6"/>
    <w:rsid w:val="00592733"/>
    <w:rsid w:val="00593B59"/>
    <w:rsid w:val="00595DBA"/>
    <w:rsid w:val="005A2564"/>
    <w:rsid w:val="005A2661"/>
    <w:rsid w:val="005A26F8"/>
    <w:rsid w:val="005A2D87"/>
    <w:rsid w:val="005A3FA2"/>
    <w:rsid w:val="005A56E0"/>
    <w:rsid w:val="005B176D"/>
    <w:rsid w:val="005C187A"/>
    <w:rsid w:val="005C1FC7"/>
    <w:rsid w:val="005C4963"/>
    <w:rsid w:val="005C4BBA"/>
    <w:rsid w:val="005C61C9"/>
    <w:rsid w:val="005C68B4"/>
    <w:rsid w:val="005D15A3"/>
    <w:rsid w:val="005D2343"/>
    <w:rsid w:val="005D545C"/>
    <w:rsid w:val="005D5A4A"/>
    <w:rsid w:val="005E0E28"/>
    <w:rsid w:val="005E3B28"/>
    <w:rsid w:val="005F0131"/>
    <w:rsid w:val="005F0CC2"/>
    <w:rsid w:val="005F1CB1"/>
    <w:rsid w:val="005F439F"/>
    <w:rsid w:val="005F4DAA"/>
    <w:rsid w:val="005F77DA"/>
    <w:rsid w:val="00605275"/>
    <w:rsid w:val="006073A2"/>
    <w:rsid w:val="006073AB"/>
    <w:rsid w:val="00607891"/>
    <w:rsid w:val="0060796B"/>
    <w:rsid w:val="006100F5"/>
    <w:rsid w:val="006122A5"/>
    <w:rsid w:val="0061467E"/>
    <w:rsid w:val="00614F7A"/>
    <w:rsid w:val="00615C30"/>
    <w:rsid w:val="00616E71"/>
    <w:rsid w:val="00624881"/>
    <w:rsid w:val="00624B2F"/>
    <w:rsid w:val="00624F31"/>
    <w:rsid w:val="00626B3F"/>
    <w:rsid w:val="00627A1C"/>
    <w:rsid w:val="00632971"/>
    <w:rsid w:val="00635112"/>
    <w:rsid w:val="00643A9E"/>
    <w:rsid w:val="00646FF7"/>
    <w:rsid w:val="006500AC"/>
    <w:rsid w:val="00650976"/>
    <w:rsid w:val="00651323"/>
    <w:rsid w:val="006517EE"/>
    <w:rsid w:val="00652CB2"/>
    <w:rsid w:val="00656A65"/>
    <w:rsid w:val="006578BB"/>
    <w:rsid w:val="00657A0F"/>
    <w:rsid w:val="006645BE"/>
    <w:rsid w:val="006648F5"/>
    <w:rsid w:val="00664EA0"/>
    <w:rsid w:val="006669C1"/>
    <w:rsid w:val="006701E9"/>
    <w:rsid w:val="0067044E"/>
    <w:rsid w:val="00670D17"/>
    <w:rsid w:val="00671040"/>
    <w:rsid w:val="0067321D"/>
    <w:rsid w:val="006734B3"/>
    <w:rsid w:val="0067356E"/>
    <w:rsid w:val="00673D6E"/>
    <w:rsid w:val="00673D71"/>
    <w:rsid w:val="00675507"/>
    <w:rsid w:val="006811AD"/>
    <w:rsid w:val="006907EE"/>
    <w:rsid w:val="0069126D"/>
    <w:rsid w:val="0069155F"/>
    <w:rsid w:val="00691C2F"/>
    <w:rsid w:val="0069206C"/>
    <w:rsid w:val="006947B7"/>
    <w:rsid w:val="006969E7"/>
    <w:rsid w:val="006A07CA"/>
    <w:rsid w:val="006A207B"/>
    <w:rsid w:val="006A2E42"/>
    <w:rsid w:val="006A5032"/>
    <w:rsid w:val="006A5B0E"/>
    <w:rsid w:val="006B1E9C"/>
    <w:rsid w:val="006B4DED"/>
    <w:rsid w:val="006C1819"/>
    <w:rsid w:val="006C2944"/>
    <w:rsid w:val="006C29FB"/>
    <w:rsid w:val="006C2BE7"/>
    <w:rsid w:val="006C3D42"/>
    <w:rsid w:val="006D0366"/>
    <w:rsid w:val="006D3593"/>
    <w:rsid w:val="006D3F0B"/>
    <w:rsid w:val="006D5799"/>
    <w:rsid w:val="006D60AB"/>
    <w:rsid w:val="006D6B92"/>
    <w:rsid w:val="006E10BF"/>
    <w:rsid w:val="006E1D26"/>
    <w:rsid w:val="006E2489"/>
    <w:rsid w:val="006E4DA8"/>
    <w:rsid w:val="006E665A"/>
    <w:rsid w:val="006E7CF8"/>
    <w:rsid w:val="006F0257"/>
    <w:rsid w:val="006F0654"/>
    <w:rsid w:val="006F0B62"/>
    <w:rsid w:val="006F0F2D"/>
    <w:rsid w:val="006F1516"/>
    <w:rsid w:val="006F2FC0"/>
    <w:rsid w:val="006F4A07"/>
    <w:rsid w:val="006F5D4A"/>
    <w:rsid w:val="006F690E"/>
    <w:rsid w:val="006F74C9"/>
    <w:rsid w:val="007043F2"/>
    <w:rsid w:val="00704DDC"/>
    <w:rsid w:val="007065B1"/>
    <w:rsid w:val="007073F6"/>
    <w:rsid w:val="007118F5"/>
    <w:rsid w:val="0071286E"/>
    <w:rsid w:val="007133CF"/>
    <w:rsid w:val="0071506D"/>
    <w:rsid w:val="00715E16"/>
    <w:rsid w:val="00715EC6"/>
    <w:rsid w:val="00720431"/>
    <w:rsid w:val="00720E4F"/>
    <w:rsid w:val="007234E7"/>
    <w:rsid w:val="0072747C"/>
    <w:rsid w:val="007308CD"/>
    <w:rsid w:val="007317AD"/>
    <w:rsid w:val="00734278"/>
    <w:rsid w:val="007345A4"/>
    <w:rsid w:val="007370C3"/>
    <w:rsid w:val="00740B1E"/>
    <w:rsid w:val="0074108E"/>
    <w:rsid w:val="00741135"/>
    <w:rsid w:val="007416FC"/>
    <w:rsid w:val="00742F27"/>
    <w:rsid w:val="00742FDD"/>
    <w:rsid w:val="007435E3"/>
    <w:rsid w:val="00743BDC"/>
    <w:rsid w:val="00744AB6"/>
    <w:rsid w:val="007451EC"/>
    <w:rsid w:val="00745803"/>
    <w:rsid w:val="007465B3"/>
    <w:rsid w:val="00751279"/>
    <w:rsid w:val="00751324"/>
    <w:rsid w:val="00751DAF"/>
    <w:rsid w:val="00753159"/>
    <w:rsid w:val="007569BB"/>
    <w:rsid w:val="00761508"/>
    <w:rsid w:val="007626C9"/>
    <w:rsid w:val="00764773"/>
    <w:rsid w:val="00764B9C"/>
    <w:rsid w:val="0076624E"/>
    <w:rsid w:val="007703CF"/>
    <w:rsid w:val="007712FB"/>
    <w:rsid w:val="007717E2"/>
    <w:rsid w:val="00772EB0"/>
    <w:rsid w:val="00773927"/>
    <w:rsid w:val="007740D4"/>
    <w:rsid w:val="007756B0"/>
    <w:rsid w:val="00782E30"/>
    <w:rsid w:val="00785A89"/>
    <w:rsid w:val="00785B58"/>
    <w:rsid w:val="00785E5E"/>
    <w:rsid w:val="0078600B"/>
    <w:rsid w:val="00786C02"/>
    <w:rsid w:val="00790676"/>
    <w:rsid w:val="00791410"/>
    <w:rsid w:val="007937AE"/>
    <w:rsid w:val="00793DE6"/>
    <w:rsid w:val="00793E8B"/>
    <w:rsid w:val="007958F2"/>
    <w:rsid w:val="007A1B5F"/>
    <w:rsid w:val="007A4F3E"/>
    <w:rsid w:val="007A5985"/>
    <w:rsid w:val="007A777F"/>
    <w:rsid w:val="007B10F6"/>
    <w:rsid w:val="007B1BE5"/>
    <w:rsid w:val="007B368E"/>
    <w:rsid w:val="007B5B14"/>
    <w:rsid w:val="007B5D05"/>
    <w:rsid w:val="007C304F"/>
    <w:rsid w:val="007C57F0"/>
    <w:rsid w:val="007C78D3"/>
    <w:rsid w:val="007C7B57"/>
    <w:rsid w:val="007D127B"/>
    <w:rsid w:val="007D2604"/>
    <w:rsid w:val="007D2DD6"/>
    <w:rsid w:val="007D5138"/>
    <w:rsid w:val="007D6A05"/>
    <w:rsid w:val="007D6E52"/>
    <w:rsid w:val="007E1330"/>
    <w:rsid w:val="007E2072"/>
    <w:rsid w:val="007E3EB8"/>
    <w:rsid w:val="007E4338"/>
    <w:rsid w:val="007E4E89"/>
    <w:rsid w:val="007E4FA1"/>
    <w:rsid w:val="007E7BE8"/>
    <w:rsid w:val="007F4C86"/>
    <w:rsid w:val="007F6A67"/>
    <w:rsid w:val="007F6F6D"/>
    <w:rsid w:val="007F7257"/>
    <w:rsid w:val="007F7B6B"/>
    <w:rsid w:val="00803103"/>
    <w:rsid w:val="00803956"/>
    <w:rsid w:val="008052ED"/>
    <w:rsid w:val="00805ADB"/>
    <w:rsid w:val="008078A2"/>
    <w:rsid w:val="00812452"/>
    <w:rsid w:val="008146CF"/>
    <w:rsid w:val="00815FCC"/>
    <w:rsid w:val="008165D1"/>
    <w:rsid w:val="00820DC3"/>
    <w:rsid w:val="00826486"/>
    <w:rsid w:val="00826766"/>
    <w:rsid w:val="00826923"/>
    <w:rsid w:val="0083461E"/>
    <w:rsid w:val="00834A9F"/>
    <w:rsid w:val="00834B7D"/>
    <w:rsid w:val="008364E5"/>
    <w:rsid w:val="00837B04"/>
    <w:rsid w:val="0084221C"/>
    <w:rsid w:val="0084393C"/>
    <w:rsid w:val="00847A89"/>
    <w:rsid w:val="00853068"/>
    <w:rsid w:val="00861669"/>
    <w:rsid w:val="00861CD8"/>
    <w:rsid w:val="00862D30"/>
    <w:rsid w:val="008632DB"/>
    <w:rsid w:val="008640A5"/>
    <w:rsid w:val="00865821"/>
    <w:rsid w:val="00865AFA"/>
    <w:rsid w:val="00865FA0"/>
    <w:rsid w:val="008664A8"/>
    <w:rsid w:val="008666C6"/>
    <w:rsid w:val="00866E96"/>
    <w:rsid w:val="00870ADA"/>
    <w:rsid w:val="00874634"/>
    <w:rsid w:val="0087575F"/>
    <w:rsid w:val="00875E24"/>
    <w:rsid w:val="00875EA5"/>
    <w:rsid w:val="00881D4B"/>
    <w:rsid w:val="008828D9"/>
    <w:rsid w:val="0088548F"/>
    <w:rsid w:val="00890357"/>
    <w:rsid w:val="00891AE7"/>
    <w:rsid w:val="00893CFC"/>
    <w:rsid w:val="008959E7"/>
    <w:rsid w:val="008A03A5"/>
    <w:rsid w:val="008A1155"/>
    <w:rsid w:val="008A3181"/>
    <w:rsid w:val="008B1B75"/>
    <w:rsid w:val="008B3518"/>
    <w:rsid w:val="008B5A12"/>
    <w:rsid w:val="008B7110"/>
    <w:rsid w:val="008B7E23"/>
    <w:rsid w:val="008C782A"/>
    <w:rsid w:val="008D24EC"/>
    <w:rsid w:val="008D450B"/>
    <w:rsid w:val="008D6BE1"/>
    <w:rsid w:val="008E1083"/>
    <w:rsid w:val="008E3872"/>
    <w:rsid w:val="008E6EA0"/>
    <w:rsid w:val="008E729D"/>
    <w:rsid w:val="008F5112"/>
    <w:rsid w:val="008F6703"/>
    <w:rsid w:val="00900D78"/>
    <w:rsid w:val="00901C1E"/>
    <w:rsid w:val="00904638"/>
    <w:rsid w:val="00910FE1"/>
    <w:rsid w:val="0091229B"/>
    <w:rsid w:val="00912D25"/>
    <w:rsid w:val="00915C96"/>
    <w:rsid w:val="00915D77"/>
    <w:rsid w:val="00916DF8"/>
    <w:rsid w:val="0091758E"/>
    <w:rsid w:val="00920975"/>
    <w:rsid w:val="009216A8"/>
    <w:rsid w:val="00921C68"/>
    <w:rsid w:val="00926525"/>
    <w:rsid w:val="0092673B"/>
    <w:rsid w:val="0093134E"/>
    <w:rsid w:val="00931786"/>
    <w:rsid w:val="00931E5D"/>
    <w:rsid w:val="00937ABE"/>
    <w:rsid w:val="00945925"/>
    <w:rsid w:val="00947F51"/>
    <w:rsid w:val="00952DE4"/>
    <w:rsid w:val="0095334C"/>
    <w:rsid w:val="009568EF"/>
    <w:rsid w:val="00956B79"/>
    <w:rsid w:val="00964D17"/>
    <w:rsid w:val="00965F6B"/>
    <w:rsid w:val="00970F4C"/>
    <w:rsid w:val="0097130A"/>
    <w:rsid w:val="00973E63"/>
    <w:rsid w:val="00974D94"/>
    <w:rsid w:val="0097536A"/>
    <w:rsid w:val="009774FE"/>
    <w:rsid w:val="009832F8"/>
    <w:rsid w:val="009839DA"/>
    <w:rsid w:val="00984FC7"/>
    <w:rsid w:val="009859AB"/>
    <w:rsid w:val="00985E49"/>
    <w:rsid w:val="00986D4D"/>
    <w:rsid w:val="00991418"/>
    <w:rsid w:val="00994476"/>
    <w:rsid w:val="00994B0E"/>
    <w:rsid w:val="0099700D"/>
    <w:rsid w:val="00997347"/>
    <w:rsid w:val="009A012A"/>
    <w:rsid w:val="009A1CD3"/>
    <w:rsid w:val="009A44A4"/>
    <w:rsid w:val="009A4A5D"/>
    <w:rsid w:val="009A5EEF"/>
    <w:rsid w:val="009B18EB"/>
    <w:rsid w:val="009B5D1A"/>
    <w:rsid w:val="009C153E"/>
    <w:rsid w:val="009C28DE"/>
    <w:rsid w:val="009C2C5E"/>
    <w:rsid w:val="009D0838"/>
    <w:rsid w:val="009D0C9F"/>
    <w:rsid w:val="009D10B2"/>
    <w:rsid w:val="009D2543"/>
    <w:rsid w:val="009D64E4"/>
    <w:rsid w:val="009E20F1"/>
    <w:rsid w:val="009E38EA"/>
    <w:rsid w:val="009E5594"/>
    <w:rsid w:val="009E625C"/>
    <w:rsid w:val="009F0A1A"/>
    <w:rsid w:val="009F1B95"/>
    <w:rsid w:val="009F517D"/>
    <w:rsid w:val="009F6554"/>
    <w:rsid w:val="009F733B"/>
    <w:rsid w:val="009F7F98"/>
    <w:rsid w:val="00A02F58"/>
    <w:rsid w:val="00A032AE"/>
    <w:rsid w:val="00A058B7"/>
    <w:rsid w:val="00A05F7B"/>
    <w:rsid w:val="00A10DAC"/>
    <w:rsid w:val="00A142D9"/>
    <w:rsid w:val="00A16B9D"/>
    <w:rsid w:val="00A25760"/>
    <w:rsid w:val="00A268F4"/>
    <w:rsid w:val="00A31988"/>
    <w:rsid w:val="00A34FE2"/>
    <w:rsid w:val="00A35FDA"/>
    <w:rsid w:val="00A360E8"/>
    <w:rsid w:val="00A373E7"/>
    <w:rsid w:val="00A41736"/>
    <w:rsid w:val="00A4395F"/>
    <w:rsid w:val="00A43B9C"/>
    <w:rsid w:val="00A4581B"/>
    <w:rsid w:val="00A45BD4"/>
    <w:rsid w:val="00A46B06"/>
    <w:rsid w:val="00A471E3"/>
    <w:rsid w:val="00A47DDA"/>
    <w:rsid w:val="00A509C6"/>
    <w:rsid w:val="00A52A49"/>
    <w:rsid w:val="00A53C94"/>
    <w:rsid w:val="00A53DBD"/>
    <w:rsid w:val="00A54EC4"/>
    <w:rsid w:val="00A56DD8"/>
    <w:rsid w:val="00A6017D"/>
    <w:rsid w:val="00A64309"/>
    <w:rsid w:val="00A64A02"/>
    <w:rsid w:val="00A64A03"/>
    <w:rsid w:val="00A656C0"/>
    <w:rsid w:val="00A66688"/>
    <w:rsid w:val="00A71A29"/>
    <w:rsid w:val="00A7687A"/>
    <w:rsid w:val="00A77540"/>
    <w:rsid w:val="00A77CB4"/>
    <w:rsid w:val="00A80ACE"/>
    <w:rsid w:val="00A81DF0"/>
    <w:rsid w:val="00A8266F"/>
    <w:rsid w:val="00A843B5"/>
    <w:rsid w:val="00A855EA"/>
    <w:rsid w:val="00A86B3F"/>
    <w:rsid w:val="00A86F4D"/>
    <w:rsid w:val="00A9067B"/>
    <w:rsid w:val="00A90793"/>
    <w:rsid w:val="00A90E80"/>
    <w:rsid w:val="00A9160A"/>
    <w:rsid w:val="00A91FCD"/>
    <w:rsid w:val="00A95F50"/>
    <w:rsid w:val="00A96579"/>
    <w:rsid w:val="00A9791E"/>
    <w:rsid w:val="00AA0D83"/>
    <w:rsid w:val="00AA1DFA"/>
    <w:rsid w:val="00AA2313"/>
    <w:rsid w:val="00AA363D"/>
    <w:rsid w:val="00AA40CF"/>
    <w:rsid w:val="00AA7C77"/>
    <w:rsid w:val="00AB10E8"/>
    <w:rsid w:val="00AB1368"/>
    <w:rsid w:val="00AB37F4"/>
    <w:rsid w:val="00AB6561"/>
    <w:rsid w:val="00AB6BAD"/>
    <w:rsid w:val="00AB73B7"/>
    <w:rsid w:val="00AC3208"/>
    <w:rsid w:val="00AC433F"/>
    <w:rsid w:val="00AC4B04"/>
    <w:rsid w:val="00AC5D55"/>
    <w:rsid w:val="00AC5F14"/>
    <w:rsid w:val="00AD0A31"/>
    <w:rsid w:val="00AD1B06"/>
    <w:rsid w:val="00AD3938"/>
    <w:rsid w:val="00AD5B20"/>
    <w:rsid w:val="00AD6104"/>
    <w:rsid w:val="00AD6C55"/>
    <w:rsid w:val="00AD73D3"/>
    <w:rsid w:val="00AE0D84"/>
    <w:rsid w:val="00AE4726"/>
    <w:rsid w:val="00AF0553"/>
    <w:rsid w:val="00AF0DC9"/>
    <w:rsid w:val="00AF2D89"/>
    <w:rsid w:val="00AF394C"/>
    <w:rsid w:val="00AF7DA4"/>
    <w:rsid w:val="00B00EBD"/>
    <w:rsid w:val="00B0370E"/>
    <w:rsid w:val="00B03BD8"/>
    <w:rsid w:val="00B03E68"/>
    <w:rsid w:val="00B05572"/>
    <w:rsid w:val="00B05E35"/>
    <w:rsid w:val="00B124BD"/>
    <w:rsid w:val="00B12FB8"/>
    <w:rsid w:val="00B1689E"/>
    <w:rsid w:val="00B22390"/>
    <w:rsid w:val="00B244A1"/>
    <w:rsid w:val="00B24F72"/>
    <w:rsid w:val="00B27419"/>
    <w:rsid w:val="00B329B9"/>
    <w:rsid w:val="00B37406"/>
    <w:rsid w:val="00B404DF"/>
    <w:rsid w:val="00B419C8"/>
    <w:rsid w:val="00B4227A"/>
    <w:rsid w:val="00B42CA7"/>
    <w:rsid w:val="00B43B8D"/>
    <w:rsid w:val="00B43EEA"/>
    <w:rsid w:val="00B43F6D"/>
    <w:rsid w:val="00B442A2"/>
    <w:rsid w:val="00B46712"/>
    <w:rsid w:val="00B6401E"/>
    <w:rsid w:val="00B652A1"/>
    <w:rsid w:val="00B702C0"/>
    <w:rsid w:val="00B7215D"/>
    <w:rsid w:val="00B7317E"/>
    <w:rsid w:val="00B735DD"/>
    <w:rsid w:val="00B737D1"/>
    <w:rsid w:val="00B7459B"/>
    <w:rsid w:val="00B749E2"/>
    <w:rsid w:val="00B74CE9"/>
    <w:rsid w:val="00B7553C"/>
    <w:rsid w:val="00B75C20"/>
    <w:rsid w:val="00B77060"/>
    <w:rsid w:val="00B77605"/>
    <w:rsid w:val="00B82635"/>
    <w:rsid w:val="00B82C51"/>
    <w:rsid w:val="00B833E4"/>
    <w:rsid w:val="00B8393F"/>
    <w:rsid w:val="00B847BF"/>
    <w:rsid w:val="00B91F39"/>
    <w:rsid w:val="00B9265D"/>
    <w:rsid w:val="00B92EAF"/>
    <w:rsid w:val="00BA3E6E"/>
    <w:rsid w:val="00BA4893"/>
    <w:rsid w:val="00BA4F96"/>
    <w:rsid w:val="00BA5D85"/>
    <w:rsid w:val="00BA65F1"/>
    <w:rsid w:val="00BA6688"/>
    <w:rsid w:val="00BA6F4B"/>
    <w:rsid w:val="00BB6D33"/>
    <w:rsid w:val="00BC1A5D"/>
    <w:rsid w:val="00BC34D3"/>
    <w:rsid w:val="00BC6808"/>
    <w:rsid w:val="00BC71E1"/>
    <w:rsid w:val="00BD1FA5"/>
    <w:rsid w:val="00BD2962"/>
    <w:rsid w:val="00BD3600"/>
    <w:rsid w:val="00BD5D49"/>
    <w:rsid w:val="00BD643D"/>
    <w:rsid w:val="00BE1986"/>
    <w:rsid w:val="00BE28AA"/>
    <w:rsid w:val="00BE41D3"/>
    <w:rsid w:val="00BE720A"/>
    <w:rsid w:val="00BE7698"/>
    <w:rsid w:val="00BF1BFB"/>
    <w:rsid w:val="00BF41E2"/>
    <w:rsid w:val="00BF43F8"/>
    <w:rsid w:val="00BF4E1E"/>
    <w:rsid w:val="00C0670D"/>
    <w:rsid w:val="00C0672C"/>
    <w:rsid w:val="00C07A0C"/>
    <w:rsid w:val="00C107F6"/>
    <w:rsid w:val="00C12D6A"/>
    <w:rsid w:val="00C13590"/>
    <w:rsid w:val="00C145CF"/>
    <w:rsid w:val="00C21438"/>
    <w:rsid w:val="00C221D7"/>
    <w:rsid w:val="00C2331C"/>
    <w:rsid w:val="00C27302"/>
    <w:rsid w:val="00C30188"/>
    <w:rsid w:val="00C30543"/>
    <w:rsid w:val="00C30F72"/>
    <w:rsid w:val="00C312C0"/>
    <w:rsid w:val="00C41926"/>
    <w:rsid w:val="00C42FB9"/>
    <w:rsid w:val="00C52BDA"/>
    <w:rsid w:val="00C543F4"/>
    <w:rsid w:val="00C56FAA"/>
    <w:rsid w:val="00C578BE"/>
    <w:rsid w:val="00C60F87"/>
    <w:rsid w:val="00C61129"/>
    <w:rsid w:val="00C640B2"/>
    <w:rsid w:val="00C70E3F"/>
    <w:rsid w:val="00C72CF8"/>
    <w:rsid w:val="00C74E37"/>
    <w:rsid w:val="00C75477"/>
    <w:rsid w:val="00C8121B"/>
    <w:rsid w:val="00C830F6"/>
    <w:rsid w:val="00C846A4"/>
    <w:rsid w:val="00C847EE"/>
    <w:rsid w:val="00C853D5"/>
    <w:rsid w:val="00C96336"/>
    <w:rsid w:val="00CA0448"/>
    <w:rsid w:val="00CA17FC"/>
    <w:rsid w:val="00CA1B43"/>
    <w:rsid w:val="00CA6C99"/>
    <w:rsid w:val="00CB02F7"/>
    <w:rsid w:val="00CB25A2"/>
    <w:rsid w:val="00CB4B5C"/>
    <w:rsid w:val="00CC2015"/>
    <w:rsid w:val="00CC26EB"/>
    <w:rsid w:val="00CC59E5"/>
    <w:rsid w:val="00CD2F67"/>
    <w:rsid w:val="00CD3754"/>
    <w:rsid w:val="00CD5E04"/>
    <w:rsid w:val="00CD5E74"/>
    <w:rsid w:val="00CD6FB1"/>
    <w:rsid w:val="00CD78FE"/>
    <w:rsid w:val="00CE0239"/>
    <w:rsid w:val="00CE132D"/>
    <w:rsid w:val="00CE1E65"/>
    <w:rsid w:val="00CE3BEA"/>
    <w:rsid w:val="00CE499C"/>
    <w:rsid w:val="00CE5C63"/>
    <w:rsid w:val="00CE6127"/>
    <w:rsid w:val="00CE7094"/>
    <w:rsid w:val="00CE7C3A"/>
    <w:rsid w:val="00CF04AE"/>
    <w:rsid w:val="00CF2309"/>
    <w:rsid w:val="00D01CD9"/>
    <w:rsid w:val="00D03D06"/>
    <w:rsid w:val="00D049B1"/>
    <w:rsid w:val="00D06A43"/>
    <w:rsid w:val="00D079BC"/>
    <w:rsid w:val="00D12CC9"/>
    <w:rsid w:val="00D13792"/>
    <w:rsid w:val="00D137D2"/>
    <w:rsid w:val="00D147C9"/>
    <w:rsid w:val="00D20440"/>
    <w:rsid w:val="00D21E2D"/>
    <w:rsid w:val="00D22B42"/>
    <w:rsid w:val="00D26972"/>
    <w:rsid w:val="00D27F94"/>
    <w:rsid w:val="00D30647"/>
    <w:rsid w:val="00D32994"/>
    <w:rsid w:val="00D3351A"/>
    <w:rsid w:val="00D34147"/>
    <w:rsid w:val="00D36AF6"/>
    <w:rsid w:val="00D36E09"/>
    <w:rsid w:val="00D41969"/>
    <w:rsid w:val="00D44632"/>
    <w:rsid w:val="00D450BB"/>
    <w:rsid w:val="00D5552B"/>
    <w:rsid w:val="00D557FD"/>
    <w:rsid w:val="00D569A1"/>
    <w:rsid w:val="00D632A3"/>
    <w:rsid w:val="00D65589"/>
    <w:rsid w:val="00D65BB5"/>
    <w:rsid w:val="00D6788F"/>
    <w:rsid w:val="00D70EC5"/>
    <w:rsid w:val="00D755D9"/>
    <w:rsid w:val="00D76947"/>
    <w:rsid w:val="00D82C29"/>
    <w:rsid w:val="00D84A39"/>
    <w:rsid w:val="00D85131"/>
    <w:rsid w:val="00D910BC"/>
    <w:rsid w:val="00D91256"/>
    <w:rsid w:val="00D9137A"/>
    <w:rsid w:val="00D968A0"/>
    <w:rsid w:val="00DA064C"/>
    <w:rsid w:val="00DA2795"/>
    <w:rsid w:val="00DA2CD8"/>
    <w:rsid w:val="00DA51C6"/>
    <w:rsid w:val="00DA7B93"/>
    <w:rsid w:val="00DB6BC7"/>
    <w:rsid w:val="00DC1151"/>
    <w:rsid w:val="00DC3579"/>
    <w:rsid w:val="00DC3612"/>
    <w:rsid w:val="00DC3BFB"/>
    <w:rsid w:val="00DC4D0A"/>
    <w:rsid w:val="00DC5066"/>
    <w:rsid w:val="00DD03A3"/>
    <w:rsid w:val="00DD36A1"/>
    <w:rsid w:val="00DD3718"/>
    <w:rsid w:val="00DD77A9"/>
    <w:rsid w:val="00DE2383"/>
    <w:rsid w:val="00DF30BD"/>
    <w:rsid w:val="00DF3624"/>
    <w:rsid w:val="00DF52B3"/>
    <w:rsid w:val="00DF5EB7"/>
    <w:rsid w:val="00DF5FD1"/>
    <w:rsid w:val="00DF5FDF"/>
    <w:rsid w:val="00DF6A23"/>
    <w:rsid w:val="00E021C1"/>
    <w:rsid w:val="00E04A24"/>
    <w:rsid w:val="00E0564D"/>
    <w:rsid w:val="00E06E3F"/>
    <w:rsid w:val="00E07987"/>
    <w:rsid w:val="00E10926"/>
    <w:rsid w:val="00E11EA4"/>
    <w:rsid w:val="00E13590"/>
    <w:rsid w:val="00E14B97"/>
    <w:rsid w:val="00E21ADA"/>
    <w:rsid w:val="00E22152"/>
    <w:rsid w:val="00E31B37"/>
    <w:rsid w:val="00E33CB7"/>
    <w:rsid w:val="00E34912"/>
    <w:rsid w:val="00E3564C"/>
    <w:rsid w:val="00E358B3"/>
    <w:rsid w:val="00E359DC"/>
    <w:rsid w:val="00E35E72"/>
    <w:rsid w:val="00E41079"/>
    <w:rsid w:val="00E42721"/>
    <w:rsid w:val="00E43490"/>
    <w:rsid w:val="00E44AF0"/>
    <w:rsid w:val="00E5082E"/>
    <w:rsid w:val="00E513CC"/>
    <w:rsid w:val="00E51A66"/>
    <w:rsid w:val="00E53BB7"/>
    <w:rsid w:val="00E5415A"/>
    <w:rsid w:val="00E5487E"/>
    <w:rsid w:val="00E54C30"/>
    <w:rsid w:val="00E55349"/>
    <w:rsid w:val="00E55557"/>
    <w:rsid w:val="00E61302"/>
    <w:rsid w:val="00E62E93"/>
    <w:rsid w:val="00E62ED2"/>
    <w:rsid w:val="00E63126"/>
    <w:rsid w:val="00E65483"/>
    <w:rsid w:val="00E658A1"/>
    <w:rsid w:val="00E671FC"/>
    <w:rsid w:val="00E7307B"/>
    <w:rsid w:val="00E73724"/>
    <w:rsid w:val="00E74E3C"/>
    <w:rsid w:val="00E75D3B"/>
    <w:rsid w:val="00E76BB5"/>
    <w:rsid w:val="00E76CA1"/>
    <w:rsid w:val="00E76F75"/>
    <w:rsid w:val="00E84BB9"/>
    <w:rsid w:val="00E84C5E"/>
    <w:rsid w:val="00E84FA2"/>
    <w:rsid w:val="00E8591F"/>
    <w:rsid w:val="00E876A0"/>
    <w:rsid w:val="00E928D7"/>
    <w:rsid w:val="00E94C8B"/>
    <w:rsid w:val="00E96AAD"/>
    <w:rsid w:val="00E97C4A"/>
    <w:rsid w:val="00EA0448"/>
    <w:rsid w:val="00EA65D3"/>
    <w:rsid w:val="00EB1536"/>
    <w:rsid w:val="00EB1C20"/>
    <w:rsid w:val="00EB2B6A"/>
    <w:rsid w:val="00EB2B70"/>
    <w:rsid w:val="00EB4C46"/>
    <w:rsid w:val="00EC0EFB"/>
    <w:rsid w:val="00EC18C3"/>
    <w:rsid w:val="00EC19E1"/>
    <w:rsid w:val="00EC2B52"/>
    <w:rsid w:val="00EC3396"/>
    <w:rsid w:val="00EC5088"/>
    <w:rsid w:val="00EC5F32"/>
    <w:rsid w:val="00EC5F36"/>
    <w:rsid w:val="00EC6E52"/>
    <w:rsid w:val="00ED0D91"/>
    <w:rsid w:val="00ED1554"/>
    <w:rsid w:val="00ED5F9D"/>
    <w:rsid w:val="00ED6399"/>
    <w:rsid w:val="00ED68F5"/>
    <w:rsid w:val="00ED7365"/>
    <w:rsid w:val="00ED7FBD"/>
    <w:rsid w:val="00EE0A91"/>
    <w:rsid w:val="00EE0FEB"/>
    <w:rsid w:val="00EE28CD"/>
    <w:rsid w:val="00EE45FD"/>
    <w:rsid w:val="00EE5DF0"/>
    <w:rsid w:val="00EE6B58"/>
    <w:rsid w:val="00EF10E8"/>
    <w:rsid w:val="00EF34F7"/>
    <w:rsid w:val="00EF3746"/>
    <w:rsid w:val="00F038E8"/>
    <w:rsid w:val="00F0526E"/>
    <w:rsid w:val="00F05682"/>
    <w:rsid w:val="00F10629"/>
    <w:rsid w:val="00F11820"/>
    <w:rsid w:val="00F1218A"/>
    <w:rsid w:val="00F13236"/>
    <w:rsid w:val="00F13293"/>
    <w:rsid w:val="00F15E4C"/>
    <w:rsid w:val="00F16E66"/>
    <w:rsid w:val="00F17161"/>
    <w:rsid w:val="00F177AC"/>
    <w:rsid w:val="00F178CF"/>
    <w:rsid w:val="00F20F55"/>
    <w:rsid w:val="00F2227D"/>
    <w:rsid w:val="00F2233A"/>
    <w:rsid w:val="00F22613"/>
    <w:rsid w:val="00F23D0F"/>
    <w:rsid w:val="00F2629E"/>
    <w:rsid w:val="00F32725"/>
    <w:rsid w:val="00F34857"/>
    <w:rsid w:val="00F3653F"/>
    <w:rsid w:val="00F36B57"/>
    <w:rsid w:val="00F37C8E"/>
    <w:rsid w:val="00F434C7"/>
    <w:rsid w:val="00F50A49"/>
    <w:rsid w:val="00F527D5"/>
    <w:rsid w:val="00F5504F"/>
    <w:rsid w:val="00F5578A"/>
    <w:rsid w:val="00F5726F"/>
    <w:rsid w:val="00F57B96"/>
    <w:rsid w:val="00F60C1A"/>
    <w:rsid w:val="00F620E6"/>
    <w:rsid w:val="00F63B1C"/>
    <w:rsid w:val="00F63FBE"/>
    <w:rsid w:val="00F71684"/>
    <w:rsid w:val="00F72267"/>
    <w:rsid w:val="00F75EBF"/>
    <w:rsid w:val="00F76C54"/>
    <w:rsid w:val="00F76F11"/>
    <w:rsid w:val="00F773B2"/>
    <w:rsid w:val="00F778A1"/>
    <w:rsid w:val="00F80B98"/>
    <w:rsid w:val="00F81B93"/>
    <w:rsid w:val="00F84319"/>
    <w:rsid w:val="00F84580"/>
    <w:rsid w:val="00F855E0"/>
    <w:rsid w:val="00F858BA"/>
    <w:rsid w:val="00F86077"/>
    <w:rsid w:val="00F86697"/>
    <w:rsid w:val="00F90494"/>
    <w:rsid w:val="00F90BC0"/>
    <w:rsid w:val="00F92DC8"/>
    <w:rsid w:val="00F933A1"/>
    <w:rsid w:val="00F937E3"/>
    <w:rsid w:val="00FA0236"/>
    <w:rsid w:val="00FA0393"/>
    <w:rsid w:val="00FA1851"/>
    <w:rsid w:val="00FA1F56"/>
    <w:rsid w:val="00FA2760"/>
    <w:rsid w:val="00FA2ECD"/>
    <w:rsid w:val="00FA49A7"/>
    <w:rsid w:val="00FA703B"/>
    <w:rsid w:val="00FB1CB1"/>
    <w:rsid w:val="00FB27F5"/>
    <w:rsid w:val="00FB5C17"/>
    <w:rsid w:val="00FC14D4"/>
    <w:rsid w:val="00FC1C72"/>
    <w:rsid w:val="00FC205D"/>
    <w:rsid w:val="00FC2EEF"/>
    <w:rsid w:val="00FC3A11"/>
    <w:rsid w:val="00FC5060"/>
    <w:rsid w:val="00FC688E"/>
    <w:rsid w:val="00FC7475"/>
    <w:rsid w:val="00FD00AA"/>
    <w:rsid w:val="00FD09E4"/>
    <w:rsid w:val="00FD0B1C"/>
    <w:rsid w:val="00FD2745"/>
    <w:rsid w:val="00FD7977"/>
    <w:rsid w:val="00FD7A4A"/>
    <w:rsid w:val="00FE1009"/>
    <w:rsid w:val="00FE2242"/>
    <w:rsid w:val="00FE41B0"/>
    <w:rsid w:val="00FE63C1"/>
    <w:rsid w:val="00FF3511"/>
    <w:rsid w:val="00FF5C0C"/>
    <w:rsid w:val="00FF6461"/>
    <w:rsid w:val="00FF7C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4358C"/>
  <w15:chartTrackingRefBased/>
  <w15:docId w15:val="{A9DE2938-922B-4706-B8BC-17158E9F9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CA1"/>
    <w:rPr>
      <w:rFonts w:ascii="Times New Roman" w:eastAsia="Times New Roman" w:hAnsi="Times New Roman"/>
      <w:sz w:val="24"/>
      <w:szCs w:val="24"/>
      <w:lang w:val="en-GB" w:eastAsia="en-GB"/>
    </w:rPr>
  </w:style>
  <w:style w:type="paragraph" w:styleId="Heading1">
    <w:name w:val="heading 1"/>
    <w:basedOn w:val="Normal"/>
    <w:next w:val="Normal"/>
    <w:link w:val="Heading1Char"/>
    <w:qFormat/>
    <w:rsid w:val="004E3B3E"/>
    <w:pPr>
      <w:keepNext/>
      <w:spacing w:before="240" w:after="60"/>
      <w:outlineLvl w:val="0"/>
    </w:pPr>
    <w:rPr>
      <w:rFonts w:ascii="Cambria" w:hAnsi="Cambria"/>
      <w:b/>
      <w:bCs/>
      <w:kern w:val="32"/>
      <w:sz w:val="32"/>
      <w:szCs w:val="32"/>
      <w:lang w:val="en-US" w:eastAsia="en-US"/>
    </w:rPr>
  </w:style>
  <w:style w:type="paragraph" w:styleId="Heading2">
    <w:name w:val="heading 2"/>
    <w:basedOn w:val="Normal"/>
    <w:next w:val="Normal"/>
    <w:link w:val="Heading2Char"/>
    <w:qFormat/>
    <w:rsid w:val="004E3B3E"/>
    <w:pPr>
      <w:keepNext/>
      <w:spacing w:before="240" w:after="60"/>
      <w:outlineLvl w:val="1"/>
    </w:pPr>
    <w:rPr>
      <w:rFonts w:ascii="Cambria" w:hAnsi="Cambria"/>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76CA1"/>
    <w:rPr>
      <w:color w:val="0000FF"/>
      <w:u w:val="single"/>
    </w:rPr>
  </w:style>
  <w:style w:type="paragraph" w:styleId="FootnoteText">
    <w:name w:val="footnote text"/>
    <w:aliases w:val="ft,ADB,single space,Footnote Text Char Char Char,Footnote Text Char Char Char Char"/>
    <w:basedOn w:val="Normal"/>
    <w:link w:val="FootnoteTextChar"/>
    <w:uiPriority w:val="99"/>
    <w:rsid w:val="00E76CA1"/>
    <w:rPr>
      <w:sz w:val="20"/>
      <w:szCs w:val="20"/>
    </w:rPr>
  </w:style>
  <w:style w:type="character" w:customStyle="1" w:styleId="FootnoteTextChar">
    <w:name w:val="Footnote Text Char"/>
    <w:aliases w:val="ft Char,ADB Char,single space Char,Footnote Text Char Char Char Char1,Footnote Text Char Char Char Char Char"/>
    <w:link w:val="FootnoteText"/>
    <w:uiPriority w:val="99"/>
    <w:rsid w:val="00E76CA1"/>
    <w:rPr>
      <w:rFonts w:ascii="Times New Roman" w:eastAsia="Times New Roman" w:hAnsi="Times New Roman" w:cs="Times New Roman"/>
      <w:sz w:val="20"/>
      <w:szCs w:val="20"/>
      <w:lang w:val="en-GB" w:eastAsia="en-GB"/>
    </w:rPr>
  </w:style>
  <w:style w:type="character" w:styleId="FootnoteReference">
    <w:name w:val="footnote reference"/>
    <w:uiPriority w:val="99"/>
    <w:rsid w:val="00E76CA1"/>
    <w:rPr>
      <w:vertAlign w:val="superscript"/>
    </w:rPr>
  </w:style>
  <w:style w:type="paragraph" w:styleId="BalloonText">
    <w:name w:val="Balloon Text"/>
    <w:basedOn w:val="Normal"/>
    <w:link w:val="BalloonTextChar"/>
    <w:unhideWhenUsed/>
    <w:rsid w:val="00E76CA1"/>
    <w:rPr>
      <w:rFonts w:ascii="Tahoma" w:hAnsi="Tahoma" w:cs="Tahoma"/>
      <w:sz w:val="16"/>
      <w:szCs w:val="16"/>
    </w:rPr>
  </w:style>
  <w:style w:type="character" w:customStyle="1" w:styleId="BalloonTextChar">
    <w:name w:val="Balloon Text Char"/>
    <w:link w:val="BalloonText"/>
    <w:rsid w:val="00E76CA1"/>
    <w:rPr>
      <w:rFonts w:ascii="Tahoma" w:eastAsia="Times New Roman" w:hAnsi="Tahoma" w:cs="Tahoma"/>
      <w:sz w:val="16"/>
      <w:szCs w:val="16"/>
      <w:lang w:val="en-GB" w:eastAsia="en-GB"/>
    </w:rPr>
  </w:style>
  <w:style w:type="paragraph" w:styleId="Header">
    <w:name w:val="header"/>
    <w:basedOn w:val="Normal"/>
    <w:link w:val="HeaderChar"/>
    <w:unhideWhenUsed/>
    <w:rsid w:val="00A56DD8"/>
    <w:pPr>
      <w:tabs>
        <w:tab w:val="center" w:pos="4680"/>
        <w:tab w:val="right" w:pos="9360"/>
      </w:tabs>
    </w:pPr>
  </w:style>
  <w:style w:type="character" w:customStyle="1" w:styleId="HeaderChar">
    <w:name w:val="Header Char"/>
    <w:link w:val="Header"/>
    <w:rsid w:val="00A56DD8"/>
    <w:rPr>
      <w:rFonts w:ascii="Times New Roman" w:eastAsia="Times New Roman" w:hAnsi="Times New Roman" w:cs="Times New Roman"/>
      <w:sz w:val="24"/>
      <w:szCs w:val="24"/>
      <w:lang w:val="en-GB" w:eastAsia="en-GB"/>
    </w:rPr>
  </w:style>
  <w:style w:type="paragraph" w:styleId="Footer">
    <w:name w:val="footer"/>
    <w:basedOn w:val="Normal"/>
    <w:link w:val="FooterChar"/>
    <w:unhideWhenUsed/>
    <w:rsid w:val="00A56DD8"/>
    <w:pPr>
      <w:tabs>
        <w:tab w:val="center" w:pos="4680"/>
        <w:tab w:val="right" w:pos="9360"/>
      </w:tabs>
    </w:pPr>
  </w:style>
  <w:style w:type="character" w:customStyle="1" w:styleId="FooterChar">
    <w:name w:val="Footer Char"/>
    <w:link w:val="Footer"/>
    <w:uiPriority w:val="99"/>
    <w:rsid w:val="00A56DD8"/>
    <w:rPr>
      <w:rFonts w:ascii="Times New Roman" w:eastAsia="Times New Roman" w:hAnsi="Times New Roman" w:cs="Times New Roman"/>
      <w:sz w:val="24"/>
      <w:szCs w:val="24"/>
      <w:lang w:val="en-GB" w:eastAsia="en-GB"/>
    </w:rPr>
  </w:style>
  <w:style w:type="paragraph" w:styleId="ListParagraph">
    <w:name w:val="List Paragraph"/>
    <w:aliases w:val="Bullets,Paragraphe de liste1,Premier,References,List Paragraph11,Colorful List - Accent 11,List Paragraph (numbered (a)),Medium Grid 1 - Accent 21,inspringtekst,Numbered List Paragraph,WB List Paragraph,Liste 1,ReferencesCxSpLast"/>
    <w:basedOn w:val="Normal"/>
    <w:link w:val="ListParagraphChar"/>
    <w:uiPriority w:val="34"/>
    <w:qFormat/>
    <w:rsid w:val="00550982"/>
    <w:pPr>
      <w:ind w:left="720"/>
      <w:contextualSpacing/>
    </w:pPr>
  </w:style>
  <w:style w:type="character" w:styleId="FollowedHyperlink">
    <w:name w:val="FollowedHyperlink"/>
    <w:uiPriority w:val="99"/>
    <w:semiHidden/>
    <w:unhideWhenUsed/>
    <w:rsid w:val="00FC7475"/>
    <w:rPr>
      <w:color w:val="800080"/>
      <w:u w:val="single"/>
    </w:rPr>
  </w:style>
  <w:style w:type="character" w:styleId="CommentReference">
    <w:name w:val="annotation reference"/>
    <w:semiHidden/>
    <w:rsid w:val="006C29FB"/>
    <w:rPr>
      <w:sz w:val="16"/>
      <w:szCs w:val="16"/>
    </w:rPr>
  </w:style>
  <w:style w:type="paragraph" w:styleId="CommentText">
    <w:name w:val="annotation text"/>
    <w:basedOn w:val="Normal"/>
    <w:semiHidden/>
    <w:rsid w:val="006C29FB"/>
    <w:rPr>
      <w:sz w:val="20"/>
      <w:szCs w:val="20"/>
    </w:rPr>
  </w:style>
  <w:style w:type="paragraph" w:styleId="CommentSubject">
    <w:name w:val="annotation subject"/>
    <w:basedOn w:val="CommentText"/>
    <w:next w:val="CommentText"/>
    <w:semiHidden/>
    <w:rsid w:val="006C29FB"/>
    <w:rPr>
      <w:b/>
      <w:bCs/>
    </w:rPr>
  </w:style>
  <w:style w:type="paragraph" w:styleId="Revision">
    <w:name w:val="Revision"/>
    <w:hidden/>
    <w:uiPriority w:val="99"/>
    <w:semiHidden/>
    <w:rsid w:val="0046101E"/>
    <w:rPr>
      <w:rFonts w:ascii="Times New Roman" w:eastAsia="Times New Roman" w:hAnsi="Times New Roman"/>
      <w:sz w:val="24"/>
      <w:szCs w:val="24"/>
      <w:lang w:val="en-GB" w:eastAsia="en-GB"/>
    </w:rPr>
  </w:style>
  <w:style w:type="table" w:styleId="TableGrid">
    <w:name w:val="Table Grid"/>
    <w:basedOn w:val="TableNormal"/>
    <w:uiPriority w:val="59"/>
    <w:rsid w:val="001809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CB02F7"/>
    <w:rPr>
      <w:rFonts w:ascii="Arial" w:hAnsi="Arial" w:cs="Arial"/>
      <w:sz w:val="20"/>
      <w:szCs w:val="20"/>
      <w:lang w:val="en-US" w:eastAsia="en-US"/>
    </w:rPr>
  </w:style>
  <w:style w:type="paragraph" w:customStyle="1" w:styleId="H1">
    <w:name w:val="H1"/>
    <w:rsid w:val="00CB02F7"/>
    <w:pPr>
      <w:spacing w:before="60" w:after="60"/>
    </w:pPr>
    <w:rPr>
      <w:rFonts w:ascii="Times New Roman" w:eastAsia="Times New Roman" w:hAnsi="Times New Roman" w:cs="Arial"/>
      <w:b/>
      <w:bCs/>
      <w:snapToGrid w:val="0"/>
      <w:kern w:val="32"/>
      <w:sz w:val="24"/>
      <w:szCs w:val="32"/>
      <w:lang w:val="en-GB" w:eastAsia="en-US"/>
    </w:rPr>
  </w:style>
  <w:style w:type="paragraph" w:customStyle="1" w:styleId="H2">
    <w:name w:val="H2"/>
    <w:rsid w:val="00CB02F7"/>
    <w:rPr>
      <w:rFonts w:ascii="Times New Roman" w:eastAsia="Times New Roman" w:hAnsi="Times New Roman" w:cs="Arial"/>
      <w:b/>
      <w:bCs/>
      <w:iCs/>
      <w:snapToGrid w:val="0"/>
      <w:sz w:val="22"/>
      <w:szCs w:val="28"/>
      <w:lang w:val="en-GB" w:eastAsia="en-US"/>
    </w:rPr>
  </w:style>
  <w:style w:type="character" w:customStyle="1" w:styleId="Heading1Char">
    <w:name w:val="Heading 1 Char"/>
    <w:link w:val="Heading1"/>
    <w:rsid w:val="004E3B3E"/>
    <w:rPr>
      <w:rFonts w:ascii="Cambria" w:eastAsia="Times New Roman" w:hAnsi="Cambria"/>
      <w:b/>
      <w:bCs/>
      <w:kern w:val="32"/>
      <w:sz w:val="32"/>
      <w:szCs w:val="32"/>
      <w:lang w:val="en-US" w:eastAsia="en-US"/>
    </w:rPr>
  </w:style>
  <w:style w:type="character" w:customStyle="1" w:styleId="Heading2Char">
    <w:name w:val="Heading 2 Char"/>
    <w:link w:val="Heading2"/>
    <w:rsid w:val="004E3B3E"/>
    <w:rPr>
      <w:rFonts w:ascii="Cambria" w:eastAsia="Times New Roman" w:hAnsi="Cambria"/>
      <w:b/>
      <w:bCs/>
      <w:i/>
      <w:iCs/>
      <w:sz w:val="28"/>
      <w:szCs w:val="28"/>
      <w:lang w:val="en-US" w:eastAsia="en-US"/>
    </w:rPr>
  </w:style>
  <w:style w:type="numbering" w:customStyle="1" w:styleId="NoList1">
    <w:name w:val="No List1"/>
    <w:next w:val="NoList"/>
    <w:semiHidden/>
    <w:rsid w:val="004E3B3E"/>
  </w:style>
  <w:style w:type="table" w:customStyle="1" w:styleId="TableGrid1">
    <w:name w:val="Table Grid1"/>
    <w:basedOn w:val="TableNormal"/>
    <w:next w:val="TableGrid"/>
    <w:rsid w:val="004E3B3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seditboxdisponly">
    <w:name w:val="pseditbox_disponly"/>
    <w:rsid w:val="004E3B3E"/>
  </w:style>
  <w:style w:type="paragraph" w:customStyle="1" w:styleId="Char">
    <w:name w:val="Char"/>
    <w:basedOn w:val="Normal"/>
    <w:rsid w:val="004E3B3E"/>
    <w:pPr>
      <w:spacing w:after="160" w:line="240" w:lineRule="exact"/>
    </w:pPr>
    <w:rPr>
      <w:rFonts w:ascii="Arial" w:hAnsi="Arial" w:cs="Arial"/>
      <w:sz w:val="20"/>
      <w:szCs w:val="20"/>
      <w:lang w:eastAsia="en-US"/>
    </w:rPr>
  </w:style>
  <w:style w:type="character" w:styleId="PageNumber">
    <w:name w:val="page number"/>
    <w:rsid w:val="004E3B3E"/>
  </w:style>
  <w:style w:type="paragraph" w:styleId="NoSpacing">
    <w:name w:val="No Spacing"/>
    <w:qFormat/>
    <w:rsid w:val="004E3B3E"/>
    <w:pPr>
      <w:ind w:left="1440" w:right="720"/>
    </w:pPr>
    <w:rPr>
      <w:sz w:val="22"/>
      <w:szCs w:val="22"/>
      <w:lang w:val="en-GB" w:eastAsia="en-US"/>
    </w:rPr>
  </w:style>
  <w:style w:type="paragraph" w:styleId="HTMLPreformatted">
    <w:name w:val="HTML Preformatted"/>
    <w:basedOn w:val="Normal"/>
    <w:link w:val="HTMLPreformattedChar"/>
    <w:uiPriority w:val="99"/>
    <w:unhideWhenUsed/>
    <w:rsid w:val="00675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zh-CN"/>
    </w:rPr>
  </w:style>
  <w:style w:type="character" w:customStyle="1" w:styleId="HTMLPreformattedChar">
    <w:name w:val="HTML Preformatted Char"/>
    <w:link w:val="HTMLPreformatted"/>
    <w:uiPriority w:val="99"/>
    <w:rsid w:val="00675507"/>
    <w:rPr>
      <w:rFonts w:ascii="Courier New" w:eastAsia="Times New Roman" w:hAnsi="Courier New" w:cs="Courier New"/>
    </w:rPr>
  </w:style>
  <w:style w:type="character" w:styleId="PlaceholderText">
    <w:name w:val="Placeholder Text"/>
    <w:basedOn w:val="DefaultParagraphFont"/>
    <w:uiPriority w:val="99"/>
    <w:semiHidden/>
    <w:rsid w:val="00355C69"/>
    <w:rPr>
      <w:color w:val="808080"/>
    </w:rPr>
  </w:style>
  <w:style w:type="character" w:customStyle="1" w:styleId="ListParagraphChar">
    <w:name w:val="List Paragraph Char"/>
    <w:aliases w:val="Bullets Char,Paragraphe de liste1 Char,Premier Char,References Char,List Paragraph11 Char,Colorful List - Accent 11 Char,List Paragraph (numbered (a)) Char,Medium Grid 1 - Accent 21 Char,inspringtekst Char,WB List Paragraph Char"/>
    <w:link w:val="ListParagraph"/>
    <w:uiPriority w:val="34"/>
    <w:locked/>
    <w:rsid w:val="000D568D"/>
    <w:rPr>
      <w:rFonts w:ascii="Times New Roman" w:eastAsia="Times New Roman" w:hAnsi="Times New Roman"/>
      <w:sz w:val="24"/>
      <w:szCs w:val="24"/>
      <w:lang w:val="en-GB" w:eastAsia="en-GB"/>
    </w:rPr>
  </w:style>
  <w:style w:type="paragraph" w:customStyle="1" w:styleId="Default">
    <w:name w:val="Default"/>
    <w:rsid w:val="00285CE5"/>
    <w:pPr>
      <w:autoSpaceDE w:val="0"/>
      <w:autoSpaceDN w:val="0"/>
      <w:adjustRightInd w:val="0"/>
      <w:jc w:val="both"/>
    </w:pPr>
    <w:rPr>
      <w:rFonts w:eastAsiaTheme="minorEastAsia" w:cs="Calibri"/>
      <w:color w:val="000000"/>
      <w:sz w:val="24"/>
      <w:szCs w:val="24"/>
      <w:lang w:eastAsia="en-US" w:bidi="en-US"/>
    </w:rPr>
  </w:style>
  <w:style w:type="character" w:styleId="UnresolvedMention">
    <w:name w:val="Unresolved Mention"/>
    <w:basedOn w:val="DefaultParagraphFont"/>
    <w:uiPriority w:val="99"/>
    <w:unhideWhenUsed/>
    <w:rsid w:val="00F50A49"/>
    <w:rPr>
      <w:color w:val="605E5C"/>
      <w:shd w:val="clear" w:color="auto" w:fill="E1DFDD"/>
    </w:rPr>
  </w:style>
  <w:style w:type="character" w:styleId="Mention">
    <w:name w:val="Mention"/>
    <w:basedOn w:val="DefaultParagraphFont"/>
    <w:uiPriority w:val="99"/>
    <w:unhideWhenUsed/>
    <w:rsid w:val="00F50A4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142968">
      <w:bodyDiv w:val="1"/>
      <w:marLeft w:val="0"/>
      <w:marRight w:val="0"/>
      <w:marTop w:val="0"/>
      <w:marBottom w:val="0"/>
      <w:divBdr>
        <w:top w:val="none" w:sz="0" w:space="0" w:color="auto"/>
        <w:left w:val="none" w:sz="0" w:space="0" w:color="auto"/>
        <w:bottom w:val="none" w:sz="0" w:space="0" w:color="auto"/>
        <w:right w:val="none" w:sz="0" w:space="0" w:color="auto"/>
      </w:divBdr>
    </w:div>
    <w:div w:id="524320554">
      <w:bodyDiv w:val="1"/>
      <w:marLeft w:val="0"/>
      <w:marRight w:val="0"/>
      <w:marTop w:val="0"/>
      <w:marBottom w:val="0"/>
      <w:divBdr>
        <w:top w:val="none" w:sz="0" w:space="0" w:color="auto"/>
        <w:left w:val="none" w:sz="0" w:space="0" w:color="auto"/>
        <w:bottom w:val="none" w:sz="0" w:space="0" w:color="auto"/>
        <w:right w:val="none" w:sz="0" w:space="0" w:color="auto"/>
      </w:divBdr>
    </w:div>
    <w:div w:id="569267508">
      <w:bodyDiv w:val="1"/>
      <w:marLeft w:val="0"/>
      <w:marRight w:val="0"/>
      <w:marTop w:val="0"/>
      <w:marBottom w:val="0"/>
      <w:divBdr>
        <w:top w:val="none" w:sz="0" w:space="0" w:color="auto"/>
        <w:left w:val="none" w:sz="0" w:space="0" w:color="auto"/>
        <w:bottom w:val="none" w:sz="0" w:space="0" w:color="auto"/>
        <w:right w:val="none" w:sz="0" w:space="0" w:color="auto"/>
      </w:divBdr>
    </w:div>
    <w:div w:id="663163261">
      <w:bodyDiv w:val="1"/>
      <w:marLeft w:val="0"/>
      <w:marRight w:val="0"/>
      <w:marTop w:val="0"/>
      <w:marBottom w:val="0"/>
      <w:divBdr>
        <w:top w:val="none" w:sz="0" w:space="0" w:color="auto"/>
        <w:left w:val="none" w:sz="0" w:space="0" w:color="auto"/>
        <w:bottom w:val="none" w:sz="0" w:space="0" w:color="auto"/>
        <w:right w:val="none" w:sz="0" w:space="0" w:color="auto"/>
      </w:divBdr>
    </w:div>
    <w:div w:id="684676431">
      <w:bodyDiv w:val="1"/>
      <w:marLeft w:val="0"/>
      <w:marRight w:val="0"/>
      <w:marTop w:val="0"/>
      <w:marBottom w:val="0"/>
      <w:divBdr>
        <w:top w:val="none" w:sz="0" w:space="0" w:color="auto"/>
        <w:left w:val="none" w:sz="0" w:space="0" w:color="auto"/>
        <w:bottom w:val="none" w:sz="0" w:space="0" w:color="auto"/>
        <w:right w:val="none" w:sz="0" w:space="0" w:color="auto"/>
      </w:divBdr>
    </w:div>
    <w:div w:id="1497572399">
      <w:bodyDiv w:val="1"/>
      <w:marLeft w:val="0"/>
      <w:marRight w:val="0"/>
      <w:marTop w:val="0"/>
      <w:marBottom w:val="0"/>
      <w:divBdr>
        <w:top w:val="none" w:sz="0" w:space="0" w:color="auto"/>
        <w:left w:val="none" w:sz="0" w:space="0" w:color="auto"/>
        <w:bottom w:val="none" w:sz="0" w:space="0" w:color="auto"/>
        <w:right w:val="none" w:sz="0" w:space="0" w:color="auto"/>
      </w:divBdr>
    </w:div>
    <w:div w:id="1616791244">
      <w:bodyDiv w:val="1"/>
      <w:marLeft w:val="0"/>
      <w:marRight w:val="0"/>
      <w:marTop w:val="0"/>
      <w:marBottom w:val="0"/>
      <w:divBdr>
        <w:top w:val="none" w:sz="0" w:space="0" w:color="auto"/>
        <w:left w:val="none" w:sz="0" w:space="0" w:color="auto"/>
        <w:bottom w:val="none" w:sz="0" w:space="0" w:color="auto"/>
        <w:right w:val="none" w:sz="0" w:space="0" w:color="auto"/>
      </w:divBdr>
    </w:div>
    <w:div w:id="198686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4B2ED043BD6A4C925037C803FE9F01" ma:contentTypeVersion="13" ma:contentTypeDescription="Create a new document." ma:contentTypeScope="" ma:versionID="94f8c2cbd060a1e15741f069f73ffdc5">
  <xsd:schema xmlns:xsd="http://www.w3.org/2001/XMLSchema" xmlns:xs="http://www.w3.org/2001/XMLSchema" xmlns:p="http://schemas.microsoft.com/office/2006/metadata/properties" xmlns:ns3="636f9721-97ea-42f7-b89c-76ede704c4bf" xmlns:ns4="9a35cac4-3dad-4c56-bcac-9103fa8562ac" targetNamespace="http://schemas.microsoft.com/office/2006/metadata/properties" ma:root="true" ma:fieldsID="11abb0946f67d4caa549fa0ac835c9ae" ns3:_="" ns4:_="">
    <xsd:import namespace="636f9721-97ea-42f7-b89c-76ede704c4bf"/>
    <xsd:import namespace="9a35cac4-3dad-4c56-bcac-9103fa8562a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f9721-97ea-42f7-b89c-76ede704c4b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35cac4-3dad-4c56-bcac-9103fa8562a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47EAE-13E3-49C7-8A4F-E5160080A7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f9721-97ea-42f7-b89c-76ede704c4bf"/>
    <ds:schemaRef ds:uri="9a35cac4-3dad-4c56-bcac-9103fa8562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70E903-43CD-48D0-8AED-FA24DD1EB4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D88E00-AD6C-4229-8EC8-D20BA84B1669}">
  <ds:schemaRefs>
    <ds:schemaRef ds:uri="http://schemas.microsoft.com/office/2006/metadata/longProperties"/>
  </ds:schemaRefs>
</ds:datastoreItem>
</file>

<file path=customXml/itemProps4.xml><?xml version="1.0" encoding="utf-8"?>
<ds:datastoreItem xmlns:ds="http://schemas.openxmlformats.org/officeDocument/2006/customXml" ds:itemID="{521161C5-7963-4616-89BA-C6A37F5DCAC9}">
  <ds:schemaRefs>
    <ds:schemaRef ds:uri="http://schemas.microsoft.com/sharepoint/v3/contenttype/forms"/>
  </ds:schemaRefs>
</ds:datastoreItem>
</file>

<file path=customXml/itemProps5.xml><?xml version="1.0" encoding="utf-8"?>
<ds:datastoreItem xmlns:ds="http://schemas.openxmlformats.org/officeDocument/2006/customXml" ds:itemID="{84424805-1501-4E86-B843-F5FB7CA03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17</Pages>
  <Words>6361</Words>
  <Characters>36263</Characters>
  <Application>Microsoft Office Word</Application>
  <DocSecurity>0</DocSecurity>
  <Lines>302</Lines>
  <Paragraphs>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Annual REPORTING of the Joint Steering Committee on the implementation status of the Priority Plan to PBSO/PBF</vt:lpstr>
      <vt:lpstr>Annual REPORTING of the Joint Steering Committee on the implementation status of the Priority Plan to PBSO/PBF</vt:lpstr>
    </vt:vector>
  </TitlesOfParts>
  <Company>Microsoft</Company>
  <LinksUpToDate>false</LinksUpToDate>
  <CharactersWithSpaces>42539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REPORTING of the Joint Steering Committee on the implementation status of the Priority Plan to PBSO/PBF</dc:title>
  <dc:subject/>
  <dc:creator>Technical P. Advisor</dc:creator>
  <cp:keywords/>
  <cp:lastModifiedBy>Aissatou Guisse Kaspar</cp:lastModifiedBy>
  <cp:revision>26</cp:revision>
  <cp:lastPrinted>2014-02-11T01:12:00Z</cp:lastPrinted>
  <dcterms:created xsi:type="dcterms:W3CDTF">2020-06-10T17:16:00Z</dcterms:created>
  <dcterms:modified xsi:type="dcterms:W3CDTF">2020-06-12T08:17:00Z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Jelena Zelenovic</vt:lpwstr>
  </property>
  <property fmtid="{D5CDD505-2E9C-101B-9397-08002B2CF9AE}" pid="3" name="Order">
    <vt:lpwstr>4620800.00000000</vt:lpwstr>
  </property>
  <property fmtid="{D5CDD505-2E9C-101B-9397-08002B2CF9AE}" pid="4" name="display_urn:schemas-microsoft-com:office:office#Author">
    <vt:lpwstr>Jelena Zelenovic</vt:lpwstr>
  </property>
  <property fmtid="{D5CDD505-2E9C-101B-9397-08002B2CF9AE}" pid="5" name="ContentTypeId">
    <vt:lpwstr>0x010100184B2ED043BD6A4C925037C803FE9F01</vt:lpwstr>
  </property>
</Properties>
</file>