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14170" w:type="dxa"/>
        <w:tblLayout w:type="fixed"/>
        <w:tblLook w:val="04A0" w:firstRow="1" w:lastRow="0" w:firstColumn="1" w:lastColumn="0" w:noHBand="0" w:noVBand="1"/>
      </w:tblPr>
      <w:tblGrid>
        <w:gridCol w:w="2263"/>
        <w:gridCol w:w="993"/>
        <w:gridCol w:w="992"/>
        <w:gridCol w:w="1134"/>
        <w:gridCol w:w="2268"/>
        <w:gridCol w:w="2551"/>
        <w:gridCol w:w="1418"/>
        <w:gridCol w:w="992"/>
        <w:gridCol w:w="1559"/>
      </w:tblGrid>
      <w:tr w:rsidR="00CB02C6" w14:paraId="6225A5C9" w14:textId="77777777" w:rsidTr="00626CBE">
        <w:tc>
          <w:tcPr>
            <w:tcW w:w="2263" w:type="dxa"/>
          </w:tcPr>
          <w:p w14:paraId="2021B76B" w14:textId="77777777" w:rsidR="00636E1A" w:rsidRDefault="00636E1A" w:rsidP="00636E1A">
            <w:r>
              <w:t>Titre du projet</w:t>
            </w:r>
          </w:p>
          <w:p w14:paraId="488638D8" w14:textId="77777777" w:rsidR="00636E1A" w:rsidRDefault="00636E1A"/>
        </w:tc>
        <w:tc>
          <w:tcPr>
            <w:tcW w:w="993" w:type="dxa"/>
          </w:tcPr>
          <w:p w14:paraId="603FA06A" w14:textId="77777777" w:rsidR="005A7CB6" w:rsidRDefault="00636E1A" w:rsidP="00636E1A">
            <w:r>
              <w:t>RUNOS/</w:t>
            </w:r>
          </w:p>
          <w:p w14:paraId="03F9FC92" w14:textId="77777777" w:rsidR="00636E1A" w:rsidRDefault="00636E1A" w:rsidP="00636E1A">
            <w:r>
              <w:t>NUNOS</w:t>
            </w:r>
          </w:p>
          <w:p w14:paraId="285B1C65" w14:textId="77777777" w:rsidR="00636E1A" w:rsidRDefault="00636E1A"/>
        </w:tc>
        <w:tc>
          <w:tcPr>
            <w:tcW w:w="992" w:type="dxa"/>
          </w:tcPr>
          <w:p w14:paraId="4A5D20BD" w14:textId="77777777" w:rsidR="00636E1A" w:rsidRDefault="00636E1A" w:rsidP="00636E1A">
            <w:r>
              <w:t>Agences Impliquées</w:t>
            </w:r>
          </w:p>
          <w:p w14:paraId="71BDC886" w14:textId="77777777" w:rsidR="00636E1A" w:rsidRDefault="00636E1A"/>
        </w:tc>
        <w:tc>
          <w:tcPr>
            <w:tcW w:w="1134" w:type="dxa"/>
          </w:tcPr>
          <w:p w14:paraId="18C2C307" w14:textId="77777777" w:rsidR="00636E1A" w:rsidRDefault="00EB79B8" w:rsidP="00636E1A">
            <w:r>
              <w:t>Date de dé</w:t>
            </w:r>
            <w:r w:rsidR="00636E1A">
              <w:t>but et de fin du projet</w:t>
            </w:r>
          </w:p>
          <w:p w14:paraId="02C0B13F" w14:textId="77777777" w:rsidR="00636E1A" w:rsidRDefault="00636E1A"/>
        </w:tc>
        <w:tc>
          <w:tcPr>
            <w:tcW w:w="2268" w:type="dxa"/>
          </w:tcPr>
          <w:p w14:paraId="355C7F3A" w14:textId="77777777" w:rsidR="00636E1A" w:rsidRDefault="00EB79B8" w:rsidP="00636E1A">
            <w:r>
              <w:t>Résultat/ produit/ activité</w:t>
            </w:r>
          </w:p>
          <w:p w14:paraId="38899689" w14:textId="77777777" w:rsidR="00636E1A" w:rsidRDefault="00636E1A"/>
        </w:tc>
        <w:tc>
          <w:tcPr>
            <w:tcW w:w="2551" w:type="dxa"/>
          </w:tcPr>
          <w:p w14:paraId="1160D4AC" w14:textId="77777777" w:rsidR="00636E1A" w:rsidRDefault="00636E1A" w:rsidP="00636E1A">
            <w:r>
              <w:t>Nouvelles idées /activités COVID-19</w:t>
            </w:r>
          </w:p>
          <w:p w14:paraId="4ACB883A" w14:textId="77777777" w:rsidR="00636E1A" w:rsidRDefault="00636E1A"/>
        </w:tc>
        <w:tc>
          <w:tcPr>
            <w:tcW w:w="1418" w:type="dxa"/>
          </w:tcPr>
          <w:p w14:paraId="7D35E651" w14:textId="77777777" w:rsidR="00636E1A" w:rsidRDefault="00636E1A" w:rsidP="00636E1A">
            <w:r>
              <w:t>Priorités du projet pour 2020</w:t>
            </w:r>
          </w:p>
          <w:p w14:paraId="17D1BC0C" w14:textId="77777777" w:rsidR="00636E1A" w:rsidRDefault="00636E1A"/>
        </w:tc>
        <w:tc>
          <w:tcPr>
            <w:tcW w:w="992" w:type="dxa"/>
          </w:tcPr>
          <w:p w14:paraId="6427CD55" w14:textId="77777777" w:rsidR="00636E1A" w:rsidRDefault="00EB79B8" w:rsidP="00636E1A">
            <w:r>
              <w:t>Ré</w:t>
            </w:r>
            <w:r w:rsidR="00636E1A">
              <w:t>allocation de budget</w:t>
            </w:r>
          </w:p>
          <w:p w14:paraId="65FD1FD3" w14:textId="77777777" w:rsidR="00636E1A" w:rsidRDefault="00636E1A"/>
        </w:tc>
        <w:tc>
          <w:tcPr>
            <w:tcW w:w="1559" w:type="dxa"/>
          </w:tcPr>
          <w:p w14:paraId="3ABADBB6" w14:textId="77777777" w:rsidR="00636E1A" w:rsidRDefault="00EB79B8" w:rsidP="00636E1A">
            <w:r>
              <w:t>Ligne budgé</w:t>
            </w:r>
            <w:r w:rsidR="00636E1A">
              <w:t>taire /montant</w:t>
            </w:r>
          </w:p>
          <w:p w14:paraId="2D8BAAD6" w14:textId="77777777" w:rsidR="00636E1A" w:rsidRDefault="00636E1A"/>
        </w:tc>
      </w:tr>
      <w:tr w:rsidR="00CB02C6" w14:paraId="4211506B" w14:textId="77777777" w:rsidTr="00626CBE">
        <w:tc>
          <w:tcPr>
            <w:tcW w:w="2263" w:type="dxa"/>
          </w:tcPr>
          <w:p w14:paraId="59560C40" w14:textId="77777777" w:rsidR="00EB79B8" w:rsidRPr="00EB79B8" w:rsidRDefault="00EB79B8" w:rsidP="00EB79B8">
            <w:r w:rsidRPr="00EB79B8">
              <w:t>Appui à la gestion des risques liés à la dégradation environnementale à travers des mesures d’adaptation dans les zones à risque d</w:t>
            </w:r>
            <w:r w:rsidR="005A7CB6">
              <w:t>e conflits intercommunautaire</w:t>
            </w:r>
            <w:r>
              <w:t>s</w:t>
            </w:r>
          </w:p>
          <w:p w14:paraId="5520D33B" w14:textId="77777777" w:rsidR="00636E1A" w:rsidRDefault="00636E1A"/>
        </w:tc>
        <w:tc>
          <w:tcPr>
            <w:tcW w:w="993" w:type="dxa"/>
          </w:tcPr>
          <w:p w14:paraId="6754726C" w14:textId="77777777" w:rsidR="00636E1A" w:rsidRDefault="00EB79B8">
            <w:r>
              <w:t>ONUDI-UNCDF</w:t>
            </w:r>
          </w:p>
        </w:tc>
        <w:tc>
          <w:tcPr>
            <w:tcW w:w="992" w:type="dxa"/>
          </w:tcPr>
          <w:p w14:paraId="5A08CD30" w14:textId="77777777" w:rsidR="00636E1A" w:rsidRDefault="00636E1A"/>
          <w:p w14:paraId="68929D00" w14:textId="77777777" w:rsidR="004A48C5" w:rsidRDefault="004A48C5">
            <w:r>
              <w:t xml:space="preserve">UNCT </w:t>
            </w:r>
          </w:p>
          <w:p w14:paraId="66E4A538" w14:textId="77777777" w:rsidR="004A48C5" w:rsidRDefault="004A48C5">
            <w:r>
              <w:t>/OMS</w:t>
            </w:r>
          </w:p>
          <w:p w14:paraId="503297BF" w14:textId="77777777" w:rsidR="004A48C5" w:rsidRDefault="004A48C5"/>
          <w:p w14:paraId="0A3DAE17" w14:textId="77777777" w:rsidR="004A48C5" w:rsidRDefault="004A48C5">
            <w:r>
              <w:t>ONG</w:t>
            </w:r>
          </w:p>
          <w:p w14:paraId="2DB679F8" w14:textId="2289B85F" w:rsidR="004A48C5" w:rsidRDefault="004A48C5">
            <w:r>
              <w:t xml:space="preserve">Secteur </w:t>
            </w:r>
          </w:p>
        </w:tc>
        <w:tc>
          <w:tcPr>
            <w:tcW w:w="1134" w:type="dxa"/>
          </w:tcPr>
          <w:p w14:paraId="4C71E5AD" w14:textId="77777777" w:rsidR="00636E1A" w:rsidRDefault="00EB79B8">
            <w:r>
              <w:t xml:space="preserve">Janvier 2020-Juin 2020 </w:t>
            </w:r>
          </w:p>
        </w:tc>
        <w:tc>
          <w:tcPr>
            <w:tcW w:w="2268" w:type="dxa"/>
          </w:tcPr>
          <w:p w14:paraId="4884FBBC" w14:textId="1607F5B5" w:rsidR="0074755D" w:rsidRPr="00626CBE" w:rsidRDefault="0074755D">
            <w:r w:rsidRPr="00626CBE">
              <w:t xml:space="preserve">Les résultats </w:t>
            </w:r>
            <w:r w:rsidR="005F63FF" w:rsidRPr="00626CBE">
              <w:t xml:space="preserve"> 1 et 2 ainsi que leurs </w:t>
            </w:r>
            <w:r w:rsidRPr="00626CBE">
              <w:t>produits du projet ne seront pas modifiés</w:t>
            </w:r>
            <w:r w:rsidR="00120C6B" w:rsidRPr="00626CBE">
              <w:t>/dénaturés</w:t>
            </w:r>
            <w:r w:rsidRPr="00626CBE">
              <w:t xml:space="preserve"> (car les enjeux initiaux du projet restent toujours pertinents dans les zones d’intervention du projet</w:t>
            </w:r>
            <w:r w:rsidR="00757283" w:rsidRPr="00626CBE">
              <w:t>)</w:t>
            </w:r>
            <w:r w:rsidRPr="00626CBE">
              <w:t>.</w:t>
            </w:r>
          </w:p>
          <w:p w14:paraId="30BA25A1" w14:textId="77777777" w:rsidR="0074755D" w:rsidRPr="00626CBE" w:rsidRDefault="0074755D"/>
          <w:p w14:paraId="70424C28" w14:textId="385649A7" w:rsidR="00120C6B" w:rsidRPr="00626CBE" w:rsidRDefault="0074755D">
            <w:r w:rsidRPr="00626CBE">
              <w:t>Cependant les nouvelles activités seront intégrées dans les</w:t>
            </w:r>
            <w:r w:rsidR="00120C6B" w:rsidRPr="00626CBE">
              <w:t xml:space="preserve"> </w:t>
            </w:r>
            <w:r w:rsidR="00CB0D74" w:rsidRPr="00626CBE">
              <w:t xml:space="preserve">plans d’adaptation locaux notamment la disponibilité d’eau potable et la promotion de la production alimentaire à travers des périmètres maraichers équipés en système d’exhaure solaires et photovoltaïques avec des dispositifs de </w:t>
            </w:r>
            <w:r w:rsidR="00CB0D74" w:rsidRPr="00626CBE">
              <w:lastRenderedPageBreak/>
              <w:t>réserve d’eau (bassines), semences adaptés (variétés rapides), formation en techniques culturales et lutte contre les ennemis de culture (oiseaux granivores, invasion de criquets etc.)</w:t>
            </w:r>
          </w:p>
          <w:p w14:paraId="3A707CFD" w14:textId="123EFDE7" w:rsidR="00120C6B" w:rsidRPr="00626CBE" w:rsidRDefault="00120C6B"/>
          <w:p w14:paraId="6F9C8549" w14:textId="77777777" w:rsidR="00263CEF" w:rsidRPr="00626CBE" w:rsidRDefault="000D5ED0">
            <w:r w:rsidRPr="00626CBE">
              <w:t>• Organisation de missions à distance (support technique international pour cadrage / conception; évaluations des risques climatiques, évaluations annuelles des performances et ACCAF)</w:t>
            </w:r>
          </w:p>
          <w:p w14:paraId="1C284A3C" w14:textId="77777777" w:rsidR="00263CEF" w:rsidRPr="00626CBE" w:rsidRDefault="00263CEF"/>
          <w:p w14:paraId="1E69D600" w14:textId="62B23C1A" w:rsidR="000D5ED0" w:rsidRPr="00626CBE" w:rsidRDefault="000D5ED0">
            <w:r w:rsidRPr="00626CBE">
              <w:t>• Numérisation de l'APA</w:t>
            </w:r>
          </w:p>
          <w:p w14:paraId="5B47CC9C" w14:textId="77777777" w:rsidR="00263CEF" w:rsidRPr="00626CBE" w:rsidRDefault="00263CEF"/>
          <w:p w14:paraId="159F4363" w14:textId="4A69EEAE" w:rsidR="000D5ED0" w:rsidRPr="00626CBE" w:rsidRDefault="000D5ED0">
            <w:r w:rsidRPr="00626CBE">
              <w:t>• Tirer parti de la présence sur le terrain (VNU</w:t>
            </w:r>
            <w:r w:rsidR="00F626BF" w:rsidRPr="00626CBE">
              <w:t xml:space="preserve"> établi à</w:t>
            </w:r>
            <w:r w:rsidR="00912B02" w:rsidRPr="00626CBE">
              <w:t xml:space="preserve"> Nioro du Sahel/Kayes</w:t>
            </w:r>
            <w:r w:rsidRPr="00626CBE">
              <w:t xml:space="preserve"> et services techniques locaux) pour le suivi sur place,</w:t>
            </w:r>
            <w:r w:rsidR="00912B02" w:rsidRPr="00626CBE">
              <w:t xml:space="preserve"> l’accompagnement </w:t>
            </w:r>
            <w:r w:rsidR="00912B02" w:rsidRPr="00626CBE">
              <w:lastRenderedPageBreak/>
              <w:t>rapproché des com</w:t>
            </w:r>
            <w:r w:rsidR="00626CBE">
              <w:t>m</w:t>
            </w:r>
            <w:r w:rsidR="00912B02" w:rsidRPr="00626CBE">
              <w:t xml:space="preserve">unes dans le cadre du mécanisme </w:t>
            </w:r>
            <w:proofErr w:type="spellStart"/>
            <w:r w:rsidR="00912B02" w:rsidRPr="00626CBE">
              <w:t>LoCAL</w:t>
            </w:r>
            <w:proofErr w:type="spellEnd"/>
            <w:r w:rsidRPr="00626CBE">
              <w:t xml:space="preserve"> (tout en respectant les protocoles de distanciation sociale)</w:t>
            </w:r>
          </w:p>
          <w:p w14:paraId="0E3B94A4" w14:textId="77777777" w:rsidR="000D5ED0" w:rsidRPr="00626CBE" w:rsidRDefault="000D5ED0"/>
          <w:p w14:paraId="08AC4960" w14:textId="430DECAC" w:rsidR="00626CBE" w:rsidRPr="00626CBE" w:rsidRDefault="00626CBE">
            <w:r w:rsidRPr="00626CBE">
              <w:t>Résultat 1 : Les capacités techniques et opérationnelles des communautés, des collectivités et des organisations de la société civile face aux conséquences de la dégradation environnementale et des risques climatiques sont renforcées et la planification et des investissements permettant de réduire les causes des conflits liés à la dégradation de l’environnement et aux aléas climatiques sont réalisés via des activités communautaires</w:t>
            </w:r>
          </w:p>
          <w:p w14:paraId="03314EF9" w14:textId="77777777" w:rsidR="00626CBE" w:rsidRPr="00626CBE" w:rsidRDefault="00626CBE" w:rsidP="00120C6B"/>
          <w:p w14:paraId="47597384" w14:textId="77777777" w:rsidR="00626CBE" w:rsidRPr="00626CBE" w:rsidRDefault="00626CBE" w:rsidP="00120C6B"/>
          <w:p w14:paraId="0877C377" w14:textId="77777777" w:rsidR="00120C6B" w:rsidRPr="00626CBE" w:rsidRDefault="00120C6B" w:rsidP="00120C6B">
            <w:r w:rsidRPr="00626CBE">
              <w:lastRenderedPageBreak/>
              <w:t xml:space="preserve">Activité 1.2.1 : Organiser des formations sur les enjeux de sécurité/cohésion sociale/ </w:t>
            </w:r>
            <w:r w:rsidRPr="00626CBE">
              <w:rPr>
                <w:u w:val="single"/>
              </w:rPr>
              <w:t>lutte contre le COVID 19</w:t>
            </w:r>
            <w:r w:rsidRPr="00626CBE">
              <w:t xml:space="preserve"> sur les outils d’analyse de conflit et la conception de plan d’action inclusif </w:t>
            </w:r>
          </w:p>
          <w:p w14:paraId="75925FA1" w14:textId="77777777" w:rsidR="00120C6B" w:rsidRPr="00626CBE" w:rsidRDefault="00120C6B" w:rsidP="00120C6B">
            <w:r w:rsidRPr="00626CBE">
              <w:t xml:space="preserve"> </w:t>
            </w:r>
          </w:p>
          <w:p w14:paraId="0B6B948F" w14:textId="72B8C199" w:rsidR="0074755D" w:rsidRPr="00626CBE" w:rsidRDefault="00120C6B" w:rsidP="00120C6B">
            <w:r w:rsidRPr="00626CBE">
              <w:t xml:space="preserve">- Activité 1.2.3 : Organiser un </w:t>
            </w:r>
            <w:r w:rsidR="00757283" w:rsidRPr="00626CBE">
              <w:t xml:space="preserve">forum </w:t>
            </w:r>
            <w:r w:rsidRPr="00626CBE">
              <w:t xml:space="preserve">(élus locaux, services déconcentrés, chefs traditionnels </w:t>
            </w:r>
            <w:r w:rsidR="00FD7434" w:rsidRPr="00626CBE">
              <w:t xml:space="preserve"> </w:t>
            </w:r>
            <w:r w:rsidRPr="00626CBE">
              <w:t xml:space="preserve">coutumiers, autorités des communautés rurales) sur le partage des responsabilités de chacun sur la gestion des ressources naturelles et </w:t>
            </w:r>
            <w:r w:rsidRPr="00626CBE">
              <w:rPr>
                <w:u w:val="single"/>
              </w:rPr>
              <w:t>lutte contre le COVID 19</w:t>
            </w:r>
            <w:r w:rsidRPr="00626CBE">
              <w:t xml:space="preserve"> </w:t>
            </w:r>
            <w:r w:rsidR="00912B02" w:rsidRPr="00626CBE">
              <w:t xml:space="preserve"> (Ces rencontres seront effectuées dans des espaces ouverts pour permettre la distance sociale exigée par le COVID 19)</w:t>
            </w:r>
          </w:p>
          <w:p w14:paraId="392EE92C" w14:textId="77777777" w:rsidR="00120C6B" w:rsidRPr="00626CBE" w:rsidRDefault="00120C6B" w:rsidP="00120C6B"/>
          <w:p w14:paraId="7C0BE7BB" w14:textId="4FE0EEAD" w:rsidR="00626CBE" w:rsidRPr="00626CBE" w:rsidRDefault="00626CBE" w:rsidP="00120C6B">
            <w:r w:rsidRPr="00626CBE">
              <w:t xml:space="preserve">Résultat 2 : Les femmes bénéficient </w:t>
            </w:r>
            <w:r w:rsidRPr="00626CBE">
              <w:lastRenderedPageBreak/>
              <w:t>d’opportunités économiques vertes réduisant les causes des conflits intercommunautaires/ dégradation environnementale</w:t>
            </w:r>
          </w:p>
          <w:p w14:paraId="6FC5D915" w14:textId="77777777" w:rsidR="00626CBE" w:rsidRPr="00626CBE" w:rsidRDefault="00626CBE" w:rsidP="00120C6B"/>
          <w:p w14:paraId="1425E70E" w14:textId="77777777" w:rsidR="00626CBE" w:rsidRPr="00626CBE" w:rsidRDefault="00626CBE" w:rsidP="00120C6B"/>
          <w:p w14:paraId="57B411CD" w14:textId="77777777" w:rsidR="00120C6B" w:rsidRPr="00626CBE" w:rsidRDefault="00120C6B" w:rsidP="00120C6B">
            <w:r w:rsidRPr="00626CBE">
              <w:t xml:space="preserve">- Activité 2.1 1 : Formation technique (production et transformation agroalimentaire, gestion de la qualité respectueuse de l’environnement et </w:t>
            </w:r>
            <w:r w:rsidRPr="00626CBE">
              <w:rPr>
                <w:u w:val="single"/>
              </w:rPr>
              <w:t>luttant contre la propagation du COVID 19</w:t>
            </w:r>
            <w:r w:rsidRPr="00626CBE">
              <w:t>)</w:t>
            </w:r>
          </w:p>
        </w:tc>
        <w:tc>
          <w:tcPr>
            <w:tcW w:w="2551" w:type="dxa"/>
          </w:tcPr>
          <w:p w14:paraId="321BD6FD" w14:textId="34E81054" w:rsidR="00636E1A" w:rsidRPr="00626CBE" w:rsidRDefault="00EB79B8" w:rsidP="00EB79B8">
            <w:pPr>
              <w:pStyle w:val="Paragraphedeliste"/>
              <w:numPr>
                <w:ilvl w:val="0"/>
                <w:numId w:val="1"/>
              </w:numPr>
            </w:pPr>
            <w:r w:rsidRPr="00626CBE">
              <w:lastRenderedPageBreak/>
              <w:t>Sensibilisation des bénéficiaires, collectivités et services techniques aux mesures de lutte contre le COVID 19</w:t>
            </w:r>
            <w:r w:rsidR="00757283" w:rsidRPr="00626CBE">
              <w:t xml:space="preserve">  (messages officiel</w:t>
            </w:r>
            <w:bookmarkStart w:id="0" w:name="_GoBack"/>
            <w:bookmarkEnd w:id="0"/>
            <w:r w:rsidR="00757283" w:rsidRPr="00626CBE">
              <w:t>s)</w:t>
            </w:r>
            <w:r w:rsidRPr="00626CBE">
              <w:t> </w:t>
            </w:r>
          </w:p>
          <w:p w14:paraId="711388DD" w14:textId="77777777" w:rsidR="00C55CAB" w:rsidRPr="00626CBE" w:rsidRDefault="00C55CAB" w:rsidP="00EB79B8"/>
          <w:p w14:paraId="15768824" w14:textId="2AA77001" w:rsidR="00EB79B8" w:rsidRPr="00626CBE" w:rsidRDefault="00EB79B8" w:rsidP="00C55CAB">
            <w:pPr>
              <w:pStyle w:val="Paragraphedeliste"/>
              <w:numPr>
                <w:ilvl w:val="0"/>
                <w:numId w:val="2"/>
              </w:numPr>
            </w:pPr>
            <w:r w:rsidRPr="00626CBE">
              <w:t>Réalisation de formation en langues locales contre la propagation du COVID</w:t>
            </w:r>
            <w:r w:rsidR="00757283" w:rsidRPr="00626CBE">
              <w:t xml:space="preserve"> 19</w:t>
            </w:r>
            <w:r w:rsidRPr="00626CBE">
              <w:t xml:space="preserve"> (peul, bambara, </w:t>
            </w:r>
            <w:proofErr w:type="spellStart"/>
            <w:r w:rsidRPr="00626CBE">
              <w:t>soninke</w:t>
            </w:r>
            <w:proofErr w:type="spellEnd"/>
            <w:r w:rsidRPr="00626CBE">
              <w:t>)</w:t>
            </w:r>
            <w:r w:rsidR="00FD14DF" w:rsidRPr="00626CBE">
              <w:t xml:space="preserve"> </w:t>
            </w:r>
            <w:r w:rsidR="00626CBE">
              <w:t xml:space="preserve">dans le </w:t>
            </w:r>
            <w:r w:rsidR="00FD14DF" w:rsidRPr="00626CBE">
              <w:t>respect des normes de distance sociale</w:t>
            </w:r>
            <w:r w:rsidR="005F63FF" w:rsidRPr="00626CBE">
              <w:t xml:space="preserve"> </w:t>
            </w:r>
          </w:p>
          <w:p w14:paraId="7F51784F" w14:textId="77777777" w:rsidR="00EB79B8" w:rsidRPr="00626CBE" w:rsidRDefault="00EB79B8" w:rsidP="00EB79B8"/>
          <w:p w14:paraId="7381677B" w14:textId="77777777" w:rsidR="00EB79B8" w:rsidRPr="00626CBE" w:rsidRDefault="00EB79B8" w:rsidP="00C55CAB">
            <w:pPr>
              <w:pStyle w:val="Paragraphedeliste"/>
              <w:numPr>
                <w:ilvl w:val="0"/>
                <w:numId w:val="2"/>
              </w:numPr>
            </w:pPr>
            <w:r w:rsidRPr="00626CBE">
              <w:t>R</w:t>
            </w:r>
            <w:r w:rsidR="00C55CAB" w:rsidRPr="00626CBE">
              <w:t>é</w:t>
            </w:r>
            <w:r w:rsidRPr="00626CBE">
              <w:t>alisation de messages de sen</w:t>
            </w:r>
            <w:r w:rsidR="00C55CAB" w:rsidRPr="00626CBE">
              <w:t>sibilisations</w:t>
            </w:r>
            <w:r w:rsidR="003C40EB" w:rsidRPr="00626CBE">
              <w:t xml:space="preserve"> et formations</w:t>
            </w:r>
            <w:r w:rsidR="00C55CAB" w:rsidRPr="00626CBE">
              <w:t xml:space="preserve"> diffusées dans le</w:t>
            </w:r>
            <w:r w:rsidRPr="00626CBE">
              <w:t>s radio</w:t>
            </w:r>
            <w:r w:rsidR="00C55CAB" w:rsidRPr="00626CBE">
              <w:t>s</w:t>
            </w:r>
            <w:r w:rsidRPr="00626CBE">
              <w:t xml:space="preserve"> locales </w:t>
            </w:r>
          </w:p>
          <w:p w14:paraId="466BD265" w14:textId="77777777" w:rsidR="00C55CAB" w:rsidRPr="00626CBE" w:rsidRDefault="00C55CAB" w:rsidP="00EB79B8"/>
          <w:p w14:paraId="31733825" w14:textId="77777777" w:rsidR="00C55CAB" w:rsidRPr="00626CBE" w:rsidRDefault="00C55CAB" w:rsidP="00C55CAB">
            <w:pPr>
              <w:pStyle w:val="Paragraphedeliste"/>
              <w:numPr>
                <w:ilvl w:val="0"/>
                <w:numId w:val="2"/>
              </w:numPr>
            </w:pPr>
            <w:r w:rsidRPr="00626CBE">
              <w:t xml:space="preserve">Organisation d’ateliers participatifs et inclusifs (1 à Mopti et 1 à Kayes)  avec les élus locaux, services techniques responsables de communautés, partenaires de mise en œuvre et bénéficiaires du projet sur la consolidation de la paix, la lutte contre le COVID et la gestion des ressources naturelles dans les zones de conflits intercommunautaires </w:t>
            </w:r>
          </w:p>
          <w:p w14:paraId="2C3DB9E9" w14:textId="77777777" w:rsidR="00EB79B8" w:rsidRPr="00626CBE" w:rsidRDefault="00EB79B8" w:rsidP="00EB79B8"/>
          <w:p w14:paraId="5711EAA6" w14:textId="77777777" w:rsidR="00C55CAB" w:rsidRPr="00626CBE" w:rsidRDefault="00C55CAB" w:rsidP="00EB79B8"/>
          <w:p w14:paraId="6563B553" w14:textId="31868D4E" w:rsidR="003C40EB" w:rsidRPr="00626CBE" w:rsidRDefault="005F63FF" w:rsidP="004D4DBC">
            <w:pPr>
              <w:pStyle w:val="Paragraphedeliste"/>
              <w:numPr>
                <w:ilvl w:val="0"/>
                <w:numId w:val="2"/>
              </w:numPr>
            </w:pPr>
            <w:r w:rsidRPr="00626CBE">
              <w:t>D</w:t>
            </w:r>
            <w:r w:rsidR="008332EF" w:rsidRPr="00626CBE">
              <w:t>iffusion</w:t>
            </w:r>
            <w:r w:rsidR="00C55CAB" w:rsidRPr="00626CBE">
              <w:t xml:space="preserve"> de manuel illustré et simplifié  production et de transformation </w:t>
            </w:r>
            <w:r w:rsidR="00C55CAB" w:rsidRPr="00626CBE">
              <w:lastRenderedPageBreak/>
              <w:t xml:space="preserve">intégrant la lutte contre la propagation du COVID 19 </w:t>
            </w:r>
          </w:p>
          <w:p w14:paraId="3D3014E2" w14:textId="77777777" w:rsidR="00EB79B8" w:rsidRPr="00626CBE" w:rsidRDefault="00EB79B8" w:rsidP="00EB79B8"/>
          <w:p w14:paraId="789DF2DF" w14:textId="5B4C5DAC" w:rsidR="00EB79B8" w:rsidRPr="00626CBE" w:rsidRDefault="00EB79B8" w:rsidP="00EB79B8">
            <w:pPr>
              <w:pStyle w:val="Paragraphedeliste"/>
              <w:numPr>
                <w:ilvl w:val="0"/>
                <w:numId w:val="1"/>
              </w:numPr>
            </w:pPr>
            <w:r w:rsidRPr="00626CBE">
              <w:t xml:space="preserve">Distribution de kits d’hygiène (gel </w:t>
            </w:r>
            <w:proofErr w:type="spellStart"/>
            <w:r w:rsidRPr="00626CBE">
              <w:t>hydro-alcoolique</w:t>
            </w:r>
            <w:proofErr w:type="spellEnd"/>
            <w:r w:rsidRPr="00626CBE">
              <w:t>, masque, gants)</w:t>
            </w:r>
            <w:r w:rsidR="00FD7434" w:rsidRPr="00626CBE">
              <w:t xml:space="preserve"> obligatoire au vu de la nature de</w:t>
            </w:r>
            <w:r w:rsidR="00912B02" w:rsidRPr="00626CBE">
              <w:t>s activités de transformation rè</w:t>
            </w:r>
            <w:r w:rsidR="00FD7434" w:rsidRPr="00626CBE">
              <w:t xml:space="preserve">gles d’hygiène de base </w:t>
            </w:r>
          </w:p>
          <w:p w14:paraId="5E7B4DDF" w14:textId="02123437" w:rsidR="00EB79B8" w:rsidRPr="00626CBE" w:rsidRDefault="00EB79B8" w:rsidP="00EB79B8">
            <w:pPr>
              <w:pStyle w:val="Paragraphedeliste"/>
              <w:numPr>
                <w:ilvl w:val="0"/>
                <w:numId w:val="1"/>
              </w:numPr>
            </w:pPr>
            <w:r w:rsidRPr="00626CBE">
              <w:t>Adaptation des activités en tena</w:t>
            </w:r>
            <w:r w:rsidR="00C55CAB" w:rsidRPr="00626CBE">
              <w:t>nt compte des dispositions sécur</w:t>
            </w:r>
            <w:r w:rsidRPr="00626CBE">
              <w:t xml:space="preserve">itaires  (formation </w:t>
            </w:r>
            <w:r w:rsidR="00FD7434" w:rsidRPr="00626CBE">
              <w:t xml:space="preserve">au maximum de 50 pers, le nombre sessions sera flexible </w:t>
            </w:r>
            <w:r w:rsidRPr="00626CBE">
              <w:t xml:space="preserve">et mise en application obligatoire des règles d’hygiène de base lors des formations et rencontres) </w:t>
            </w:r>
          </w:p>
          <w:p w14:paraId="3B673D67" w14:textId="79221DC0" w:rsidR="003C40EB" w:rsidRPr="00626CBE" w:rsidRDefault="004D4DBC" w:rsidP="00EB79B8">
            <w:pPr>
              <w:pStyle w:val="Paragraphedeliste"/>
              <w:numPr>
                <w:ilvl w:val="0"/>
                <w:numId w:val="1"/>
              </w:numPr>
            </w:pPr>
            <w:r w:rsidRPr="00626CBE">
              <w:t xml:space="preserve">Formation pour la production de </w:t>
            </w:r>
            <w:r w:rsidRPr="00626CBE">
              <w:lastRenderedPageBreak/>
              <w:t>masques, visières avec les produits locaux</w:t>
            </w:r>
            <w:r w:rsidR="00FD7434" w:rsidRPr="00626CBE">
              <w:t>, accompagnement pour la production</w:t>
            </w:r>
            <w:r w:rsidR="00626CBE">
              <w:t xml:space="preserve"> locale de savons  en appui des pratiques </w:t>
            </w:r>
            <w:r w:rsidR="00FD7434" w:rsidRPr="00626CBE">
              <w:t xml:space="preserve"> </w:t>
            </w:r>
            <w:r w:rsidR="00626CBE">
              <w:t xml:space="preserve">et du </w:t>
            </w:r>
            <w:proofErr w:type="spellStart"/>
            <w:r w:rsidR="00626CBE">
              <w:t>savoir faire</w:t>
            </w:r>
            <w:proofErr w:type="spellEnd"/>
            <w:r w:rsidR="00626CBE">
              <w:t xml:space="preserve"> local </w:t>
            </w:r>
            <w:r w:rsidR="00FD7434" w:rsidRPr="00626CBE">
              <w:t xml:space="preserve"> </w:t>
            </w:r>
          </w:p>
          <w:p w14:paraId="02AB66A6" w14:textId="77777777" w:rsidR="00EB79B8" w:rsidRPr="00626CBE" w:rsidRDefault="00EB79B8"/>
          <w:p w14:paraId="048D93B3" w14:textId="77777777" w:rsidR="00EB79B8" w:rsidRPr="00626CBE" w:rsidRDefault="00EB79B8"/>
        </w:tc>
        <w:tc>
          <w:tcPr>
            <w:tcW w:w="1418" w:type="dxa"/>
          </w:tcPr>
          <w:p w14:paraId="4667DFA5" w14:textId="69DE3ECC" w:rsidR="00636E1A" w:rsidRDefault="00120C6B" w:rsidP="00FD7434">
            <w:r>
              <w:lastRenderedPageBreak/>
              <w:t>Les bénéficiaires directs, collectivités et services techniques sont effectivement sensibilisés à la lutte contre le COVID 19</w:t>
            </w:r>
            <w:r w:rsidR="003C40EB">
              <w:t xml:space="preserve"> </w:t>
            </w:r>
            <w:r w:rsidR="00FD14DF">
              <w:t xml:space="preserve"> </w:t>
            </w:r>
            <w:r w:rsidR="00FD14DF" w:rsidRPr="00626CBE">
              <w:t>conjointement</w:t>
            </w:r>
            <w:r w:rsidR="00FD14DF">
              <w:t xml:space="preserve"> </w:t>
            </w:r>
            <w:r w:rsidR="003C40EB">
              <w:t>avec les actions de maintien de la paix et les AGR vertes</w:t>
            </w:r>
            <w:r>
              <w:t xml:space="preserve">, ils ont équipés et formés à </w:t>
            </w:r>
            <w:r w:rsidR="00CB02C6">
              <w:t xml:space="preserve">mettre en pratique </w:t>
            </w:r>
            <w:r w:rsidR="00757283">
              <w:t>d</w:t>
            </w:r>
            <w:r w:rsidR="00CB02C6">
              <w:t>es actions de base personnelles et c</w:t>
            </w:r>
            <w:r w:rsidR="003C40EB">
              <w:t xml:space="preserve">ollectives pour stopper </w:t>
            </w:r>
            <w:r w:rsidR="003C40EB">
              <w:lastRenderedPageBreak/>
              <w:t>la prop</w:t>
            </w:r>
            <w:r w:rsidR="00CB02C6">
              <w:t xml:space="preserve">agation du virus </w:t>
            </w:r>
          </w:p>
        </w:tc>
        <w:tc>
          <w:tcPr>
            <w:tcW w:w="992" w:type="dxa"/>
          </w:tcPr>
          <w:p w14:paraId="19FB8E75" w14:textId="77777777" w:rsidR="00636E1A" w:rsidRDefault="00636E1A"/>
        </w:tc>
        <w:tc>
          <w:tcPr>
            <w:tcW w:w="1559" w:type="dxa"/>
          </w:tcPr>
          <w:p w14:paraId="29FAC93F" w14:textId="77777777" w:rsidR="005F63FF" w:rsidRPr="00626CBE" w:rsidRDefault="005F63FF">
            <w:r w:rsidRPr="00626CBE">
              <w:t xml:space="preserve">Actions conjointes de sensibilisation </w:t>
            </w:r>
          </w:p>
          <w:p w14:paraId="37D67427" w14:textId="77777777" w:rsidR="005F63FF" w:rsidRPr="00626CBE" w:rsidRDefault="005F63FF">
            <w:r w:rsidRPr="00626CBE">
              <w:t>UNCDF </w:t>
            </w:r>
          </w:p>
          <w:p w14:paraId="6294DAAB" w14:textId="33AD0C28" w:rsidR="00636E1A" w:rsidRPr="00626CBE" w:rsidRDefault="005F63FF">
            <w:r w:rsidRPr="00626CBE">
              <w:t>(</w:t>
            </w:r>
            <w:r w:rsidR="003A65AE" w:rsidRPr="00626CBE">
              <w:t>5 000 $</w:t>
            </w:r>
            <w:r w:rsidRPr="00626CBE">
              <w:t>)</w:t>
            </w:r>
          </w:p>
          <w:p w14:paraId="297849E3" w14:textId="2E57E222" w:rsidR="00F626BF" w:rsidRPr="00626CBE" w:rsidRDefault="00F626BF">
            <w:r w:rsidRPr="00626CBE">
              <w:t>et</w:t>
            </w:r>
          </w:p>
          <w:p w14:paraId="489CB251" w14:textId="77777777" w:rsidR="00F626BF" w:rsidRPr="00626CBE" w:rsidRDefault="00F626BF" w:rsidP="00F626BF">
            <w:r w:rsidRPr="00626CBE">
              <w:t>ONUDI</w:t>
            </w:r>
          </w:p>
          <w:p w14:paraId="3E71A94A" w14:textId="77777777" w:rsidR="00F626BF" w:rsidRPr="00626CBE" w:rsidRDefault="00F626BF" w:rsidP="00F626BF">
            <w:r w:rsidRPr="00626CBE">
              <w:t>(5000$)</w:t>
            </w:r>
          </w:p>
          <w:p w14:paraId="0395CCDC" w14:textId="77777777" w:rsidR="003A65AE" w:rsidRDefault="003A65AE">
            <w:r w:rsidRPr="00626CBE">
              <w:t>(Services contractuels</w:t>
            </w:r>
            <w:r>
              <w:t xml:space="preserve"> et transferts aux homologues)</w:t>
            </w:r>
          </w:p>
          <w:p w14:paraId="15C85146" w14:textId="77777777" w:rsidR="002C53A1" w:rsidRDefault="002C53A1"/>
          <w:p w14:paraId="40E2B343" w14:textId="753CC3D6" w:rsidR="002C53A1" w:rsidRDefault="00F626BF">
            <w:r>
              <w:t>Ré</w:t>
            </w:r>
            <w:r w:rsidR="002C53A1">
              <w:t xml:space="preserve">sultat 1 </w:t>
            </w:r>
          </w:p>
          <w:p w14:paraId="32D2B2DF" w14:textId="77777777" w:rsidR="002C53A1" w:rsidRDefault="002C53A1">
            <w:r>
              <w:t>UNCDF</w:t>
            </w:r>
          </w:p>
          <w:p w14:paraId="7B5CFC9E" w14:textId="0E1C08CE" w:rsidR="00F626BF" w:rsidRDefault="003A65AE">
            <w:r>
              <w:t xml:space="preserve">10 000$ </w:t>
            </w:r>
          </w:p>
          <w:p w14:paraId="7BA36665" w14:textId="648A8181" w:rsidR="003A65AE" w:rsidRDefault="00B23A10">
            <w:r>
              <w:t>(é</w:t>
            </w:r>
            <w:r w:rsidR="008C54D9">
              <w:t>quipemen</w:t>
            </w:r>
            <w:r w:rsidR="00F626BF">
              <w:t>t</w:t>
            </w:r>
            <w:r w:rsidR="008C54D9">
              <w:t>)</w:t>
            </w:r>
          </w:p>
          <w:p w14:paraId="469C347D" w14:textId="77777777" w:rsidR="00FD14DF" w:rsidRDefault="00FD14DF"/>
          <w:p w14:paraId="52C18BD8" w14:textId="183D0151" w:rsidR="00FD14DF" w:rsidRDefault="00F626BF">
            <w:r>
              <w:t>Ré</w:t>
            </w:r>
            <w:r w:rsidR="002C53A1">
              <w:t>sultat 2</w:t>
            </w:r>
          </w:p>
          <w:p w14:paraId="009DB813" w14:textId="77777777" w:rsidR="002C53A1" w:rsidRDefault="002C53A1">
            <w:r>
              <w:t xml:space="preserve">ONUDI </w:t>
            </w:r>
          </w:p>
          <w:p w14:paraId="70748C34" w14:textId="536A2C5C" w:rsidR="00F626BF" w:rsidRDefault="002C53A1">
            <w:r>
              <w:t>10,000</w:t>
            </w:r>
            <w:r w:rsidR="00F626BF">
              <w:t xml:space="preserve"> $</w:t>
            </w:r>
          </w:p>
          <w:p w14:paraId="2610254E" w14:textId="1B395140" w:rsidR="002C53A1" w:rsidRDefault="00F626BF">
            <w:r>
              <w:t>(</w:t>
            </w:r>
            <w:r w:rsidR="00FD14DF">
              <w:t>Equipement</w:t>
            </w:r>
            <w:r>
              <w:t>)</w:t>
            </w:r>
            <w:r w:rsidR="00FD14DF">
              <w:t xml:space="preserve"> </w:t>
            </w:r>
          </w:p>
          <w:p w14:paraId="7D254E12" w14:textId="77777777" w:rsidR="00FD14DF" w:rsidRDefault="00FD14DF"/>
          <w:p w14:paraId="293A305C" w14:textId="77777777" w:rsidR="00626CBE" w:rsidRDefault="00626CBE">
            <w:r>
              <w:t>Total :</w:t>
            </w:r>
          </w:p>
          <w:p w14:paraId="3E5316B9" w14:textId="77777777" w:rsidR="00626CBE" w:rsidRDefault="00626CBE"/>
          <w:p w14:paraId="5B96C506" w14:textId="1019067B" w:rsidR="00626CBE" w:rsidRDefault="00626CBE">
            <w:r>
              <w:t>30,000 USD</w:t>
            </w:r>
          </w:p>
        </w:tc>
      </w:tr>
    </w:tbl>
    <w:p w14:paraId="43E6F392" w14:textId="3C1B0816" w:rsidR="00636E1A" w:rsidRDefault="00636E1A" w:rsidP="00636E1A"/>
    <w:p w14:paraId="0E1AFD9C" w14:textId="77777777" w:rsidR="00636E1A" w:rsidRDefault="00636E1A" w:rsidP="00636E1A">
      <w:r>
        <w:tab/>
      </w:r>
    </w:p>
    <w:p w14:paraId="3C800DC8" w14:textId="77777777" w:rsidR="00636E1A" w:rsidRDefault="00636E1A" w:rsidP="00636E1A"/>
    <w:p w14:paraId="179D8FC5" w14:textId="77777777" w:rsidR="00636E1A" w:rsidRDefault="00636E1A" w:rsidP="00636E1A">
      <w:r>
        <w:tab/>
      </w:r>
    </w:p>
    <w:p w14:paraId="12A13171" w14:textId="77777777" w:rsidR="00636E1A" w:rsidRDefault="00636E1A" w:rsidP="00636E1A"/>
    <w:p w14:paraId="4CF26A5B" w14:textId="77777777" w:rsidR="00636E1A" w:rsidRDefault="00636E1A" w:rsidP="00636E1A">
      <w:r>
        <w:tab/>
      </w:r>
    </w:p>
    <w:p w14:paraId="0AE708A4" w14:textId="77777777" w:rsidR="00636E1A" w:rsidRDefault="00636E1A" w:rsidP="00636E1A"/>
    <w:sectPr w:rsidR="00636E1A" w:rsidSect="00636E1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9008B4"/>
    <w:multiLevelType w:val="hybridMultilevel"/>
    <w:tmpl w:val="307ECE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33354EA"/>
    <w:multiLevelType w:val="hybridMultilevel"/>
    <w:tmpl w:val="F3D27D1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69E5A2D"/>
    <w:multiLevelType w:val="hybridMultilevel"/>
    <w:tmpl w:val="71FC4E2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D67"/>
    <w:rsid w:val="000D5ED0"/>
    <w:rsid w:val="00120C6B"/>
    <w:rsid w:val="00156F43"/>
    <w:rsid w:val="002059B8"/>
    <w:rsid w:val="00224055"/>
    <w:rsid w:val="002355D9"/>
    <w:rsid w:val="00263CEF"/>
    <w:rsid w:val="002915EF"/>
    <w:rsid w:val="002C53A1"/>
    <w:rsid w:val="00311E5A"/>
    <w:rsid w:val="00331231"/>
    <w:rsid w:val="003A65AE"/>
    <w:rsid w:val="003C40EB"/>
    <w:rsid w:val="004452FD"/>
    <w:rsid w:val="004A07DD"/>
    <w:rsid w:val="004A48C5"/>
    <w:rsid w:val="004C2EBE"/>
    <w:rsid w:val="004C4CD2"/>
    <w:rsid w:val="004D4DBC"/>
    <w:rsid w:val="005377C4"/>
    <w:rsid w:val="005A7CB6"/>
    <w:rsid w:val="005B780B"/>
    <w:rsid w:val="005F63FF"/>
    <w:rsid w:val="00626CBE"/>
    <w:rsid w:val="00636E1A"/>
    <w:rsid w:val="00663A05"/>
    <w:rsid w:val="006A48D9"/>
    <w:rsid w:val="006D1592"/>
    <w:rsid w:val="007106A0"/>
    <w:rsid w:val="0074755D"/>
    <w:rsid w:val="00757283"/>
    <w:rsid w:val="007A4B09"/>
    <w:rsid w:val="007C6020"/>
    <w:rsid w:val="008332EF"/>
    <w:rsid w:val="008346D6"/>
    <w:rsid w:val="008C54D9"/>
    <w:rsid w:val="008D74D4"/>
    <w:rsid w:val="008E554D"/>
    <w:rsid w:val="00912B02"/>
    <w:rsid w:val="00971BD3"/>
    <w:rsid w:val="00975FEB"/>
    <w:rsid w:val="009C188C"/>
    <w:rsid w:val="00A95D0F"/>
    <w:rsid w:val="00AE62C1"/>
    <w:rsid w:val="00B23A10"/>
    <w:rsid w:val="00B571C0"/>
    <w:rsid w:val="00B617F9"/>
    <w:rsid w:val="00B67D67"/>
    <w:rsid w:val="00B72ECE"/>
    <w:rsid w:val="00BA74DA"/>
    <w:rsid w:val="00BD4D1E"/>
    <w:rsid w:val="00BD624B"/>
    <w:rsid w:val="00C33606"/>
    <w:rsid w:val="00C55CAB"/>
    <w:rsid w:val="00CB02C6"/>
    <w:rsid w:val="00CB0D74"/>
    <w:rsid w:val="00CC3ACB"/>
    <w:rsid w:val="00CE57DD"/>
    <w:rsid w:val="00DB7E1D"/>
    <w:rsid w:val="00E9606E"/>
    <w:rsid w:val="00EB79B8"/>
    <w:rsid w:val="00F46887"/>
    <w:rsid w:val="00F626BF"/>
    <w:rsid w:val="00FC5246"/>
    <w:rsid w:val="00FD14DF"/>
    <w:rsid w:val="00FD743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6EAB9"/>
  <w15:chartTrackingRefBased/>
  <w15:docId w15:val="{84A0CF0B-EACE-4C7E-BC16-C5BED930F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36E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B79B8"/>
    <w:pPr>
      <w:ind w:left="720"/>
      <w:contextualSpacing/>
    </w:pPr>
  </w:style>
  <w:style w:type="character" w:styleId="Marquedecommentaire">
    <w:name w:val="annotation reference"/>
    <w:basedOn w:val="Policepardfaut"/>
    <w:uiPriority w:val="99"/>
    <w:semiHidden/>
    <w:unhideWhenUsed/>
    <w:rsid w:val="00757283"/>
    <w:rPr>
      <w:sz w:val="16"/>
      <w:szCs w:val="16"/>
    </w:rPr>
  </w:style>
  <w:style w:type="paragraph" w:styleId="Commentaire">
    <w:name w:val="annotation text"/>
    <w:basedOn w:val="Normal"/>
    <w:link w:val="CommentaireCar"/>
    <w:uiPriority w:val="99"/>
    <w:semiHidden/>
    <w:unhideWhenUsed/>
    <w:rsid w:val="00757283"/>
    <w:pPr>
      <w:spacing w:line="240" w:lineRule="auto"/>
    </w:pPr>
    <w:rPr>
      <w:sz w:val="20"/>
      <w:szCs w:val="20"/>
    </w:rPr>
  </w:style>
  <w:style w:type="character" w:customStyle="1" w:styleId="CommentaireCar">
    <w:name w:val="Commentaire Car"/>
    <w:basedOn w:val="Policepardfaut"/>
    <w:link w:val="Commentaire"/>
    <w:uiPriority w:val="99"/>
    <w:semiHidden/>
    <w:rsid w:val="00757283"/>
    <w:rPr>
      <w:sz w:val="20"/>
      <w:szCs w:val="20"/>
    </w:rPr>
  </w:style>
  <w:style w:type="paragraph" w:styleId="Objetducommentaire">
    <w:name w:val="annotation subject"/>
    <w:basedOn w:val="Commentaire"/>
    <w:next w:val="Commentaire"/>
    <w:link w:val="ObjetducommentaireCar"/>
    <w:uiPriority w:val="99"/>
    <w:semiHidden/>
    <w:unhideWhenUsed/>
    <w:rsid w:val="00757283"/>
    <w:rPr>
      <w:b/>
      <w:bCs/>
    </w:rPr>
  </w:style>
  <w:style w:type="character" w:customStyle="1" w:styleId="ObjetducommentaireCar">
    <w:name w:val="Objet du commentaire Car"/>
    <w:basedOn w:val="CommentaireCar"/>
    <w:link w:val="Objetducommentaire"/>
    <w:uiPriority w:val="99"/>
    <w:semiHidden/>
    <w:rsid w:val="00757283"/>
    <w:rPr>
      <w:b/>
      <w:bCs/>
      <w:sz w:val="20"/>
      <w:szCs w:val="20"/>
    </w:rPr>
  </w:style>
  <w:style w:type="paragraph" w:styleId="Textedebulles">
    <w:name w:val="Balloon Text"/>
    <w:basedOn w:val="Normal"/>
    <w:link w:val="TextedebullesCar"/>
    <w:uiPriority w:val="99"/>
    <w:semiHidden/>
    <w:unhideWhenUsed/>
    <w:rsid w:val="0075728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7283"/>
    <w:rPr>
      <w:rFonts w:ascii="Segoe UI" w:hAnsi="Segoe UI" w:cs="Segoe UI"/>
      <w:sz w:val="18"/>
      <w:szCs w:val="18"/>
    </w:rPr>
  </w:style>
  <w:style w:type="paragraph" w:styleId="Rvision">
    <w:name w:val="Revision"/>
    <w:hidden/>
    <w:uiPriority w:val="99"/>
    <w:semiHidden/>
    <w:rsid w:val="002059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703564">
      <w:bodyDiv w:val="1"/>
      <w:marLeft w:val="0"/>
      <w:marRight w:val="0"/>
      <w:marTop w:val="0"/>
      <w:marBottom w:val="0"/>
      <w:divBdr>
        <w:top w:val="none" w:sz="0" w:space="0" w:color="auto"/>
        <w:left w:val="none" w:sz="0" w:space="0" w:color="auto"/>
        <w:bottom w:val="none" w:sz="0" w:space="0" w:color="auto"/>
        <w:right w:val="none" w:sz="0" w:space="0" w:color="auto"/>
      </w:divBdr>
    </w:div>
    <w:div w:id="66008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766</Words>
  <Characters>4213</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Hawa</dc:creator>
  <cp:keywords/>
  <dc:description/>
  <cp:lastModifiedBy>Safiatou Diarra</cp:lastModifiedBy>
  <cp:revision>2</cp:revision>
  <dcterms:created xsi:type="dcterms:W3CDTF">2020-04-24T13:44:00Z</dcterms:created>
  <dcterms:modified xsi:type="dcterms:W3CDTF">2020-04-24T13:44:00Z</dcterms:modified>
</cp:coreProperties>
</file>