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E6" w:rsidRDefault="00110D48" w:rsidP="00B12FB8">
      <w:pPr>
        <w:rPr>
          <w:rFonts w:ascii="Arial Narrow" w:hAnsi="Arial Narrow"/>
          <w:b/>
          <w:sz w:val="22"/>
          <w:szCs w:val="22"/>
        </w:rPr>
      </w:pPr>
      <w:r>
        <w:rPr>
          <w:noProof/>
          <w:lang w:val="en-US" w:eastAsia="en-US"/>
        </w:rPr>
        <w:drawing>
          <wp:anchor distT="0" distB="0" distL="114300" distR="114300" simplePos="0" relativeHeight="251657728" behindDoc="0" locked="0" layoutInCell="1" allowOverlap="1">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Pr>
          <w:rFonts w:ascii="Arial Narrow" w:hAnsi="Arial Narrow"/>
          <w:b/>
          <w:sz w:val="22"/>
          <w:szCs w:val="22"/>
        </w:rPr>
        <w:t>SECRETARY-GENERAL’S PEACEBUILDING FUND</w:t>
      </w:r>
    </w:p>
    <w:p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rsidR="00ED6399" w:rsidRPr="00481C06" w:rsidRDefault="00B12FB8" w:rsidP="00B12FB8">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rsidR="00BD5D49" w:rsidRDefault="00BD5D49" w:rsidP="00E76CA1">
      <w:pPr>
        <w:rPr>
          <w:rFonts w:ascii="Arial Narrow" w:hAnsi="Arial Narrow"/>
          <w:sz w:val="22"/>
          <w:szCs w:val="22"/>
        </w:rPr>
      </w:pPr>
    </w:p>
    <w:p w:rsidR="00CB02F7" w:rsidRDefault="00793DE6" w:rsidP="008640A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rsidR="00CB02F7" w:rsidRDefault="00CB02F7" w:rsidP="00CB02F7">
      <w:pPr>
        <w:jc w:val="center"/>
        <w:rPr>
          <w:b/>
          <w:bCs/>
          <w:caps/>
        </w:rPr>
      </w:pPr>
      <w:r>
        <w:rPr>
          <w:b/>
          <w:bCs/>
          <w:caps/>
        </w:rPr>
        <w:t>COUNTRY:</w:t>
      </w:r>
      <w:r w:rsidR="00A47DDA" w:rsidRPr="00A47DDA">
        <w:rPr>
          <w:bCs/>
          <w:iCs/>
          <w:snapToGrid w:val="0"/>
          <w:szCs w:val="28"/>
        </w:rPr>
        <w:t xml:space="preserve"> </w:t>
      </w:r>
      <w:r w:rsidR="006E2489">
        <w:rPr>
          <w:bCs/>
          <w:iCs/>
          <w:snapToGrid w:val="0"/>
          <w:szCs w:val="28"/>
        </w:rPr>
        <w:fldChar w:fldCharType="begin">
          <w:ffData>
            <w:name w:val="Text11"/>
            <w:enabled/>
            <w:calcOnExit w:val="0"/>
            <w:textInput>
              <w:format w:val="FIRST CAPITAL"/>
            </w:textInput>
          </w:ffData>
        </w:fldChar>
      </w:r>
      <w:r w:rsidR="006E2489">
        <w:rPr>
          <w:bCs/>
          <w:iCs/>
          <w:snapToGrid w:val="0"/>
          <w:szCs w:val="28"/>
        </w:rPr>
        <w:instrText xml:space="preserve"> FORMTEXT </w:instrText>
      </w:r>
      <w:r w:rsidR="006E2489">
        <w:rPr>
          <w:bCs/>
          <w:iCs/>
          <w:snapToGrid w:val="0"/>
          <w:szCs w:val="28"/>
        </w:rPr>
      </w:r>
      <w:r w:rsidR="006E2489">
        <w:rPr>
          <w:bCs/>
          <w:iCs/>
          <w:snapToGrid w:val="0"/>
          <w:szCs w:val="28"/>
        </w:rPr>
        <w:fldChar w:fldCharType="separate"/>
      </w:r>
      <w:r w:rsidR="00714293">
        <w:t>Liberia</w:t>
      </w:r>
      <w:r w:rsidR="006E2489">
        <w:rPr>
          <w:bCs/>
          <w:iCs/>
          <w:snapToGrid w:val="0"/>
          <w:szCs w:val="28"/>
        </w:rPr>
        <w:fldChar w:fldCharType="end"/>
      </w:r>
    </w:p>
    <w:p w:rsidR="008640A5" w:rsidRDefault="008640A5" w:rsidP="00CB02F7">
      <w:pPr>
        <w:jc w:val="center"/>
        <w:rPr>
          <w:b/>
          <w:bCs/>
          <w:caps/>
        </w:rPr>
      </w:pPr>
      <w:r>
        <w:rPr>
          <w:b/>
          <w:bCs/>
          <w:caps/>
        </w:rPr>
        <w:t xml:space="preserve">TYPE OF REPORT: </w:t>
      </w:r>
      <w:r w:rsidR="00793DE6">
        <w:rPr>
          <w:b/>
          <w:bCs/>
          <w:caps/>
        </w:rPr>
        <w:t>semi-annual, annual</w:t>
      </w:r>
      <w:r>
        <w:rPr>
          <w:b/>
          <w:bCs/>
          <w:caps/>
        </w:rPr>
        <w:t xml:space="preserve"> OR FINAL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C5611A">
        <w:t>Final</w:t>
      </w:r>
      <w:r>
        <w:rPr>
          <w:bCs/>
          <w:iCs/>
          <w:snapToGrid w:val="0"/>
          <w:szCs w:val="28"/>
        </w:rPr>
        <w:fldChar w:fldCharType="end"/>
      </w:r>
    </w:p>
    <w:p w:rsidR="00CB02F7" w:rsidRDefault="00793DE6" w:rsidP="00CB02F7">
      <w:pPr>
        <w:jc w:val="center"/>
        <w:rPr>
          <w:b/>
          <w:bCs/>
          <w:caps/>
        </w:rPr>
      </w:pPr>
      <w:r>
        <w:rPr>
          <w:b/>
          <w:bCs/>
          <w:caps/>
        </w:rPr>
        <w:t>date of report</w:t>
      </w:r>
      <w:r w:rsidR="00F05682">
        <w:rPr>
          <w:b/>
          <w:bCs/>
          <w:cap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4A2A97">
        <w:t>29 January 2020</w:t>
      </w:r>
      <w:r w:rsidR="00C12D6A">
        <w:rPr>
          <w:bCs/>
          <w:iCs/>
          <w:snapToGrid w:val="0"/>
          <w:szCs w:val="28"/>
        </w:rPr>
        <w:fldChar w:fldCharType="end"/>
      </w:r>
    </w:p>
    <w:p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rsidTr="00F23D0F">
        <w:trPr>
          <w:trHeight w:val="422"/>
        </w:trPr>
        <w:tc>
          <w:tcPr>
            <w:tcW w:w="10080" w:type="dxa"/>
            <w:gridSpan w:val="2"/>
          </w:tcPr>
          <w:p w:rsidR="00793DE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F7B76">
              <w:t xml:space="preserve">Support to </w:t>
            </w:r>
            <w:r w:rsidR="00372521">
              <w:t>N</w:t>
            </w:r>
            <w:r w:rsidR="007F7B76">
              <w:t xml:space="preserve">ational </w:t>
            </w:r>
            <w:r w:rsidR="00372521">
              <w:t>P</w:t>
            </w:r>
            <w:r w:rsidR="007F7B76">
              <w:t>eace building priorities in enhancing the capacity of human rights institutions and entities</w:t>
            </w:r>
            <w:r w:rsidR="00C12D6A">
              <w:rPr>
                <w:bCs/>
                <w:iCs/>
                <w:snapToGrid w:val="0"/>
                <w:szCs w:val="28"/>
              </w:rPr>
              <w:fldChar w:fldCharType="end"/>
            </w:r>
          </w:p>
          <w:p w:rsidR="00793DE6" w:rsidRPr="00793DE6" w:rsidRDefault="00793DE6" w:rsidP="00684BF3">
            <w:pPr>
              <w:rPr>
                <w:b/>
              </w:rPr>
            </w:pPr>
            <w:r w:rsidRPr="00A96454">
              <w:rPr>
                <w:b/>
              </w:rPr>
              <w:t>Project Number from MPTF-O Gateway:</w:t>
            </w:r>
            <w:r>
              <w:rPr>
                <w:b/>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684BF3">
              <w:t>PBF/IRF 228</w:t>
            </w:r>
            <w:r w:rsidR="00C12D6A">
              <w:rPr>
                <w:bCs/>
                <w:iCs/>
                <w:snapToGrid w:val="0"/>
                <w:szCs w:val="28"/>
              </w:rPr>
              <w:fldChar w:fldCharType="end"/>
            </w:r>
          </w:p>
        </w:tc>
      </w:tr>
      <w:tr w:rsidR="00793DE6" w:rsidRPr="00A1035E" w:rsidTr="00F23D0F">
        <w:trPr>
          <w:trHeight w:val="422"/>
        </w:trPr>
        <w:tc>
          <w:tcPr>
            <w:tcW w:w="2569" w:type="dxa"/>
          </w:tcPr>
          <w:p w:rsidR="00793DE6" w:rsidRPr="00A96454" w:rsidRDefault="00793DE6" w:rsidP="00F23D0F">
            <w:pPr>
              <w:tabs>
                <w:tab w:val="left" w:pos="0"/>
              </w:tabs>
              <w:suppressAutoHyphens/>
              <w:jc w:val="both"/>
              <w:rPr>
                <w:b/>
                <w:bCs/>
              </w:rPr>
            </w:pPr>
            <w:r w:rsidRPr="00A96454">
              <w:rPr>
                <w:b/>
                <w:bCs/>
              </w:rPr>
              <w:t>PBF project modality:</w:t>
            </w:r>
          </w:p>
          <w:p w:rsidR="00793DE6" w:rsidRPr="00A96454" w:rsidRDefault="00793DE6" w:rsidP="00F23D0F">
            <w:pPr>
              <w:tabs>
                <w:tab w:val="left" w:pos="0"/>
              </w:tabs>
              <w:suppressAutoHyphens/>
              <w:jc w:val="both"/>
              <w:rPr>
                <w:b/>
                <w:spacing w:val="-3"/>
              </w:rPr>
            </w:pPr>
            <w:r w:rsidRPr="00A96454">
              <w:fldChar w:fldCharType="begin">
                <w:ffData>
                  <w:name w:val=""/>
                  <w:enabled/>
                  <w:calcOnExit w:val="0"/>
                  <w:checkBox>
                    <w:sizeAuto/>
                    <w:default w:val="0"/>
                    <w:checked/>
                  </w:checkBox>
                </w:ffData>
              </w:fldChar>
            </w:r>
            <w:r w:rsidRPr="00A96454">
              <w:instrText xml:space="preserve"> FORMCHECKBOX </w:instrText>
            </w:r>
            <w:r w:rsidR="00F2735F">
              <w:fldChar w:fldCharType="separate"/>
            </w:r>
            <w:r w:rsidRPr="00A96454">
              <w:fldChar w:fldCharType="end"/>
            </w:r>
            <w:r w:rsidRPr="00A96454">
              <w:tab/>
            </w:r>
            <w:r w:rsidRPr="00A96454">
              <w:rPr>
                <w:spacing w:val="-3"/>
              </w:rPr>
              <w:t xml:space="preserve">IRF </w:t>
            </w:r>
          </w:p>
          <w:p w:rsidR="00793DE6" w:rsidRPr="00A96454" w:rsidRDefault="00793DE6" w:rsidP="00F23D0F">
            <w:pPr>
              <w:tabs>
                <w:tab w:val="left" w:pos="0"/>
              </w:tabs>
              <w:suppressAutoHyphens/>
              <w:jc w:val="both"/>
            </w:pPr>
            <w:r w:rsidRPr="00A96454">
              <w:fldChar w:fldCharType="begin">
                <w:ffData>
                  <w:name w:val="Check1"/>
                  <w:enabled/>
                  <w:calcOnExit w:val="0"/>
                  <w:checkBox>
                    <w:sizeAuto/>
                    <w:default w:val="0"/>
                  </w:checkBox>
                </w:ffData>
              </w:fldChar>
            </w:r>
            <w:r w:rsidRPr="00A96454">
              <w:instrText xml:space="preserve"> FORMCHECKBOX </w:instrText>
            </w:r>
            <w:r w:rsidR="00F2735F">
              <w:fldChar w:fldCharType="separate"/>
            </w:r>
            <w:r w:rsidRPr="00A96454">
              <w:fldChar w:fldCharType="end"/>
            </w:r>
            <w:r w:rsidRPr="00A96454">
              <w:tab/>
              <w:t xml:space="preserve">PRF </w:t>
            </w:r>
          </w:p>
        </w:tc>
        <w:tc>
          <w:tcPr>
            <w:tcW w:w="7511" w:type="dxa"/>
          </w:tcPr>
          <w:p w:rsidR="00793DE6" w:rsidRPr="00A96454"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rsidR="00793DE6" w:rsidRPr="00A96454" w:rsidRDefault="00793DE6" w:rsidP="00F23D0F">
            <w:pPr>
              <w:tabs>
                <w:tab w:val="left" w:pos="0"/>
              </w:tabs>
              <w:suppressAutoHyphens/>
              <w:jc w:val="both"/>
              <w:rPr>
                <w:b/>
                <w:spacing w:val="-3"/>
              </w:rPr>
            </w:pPr>
            <w:r w:rsidRPr="00A96454">
              <w:fldChar w:fldCharType="begin">
                <w:ffData>
                  <w:name w:val="Check1"/>
                  <w:enabled/>
                  <w:calcOnExit w:val="0"/>
                  <w:checkBox>
                    <w:sizeAuto/>
                    <w:default w:val="0"/>
                  </w:checkBox>
                </w:ffData>
              </w:fldChar>
            </w:r>
            <w:r w:rsidRPr="00A96454">
              <w:instrText xml:space="preserve"> FORMCHECKBOX </w:instrText>
            </w:r>
            <w:r w:rsidR="00F2735F">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rsidR="00793DE6" w:rsidRPr="00A96454" w:rsidRDefault="00793DE6" w:rsidP="00F23D0F">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FORMCHECKBOX </w:instrText>
            </w:r>
            <w:r w:rsidR="00F2735F">
              <w:fldChar w:fldCharType="separate"/>
            </w:r>
            <w:r w:rsidRPr="00A96454">
              <w:fldChar w:fldCharType="end"/>
            </w:r>
            <w:r w:rsidRPr="00A96454">
              <w:tab/>
            </w:r>
            <w:r w:rsidRPr="00A96454">
              <w:tab/>
              <w:t>Regional Trust Fund</w:t>
            </w:r>
            <w:r w:rsidRPr="00A96454">
              <w:rPr>
                <w:b/>
              </w:rPr>
              <w:t xml:space="preserve"> </w:t>
            </w:r>
          </w:p>
          <w:p w:rsidR="00793DE6"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A96579">
              <w:rPr>
                <w:bCs/>
                <w:iCs/>
                <w:snapToGrid w:val="0"/>
                <w:szCs w:val="28"/>
              </w:rPr>
              <w:fldChar w:fldCharType="begin">
                <w:ffData>
                  <w:name w:val="Text11"/>
                  <w:enabled/>
                  <w:calcOnExit w:val="0"/>
                  <w:textInput>
                    <w:format w:val="FIRST CAPITAL"/>
                  </w:textInput>
                </w:ffData>
              </w:fldChar>
            </w:r>
            <w:r w:rsidR="00A96579">
              <w:rPr>
                <w:bCs/>
                <w:iCs/>
                <w:snapToGrid w:val="0"/>
                <w:szCs w:val="28"/>
              </w:rPr>
              <w:instrText xml:space="preserve"> FORMTEXT </w:instrText>
            </w:r>
            <w:r w:rsidR="00A96579">
              <w:rPr>
                <w:bCs/>
                <w:iCs/>
                <w:snapToGrid w:val="0"/>
                <w:szCs w:val="28"/>
              </w:rPr>
            </w:r>
            <w:r w:rsidR="00A96579">
              <w:rPr>
                <w:bCs/>
                <w:iCs/>
                <w:snapToGrid w:val="0"/>
                <w:szCs w:val="28"/>
              </w:rPr>
              <w:fldChar w:fldCharType="separate"/>
            </w:r>
            <w:r w:rsidR="00684BF3">
              <w:t>UN Human Rights</w:t>
            </w:r>
            <w:r w:rsidR="00714293">
              <w:t xml:space="preserve"> (OHCHR)</w:t>
            </w:r>
            <w:r w:rsidR="00684BF3">
              <w:t xml:space="preserve"> </w:t>
            </w:r>
            <w:r w:rsidR="00A96579">
              <w:rPr>
                <w:bCs/>
                <w:iCs/>
                <w:snapToGrid w:val="0"/>
                <w:szCs w:val="28"/>
              </w:rPr>
              <w:fldChar w:fldCharType="end"/>
            </w:r>
          </w:p>
          <w:p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rsidTr="00F23D0F">
        <w:trPr>
          <w:trHeight w:val="368"/>
        </w:trPr>
        <w:tc>
          <w:tcPr>
            <w:tcW w:w="10080" w:type="dxa"/>
            <w:gridSpan w:val="2"/>
          </w:tcPr>
          <w:p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rsidR="00C12D6A" w:rsidRDefault="00C12D6A" w:rsidP="00F23D0F">
            <w:pPr>
              <w:rPr>
                <w:b/>
                <w:bCs/>
                <w:cap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F7B76">
              <w:t>UN Human Rights</w:t>
            </w:r>
            <w:r w:rsidR="00714293">
              <w:t xml:space="preserve"> (OHCHR)</w:t>
            </w:r>
            <w:r w:rsidR="007F7B76">
              <w:t xml:space="preserve"> </w:t>
            </w:r>
            <w:r>
              <w:rPr>
                <w:bCs/>
                <w:iCs/>
                <w:snapToGrid w:val="0"/>
                <w:szCs w:val="28"/>
              </w:rPr>
              <w:fldChar w:fldCharType="end"/>
            </w:r>
          </w:p>
          <w:p w:rsidR="00793DE6" w:rsidRDefault="00793DE6" w:rsidP="00F23D0F">
            <w:pPr>
              <w:rPr>
                <w:b/>
                <w:bCs/>
                <w:iCs/>
              </w:rPr>
            </w:pPr>
            <w:r>
              <w:rPr>
                <w:b/>
                <w:bCs/>
                <w:iCs/>
              </w:rPr>
              <w:t>List additional implementing partners, Governmental and non-Governmental:</w:t>
            </w:r>
          </w:p>
          <w:p w:rsidR="007F7B76" w:rsidRDefault="00C12D6A" w:rsidP="007F7B76">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F7B76">
              <w:t>1. Government</w:t>
            </w:r>
          </w:p>
          <w:p w:rsidR="007F7B76" w:rsidRDefault="007F7B76" w:rsidP="007F7B76">
            <w:r>
              <w:t>Ministry of Justice (HRs Division, LNP, LIS and Police Academy)</w:t>
            </w:r>
          </w:p>
          <w:p w:rsidR="007F7B76" w:rsidRDefault="007F7B76" w:rsidP="007F7B76">
            <w:r>
              <w:t>Independent National Commission on Human Rights</w:t>
            </w:r>
          </w:p>
          <w:p w:rsidR="007F7B76" w:rsidRDefault="007F7B76" w:rsidP="007F7B76">
            <w:r>
              <w:t>Ministry of Gender Children and Social Protection</w:t>
            </w:r>
          </w:p>
          <w:p w:rsidR="007F7B76" w:rsidRDefault="007F7B76" w:rsidP="007F7B76">
            <w:r>
              <w:t>Ministry of Foreign Affairs</w:t>
            </w:r>
          </w:p>
          <w:p w:rsidR="007F7B76" w:rsidRDefault="007F7B76" w:rsidP="007F7B76">
            <w:r>
              <w:t>Ministry of Defence</w:t>
            </w:r>
            <w:r w:rsidR="00A27E19">
              <w:t xml:space="preserve"> (Armed Force of Liberia (AFL))</w:t>
            </w:r>
          </w:p>
          <w:p w:rsidR="000F17A8" w:rsidRDefault="000F17A8" w:rsidP="007F7B76">
            <w:r>
              <w:t xml:space="preserve">The National Legislature </w:t>
            </w:r>
          </w:p>
          <w:p w:rsidR="000F17A8" w:rsidRDefault="000F17A8" w:rsidP="007F7B76">
            <w:r>
              <w:t>T</w:t>
            </w:r>
            <w:r w:rsidR="00A27E19">
              <w:t>h</w:t>
            </w:r>
            <w:r>
              <w:t>e Ministry of Internal Affairs</w:t>
            </w:r>
            <w:r w:rsidR="00A27E19">
              <w:t xml:space="preserve">  including the the National Traditional Council</w:t>
            </w:r>
            <w:r>
              <w:t xml:space="preserve"> </w:t>
            </w:r>
          </w:p>
          <w:p w:rsidR="007F7B76" w:rsidRDefault="007F7B76" w:rsidP="007F7B76"/>
          <w:p w:rsidR="007F7B76" w:rsidRDefault="007F7B76" w:rsidP="007F7B76">
            <w:r>
              <w:t>2. Civil Society Organisations</w:t>
            </w:r>
          </w:p>
          <w:p w:rsidR="007F7B76" w:rsidRDefault="007F7B76" w:rsidP="007F7B76"/>
          <w:p w:rsidR="00793DE6" w:rsidRDefault="007F7B76" w:rsidP="007F7B76">
            <w:pPr>
              <w:rPr>
                <w:b/>
                <w:bCs/>
                <w:iCs/>
              </w:rPr>
            </w:pPr>
            <w:r>
              <w:t>CSO  Human Rights Advocacy Platform</w:t>
            </w:r>
            <w:r w:rsidR="00C12D6A">
              <w:rPr>
                <w:bCs/>
                <w:iCs/>
                <w:snapToGrid w:val="0"/>
                <w:szCs w:val="28"/>
              </w:rPr>
              <w:fldChar w:fldCharType="end"/>
            </w:r>
          </w:p>
        </w:tc>
      </w:tr>
      <w:tr w:rsidR="00793DE6" w:rsidRPr="00A96454" w:rsidTr="00F23D0F">
        <w:trPr>
          <w:trHeight w:val="368"/>
        </w:trPr>
        <w:tc>
          <w:tcPr>
            <w:tcW w:w="10080" w:type="dxa"/>
            <w:gridSpan w:val="2"/>
          </w:tcPr>
          <w:p w:rsidR="00793DE6" w:rsidRDefault="00793DE6" w:rsidP="00F23D0F">
            <w:pPr>
              <w:rPr>
                <w:b/>
                <w:bCs/>
                <w:iCs/>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E9634E">
              <w:t>9 January</w:t>
            </w:r>
            <w:r w:rsidR="007F7B76">
              <w:t xml:space="preserve"> 2018</w:t>
            </w:r>
            <w:r w:rsidR="00C12D6A">
              <w:rPr>
                <w:bCs/>
                <w:iCs/>
                <w:snapToGrid w:val="0"/>
                <w:szCs w:val="28"/>
              </w:rPr>
              <w:fldChar w:fldCharType="end"/>
            </w:r>
          </w:p>
          <w:p w:rsidR="00793DE6" w:rsidRDefault="00793DE6" w:rsidP="00F23D0F">
            <w:pPr>
              <w:rPr>
                <w:b/>
                <w:bCs/>
                <w:iCs/>
              </w:rPr>
            </w:pPr>
            <w:r>
              <w:rPr>
                <w:b/>
                <w:bCs/>
                <w:iCs/>
              </w:rPr>
              <w:t>Project duration in months:</w:t>
            </w:r>
            <w:r>
              <w:rPr>
                <w:rStyle w:val="FootnoteReference"/>
                <w:b/>
                <w:bCs/>
                <w:iCs/>
              </w:rPr>
              <w:footnoteReference w:id="2"/>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06488E">
              <w:t xml:space="preserve">8 October </w:t>
            </w:r>
            <w:r w:rsidR="007F7B76">
              <w:t>2019</w:t>
            </w:r>
            <w:r w:rsidR="00D207E6">
              <w:t xml:space="preserve"> (</w:t>
            </w:r>
            <w:r w:rsidR="00315282">
              <w:t>6</w:t>
            </w:r>
            <w:r w:rsidR="00D207E6">
              <w:t xml:space="preserve"> months</w:t>
            </w:r>
            <w:r w:rsidR="00315282">
              <w:t xml:space="preserve"> exceptional </w:t>
            </w:r>
            <w:r w:rsidR="00B36223">
              <w:t>No-Cost Extension</w:t>
            </w:r>
            <w:r w:rsidR="00D207E6">
              <w:t xml:space="preserve"> granted</w:t>
            </w:r>
            <w:r w:rsidR="00315282">
              <w:t xml:space="preserve"> by PBSO to complete residual activities</w:t>
            </w:r>
            <w:r w:rsidR="00D207E6">
              <w:t>)</w:t>
            </w:r>
            <w:r w:rsidR="00B36223">
              <w:t xml:space="preserve"> </w:t>
            </w:r>
            <w:r w:rsidR="00C12D6A">
              <w:rPr>
                <w:bCs/>
                <w:iCs/>
                <w:snapToGrid w:val="0"/>
                <w:szCs w:val="28"/>
              </w:rPr>
              <w:fldChar w:fldCharType="end"/>
            </w:r>
          </w:p>
          <w:p w:rsidR="00793DE6" w:rsidRPr="00A96454" w:rsidRDefault="00793DE6" w:rsidP="00793DE6">
            <w:pPr>
              <w:rPr>
                <w:b/>
                <w:bCs/>
                <w:iCs/>
              </w:rPr>
            </w:pPr>
          </w:p>
        </w:tc>
      </w:tr>
      <w:tr w:rsidR="00793DE6" w:rsidTr="00F23D0F">
        <w:trPr>
          <w:trHeight w:val="368"/>
        </w:trPr>
        <w:tc>
          <w:tcPr>
            <w:tcW w:w="10080" w:type="dxa"/>
            <w:gridSpan w:val="2"/>
          </w:tcPr>
          <w:p w:rsidR="00793DE6" w:rsidRDefault="00793DE6" w:rsidP="00F23D0F">
            <w:pPr>
              <w:rPr>
                <w:b/>
                <w:bCs/>
                <w:iCs/>
              </w:rPr>
            </w:pPr>
            <w:r>
              <w:rPr>
                <w:b/>
                <w:bCs/>
                <w:iCs/>
              </w:rPr>
              <w:t>Does the project fall under one of the specific PBF priority windows below:</w:t>
            </w:r>
          </w:p>
          <w:p w:rsidR="00793DE6" w:rsidRDefault="00793DE6" w:rsidP="00F23D0F">
            <w:r w:rsidRPr="00A96454">
              <w:fldChar w:fldCharType="begin">
                <w:ffData>
                  <w:name w:val=""/>
                  <w:enabled/>
                  <w:calcOnExit w:val="0"/>
                  <w:checkBox>
                    <w:sizeAuto/>
                    <w:default w:val="0"/>
                    <w:checked w:val="0"/>
                  </w:checkBox>
                </w:ffData>
              </w:fldChar>
            </w:r>
            <w:r w:rsidRPr="00A96454">
              <w:instrText xml:space="preserve"> FORMCHECKBOX </w:instrText>
            </w:r>
            <w:r w:rsidR="00F2735F">
              <w:fldChar w:fldCharType="separate"/>
            </w:r>
            <w:r w:rsidRPr="00A96454">
              <w:fldChar w:fldCharType="end"/>
            </w:r>
            <w:r>
              <w:t xml:space="preserve"> Gender promotion initiative</w:t>
            </w:r>
          </w:p>
          <w:p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F2735F">
              <w:fldChar w:fldCharType="separate"/>
            </w:r>
            <w:r w:rsidRPr="00A96454">
              <w:fldChar w:fldCharType="end"/>
            </w:r>
            <w:r>
              <w:t xml:space="preserve"> Youth promotion initiative</w:t>
            </w:r>
          </w:p>
          <w:p w:rsidR="00793DE6" w:rsidRDefault="00793DE6" w:rsidP="00F23D0F">
            <w:r w:rsidRPr="00A96454">
              <w:fldChar w:fldCharType="begin">
                <w:ffData>
                  <w:name w:val=""/>
                  <w:enabled/>
                  <w:calcOnExit w:val="0"/>
                  <w:checkBox>
                    <w:sizeAuto/>
                    <w:default w:val="0"/>
                    <w:checked/>
                  </w:checkBox>
                </w:ffData>
              </w:fldChar>
            </w:r>
            <w:r w:rsidRPr="00A96454">
              <w:instrText xml:space="preserve"> FORMCHECKBOX </w:instrText>
            </w:r>
            <w:r w:rsidR="00F2735F">
              <w:fldChar w:fldCharType="separate"/>
            </w:r>
            <w:r w:rsidRPr="00A96454">
              <w:fldChar w:fldCharType="end"/>
            </w:r>
            <w:r>
              <w:t xml:space="preserve"> Transition from UN or regional peacekeeping or special political missions</w:t>
            </w:r>
          </w:p>
          <w:p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F2735F">
              <w:fldChar w:fldCharType="separate"/>
            </w:r>
            <w:r w:rsidRPr="00A96454">
              <w:fldChar w:fldCharType="end"/>
            </w:r>
            <w:r>
              <w:t xml:space="preserve"> Cross-border or regional project</w:t>
            </w:r>
          </w:p>
          <w:p w:rsidR="00793DE6" w:rsidRDefault="00793DE6" w:rsidP="00F23D0F">
            <w:pPr>
              <w:rPr>
                <w:b/>
                <w:bCs/>
                <w:iCs/>
              </w:rPr>
            </w:pPr>
          </w:p>
        </w:tc>
      </w:tr>
      <w:tr w:rsidR="00793DE6" w:rsidRPr="00A96454" w:rsidTr="00F23D0F">
        <w:trPr>
          <w:trHeight w:val="1124"/>
        </w:trPr>
        <w:tc>
          <w:tcPr>
            <w:tcW w:w="10080" w:type="dxa"/>
            <w:gridSpan w:val="2"/>
          </w:tcPr>
          <w:p w:rsidR="00793DE6" w:rsidRPr="00A96454" w:rsidRDefault="00793DE6" w:rsidP="00F23D0F">
            <w:pPr>
              <w:rPr>
                <w:b/>
                <w:bCs/>
                <w:iCs/>
              </w:rPr>
            </w:pPr>
            <w:r>
              <w:rPr>
                <w:b/>
                <w:bCs/>
                <w:iCs/>
              </w:rPr>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rsidR="00793DE6" w:rsidRPr="00A96454" w:rsidRDefault="00C12D6A" w:rsidP="00F23D0F">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8220B9">
              <w:t>OHCHR</w:t>
            </w:r>
            <w:r>
              <w:rPr>
                <w:bCs/>
                <w:iCs/>
                <w:snapToGrid w:val="0"/>
                <w:szCs w:val="28"/>
              </w:rPr>
              <w:fldChar w:fldCharType="end"/>
            </w:r>
            <w:r w:rsidR="00793DE6" w:rsidRPr="005470AF">
              <w:rPr>
                <w:iCs/>
              </w:rPr>
              <w:t>:</w:t>
            </w:r>
            <w:r w:rsidR="00793DE6" w:rsidRPr="00A96454">
              <w:rPr>
                <w:b/>
                <w:bCs/>
                <w:iCs/>
              </w:rPr>
              <w:t xml:space="preserve"> </w:t>
            </w:r>
            <w:r w:rsidR="00793DE6" w:rsidRPr="00A96454">
              <w:rPr>
                <w:iCs/>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7F7B76">
              <w:t>2,000,000</w:t>
            </w:r>
            <w:r>
              <w:rPr>
                <w:bCs/>
                <w:iCs/>
                <w:snapToGrid w:val="0"/>
                <w:szCs w:val="28"/>
              </w:rPr>
              <w:fldChar w:fldCharType="end"/>
            </w:r>
          </w:p>
          <w:p w:rsidR="00793DE6" w:rsidRPr="00A96454"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D5A84">
              <w:rPr>
                <w:bCs/>
                <w:iCs/>
                <w:snapToGrid w:val="0"/>
                <w:szCs w:val="28"/>
              </w:rPr>
              <w:t> </w:t>
            </w:r>
            <w:r w:rsidR="004D5A84">
              <w:rPr>
                <w:bCs/>
                <w:iCs/>
                <w:snapToGrid w:val="0"/>
                <w:szCs w:val="28"/>
              </w:rPr>
              <w:t> </w:t>
            </w:r>
            <w:r w:rsidR="004D5A84">
              <w:rPr>
                <w:bCs/>
                <w:iCs/>
                <w:snapToGrid w:val="0"/>
                <w:szCs w:val="28"/>
              </w:rPr>
              <w:t> </w:t>
            </w:r>
            <w:r w:rsidR="004D5A84">
              <w:rPr>
                <w:bCs/>
                <w:iCs/>
                <w:snapToGrid w:val="0"/>
                <w:szCs w:val="28"/>
              </w:rPr>
              <w:t> </w:t>
            </w:r>
            <w:r w:rsidR="004D5A84">
              <w:rPr>
                <w:bCs/>
                <w:iCs/>
                <w:snapToGrid w:val="0"/>
                <w:szCs w:val="28"/>
              </w:rPr>
              <w:t> </w:t>
            </w:r>
            <w:r>
              <w:rPr>
                <w:bCs/>
                <w:iCs/>
                <w:snapToGrid w:val="0"/>
                <w:szCs w:val="28"/>
              </w:rPr>
              <w:fldChar w:fldCharType="end"/>
            </w:r>
            <w:r>
              <w:rPr>
                <w:bCs/>
                <w:iCs/>
                <w:snapToGrid w:val="0"/>
                <w:szCs w:val="28"/>
              </w:rPr>
              <w:t xml:space="preserve">   </w:t>
            </w:r>
            <w:r w:rsidR="00793DE6">
              <w:rPr>
                <w:rFonts w:ascii="Times New Roman" w:hAnsi="Times New Roman" w:cs="Times New Roman"/>
                <w:sz w:val="24"/>
                <w:szCs w:val="24"/>
              </w:rPr>
              <w:t>:</w:t>
            </w:r>
            <w:r w:rsidR="00793DE6" w:rsidRPr="00A96454">
              <w:rPr>
                <w:rFonts w:ascii="Times New Roman" w:hAnsi="Times New Roman" w:cs="Times New Roman"/>
                <w:sz w:val="24"/>
                <w:szCs w:val="24"/>
              </w:rPr>
              <w:t xml:space="preserve"> $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8220B9">
              <w:rPr>
                <w:bCs/>
                <w:iCs/>
                <w:snapToGrid w:val="0"/>
                <w:szCs w:val="28"/>
              </w:rPr>
              <w:t> </w:t>
            </w:r>
            <w:r w:rsidR="008220B9">
              <w:rPr>
                <w:bCs/>
                <w:iCs/>
                <w:snapToGrid w:val="0"/>
                <w:szCs w:val="28"/>
              </w:rPr>
              <w:t> </w:t>
            </w:r>
            <w:r w:rsidR="008220B9">
              <w:rPr>
                <w:bCs/>
                <w:iCs/>
                <w:snapToGrid w:val="0"/>
                <w:szCs w:val="28"/>
              </w:rPr>
              <w:t> </w:t>
            </w:r>
            <w:r w:rsidR="008220B9">
              <w:rPr>
                <w:bCs/>
                <w:iCs/>
                <w:snapToGrid w:val="0"/>
                <w:szCs w:val="28"/>
              </w:rPr>
              <w:t> </w:t>
            </w:r>
            <w:r w:rsidR="008220B9">
              <w:rPr>
                <w:bCs/>
                <w:iCs/>
                <w:snapToGrid w:val="0"/>
                <w:szCs w:val="28"/>
              </w:rPr>
              <w:t> </w:t>
            </w:r>
            <w:r>
              <w:rPr>
                <w:bCs/>
                <w:iCs/>
                <w:snapToGrid w:val="0"/>
                <w:szCs w:val="28"/>
              </w:rPr>
              <w:fldChar w:fldCharType="end"/>
            </w:r>
          </w:p>
          <w:p w:rsidR="00793DE6" w:rsidRDefault="00C12D6A" w:rsidP="00F23D0F">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8220B9">
              <w:rPr>
                <w:bCs/>
                <w:iCs/>
                <w:snapToGrid w:val="0"/>
                <w:szCs w:val="28"/>
              </w:rPr>
              <w:t> </w:t>
            </w:r>
            <w:r w:rsidR="008220B9">
              <w:rPr>
                <w:bCs/>
                <w:iCs/>
                <w:snapToGrid w:val="0"/>
                <w:szCs w:val="28"/>
              </w:rPr>
              <w:t> </w:t>
            </w:r>
            <w:r w:rsidR="008220B9">
              <w:rPr>
                <w:bCs/>
                <w:iCs/>
                <w:snapToGrid w:val="0"/>
                <w:szCs w:val="28"/>
              </w:rPr>
              <w:t> </w:t>
            </w:r>
            <w:r w:rsidR="008220B9">
              <w:rPr>
                <w:bCs/>
                <w:iCs/>
                <w:snapToGrid w:val="0"/>
                <w:szCs w:val="28"/>
              </w:rPr>
              <w:t> </w:t>
            </w:r>
            <w:r>
              <w:rPr>
                <w:bCs/>
                <w:iCs/>
                <w:snapToGrid w:val="0"/>
                <w:szCs w:val="28"/>
              </w:rPr>
              <w:fldChar w:fldCharType="end"/>
            </w:r>
            <w:r>
              <w:rPr>
                <w:bCs/>
                <w:iCs/>
                <w:snapToGrid w:val="0"/>
                <w:szCs w:val="28"/>
              </w:rPr>
              <w:t xml:space="preserve">   : </w:t>
            </w:r>
            <w:r w:rsidR="00793DE6"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8220B9">
              <w:rPr>
                <w:bCs/>
                <w:iCs/>
                <w:snapToGrid w:val="0"/>
                <w:szCs w:val="28"/>
              </w:rPr>
              <w:t> </w:t>
            </w:r>
            <w:r w:rsidR="008220B9">
              <w:rPr>
                <w:bCs/>
                <w:iCs/>
                <w:snapToGrid w:val="0"/>
                <w:szCs w:val="28"/>
              </w:rPr>
              <w:t> </w:t>
            </w:r>
            <w:r w:rsidR="008220B9">
              <w:rPr>
                <w:bCs/>
                <w:iCs/>
                <w:snapToGrid w:val="0"/>
                <w:szCs w:val="28"/>
              </w:rPr>
              <w:t> </w:t>
            </w:r>
            <w:r w:rsidR="008220B9">
              <w:rPr>
                <w:bCs/>
                <w:iCs/>
                <w:snapToGrid w:val="0"/>
                <w:szCs w:val="28"/>
              </w:rPr>
              <w:t> </w:t>
            </w:r>
            <w:r>
              <w:rPr>
                <w:bCs/>
                <w:iCs/>
                <w:snapToGrid w:val="0"/>
                <w:szCs w:val="28"/>
              </w:rPr>
              <w:fldChar w:fldCharType="end"/>
            </w:r>
          </w:p>
          <w:p w:rsidR="00C12D6A" w:rsidRDefault="00C12D6A" w:rsidP="00C12D6A">
            <w:pPr>
              <w:pStyle w:val="BalloonText"/>
              <w:numPr>
                <w:ilvl w:val="12"/>
                <w:numId w:val="0"/>
              </w:numPr>
              <w:tabs>
                <w:tab w:val="left" w:pos="-720"/>
                <w:tab w:val="left" w:pos="4500"/>
              </w:tabs>
              <w:suppressAutoHyphens/>
              <w:rPr>
                <w:bCs/>
                <w:iCs/>
                <w:snapToGrid w:val="0"/>
                <w:szCs w:val="28"/>
              </w:rPr>
            </w:pPr>
            <w:r>
              <w:rPr>
                <w:bCs/>
                <w:iCs/>
                <w:snapToGrid w:val="0"/>
                <w:szCs w:val="28"/>
              </w:rPr>
              <w:lastRenderedPageBreak/>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D5A84">
              <w:rPr>
                <w:bCs/>
                <w:iCs/>
                <w:snapToGrid w:val="0"/>
                <w:szCs w:val="28"/>
              </w:rPr>
              <w:t> </w:t>
            </w:r>
            <w:r w:rsidR="004D5A84">
              <w:rPr>
                <w:bCs/>
                <w:iCs/>
                <w:snapToGrid w:val="0"/>
                <w:szCs w:val="28"/>
              </w:rPr>
              <w:t> </w:t>
            </w:r>
            <w:r w:rsidR="004D5A84">
              <w:rPr>
                <w:bCs/>
                <w:iCs/>
                <w:snapToGrid w:val="0"/>
                <w:szCs w:val="28"/>
              </w:rPr>
              <w:t> </w:t>
            </w:r>
            <w:r w:rsidR="004D5A84">
              <w:rPr>
                <w:bCs/>
                <w:iCs/>
                <w:snapToGrid w:val="0"/>
                <w:szCs w:val="28"/>
              </w:rPr>
              <w:t> </w:t>
            </w:r>
            <w:r w:rsidR="004D5A84">
              <w:rPr>
                <w:bCs/>
                <w:iCs/>
                <w:snapToGrid w:val="0"/>
                <w:szCs w:val="28"/>
              </w:rPr>
              <w:t> </w:t>
            </w:r>
            <w:r>
              <w:rPr>
                <w:bCs/>
                <w:iCs/>
                <w:snapToGrid w:val="0"/>
                <w:szCs w:val="28"/>
              </w:rPr>
              <w:fldChar w:fldCharType="end"/>
            </w:r>
            <w:r>
              <w:rPr>
                <w:bCs/>
                <w:iCs/>
                <w:snapToGrid w:val="0"/>
                <w:szCs w:val="28"/>
              </w:rPr>
              <w:t xml:space="preserve">   : </w:t>
            </w:r>
            <w:r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4D5A84">
              <w:rPr>
                <w:bCs/>
                <w:iCs/>
                <w:snapToGrid w:val="0"/>
                <w:szCs w:val="28"/>
              </w:rPr>
              <w:t> </w:t>
            </w:r>
            <w:r w:rsidR="004D5A84">
              <w:rPr>
                <w:bCs/>
                <w:iCs/>
                <w:snapToGrid w:val="0"/>
                <w:szCs w:val="28"/>
              </w:rPr>
              <w:t> </w:t>
            </w:r>
            <w:r w:rsidR="004D5A84">
              <w:rPr>
                <w:bCs/>
                <w:iCs/>
                <w:snapToGrid w:val="0"/>
                <w:szCs w:val="28"/>
              </w:rPr>
              <w:t> </w:t>
            </w:r>
            <w:r w:rsidR="004D5A84">
              <w:rPr>
                <w:bCs/>
                <w:iCs/>
                <w:snapToGrid w:val="0"/>
                <w:szCs w:val="28"/>
              </w:rPr>
              <w:t> </w:t>
            </w:r>
            <w:r>
              <w:rPr>
                <w:bCs/>
                <w:iCs/>
                <w:snapToGrid w:val="0"/>
                <w:szCs w:val="28"/>
              </w:rPr>
              <w:fldChar w:fldCharType="end"/>
            </w:r>
          </w:p>
          <w:p w:rsidR="00C12D6A" w:rsidRDefault="00793DE6" w:rsidP="00C12D6A">
            <w:pPr>
              <w:pStyle w:val="BalloonText"/>
              <w:numPr>
                <w:ilvl w:val="12"/>
                <w:numId w:val="0"/>
              </w:numPr>
              <w:tabs>
                <w:tab w:val="left" w:pos="-720"/>
                <w:tab w:val="left" w:pos="4500"/>
              </w:tabs>
              <w:suppressAutoHyphens/>
              <w:rPr>
                <w:bCs/>
                <w:iCs/>
                <w:snapToGrid w:val="0"/>
                <w:szCs w:val="28"/>
              </w:rPr>
            </w:pPr>
            <w:r>
              <w:rPr>
                <w:rFonts w:ascii="Times New Roman" w:hAnsi="Times New Roman" w:cs="Times New Roman"/>
                <w:sz w:val="24"/>
                <w:szCs w:val="24"/>
              </w:rPr>
              <w:t xml:space="preserve">Total: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F7B76">
              <w:t>2,</w:t>
            </w:r>
            <w:r w:rsidR="004D5A84">
              <w:t>00</w:t>
            </w:r>
            <w:r w:rsidR="007F7B76">
              <w:t>0,</w:t>
            </w:r>
            <w:r w:rsidR="004D5A84">
              <w:t>000</w:t>
            </w:r>
            <w:r w:rsidR="00C12D6A">
              <w:rPr>
                <w:bCs/>
                <w:iCs/>
                <w:snapToGrid w:val="0"/>
                <w:szCs w:val="28"/>
              </w:rPr>
              <w:fldChar w:fldCharType="end"/>
            </w:r>
            <w:r w:rsidR="00C12D6A">
              <w:rPr>
                <w:bCs/>
                <w:iCs/>
                <w:snapToGrid w:val="0"/>
                <w:szCs w:val="28"/>
              </w:rPr>
              <w:t xml:space="preserve"> </w:t>
            </w:r>
          </w:p>
          <w:p w:rsidR="00793DE6" w:rsidRDefault="00793DE6" w:rsidP="00F23D0F">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rsidR="00793DE6"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Pr>
                <w:rFonts w:ascii="Times New Roman" w:hAnsi="Times New Roman" w:cs="Times New Roman"/>
                <w:sz w:val="24"/>
                <w:szCs w:val="24"/>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0A0368">
              <w:t>2</w:t>
            </w:r>
            <w:r w:rsidR="00C12D6A">
              <w:rPr>
                <w:bCs/>
                <w:iCs/>
                <w:snapToGrid w:val="0"/>
                <w:szCs w:val="28"/>
              </w:rPr>
              <w:fldChar w:fldCharType="end"/>
            </w:r>
          </w:p>
          <w:p w:rsidR="00793DE6" w:rsidRPr="00A96454"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rsidTr="00F23D0F">
        <w:trPr>
          <w:trHeight w:val="1124"/>
        </w:trPr>
        <w:tc>
          <w:tcPr>
            <w:tcW w:w="10080" w:type="dxa"/>
            <w:gridSpan w:val="2"/>
          </w:tcPr>
          <w:p w:rsidR="00793DE6" w:rsidRPr="00793DE6" w:rsidRDefault="00793DE6" w:rsidP="00793DE6">
            <w:pPr>
              <w:rPr>
                <w:b/>
                <w:bCs/>
                <w:sz w:val="22"/>
              </w:rPr>
            </w:pPr>
            <w:r w:rsidRPr="00793DE6">
              <w:rPr>
                <w:b/>
                <w:bCs/>
                <w:sz w:val="22"/>
              </w:rPr>
              <w:lastRenderedPageBreak/>
              <w:t>Report preparation:</w:t>
            </w:r>
          </w:p>
          <w:p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FA16EA">
              <w:t xml:space="preserve"> U</w:t>
            </w:r>
            <w:r w:rsidR="007F7B76">
              <w:t>N Hum</w:t>
            </w:r>
            <w:r w:rsidR="00714293">
              <w:t>a</w:t>
            </w:r>
            <w:r w:rsidR="007F7B76">
              <w:t>n Rights, Liberia</w:t>
            </w:r>
            <w:r w:rsidR="00C12D6A">
              <w:rPr>
                <w:bCs/>
                <w:iCs/>
                <w:snapToGrid w:val="0"/>
                <w:szCs w:val="28"/>
              </w:rPr>
              <w:fldChar w:fldCharType="end"/>
            </w:r>
          </w:p>
          <w:p w:rsidR="00793DE6" w:rsidRPr="00FE66EE" w:rsidRDefault="00793DE6" w:rsidP="00793DE6">
            <w:pPr>
              <w:rPr>
                <w:sz w:val="22"/>
              </w:rPr>
            </w:pPr>
            <w:r>
              <w:rPr>
                <w:sz w:val="22"/>
              </w:rPr>
              <w:t xml:space="preserve">Project </w:t>
            </w:r>
            <w:r w:rsidRPr="004B5B20">
              <w:rPr>
                <w:sz w:val="22"/>
              </w:rPr>
              <w:t>report</w:t>
            </w:r>
            <w:r>
              <w:rPr>
                <w:sz w:val="22"/>
              </w:rPr>
              <w:t xml:space="preserve"> approved by</w:t>
            </w:r>
            <w:r w:rsidRPr="00FE66EE">
              <w:rPr>
                <w:sz w:val="22"/>
              </w:rPr>
              <w:t>:</w:t>
            </w:r>
            <w:r>
              <w:rPr>
                <w:sz w:val="22"/>
              </w:rPr>
              <w:t xml:space="preserve"> </w:t>
            </w: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sidR="007F7B76">
              <w:t>Mr. Uchenna Emelonye, Country Head of Office, UN Human Rights-Liberia</w:t>
            </w:r>
            <w:r>
              <w:rPr>
                <w:sz w:val="22"/>
              </w:rPr>
              <w:fldChar w:fldCharType="end"/>
            </w:r>
          </w:p>
          <w:p w:rsidR="00793DE6" w:rsidRDefault="00793DE6" w:rsidP="00793DE6">
            <w:pPr>
              <w:rPr>
                <w:sz w:val="22"/>
              </w:rPr>
            </w:pPr>
            <w:r>
              <w:rPr>
                <w:sz w:val="22"/>
              </w:rPr>
              <w:t>Did PBF Secretariat clear the report</w:t>
            </w:r>
            <w:r w:rsidRPr="00FE66EE">
              <w:rPr>
                <w:sz w:val="22"/>
              </w:rPr>
              <w:t>:</w:t>
            </w:r>
            <w:r>
              <w:rPr>
                <w:sz w:val="22"/>
              </w:rPr>
              <w:t xml:space="preserve">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0A0368">
              <w:rPr>
                <w:sz w:val="22"/>
              </w:rPr>
              <w:t> </w:t>
            </w:r>
            <w:r w:rsidR="000A0368">
              <w:rPr>
                <w:sz w:val="22"/>
              </w:rPr>
              <w:t> </w:t>
            </w:r>
            <w:r w:rsidR="000A0368">
              <w:rPr>
                <w:sz w:val="22"/>
              </w:rPr>
              <w:t> </w:t>
            </w:r>
            <w:r w:rsidR="000A0368">
              <w:rPr>
                <w:sz w:val="22"/>
              </w:rPr>
              <w:t> </w:t>
            </w:r>
            <w:r w:rsidR="000A0368">
              <w:rPr>
                <w:sz w:val="22"/>
              </w:rPr>
              <w:t> </w:t>
            </w:r>
            <w:r>
              <w:rPr>
                <w:sz w:val="22"/>
              </w:rPr>
              <w:fldChar w:fldCharType="end"/>
            </w:r>
          </w:p>
          <w:p w:rsidR="001A1E86" w:rsidRDefault="001A1E86" w:rsidP="00793DE6">
            <w:pPr>
              <w:rPr>
                <w:sz w:val="22"/>
              </w:rPr>
            </w:pPr>
            <w:r>
              <w:rPr>
                <w:sz w:val="22"/>
              </w:rPr>
              <w:t xml:space="preserve">Any comments from PBF Secretariat on the report: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0A0368">
              <w:t>Yes</w:t>
            </w:r>
            <w:r>
              <w:rPr>
                <w:sz w:val="22"/>
              </w:rPr>
              <w:fldChar w:fldCharType="end"/>
            </w:r>
          </w:p>
          <w:p w:rsidR="00793DE6" w:rsidRPr="00FE66EE" w:rsidRDefault="00793DE6" w:rsidP="00793DE6">
            <w:pPr>
              <w:rPr>
                <w:sz w:val="22"/>
              </w:rPr>
            </w:pPr>
            <w:r>
              <w:rPr>
                <w:sz w:val="22"/>
              </w:rPr>
              <w:t xml:space="preserve">Has the project undertaken any evaluation exercises? Please specify and attach: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4A2A97">
              <w:t>Yes, Evaluation was concluded December 2019 (See report attached)</w:t>
            </w:r>
            <w:r w:rsidR="00C12D6A">
              <w:rPr>
                <w:bCs/>
                <w:iCs/>
                <w:snapToGrid w:val="0"/>
                <w:szCs w:val="28"/>
              </w:rPr>
              <w:fldChar w:fldCharType="end"/>
            </w:r>
          </w:p>
          <w:p w:rsidR="00793DE6" w:rsidRDefault="00793DE6" w:rsidP="00F23D0F">
            <w:pPr>
              <w:rPr>
                <w:b/>
                <w:bCs/>
                <w:iCs/>
              </w:rPr>
            </w:pPr>
          </w:p>
        </w:tc>
      </w:tr>
    </w:tbl>
    <w:p w:rsidR="00272A58" w:rsidRDefault="00272A58" w:rsidP="00E76CA1">
      <w:pPr>
        <w:rPr>
          <w:rFonts w:ascii="Arial Narrow" w:hAnsi="Arial Narrow"/>
          <w:b/>
          <w:sz w:val="22"/>
          <w:szCs w:val="22"/>
        </w:rPr>
        <w:sectPr w:rsidR="00272A58" w:rsidSect="0078600B">
          <w:footerReference w:type="default" r:id="rId9"/>
          <w:pgSz w:w="11906" w:h="16838"/>
          <w:pgMar w:top="1440" w:right="1800" w:bottom="1440" w:left="1800" w:header="720" w:footer="720" w:gutter="0"/>
          <w:cols w:space="720"/>
          <w:docGrid w:linePitch="360"/>
        </w:sectPr>
      </w:pPr>
    </w:p>
    <w:p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rsidR="004C4F3B" w:rsidRDefault="004C4F3B" w:rsidP="004C4F3B">
      <w:pPr>
        <w:numPr>
          <w:ilvl w:val="0"/>
          <w:numId w:val="44"/>
        </w:numPr>
        <w:jc w:val="both"/>
        <w:rPr>
          <w:i/>
          <w:iCs/>
        </w:rPr>
      </w:pPr>
      <w:r w:rsidRPr="0067044E">
        <w:rPr>
          <w:i/>
          <w:iCs/>
        </w:rPr>
        <w:t>Be as concrete as possible. Avoid theoretical, vague or conceptual discourse.</w:t>
      </w:r>
    </w:p>
    <w:p w:rsidR="004C4F3B" w:rsidRPr="001A1E86" w:rsidRDefault="006A07CA" w:rsidP="001A1E86">
      <w:pPr>
        <w:numPr>
          <w:ilvl w:val="0"/>
          <w:numId w:val="44"/>
        </w:numPr>
        <w:jc w:val="both"/>
        <w:rPr>
          <w:i/>
          <w:iCs/>
        </w:rPr>
      </w:pPr>
      <w:r>
        <w:rPr>
          <w:i/>
          <w:iCs/>
        </w:rPr>
        <w:t>Ensure the analysis and project progress assessment is gender and age sensitive.</w:t>
      </w:r>
    </w:p>
    <w:p w:rsidR="004C4F3B" w:rsidRDefault="004C4F3B" w:rsidP="00A47DDA">
      <w:pPr>
        <w:ind w:hanging="810"/>
        <w:jc w:val="both"/>
        <w:rPr>
          <w:rFonts w:ascii="Arial Narrow" w:hAnsi="Arial Narrow"/>
          <w:b/>
          <w:sz w:val="22"/>
          <w:szCs w:val="22"/>
        </w:rPr>
      </w:pPr>
    </w:p>
    <w:p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rsidR="00ED7365" w:rsidRPr="00E42721" w:rsidRDefault="00ED7365" w:rsidP="00592733">
      <w:pPr>
        <w:jc w:val="both"/>
        <w:rPr>
          <w:rFonts w:ascii="Arial Narrow" w:hAnsi="Arial Narrow"/>
          <w:sz w:val="22"/>
          <w:szCs w:val="22"/>
        </w:rPr>
      </w:pPr>
    </w:p>
    <w:p w:rsidR="00E76CA1" w:rsidRPr="00A02F58" w:rsidRDefault="008C782A" w:rsidP="00A47DDA">
      <w:pPr>
        <w:numPr>
          <w:ilvl w:val="1"/>
          <w:numId w:val="31"/>
        </w:numPr>
        <w:ind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rsidR="00A02F58" w:rsidRDefault="00A02F58" w:rsidP="00A02F58">
      <w:pPr>
        <w:ind w:left="360"/>
        <w:rPr>
          <w:b/>
        </w:rPr>
      </w:pPr>
    </w:p>
    <w:p w:rsidR="00D84A39" w:rsidRDefault="00411A5F" w:rsidP="007C304F">
      <w:pPr>
        <w:ind w:left="-810"/>
      </w:pPr>
      <w:r>
        <w:t>Briefly explain</w:t>
      </w:r>
      <w:r w:rsidR="007C304F">
        <w:t xml:space="preserve"> the</w:t>
      </w:r>
      <w:r w:rsidR="00F5504F">
        <w:t xml:space="preserve"> </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(1</w:t>
      </w:r>
      <w:r w:rsidR="00521468">
        <w:t>5</w:t>
      </w:r>
      <w:r w:rsidR="006A07CA">
        <w:t>00 character limit)</w:t>
      </w:r>
      <w:r w:rsidR="007C304F">
        <w:t xml:space="preserve">: </w:t>
      </w:r>
    </w:p>
    <w:p w:rsidR="00B91F39" w:rsidRDefault="00521468" w:rsidP="004E149C">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w:instrText>
      </w:r>
      <w:bookmarkStart w:id="0" w:name="Text31"/>
      <w:r>
        <w:rPr>
          <w:rFonts w:ascii="Arial Narrow" w:hAnsi="Arial Narrow"/>
          <w:b/>
          <w:i/>
          <w:sz w:val="22"/>
          <w:szCs w:val="22"/>
        </w:rPr>
        <w:instrText xml:space="preserve">FORMTEXT </w:instrText>
      </w:r>
      <w:r>
        <w:rPr>
          <w:rFonts w:ascii="Arial Narrow" w:hAnsi="Arial Narrow"/>
          <w:b/>
          <w:i/>
          <w:sz w:val="22"/>
          <w:szCs w:val="22"/>
        </w:rPr>
      </w:r>
      <w:r>
        <w:rPr>
          <w:rFonts w:ascii="Arial Narrow" w:hAnsi="Arial Narrow"/>
          <w:b/>
          <w:i/>
          <w:sz w:val="22"/>
          <w:szCs w:val="22"/>
        </w:rPr>
        <w:fldChar w:fldCharType="separate"/>
      </w:r>
      <w:r w:rsidR="00F2735F" w:rsidRPr="00F2735F">
        <w:t>During the period under review, OHCHR accomplished its project implementation. Following the project midterm review that informed the adjustments and recasting of some of the formerly pending activities, OHCHR reinforced its internal mechanism and engagement strategy with relevant stakeholders. The strategic reorganisation assisted the office in achieving the targets of the readjusted activities under the no-cost extension granted, as attested to in the Independent project evaluation report page Viii, Executive summary, under the caption Efficiency. Some activities efficaciously completed during this period of implementation through six grantees/CSOs included: 1.  Six trainings for CSOs on the UPR process that enabled the CSOs to draft and submit a shadow report for the 3rd session of the Human Rights Council ; 2. Accentuated issues of human rights in concession areas in Liberia through engagement with concessionaire and concession communities. Further, human rights advocates and investigators were capacitated with requisite skills in community engagement, investigating and monitoring abuses/violations in the context of business and human rights; 3. Documenting evidence of past atrocities to support the accountability mechanism in Liberia, raising awareness on the human rights accountability framework as well as awareness on SGBV and harmful practices amongst youths in communities where FGM is a common practice.</w:t>
      </w:r>
      <w:r>
        <w:rPr>
          <w:rFonts w:ascii="Arial Narrow" w:hAnsi="Arial Narrow"/>
          <w:b/>
          <w:i/>
          <w:sz w:val="22"/>
          <w:szCs w:val="22"/>
        </w:rPr>
        <w:fldChar w:fldCharType="end"/>
      </w:r>
      <w:bookmarkEnd w:id="0"/>
    </w:p>
    <w:p w:rsidR="00B91F39" w:rsidRDefault="00B91F39" w:rsidP="007C304F">
      <w:pPr>
        <w:ind w:left="-810"/>
      </w:pPr>
    </w:p>
    <w:p w:rsidR="008C782A" w:rsidRDefault="00B0370E" w:rsidP="0078600B">
      <w:pPr>
        <w:ind w:left="-8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rsidR="006A2E42" w:rsidRDefault="00A02F58" w:rsidP="0078600B">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2"/>
              <w:listEntry w:val="off track"/>
              <w:listEntry w:val="on track"/>
              <w:listEntry w:val="on track with significant peacebuilding results"/>
            </w:ddList>
          </w:ffData>
        </w:fldChar>
      </w:r>
      <w:r w:rsidRPr="00764773">
        <w:rPr>
          <w:rFonts w:ascii="Arial Narrow" w:hAnsi="Arial Narrow"/>
          <w:sz w:val="22"/>
          <w:szCs w:val="22"/>
        </w:rPr>
        <w:instrText xml:space="preserve"> FORMDROPDOWN </w:instrText>
      </w:r>
      <w:r w:rsidR="00F2735F">
        <w:rPr>
          <w:rFonts w:ascii="Arial Narrow" w:hAnsi="Arial Narrow"/>
          <w:sz w:val="22"/>
          <w:szCs w:val="22"/>
        </w:rPr>
      </w:r>
      <w:r w:rsidR="00F2735F">
        <w:rPr>
          <w:rFonts w:ascii="Arial Narrow" w:hAnsi="Arial Narrow"/>
          <w:sz w:val="22"/>
          <w:szCs w:val="22"/>
        </w:rPr>
        <w:fldChar w:fldCharType="separate"/>
      </w:r>
      <w:r w:rsidRPr="00764773">
        <w:rPr>
          <w:rFonts w:ascii="Arial Narrow" w:hAnsi="Arial Narrow"/>
          <w:sz w:val="22"/>
          <w:szCs w:val="22"/>
        </w:rPr>
        <w:fldChar w:fldCharType="end"/>
      </w:r>
    </w:p>
    <w:p w:rsidR="007712FB" w:rsidRDefault="007712FB" w:rsidP="0078600B">
      <w:pPr>
        <w:ind w:left="-810"/>
        <w:rPr>
          <w:rFonts w:ascii="Arial Narrow" w:hAnsi="Arial Narrow"/>
          <w:sz w:val="22"/>
          <w:szCs w:val="22"/>
        </w:rPr>
      </w:pPr>
    </w:p>
    <w:p w:rsidR="007712FB" w:rsidRDefault="007712FB" w:rsidP="007712FB">
      <w:pPr>
        <w:ind w:left="-810"/>
      </w:pPr>
      <w:r>
        <w:t xml:space="preserve">In a few sentences, summarize </w:t>
      </w:r>
      <w:r w:rsidRPr="001A1E86">
        <w:rPr>
          <w:b/>
          <w:bCs/>
        </w:rPr>
        <w:t>what is unique/ innovative/ interesting</w:t>
      </w:r>
      <w:r>
        <w:t xml:space="preserve"> about what this project is trying/ has tried to achieve or its approach (rather than listing activity progress) (1500 character limit).</w:t>
      </w:r>
    </w:p>
    <w:p w:rsidR="00115CD5" w:rsidRDefault="007712FB" w:rsidP="009704ED">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bookmarkStart w:id="1" w:name="_Hlk38115718"/>
      <w:r w:rsidR="00F226BA">
        <w:t>As confirmed in the Independent project evaluation report</w:t>
      </w:r>
      <w:r w:rsidR="00115CD5">
        <w:t xml:space="preserve"> paragraph 3.27 under the caption </w:t>
      </w:r>
      <w:r w:rsidR="00115CD5" w:rsidRPr="00115CD5">
        <w:t>Sustainability</w:t>
      </w:r>
      <w:r w:rsidR="00F226BA">
        <w:t xml:space="preserve">, </w:t>
      </w:r>
      <w:r w:rsidR="00572FE7" w:rsidRPr="00572FE7">
        <w:t>“The PBF funding for OHCHR internal capacity was uniquely availed and it was catalytic for the OHCHR Country Office to mobilize additional resources from other donors”. In support of the UN S-G's Executive Committee Decision (2017/88, Liberia), in the context of UNMIL drawdown, the project supported OHCHR Office in Liberia to take over some of the previous human rights-related work done by UNMIL. OHCHR focused more on strengthening capacities of Liberian people and entities/institutions and securing the political buy-in of the government. For example, INCHR is now an independent institution, with the support of OHCHR mobilised additional financial resources from Sweden</w:t>
      </w:r>
      <w:r w:rsidR="00572FE7">
        <w:t>.</w:t>
      </w:r>
      <w:r w:rsidR="00115CD5" w:rsidRPr="00115CD5">
        <w:tab/>
      </w:r>
    </w:p>
    <w:p w:rsidR="008C782A" w:rsidRDefault="009704ED" w:rsidP="009704ED">
      <w:pPr>
        <w:rPr>
          <w:rFonts w:ascii="Arial Narrow" w:hAnsi="Arial Narrow"/>
          <w:b/>
          <w:i/>
          <w:sz w:val="22"/>
          <w:szCs w:val="22"/>
        </w:rPr>
      </w:pPr>
      <w:r w:rsidRPr="009704ED">
        <w:t>The project increased awareness, shared best practices, and provided policy guidance</w:t>
      </w:r>
      <w:r w:rsidR="00D941FB">
        <w:t xml:space="preserve"> </w:t>
      </w:r>
      <w:r w:rsidR="00C5611A">
        <w:t xml:space="preserve">to duty bearers </w:t>
      </w:r>
      <w:r w:rsidR="00D941FB">
        <w:t xml:space="preserve">on compliance </w:t>
      </w:r>
      <w:r w:rsidRPr="009704ED">
        <w:t>with regional and international human rights obligations, while concomitantly strengthening knowledge and capacity of rights holders, CSO</w:t>
      </w:r>
      <w:r w:rsidR="00C5611A">
        <w:t xml:space="preserve">s, </w:t>
      </w:r>
      <w:r w:rsidRPr="009704ED">
        <w:t>human rights defenders'</w:t>
      </w:r>
      <w:r w:rsidR="00C5611A">
        <w:t>/</w:t>
      </w:r>
      <w:r w:rsidRPr="009704ED">
        <w:t xml:space="preserve"> organisations</w:t>
      </w:r>
      <w:r w:rsidR="00C5611A">
        <w:t>,</w:t>
      </w:r>
      <w:r w:rsidRPr="009704ED">
        <w:t xml:space="preserve"> and representatives of </w:t>
      </w:r>
      <w:bookmarkEnd w:id="1"/>
      <w:r w:rsidRPr="009704ED">
        <w:lastRenderedPageBreak/>
        <w:t>vulnerable groups. Th</w:t>
      </w:r>
      <w:r w:rsidR="00115CD5">
        <w:t xml:space="preserve">rough the </w:t>
      </w:r>
      <w:r w:rsidRPr="009704ED">
        <w:t>project right holders organise</w:t>
      </w:r>
      <w:r w:rsidR="00115CD5">
        <w:t>d</w:t>
      </w:r>
      <w:r w:rsidRPr="009704ED">
        <w:t xml:space="preserve"> networks and more systematically and effectively coordinate advocacy efforts for the full realisation of their human rights. It reinforced human rights monitoring, as well as obliged duty bearers to be more accountable</w:t>
      </w:r>
      <w:r w:rsidR="00572FE7">
        <w:t>,</w:t>
      </w:r>
      <w:r w:rsidRPr="009704ED">
        <w:t xml:space="preserve"> as well as take full responsibility for actions or omissions resulting in allegation of rights violations. </w:t>
      </w:r>
      <w:r w:rsidR="007712FB">
        <w:rPr>
          <w:rFonts w:ascii="Arial Narrow" w:hAnsi="Arial Narrow"/>
          <w:b/>
          <w:i/>
          <w:sz w:val="22"/>
          <w:szCs w:val="22"/>
        </w:rPr>
        <w:fldChar w:fldCharType="end"/>
      </w:r>
    </w:p>
    <w:p w:rsidR="007712FB" w:rsidRPr="007712FB" w:rsidRDefault="007712FB" w:rsidP="0078600B">
      <w:pPr>
        <w:ind w:left="-810"/>
        <w:rPr>
          <w:rFonts w:ascii="Arial Narrow" w:hAnsi="Arial Narrow"/>
          <w:bCs/>
          <w:iCs/>
          <w:sz w:val="22"/>
          <w:szCs w:val="22"/>
        </w:rPr>
      </w:pPr>
    </w:p>
    <w:p w:rsidR="008C782A" w:rsidRDefault="008C782A" w:rsidP="001A1E86">
      <w:pPr>
        <w:ind w:left="-810" w:right="-154"/>
      </w:pPr>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(1500 character limit)</w:t>
      </w:r>
      <w:r w:rsidRPr="00764773">
        <w:t xml:space="preserve">: </w:t>
      </w:r>
    </w:p>
    <w:p w:rsidR="00411A5F" w:rsidRDefault="00BA5D85" w:rsidP="001F2896">
      <w:r>
        <w:fldChar w:fldCharType="begin">
          <w:ffData>
            <w:name w:val=""/>
            <w:enabled/>
            <w:calcOnExit w:val="0"/>
            <w:textInput>
              <w:maxLength w:val="1500"/>
            </w:textInput>
          </w:ffData>
        </w:fldChar>
      </w:r>
      <w:r>
        <w:instrText xml:space="preserve"> FORMTEXT </w:instrText>
      </w:r>
      <w:r>
        <w:fldChar w:fldCharType="separate"/>
      </w:r>
      <w:bookmarkStart w:id="2" w:name="_Hlk38115802"/>
      <w:r w:rsidR="009704ED" w:rsidRPr="009704ED">
        <w:t>The Government of Liberia through the Ministry of Justice (MoJ) completed and launched its Second five-year National Human Rights Action Plan (NHRAP) on 10th December 2019. The new NHRAP provides an overarching policy framework to guide GOL, Corporations, and UN Agencies.  It also has provisions for CSOs and other relevant actors to implement human rights recommendations based on international</w:t>
      </w:r>
      <w:r w:rsidR="00C5611A">
        <w:t xml:space="preserve"> and </w:t>
      </w:r>
      <w:r w:rsidR="009704ED" w:rsidRPr="009704ED">
        <w:t xml:space="preserve">regional </w:t>
      </w:r>
      <w:r w:rsidR="00C5611A">
        <w:t>mechanism</w:t>
      </w:r>
      <w:r w:rsidR="009704ED" w:rsidRPr="009704ED">
        <w:t xml:space="preserve"> such as Human Rights Council Mechanisms (Universal Period Review). OHCHR provided technical and advisory support to the identification and training of focal persons in relevant government institutions, coordinated by MoJ. This support is meant to strengthen follow-up action to achieve the implementation of the new NHRAP at national and local levels. OHCHR further facilitated the reconstitution of the NHRAP Steering committee that had become dormant following the 2017 Elections. The committee is the NHRAP implementation coordinating body, co-chaired by MoJ and Ministry of Foreign Affairs (MoFA). The committee ensures the government's continuous commitment to the NHRAP implementation and contribution to promoting social cohesion. It addresses conflict drivers, strengthening compliance and enforcing legal safeguards for protection of rights of the marginalised and the socially excluded to promote the progressive realisation of economic, social, cultural, civil and political rights of all. </w:t>
      </w:r>
      <w:bookmarkEnd w:id="2"/>
      <w:r>
        <w:fldChar w:fldCharType="end"/>
      </w:r>
    </w:p>
    <w:p w:rsidR="00764773" w:rsidRPr="00764773" w:rsidRDefault="00764773" w:rsidP="0078600B"/>
    <w:p w:rsidR="008C782A" w:rsidRPr="008C782A" w:rsidRDefault="008C782A" w:rsidP="008C782A">
      <w:pPr>
        <w:ind w:left="-810"/>
      </w:pPr>
      <w:r w:rsidRPr="008C782A">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(1500 character limit):</w:t>
      </w:r>
    </w:p>
    <w:p w:rsidR="009B5398" w:rsidRPr="009B5398" w:rsidRDefault="008C782A" w:rsidP="009B5398">
      <w:r>
        <w:fldChar w:fldCharType="begin">
          <w:ffData>
            <w:name w:val=""/>
            <w:enabled/>
            <w:calcOnExit w:val="0"/>
            <w:textInput>
              <w:maxLength w:val="1500"/>
            </w:textInput>
          </w:ffData>
        </w:fldChar>
      </w:r>
      <w:r>
        <w:instrText xml:space="preserve"> FORMTEXT </w:instrText>
      </w:r>
      <w:r>
        <w:fldChar w:fldCharType="separate"/>
      </w:r>
      <w:r w:rsidR="009B5398" w:rsidRPr="009B5398">
        <w:t xml:space="preserve">Increasingly, citizens and community-based organisations are becoming aware of their rights and responsibilities, thus reducing incidences of domestic violence, harmful practices, respecting the rights of women in decision-making, property ownership, education and work. This impact, though on minimum scale, is visible, as confirmed in the independent evaluation report page 12 paragraph 3.32, “big impacts cannot be expected. However, people's perception regarding the overall human rights situation in the country is slightly improving”. In 2019, traditional leaders working with the Ministry of Internal Affairs agreed to suspend all 'Bush Schools' activities for 1 year. Also, CSOs and Women's rights groups’ engagements and advocacy resulted to the Domestic Violence Bill reintroduce and signed into law. </w:t>
      </w:r>
    </w:p>
    <w:p w:rsidR="009B5398" w:rsidRPr="009B5398" w:rsidRDefault="009B5398" w:rsidP="009B5398">
      <w:r w:rsidRPr="009B5398">
        <w:t>Effect of OHCHR HRs training as narrated by a beneficiary:</w:t>
      </w:r>
    </w:p>
    <w:p w:rsidR="008C782A" w:rsidRDefault="009B5398" w:rsidP="009B5398">
      <w:r w:rsidRPr="009B5398">
        <w:t>"I attended two human rights trainings organised by OHCHR on human rights standards, SGBV, and harmful practices. The training changed my mind-set about the rights of women and girls. Before the trainings, I used to threaten my daughter that I would take her to the "Bush school" to undergo Female Genital Mutilation (FGM). After the training, I told my daughter that I would no longer take her to the bush school. We are very close now. We can teach our children from home without subjecting them to "bush schools". I mobilised 40 rural women to create awareness on children's rights and not to take their children for FG</w:t>
      </w:r>
      <w:r>
        <w:t>M.</w:t>
      </w:r>
      <w:r w:rsidR="008C782A">
        <w:fldChar w:fldCharType="end"/>
      </w:r>
    </w:p>
    <w:p w:rsidR="008C782A" w:rsidRDefault="008C782A" w:rsidP="00411A5F">
      <w:pPr>
        <w:ind w:left="-810"/>
      </w:pPr>
    </w:p>
    <w:p w:rsidR="00F86077" w:rsidRDefault="00F86077" w:rsidP="00411A5F">
      <w:pPr>
        <w:ind w:left="-810"/>
      </w:pPr>
      <w:r>
        <w:lastRenderedPageBreak/>
        <w:t>If the</w:t>
      </w:r>
      <w:r w:rsidR="00793DE6">
        <w:t xml:space="preserve"> project progress</w:t>
      </w:r>
      <w:r>
        <w:t xml:space="preserve"> assessment is </w:t>
      </w:r>
      <w:r w:rsidRPr="001A1E86">
        <w:rPr>
          <w:b/>
          <w:bCs/>
        </w:rPr>
        <w:t>on-track</w:t>
      </w:r>
      <w:r>
        <w:t xml:space="preserve">, please explain what the key </w:t>
      </w:r>
      <w:r w:rsidRPr="001A1E86">
        <w:rPr>
          <w:b/>
          <w:bCs/>
        </w:rPr>
        <w:t>challenges</w:t>
      </w:r>
      <w:r w:rsidR="001A1E86">
        <w:t xml:space="preserve"> </w:t>
      </w:r>
      <w:r w:rsidR="008C782A">
        <w:t>(if any) have been</w:t>
      </w:r>
      <w:r>
        <w:t xml:space="preserve"> and which measures were taken to </w:t>
      </w:r>
      <w:r w:rsidR="00B735DD">
        <w:t xml:space="preserve">address </w:t>
      </w:r>
      <w:r>
        <w:t>them</w:t>
      </w:r>
      <w:r w:rsidR="006A07CA">
        <w:t xml:space="preserve"> (</w:t>
      </w:r>
      <w:r w:rsidR="00521468">
        <w:t xml:space="preserve">1500 </w:t>
      </w:r>
      <w:r w:rsidR="006A07CA">
        <w:t>character limit)</w:t>
      </w:r>
      <w:r>
        <w:t>.</w:t>
      </w:r>
    </w:p>
    <w:p w:rsidR="009704ED" w:rsidRPr="009704ED" w:rsidRDefault="00521468" w:rsidP="009704ED">
      <w:r>
        <w:fldChar w:fldCharType="begin">
          <w:ffData>
            <w:name w:val=""/>
            <w:enabled/>
            <w:calcOnExit w:val="0"/>
            <w:textInput>
              <w:maxLength w:val="1500"/>
            </w:textInput>
          </w:ffData>
        </w:fldChar>
      </w:r>
      <w:r>
        <w:instrText xml:space="preserve"> FORMTEXT </w:instrText>
      </w:r>
      <w:r>
        <w:fldChar w:fldCharType="separate"/>
      </w:r>
      <w:bookmarkStart w:id="3" w:name="_Hlk38116813"/>
      <w:r w:rsidR="009704ED" w:rsidRPr="009704ED">
        <w:t xml:space="preserve">One of the challenges </w:t>
      </w:r>
      <w:r w:rsidR="003B1688">
        <w:t xml:space="preserve">in OHCHR Liberia office </w:t>
      </w:r>
      <w:r w:rsidR="009704ED" w:rsidRPr="009704ED">
        <w:t xml:space="preserve">was </w:t>
      </w:r>
      <w:r w:rsidR="002F2808">
        <w:t xml:space="preserve">the </w:t>
      </w:r>
      <w:r w:rsidR="009704ED" w:rsidRPr="009704ED">
        <w:t xml:space="preserve">limited human resource </w:t>
      </w:r>
      <w:r w:rsidR="003B1688">
        <w:t xml:space="preserve">of key technical personnel </w:t>
      </w:r>
      <w:r w:rsidR="009704ED" w:rsidRPr="009704ED">
        <w:t xml:space="preserve">to effectively engage with stakeholders and implement the project. The </w:t>
      </w:r>
      <w:r w:rsidR="003B1688">
        <w:t xml:space="preserve">office </w:t>
      </w:r>
      <w:r w:rsidR="009704ED" w:rsidRPr="009704ED">
        <w:t xml:space="preserve">later </w:t>
      </w:r>
      <w:r w:rsidR="003B1688">
        <w:t xml:space="preserve">managed to </w:t>
      </w:r>
      <w:r w:rsidR="009704ED" w:rsidRPr="009704ED">
        <w:t>constitut</w:t>
      </w:r>
      <w:r w:rsidR="003B1688">
        <w:t>e the</w:t>
      </w:r>
      <w:r w:rsidR="009704ED" w:rsidRPr="009704ED">
        <w:t xml:space="preserve"> project team t</w:t>
      </w:r>
      <w:r w:rsidR="003B1688">
        <w:t>hat</w:t>
      </w:r>
      <w:r w:rsidR="009704ED" w:rsidRPr="009704ED">
        <w:t xml:space="preserve"> accelerate</w:t>
      </w:r>
      <w:r w:rsidR="003B1688">
        <w:t>d</w:t>
      </w:r>
      <w:r w:rsidR="009704ED" w:rsidRPr="009704ED">
        <w:t xml:space="preserve"> the project implementation</w:t>
      </w:r>
      <w:r w:rsidR="003B1688">
        <w:t>. However, this was short lived as</w:t>
      </w:r>
      <w:r w:rsidR="009704ED" w:rsidRPr="009704ED">
        <w:t xml:space="preserve"> one (1) Human Rights Officer at P4 level who also doubled as Project Technical Advisor </w:t>
      </w:r>
      <w:r w:rsidR="003B1688">
        <w:t xml:space="preserve">did not get a contract renewal , and there were </w:t>
      </w:r>
      <w:r w:rsidR="009704ED" w:rsidRPr="009704ED">
        <w:t xml:space="preserve"> two other critical technical program staff members</w:t>
      </w:r>
      <w:r w:rsidR="003B1688">
        <w:t xml:space="preserve"> who resigned during the same period</w:t>
      </w:r>
      <w:r w:rsidR="009704ED" w:rsidRPr="009704ED">
        <w:t xml:space="preserve">. </w:t>
      </w:r>
      <w:r w:rsidR="003B1688">
        <w:t>Despite the set back,</w:t>
      </w:r>
      <w:r w:rsidR="009704ED" w:rsidRPr="009704ED">
        <w:t xml:space="preserve"> OHCHR </w:t>
      </w:r>
      <w:r w:rsidR="003B1688">
        <w:t>managed to</w:t>
      </w:r>
      <w:r w:rsidR="009704ED" w:rsidRPr="009704ED">
        <w:t xml:space="preserve"> disburse</w:t>
      </w:r>
      <w:r w:rsidR="003B1688">
        <w:t xml:space="preserve"> the grant to </w:t>
      </w:r>
      <w:r w:rsidR="009704ED" w:rsidRPr="009704ED">
        <w:t>6 grantees</w:t>
      </w:r>
      <w:r w:rsidR="003B1688">
        <w:t xml:space="preserve"> for project implementation</w:t>
      </w:r>
      <w:r w:rsidR="009704ED" w:rsidRPr="009704ED">
        <w:t>.</w:t>
      </w:r>
    </w:p>
    <w:p w:rsidR="009704ED" w:rsidRPr="009704ED" w:rsidRDefault="009704ED" w:rsidP="009704ED"/>
    <w:p w:rsidR="00B735DD" w:rsidRDefault="003B1688" w:rsidP="009704ED">
      <w:r>
        <w:t>Due to the above challenge, t</w:t>
      </w:r>
      <w:r w:rsidR="009704ED" w:rsidRPr="009704ED">
        <w:t xml:space="preserve">he project management team requested and was granted a 2nd no-cost extension </w:t>
      </w:r>
      <w:r w:rsidR="00FE1DB5">
        <w:t>for</w:t>
      </w:r>
      <w:r w:rsidR="009704ED" w:rsidRPr="009704ED">
        <w:t xml:space="preserve"> the project</w:t>
      </w:r>
      <w:r w:rsidR="000B2708">
        <w:t>. This</w:t>
      </w:r>
      <w:r w:rsidR="009704ED" w:rsidRPr="009704ED">
        <w:t xml:space="preserve"> afforded </w:t>
      </w:r>
      <w:r w:rsidR="00FE1DB5">
        <w:t xml:space="preserve">the grantees </w:t>
      </w:r>
      <w:r w:rsidR="009704ED" w:rsidRPr="009704ED">
        <w:t xml:space="preserve">time to implement the pending activities coordinated </w:t>
      </w:r>
      <w:r w:rsidR="00FE1DB5">
        <w:t xml:space="preserve">by the </w:t>
      </w:r>
      <w:r w:rsidR="009704ED" w:rsidRPr="009704ED">
        <w:t>LMPTF-PBF Secretariat through an agreed OHCHR acceleration plan.</w:t>
      </w:r>
      <w:r w:rsidR="00181E28">
        <w:t xml:space="preserve"> During the extension period, </w:t>
      </w:r>
      <w:r w:rsidR="009704ED" w:rsidRPr="009704ED">
        <w:t>OHCHR also recruited the following long-awaited p</w:t>
      </w:r>
      <w:r w:rsidR="00FE1DB5">
        <w:t>ersonnel</w:t>
      </w:r>
      <w:r w:rsidR="009704ED" w:rsidRPr="009704ED">
        <w:t xml:space="preserve">: 1 National professional officer and two key professionals on a </w:t>
      </w:r>
      <w:r w:rsidR="000B2708">
        <w:t>3-</w:t>
      </w:r>
      <w:r w:rsidR="009704ED" w:rsidRPr="009704ED">
        <w:t>month contractual basis.</w:t>
      </w:r>
      <w:bookmarkEnd w:id="3"/>
      <w:r w:rsidR="00521468">
        <w:fldChar w:fldCharType="end"/>
      </w:r>
    </w:p>
    <w:p w:rsidR="00F86077" w:rsidRDefault="00F86077" w:rsidP="00411A5F">
      <w:pPr>
        <w:ind w:left="-810"/>
      </w:pPr>
    </w:p>
    <w:p w:rsidR="00B735DD" w:rsidRDefault="00764773" w:rsidP="00411A5F">
      <w:pPr>
        <w:ind w:left="-8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(1</w:t>
      </w:r>
      <w:r w:rsidR="00521468">
        <w:t>5</w:t>
      </w:r>
      <w:r w:rsidR="006A07CA">
        <w:t>00 character limit)</w:t>
      </w:r>
      <w:r w:rsidRPr="00764773">
        <w:t xml:space="preserve">: </w:t>
      </w:r>
    </w:p>
    <w:p w:rsidR="00684BF3" w:rsidRDefault="00521468" w:rsidP="007F7257">
      <w:pPr>
        <w:ind w:left="-810"/>
      </w:pPr>
      <w:r>
        <w:fldChar w:fldCharType="begin">
          <w:ffData>
            <w:name w:val=""/>
            <w:enabled/>
            <w:calcOnExit w:val="0"/>
            <w:textInput>
              <w:maxLength w:val="1500"/>
            </w:textInput>
          </w:ffData>
        </w:fldChar>
      </w:r>
      <w:r>
        <w:instrText xml:space="preserve"> FORMTEXT </w:instrText>
      </w:r>
      <w:r>
        <w:fldChar w:fldCharType="separate"/>
      </w:r>
      <w:bookmarkStart w:id="4" w:name="_Hlk24534776"/>
      <w:r w:rsidR="00E150F2" w:rsidRPr="00E150F2">
        <w:t xml:space="preserve"> </w:t>
      </w:r>
      <w:r w:rsidR="005C2D87">
        <w:t>N/A</w:t>
      </w:r>
    </w:p>
    <w:bookmarkEnd w:id="4"/>
    <w:p w:rsidR="007F7257" w:rsidRDefault="00521468" w:rsidP="007F7257">
      <w:pPr>
        <w:ind w:left="-810"/>
      </w:pPr>
      <w:r>
        <w:fldChar w:fldCharType="end"/>
      </w:r>
    </w:p>
    <w:p w:rsidR="007F7257" w:rsidRDefault="007F7257" w:rsidP="007F7257">
      <w:pPr>
        <w:ind w:left="-810"/>
      </w:pPr>
    </w:p>
    <w:p w:rsidR="00A90E80" w:rsidRDefault="008C782A" w:rsidP="0078600B">
      <w:pPr>
        <w:ind w:left="-810"/>
      </w:pPr>
      <w:r>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437FF5">
        <w:t xml:space="preserve"> </w:t>
      </w:r>
      <w:r w:rsidR="003473C6">
        <w:t>audience.</w:t>
      </w:r>
    </w:p>
    <w:p w:rsidR="004A2A97" w:rsidRDefault="006A2E42" w:rsidP="0078600B">
      <w:pPr>
        <w:ind w:left="-810"/>
      </w:pPr>
      <w:r w:rsidRPr="00764773">
        <w:fldChar w:fldCharType="begin">
          <w:ffData>
            <w:name w:val="Text33"/>
            <w:enabled/>
            <w:calcOnExit w:val="0"/>
            <w:textInput/>
          </w:ffData>
        </w:fldChar>
      </w:r>
      <w:r w:rsidRPr="00764773">
        <w:instrText xml:space="preserve"> FORMTEXT </w:instrText>
      </w:r>
      <w:r w:rsidRPr="00764773">
        <w:fldChar w:fldCharType="separate"/>
      </w:r>
      <w:r w:rsidR="00BC7F3D">
        <w:t xml:space="preserve">1. </w:t>
      </w:r>
      <w:r w:rsidR="004A2A97">
        <w:t>OHCHR MnE Report</w:t>
      </w:r>
    </w:p>
    <w:p w:rsidR="004A2A97" w:rsidRDefault="004A2A97" w:rsidP="0078600B">
      <w:pPr>
        <w:ind w:left="-810"/>
      </w:pPr>
      <w:r>
        <w:t>2. Independent Evaluation Report</w:t>
      </w:r>
    </w:p>
    <w:p w:rsidR="00736173" w:rsidRDefault="004A2A97" w:rsidP="0078600B">
      <w:pPr>
        <w:ind w:left="-810"/>
      </w:pPr>
      <w:r>
        <w:t xml:space="preserve">3. </w:t>
      </w:r>
      <w:r w:rsidR="00A239DC">
        <w:t xml:space="preserve">UNCT HRWG </w:t>
      </w:r>
      <w:r w:rsidR="00736173">
        <w:t>ToR</w:t>
      </w:r>
    </w:p>
    <w:p w:rsidR="00A239DC" w:rsidRDefault="00736173" w:rsidP="0078600B">
      <w:pPr>
        <w:ind w:left="-810"/>
      </w:pPr>
      <w:r>
        <w:t xml:space="preserve">2. </w:t>
      </w:r>
      <w:r w:rsidRPr="00736173">
        <w:t>UNCT HRWG</w:t>
      </w:r>
      <w:r>
        <w:t xml:space="preserve"> </w:t>
      </w:r>
      <w:r w:rsidR="00A239DC">
        <w:t>meeting minutes</w:t>
      </w:r>
    </w:p>
    <w:p w:rsidR="00C069A5" w:rsidRDefault="00736173" w:rsidP="0078600B">
      <w:pPr>
        <w:ind w:left="-810"/>
      </w:pPr>
      <w:r>
        <w:t>3</w:t>
      </w:r>
      <w:r w:rsidR="00B81C4C">
        <w:t xml:space="preserve">. </w:t>
      </w:r>
      <w:r w:rsidR="00A239DC">
        <w:t xml:space="preserve">News Paper Publication; </w:t>
      </w:r>
    </w:p>
    <w:p w:rsidR="006A2E42" w:rsidRPr="00B652A1" w:rsidRDefault="00736173" w:rsidP="0078600B">
      <w:pPr>
        <w:ind w:left="-810"/>
        <w:rPr>
          <w:rFonts w:ascii="Arial Narrow" w:hAnsi="Arial Narrow"/>
          <w:sz w:val="22"/>
          <w:szCs w:val="22"/>
        </w:rPr>
      </w:pPr>
      <w:r>
        <w:t>4</w:t>
      </w:r>
      <w:r w:rsidR="00C069A5">
        <w:t>. Photos:</w:t>
      </w:r>
      <w:r w:rsidR="006A2E42" w:rsidRPr="00764773">
        <w:fldChar w:fldCharType="end"/>
      </w:r>
    </w:p>
    <w:p w:rsidR="00BA5D85" w:rsidRDefault="00BA5D85" w:rsidP="0078600B">
      <w:pPr>
        <w:rPr>
          <w:b/>
        </w:rPr>
      </w:pPr>
    </w:p>
    <w:p w:rsidR="007712FB" w:rsidRDefault="007712FB" w:rsidP="0078600B">
      <w:pPr>
        <w:rPr>
          <w:b/>
        </w:rPr>
      </w:pPr>
    </w:p>
    <w:p w:rsidR="00F5504F" w:rsidRPr="00411A5F" w:rsidRDefault="007F7257" w:rsidP="0078600B">
      <w:pPr>
        <w:numPr>
          <w:ilvl w:val="1"/>
          <w:numId w:val="31"/>
        </w:numPr>
        <w:ind w:hanging="1170"/>
        <w:rPr>
          <w:b/>
        </w:rPr>
      </w:pPr>
      <w:r>
        <w:rPr>
          <w:b/>
        </w:rPr>
        <w:t>Result p</w:t>
      </w:r>
      <w:r w:rsidR="00F5504F">
        <w:rPr>
          <w:b/>
        </w:rPr>
        <w:t xml:space="preserve">rogress by </w:t>
      </w:r>
      <w:r w:rsidR="00BA5D85">
        <w:rPr>
          <w:b/>
        </w:rPr>
        <w:t xml:space="preserve">project </w:t>
      </w:r>
      <w:r w:rsidR="00F5504F">
        <w:rPr>
          <w:b/>
        </w:rPr>
        <w:t>outcome</w:t>
      </w:r>
    </w:p>
    <w:p w:rsidR="00F5504F" w:rsidRDefault="00F5504F" w:rsidP="00323ABC">
      <w:pPr>
        <w:ind w:left="-720"/>
        <w:rPr>
          <w:b/>
          <w:u w:val="single"/>
        </w:rPr>
      </w:pPr>
    </w:p>
    <w:p w:rsidR="003D4CD7" w:rsidRPr="00EC6E52" w:rsidRDefault="003D4CD7" w:rsidP="003D4CD7">
      <w:pPr>
        <w:ind w:left="-8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rsidR="003D4CD7" w:rsidRDefault="003D4CD7" w:rsidP="0078600B">
      <w:pPr>
        <w:rPr>
          <w:b/>
          <w:u w:val="single"/>
        </w:rPr>
      </w:pPr>
    </w:p>
    <w:p w:rsidR="005A7EE0" w:rsidRDefault="007626C9" w:rsidP="00323ABC">
      <w:pPr>
        <w:ind w:left="-720"/>
      </w:pPr>
      <w:r w:rsidRPr="00A47DDA">
        <w:rPr>
          <w:b/>
          <w:u w:val="single"/>
        </w:rPr>
        <w:t xml:space="preserve">Outcome </w:t>
      </w:r>
      <w:r w:rsidR="005216B2" w:rsidRPr="00A47DDA">
        <w:rPr>
          <w:b/>
          <w:u w:val="single"/>
        </w:rPr>
        <w:t>1:</w:t>
      </w:r>
      <w:r w:rsidR="005216B2" w:rsidRPr="00323ABC">
        <w:rPr>
          <w:b/>
        </w:rPr>
        <w:t xml:space="preserve">  </w:t>
      </w:r>
      <w:bookmarkStart w:id="5" w:name="Text33"/>
      <w:r w:rsidR="002E1CED" w:rsidRPr="00323ABC">
        <w:rPr>
          <w:b/>
        </w:rPr>
        <w:fldChar w:fldCharType="begin">
          <w:ffData>
            <w:name w:val="Text33"/>
            <w:enabled/>
            <w:calcOnExit w:val="0"/>
            <w:textInput/>
          </w:ffData>
        </w:fldChar>
      </w:r>
      <w:r w:rsidR="002E1CED" w:rsidRPr="00323ABC">
        <w:rPr>
          <w:b/>
        </w:rPr>
        <w:instrText xml:space="preserve"> FORMTEXT </w:instrText>
      </w:r>
      <w:r w:rsidR="002E1CED" w:rsidRPr="00323ABC">
        <w:rPr>
          <w:b/>
        </w:rPr>
      </w:r>
      <w:r w:rsidR="002E1CED" w:rsidRPr="00323ABC">
        <w:rPr>
          <w:b/>
        </w:rPr>
        <w:fldChar w:fldCharType="separate"/>
      </w:r>
      <w:r w:rsidR="00F352AF" w:rsidRPr="00F352AF">
        <w:t xml:space="preserve"> Strengthened capacity of government, INCHR and Civil Society and community based organisations in human rights protection and promotion through increased human rights accountability mechanism, monitoring, reporting and advocacy for a sustained peace, reconciliation and conflict prevention</w:t>
      </w:r>
    </w:p>
    <w:p w:rsidR="005216B2" w:rsidRPr="00323ABC" w:rsidRDefault="002E1CED" w:rsidP="00323ABC">
      <w:pPr>
        <w:ind w:left="-720"/>
        <w:rPr>
          <w:b/>
        </w:rPr>
      </w:pPr>
      <w:r w:rsidRPr="00323ABC">
        <w:rPr>
          <w:b/>
        </w:rPr>
        <w:fldChar w:fldCharType="end"/>
      </w:r>
      <w:bookmarkEnd w:id="5"/>
    </w:p>
    <w:p w:rsidR="00D3351A" w:rsidRDefault="00D3351A" w:rsidP="00323ABC">
      <w:pPr>
        <w:ind w:left="-720"/>
        <w:rPr>
          <w:b/>
        </w:rPr>
      </w:pPr>
    </w:p>
    <w:p w:rsidR="002E1CED" w:rsidRPr="00323ABC" w:rsidRDefault="002E1CED" w:rsidP="00323ABC">
      <w:pPr>
        <w:ind w:left="-720"/>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00764773">
        <w:rPr>
          <w:b/>
        </w:rPr>
        <w:t xml:space="preserve"> progress</w:t>
      </w:r>
      <w:r w:rsidRPr="00323ABC">
        <w:rPr>
          <w:b/>
        </w:rPr>
        <w:t xml:space="preserve">: </w:t>
      </w:r>
      <w:bookmarkStart w:id="6" w:name="Dropdown2"/>
      <w:r w:rsidR="00247F4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00247F4E">
        <w:rPr>
          <w:rFonts w:ascii="Arial Narrow" w:hAnsi="Arial Narrow"/>
          <w:b/>
          <w:sz w:val="22"/>
          <w:szCs w:val="22"/>
        </w:rPr>
        <w:instrText xml:space="preserve"> FORMDROPDOWN </w:instrText>
      </w:r>
      <w:r w:rsidR="00F2735F">
        <w:rPr>
          <w:rFonts w:ascii="Arial Narrow" w:hAnsi="Arial Narrow"/>
          <w:b/>
          <w:sz w:val="22"/>
          <w:szCs w:val="22"/>
        </w:rPr>
      </w:r>
      <w:r w:rsidR="00F2735F">
        <w:rPr>
          <w:rFonts w:ascii="Arial Narrow" w:hAnsi="Arial Narrow"/>
          <w:b/>
          <w:sz w:val="22"/>
          <w:szCs w:val="22"/>
        </w:rPr>
        <w:fldChar w:fldCharType="separate"/>
      </w:r>
      <w:r w:rsidR="00247F4E">
        <w:rPr>
          <w:rFonts w:ascii="Arial Narrow" w:hAnsi="Arial Narrow"/>
          <w:b/>
          <w:sz w:val="22"/>
          <w:szCs w:val="22"/>
        </w:rPr>
        <w:fldChar w:fldCharType="end"/>
      </w:r>
      <w:bookmarkEnd w:id="6"/>
    </w:p>
    <w:p w:rsidR="002E1CED" w:rsidRDefault="002E1CED" w:rsidP="00323ABC">
      <w:pPr>
        <w:ind w:left="-720"/>
        <w:jc w:val="both"/>
        <w:rPr>
          <w:rFonts w:ascii="Arial Narrow" w:hAnsi="Arial Narrow"/>
          <w:b/>
          <w:sz w:val="22"/>
          <w:szCs w:val="22"/>
        </w:rPr>
      </w:pPr>
    </w:p>
    <w:p w:rsidR="005216B2"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xml:space="preserve">, including </w:t>
      </w:r>
      <w:r w:rsidR="001A1E86">
        <w:rPr>
          <w:rFonts w:ascii="Arial Narrow" w:hAnsi="Arial Narrow"/>
          <w:i/>
          <w:sz w:val="22"/>
          <w:szCs w:val="22"/>
        </w:rPr>
        <w:lastRenderedPageBreak/>
        <w:t>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If the project is starting to make</w:t>
      </w:r>
      <w:r w:rsidR="007F7257">
        <w:rPr>
          <w:rFonts w:ascii="Arial Narrow" w:hAnsi="Arial Narrow"/>
          <w:i/>
          <w:sz w:val="22"/>
          <w:szCs w:val="22"/>
        </w:rPr>
        <w:t>/ has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xml:space="preserve">. (3000 character limit)? </w:t>
      </w:r>
      <w:r w:rsidR="00D3351A">
        <w:rPr>
          <w:rFonts w:ascii="Arial Narrow" w:hAnsi="Arial Narrow"/>
          <w:i/>
          <w:sz w:val="22"/>
          <w:szCs w:val="22"/>
        </w:rPr>
        <w:t xml:space="preserve"> </w:t>
      </w:r>
    </w:p>
    <w:bookmarkStart w:id="7" w:name="Text38"/>
    <w:p w:rsidR="009704ED" w:rsidRPr="009704ED" w:rsidRDefault="00323ABC" w:rsidP="009704ED">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bookmarkStart w:id="8" w:name="_Hlk38116850"/>
      <w:r w:rsidR="009704ED" w:rsidRPr="009704ED">
        <w:t>OHCHR strengthened the capacity of the Independent National Commission on Human Rights (INCHR) to engage with relevant national human rights protection and oversight mechanisms.</w:t>
      </w:r>
      <w:r w:rsidR="002F6E72">
        <w:t xml:space="preserve"> These </w:t>
      </w:r>
      <w:r w:rsidR="009704ED" w:rsidRPr="009704ED">
        <w:t>include the MoJ human rights division which led the drafting and official launch of Liberia's new NHRAP 2019-2024</w:t>
      </w:r>
      <w:r w:rsidR="002F6E72">
        <w:t xml:space="preserve"> in collaboration with other ministries</w:t>
      </w:r>
      <w:r w:rsidR="009704ED" w:rsidRPr="009704ED">
        <w:t>. The NHRAP provides a</w:t>
      </w:r>
      <w:r w:rsidR="002F6E72">
        <w:t xml:space="preserve"> comprehensive</w:t>
      </w:r>
      <w:r w:rsidR="009704ED" w:rsidRPr="009704ED">
        <w:t xml:space="preserve"> policy framework </w:t>
      </w:r>
      <w:r w:rsidR="002F6E72">
        <w:t xml:space="preserve">that </w:t>
      </w:r>
      <w:r w:rsidR="009704ED" w:rsidRPr="009704ED">
        <w:t>guide</w:t>
      </w:r>
      <w:r w:rsidR="002F6E72">
        <w:t>s</w:t>
      </w:r>
      <w:r w:rsidR="009704ED" w:rsidRPr="009704ED">
        <w:t xml:space="preserve"> stakeholders in implementing national, regional, and international human rights commitments/obligations of the government. OHCHR provided technical, advisory, and financial support to the NHRAP Steering Committee, co-chaired by the MoJ and MoFA. Lessons learnt from the last NHRAP 2013-2018 was useful in the development of the new NHRAP and will guide the practical implementation. Requisite institutional mechanisms, including the NHRAP secretariat, was reinforced to support coordination of treaty and other reporting obligation of the government.</w:t>
      </w:r>
    </w:p>
    <w:p w:rsidR="009704ED" w:rsidRPr="009704ED" w:rsidRDefault="009704ED" w:rsidP="009704ED"/>
    <w:p w:rsidR="009704ED" w:rsidRPr="009704ED" w:rsidRDefault="009704ED" w:rsidP="009704ED">
      <w:r w:rsidRPr="009704ED">
        <w:t>INCHR engaged and followed up on the implementation status of regional and international human rights recommendations and commitments. A</w:t>
      </w:r>
      <w:r w:rsidR="002F6E72">
        <w:t>s a</w:t>
      </w:r>
      <w:r w:rsidRPr="009704ED">
        <w:t xml:space="preserve"> result of the initiatives </w:t>
      </w:r>
      <w:r w:rsidR="002F6E72">
        <w:t xml:space="preserve">, there was </w:t>
      </w:r>
      <w:r w:rsidRPr="009704ED">
        <w:t>an increase in the number of treaty and other regional reports concluded for submission</w:t>
      </w:r>
      <w:r w:rsidR="002F6E72">
        <w:t>.</w:t>
      </w:r>
      <w:r w:rsidRPr="009704ED">
        <w:t xml:space="preserve"> </w:t>
      </w:r>
      <w:r w:rsidR="002F6E72">
        <w:t xml:space="preserve">From 2 reports on </w:t>
      </w:r>
      <w:r w:rsidRPr="009704ED">
        <w:t xml:space="preserve"> (Common Core Document and ICCPR) between 2015- 2017 to </w:t>
      </w:r>
      <w:r w:rsidR="002F6E72">
        <w:t xml:space="preserve">4 reports </w:t>
      </w:r>
      <w:r w:rsidRPr="009704ED">
        <w:t>between 2018-20</w:t>
      </w:r>
      <w:r w:rsidR="000B2708">
        <w:t>20</w:t>
      </w:r>
      <w:r w:rsidR="004A056D">
        <w:t xml:space="preserve"> on</w:t>
      </w:r>
      <w:r w:rsidRPr="009704ED">
        <w:t xml:space="preserve"> (CRC, CRPD, 1 Report on Maputo Protocol, second and third combined report on African Charter on Human and Peoples Rights). Also, the government exhibited improved human rights commitment through law and policy reforms such as the passage of the long-awaited Land Rights and Domestic Violence bills into law as well as amendment of Chapter 11 of the Penal Law of 1978 (Press Freedom Act). The project support to INCHR and CSOs led to the preparation and submission of INCHR's first national Institution Universal Periodic Review (UPR) report and second joint CSOs UPR report for Liberia 2020 3rd UPR session, as well as the finalisation and submission of Liberia's 3rd UPR state party report.</w:t>
      </w:r>
    </w:p>
    <w:p w:rsidR="009704ED" w:rsidRPr="009704ED" w:rsidRDefault="009704ED" w:rsidP="009704ED"/>
    <w:p w:rsidR="005216B2" w:rsidRDefault="004A056D" w:rsidP="009704ED">
      <w:pPr>
        <w:rPr>
          <w:b/>
        </w:rPr>
      </w:pPr>
      <w:r>
        <w:t xml:space="preserve">Inorder to </w:t>
      </w:r>
      <w:r w:rsidR="009704ED" w:rsidRPr="009704ED">
        <w:t>support the fulfilment of INCHR's mandate, INCHR field staff were trained to improve their engagements with communities and stakeholders on regional and international human rights mechanism and transitional justice issues/concerns. There is improved collaboration between CSOs and INCHR in networking, joint monitoring, and advocacy</w:t>
      </w:r>
      <w:r>
        <w:t xml:space="preserve">. The capacity development further </w:t>
      </w:r>
      <w:r w:rsidR="009704ED" w:rsidRPr="009704ED">
        <w:t xml:space="preserve">enhanced </w:t>
      </w:r>
      <w:r>
        <w:t xml:space="preserve">INCHR </w:t>
      </w:r>
      <w:r w:rsidR="009704ED" w:rsidRPr="009704ED">
        <w:t xml:space="preserve">engagement with stakeholders, including Legislators in understanding treaties and other human rights state obligations. </w:t>
      </w:r>
      <w:bookmarkEnd w:id="8"/>
      <w:r w:rsidR="00323ABC">
        <w:rPr>
          <w:b/>
        </w:rPr>
        <w:fldChar w:fldCharType="end"/>
      </w:r>
      <w:bookmarkEnd w:id="7"/>
    </w:p>
    <w:p w:rsidR="00323ABC" w:rsidRDefault="00323ABC" w:rsidP="007E4FA1">
      <w:pPr>
        <w:rPr>
          <w:b/>
        </w:rPr>
      </w:pPr>
    </w:p>
    <w:p w:rsidR="00D3351A" w:rsidRPr="00323ABC" w:rsidRDefault="00D3351A" w:rsidP="00D3351A">
      <w:pPr>
        <w:ind w:left="-720"/>
        <w:rPr>
          <w:b/>
        </w:rPr>
      </w:pPr>
      <w:r w:rsidRPr="00A47DDA">
        <w:rPr>
          <w:b/>
          <w:u w:val="single"/>
        </w:rPr>
        <w:t xml:space="preserve">Outcome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F352AF">
        <w:t>Human rights culture enhanced through continued provision of independent field monito</w:t>
      </w:r>
      <w:r w:rsidR="00592F81">
        <w:t>r</w:t>
      </w:r>
      <w:r w:rsidR="00F352AF">
        <w:t>ing, mentoring, advisory services and technical assi</w:t>
      </w:r>
      <w:r w:rsidR="00F03D4F">
        <w:t>s</w:t>
      </w:r>
      <w:r w:rsidR="00F352AF">
        <w:t>tance to national institutions /actors and the UNCT for</w:t>
      </w:r>
      <w:r w:rsidR="00985EEB">
        <w:t xml:space="preserve"> </w:t>
      </w:r>
      <w:r w:rsidR="00F352AF">
        <w:t>susta</w:t>
      </w:r>
      <w:r w:rsidR="00985EEB">
        <w:t>i</w:t>
      </w:r>
      <w:r w:rsidR="00F352AF">
        <w:t>ned peace after UNMIL's closur</w:t>
      </w:r>
      <w:r w:rsidR="00D30AEB">
        <w:t>e</w:t>
      </w:r>
      <w:r w:rsidR="00F352AF">
        <w:t>.</w:t>
      </w:r>
      <w:r w:rsidRPr="00323ABC">
        <w:rPr>
          <w:b/>
        </w:rPr>
        <w:fldChar w:fldCharType="end"/>
      </w:r>
    </w:p>
    <w:p w:rsidR="00D3351A" w:rsidRDefault="00D3351A" w:rsidP="00D3351A">
      <w:pPr>
        <w:ind w:left="-720"/>
        <w:rPr>
          <w:b/>
        </w:rPr>
      </w:pPr>
    </w:p>
    <w:p w:rsidR="00B0370E" w:rsidRPr="00323ABC" w:rsidRDefault="00B0370E" w:rsidP="00B0370E">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F2735F">
        <w:rPr>
          <w:rFonts w:ascii="Arial Narrow" w:hAnsi="Arial Narrow"/>
          <w:b/>
          <w:sz w:val="22"/>
          <w:szCs w:val="22"/>
        </w:rPr>
      </w:r>
      <w:r w:rsidR="00F2735F">
        <w:rPr>
          <w:rFonts w:ascii="Arial Narrow" w:hAnsi="Arial Narrow"/>
          <w:b/>
          <w:sz w:val="22"/>
          <w:szCs w:val="22"/>
        </w:rPr>
        <w:fldChar w:fldCharType="separate"/>
      </w:r>
      <w:r>
        <w:rPr>
          <w:rFonts w:ascii="Arial Narrow" w:hAnsi="Arial Narrow"/>
          <w:b/>
          <w:sz w:val="22"/>
          <w:szCs w:val="22"/>
        </w:rPr>
        <w:fldChar w:fldCharType="end"/>
      </w:r>
    </w:p>
    <w:p w:rsidR="00B0370E" w:rsidRDefault="00B0370E" w:rsidP="00D3351A">
      <w:pPr>
        <w:ind w:left="-720"/>
        <w:rPr>
          <w:b/>
        </w:rPr>
      </w:pPr>
    </w:p>
    <w:p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rsidR="004A2A97" w:rsidRPr="004A2A97" w:rsidRDefault="00C07A0C" w:rsidP="004A2A97">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sidR="004A2A97" w:rsidRPr="004A2A97">
        <w:t xml:space="preserve">Under the overarching goal of advancing respect for human rights in Liberia, the project supported the strengthening of INCHR human rights monitoring throughout the country. The support </w:t>
      </w:r>
      <w:r w:rsidR="00757F0D">
        <w:t xml:space="preserve">includes </w:t>
      </w:r>
      <w:r w:rsidR="004A2A97" w:rsidRPr="004A2A97">
        <w:t>mentorship, joint monitoring, regular coord</w:t>
      </w:r>
      <w:r w:rsidR="000B2708">
        <w:t>.</w:t>
      </w:r>
      <w:r w:rsidR="004A2A97" w:rsidRPr="004A2A97">
        <w:t xml:space="preserve"> </w:t>
      </w:r>
      <w:r w:rsidR="004A2A97" w:rsidRPr="004A2A97">
        <w:lastRenderedPageBreak/>
        <w:t xml:space="preserve">meetings, </w:t>
      </w:r>
      <w:r w:rsidR="00757F0D">
        <w:t xml:space="preserve">as well as </w:t>
      </w:r>
      <w:r w:rsidR="004A2A97" w:rsidRPr="004A2A97">
        <w:t xml:space="preserve">human rights reports writing </w:t>
      </w:r>
      <w:r w:rsidR="000B2708">
        <w:t xml:space="preserve">training </w:t>
      </w:r>
      <w:r w:rsidR="004A2A97" w:rsidRPr="004A2A97">
        <w:t xml:space="preserve">at </w:t>
      </w:r>
      <w:r w:rsidR="00757F0D">
        <w:t xml:space="preserve">the </w:t>
      </w:r>
      <w:r w:rsidR="004A2A97" w:rsidRPr="004A2A97">
        <w:t xml:space="preserve">technical and board levels. </w:t>
      </w:r>
    </w:p>
    <w:p w:rsidR="004A2A97" w:rsidRPr="004A2A97" w:rsidRDefault="004A2A97" w:rsidP="004A2A97"/>
    <w:p w:rsidR="004A2A97" w:rsidRPr="004A2A97" w:rsidRDefault="004A2A97" w:rsidP="004A2A97">
      <w:r w:rsidRPr="004A2A97">
        <w:t>The project also supported six grantees that successfully implemented different activities with technical assistance from OHCHR. Some of the grantees' successes included: 1. Emergency Humanitarian Development Foundation (EHUD) gather</w:t>
      </w:r>
      <w:r w:rsidR="00757F0D">
        <w:t xml:space="preserve">ing of </w:t>
      </w:r>
      <w:r w:rsidRPr="004A2A97">
        <w:t xml:space="preserve">evidence to inform strategic advocacy and partnership with the government on development of the Business and Human Rights National Action Plan. The </w:t>
      </w:r>
      <w:r w:rsidR="00757F0D">
        <w:t>activity</w:t>
      </w:r>
      <w:r w:rsidRPr="004A2A97">
        <w:t xml:space="preserve"> was carried out through capacity building training for human rights defenders</w:t>
      </w:r>
      <w:r w:rsidR="00757F0D">
        <w:t xml:space="preserve">, </w:t>
      </w:r>
      <w:r w:rsidRPr="004A2A97">
        <w:t>CSOs</w:t>
      </w:r>
      <w:r w:rsidR="00757F0D">
        <w:t>/CBOs</w:t>
      </w:r>
      <w:r w:rsidRPr="004A2A97">
        <w:t xml:space="preserve"> and community engagement in identified concession </w:t>
      </w:r>
      <w:r w:rsidR="00757F0D">
        <w:t>areas</w:t>
      </w:r>
      <w:r w:rsidRPr="004A2A97">
        <w:t xml:space="preserve"> on business and human rights issues and concerns. 2.   The Global Justice Research Project (GJRP)  </w:t>
      </w:r>
      <w:r w:rsidR="00757F0D">
        <w:t>continued</w:t>
      </w:r>
      <w:r w:rsidRPr="004A2A97">
        <w:t xml:space="preserve"> document</w:t>
      </w:r>
      <w:r w:rsidR="00757F0D">
        <w:t>ation of</w:t>
      </w:r>
      <w:r w:rsidRPr="004A2A97">
        <w:t xml:space="preserve"> conflict-related sexual violence in Liberia. The documentation was carried out through engagement with CBOs and NGOs that deal with victims of conflict-related sexual violence and the consequences of these cases to further understand and enhance support for victims. The</w:t>
      </w:r>
      <w:r w:rsidR="00757F0D">
        <w:t xml:space="preserve"> evidence</w:t>
      </w:r>
      <w:r w:rsidRPr="004A2A97">
        <w:t xml:space="preserve"> also supported victims (affected by the Liberian civil wars) in ongoing prosecution of three Liberians, currently being prosecuted in two different European countries. 3. Through capacity building training and awareness sessions with women groups, youths, religious community, and traditional leaders, the Regional Watch for Human Rights Inc. (Liberia) - RWHR broadened participant's knowledge on the effects of harmful practice, specifically FGM, and other forms of Sexual Violence and solicited buy-in for joint support towards FGM eradication. This initiative pushed for collective lobbying for the passage of the proposed FGM bill to ban and eradicate the practice of FGM in Liberia.</w:t>
      </w:r>
    </w:p>
    <w:p w:rsidR="004A2A97" w:rsidRPr="004A2A97" w:rsidRDefault="004A2A97" w:rsidP="004A2A97"/>
    <w:p w:rsidR="004A2A97" w:rsidRPr="004A2A97" w:rsidRDefault="004A2A97" w:rsidP="004A2A97">
      <w:r w:rsidRPr="004A2A97">
        <w:t>Considering that the UNCT was at the time drafting its new United Nations Sustainable Development Cooperation Framework (UNSDCF 2020-2024), OHCHR ensured that some of the activities under output 2.2 were modified to mainstream human rights-based approach - HRBA.  The mainstreaming was done by including training of county-level technical personnel to align their county development plans with PAPD priorities and relevant human rights standards and principles.</w:t>
      </w:r>
    </w:p>
    <w:p w:rsidR="004A2A97" w:rsidRPr="004A2A97" w:rsidRDefault="004A2A97" w:rsidP="004A2A97"/>
    <w:p w:rsidR="00D30AEB" w:rsidRPr="00D30AEB" w:rsidRDefault="004A2A97" w:rsidP="004A2A97">
      <w:r w:rsidRPr="004A2A97">
        <w:t xml:space="preserve">The UN human rights working group in Liberia became more active by OHCHR initiating monthly working group meetings to review human rights concerns. </w:t>
      </w:r>
      <w:r>
        <w:t>T</w:t>
      </w:r>
      <w:r w:rsidRPr="004A2A97">
        <w:t>raining</w:t>
      </w:r>
      <w:r>
        <w:t>s</w:t>
      </w:r>
      <w:r w:rsidRPr="004A2A97">
        <w:t xml:space="preserve"> on the UPR UNCT reporting for focal persons were carried out to update on human rights principles and state obligation and to inform the different UNCT human rights engagements. OHCHR also collaborated with the UNCT to lead the collection and collation of relevant data for the preparation and submission of the UNCT UPR report to the UPR Committee for Liberia </w:t>
      </w:r>
      <w:r w:rsidR="00C31BD0">
        <w:t xml:space="preserve">2020 </w:t>
      </w:r>
      <w:r w:rsidRPr="004A2A97">
        <w:t>UPR 3rd</w:t>
      </w:r>
      <w:r w:rsidR="00D30AEB" w:rsidRPr="00D30AEB">
        <w:t xml:space="preserve"> </w:t>
      </w:r>
      <w:r>
        <w:t>session</w:t>
      </w:r>
      <w:r w:rsidR="00D30AEB" w:rsidRPr="00D30AEB">
        <w:t xml:space="preserve"> </w:t>
      </w:r>
    </w:p>
    <w:p w:rsidR="00D30AEB" w:rsidRPr="00D30AEB" w:rsidRDefault="00D30AEB" w:rsidP="00D30AEB"/>
    <w:p w:rsidR="00C07A0C" w:rsidRDefault="00C07A0C" w:rsidP="00D30AEB">
      <w:pPr>
        <w:rPr>
          <w:b/>
        </w:rPr>
      </w:pPr>
      <w:r>
        <w:rPr>
          <w:b/>
        </w:rPr>
        <w:fldChar w:fldCharType="end"/>
      </w:r>
    </w:p>
    <w:p w:rsidR="007626C9" w:rsidRDefault="007626C9" w:rsidP="007E4FA1">
      <w:pPr>
        <w:rPr>
          <w:b/>
        </w:rPr>
      </w:pPr>
    </w:p>
    <w:p w:rsidR="00D3351A" w:rsidRPr="00323ABC" w:rsidRDefault="00D3351A" w:rsidP="00D3351A">
      <w:pPr>
        <w:ind w:left="-720"/>
        <w:rPr>
          <w:b/>
        </w:rPr>
      </w:pPr>
      <w:r w:rsidRPr="00A47DDA">
        <w:rPr>
          <w:b/>
          <w:u w:val="single"/>
        </w:rPr>
        <w:t xml:space="preserve">Outcome </w:t>
      </w:r>
      <w:r>
        <w:rPr>
          <w:b/>
          <w:u w:val="single"/>
        </w:rPr>
        <w:t>3</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441F65">
        <w:t xml:space="preserve">                   </w:t>
      </w:r>
      <w:r w:rsidRPr="00323ABC">
        <w:rPr>
          <w:b/>
        </w:rPr>
        <w:fldChar w:fldCharType="end"/>
      </w:r>
    </w:p>
    <w:p w:rsidR="00D3351A" w:rsidRDefault="00D3351A" w:rsidP="00D3351A">
      <w:pPr>
        <w:ind w:left="-720"/>
        <w:rPr>
          <w:b/>
        </w:rPr>
      </w:pPr>
    </w:p>
    <w:p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F2735F">
        <w:rPr>
          <w:rFonts w:ascii="Arial Narrow" w:hAnsi="Arial Narrow"/>
          <w:b/>
          <w:sz w:val="22"/>
          <w:szCs w:val="22"/>
        </w:rPr>
      </w:r>
      <w:r w:rsidR="00F2735F">
        <w:rPr>
          <w:rFonts w:ascii="Arial Narrow" w:hAnsi="Arial Narrow"/>
          <w:b/>
          <w:sz w:val="22"/>
          <w:szCs w:val="22"/>
        </w:rPr>
        <w:fldChar w:fldCharType="separate"/>
      </w:r>
      <w:r>
        <w:rPr>
          <w:rFonts w:ascii="Arial Narrow" w:hAnsi="Arial Narrow"/>
          <w:b/>
          <w:sz w:val="22"/>
          <w:szCs w:val="22"/>
        </w:rPr>
        <w:fldChar w:fldCharType="end"/>
      </w:r>
    </w:p>
    <w:p w:rsidR="00764773" w:rsidRDefault="00764773" w:rsidP="00764773">
      <w:pPr>
        <w:ind w:left="-720"/>
        <w:jc w:val="both"/>
        <w:rPr>
          <w:rFonts w:ascii="Arial Narrow" w:hAnsi="Arial Narrow"/>
          <w:b/>
          <w:sz w:val="22"/>
          <w:szCs w:val="22"/>
        </w:rPr>
      </w:pPr>
    </w:p>
    <w:p w:rsidR="003235DF" w:rsidRDefault="003235DF" w:rsidP="003235DF">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rsidR="003235DF" w:rsidRDefault="003235DF" w:rsidP="003235DF">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764773" w:rsidRDefault="00764773" w:rsidP="00D3351A">
      <w:pPr>
        <w:ind w:left="-720"/>
        <w:rPr>
          <w:b/>
        </w:rPr>
      </w:pPr>
    </w:p>
    <w:p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441F65">
        <w:t xml:space="preserve"> </w:t>
      </w:r>
      <w:r w:rsidRPr="00323ABC">
        <w:rPr>
          <w:b/>
        </w:rPr>
        <w:fldChar w:fldCharType="end"/>
      </w:r>
    </w:p>
    <w:p w:rsidR="00D3351A" w:rsidRDefault="00D3351A" w:rsidP="00D3351A">
      <w:pPr>
        <w:ind w:left="-720"/>
        <w:rPr>
          <w:b/>
        </w:rPr>
      </w:pPr>
    </w:p>
    <w:p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F2735F">
        <w:rPr>
          <w:rFonts w:ascii="Arial Narrow" w:hAnsi="Arial Narrow"/>
          <w:b/>
          <w:sz w:val="22"/>
          <w:szCs w:val="22"/>
        </w:rPr>
      </w:r>
      <w:r w:rsidR="00F2735F">
        <w:rPr>
          <w:rFonts w:ascii="Arial Narrow" w:hAnsi="Arial Narrow"/>
          <w:b/>
          <w:sz w:val="22"/>
          <w:szCs w:val="22"/>
        </w:rPr>
        <w:fldChar w:fldCharType="separate"/>
      </w:r>
      <w:r>
        <w:rPr>
          <w:rFonts w:ascii="Arial Narrow" w:hAnsi="Arial Narrow"/>
          <w:b/>
          <w:sz w:val="22"/>
          <w:szCs w:val="22"/>
        </w:rPr>
        <w:fldChar w:fldCharType="end"/>
      </w:r>
    </w:p>
    <w:p w:rsidR="00764773" w:rsidRDefault="00764773" w:rsidP="00764773">
      <w:pPr>
        <w:ind w:left="-720"/>
        <w:jc w:val="both"/>
        <w:rPr>
          <w:rFonts w:ascii="Arial Narrow" w:hAnsi="Arial Narrow"/>
          <w:b/>
          <w:sz w:val="22"/>
          <w:szCs w:val="22"/>
        </w:rPr>
      </w:pPr>
    </w:p>
    <w:p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r>
        <w:rPr>
          <w:rFonts w:ascii="Arial Narrow" w:hAnsi="Arial Narrow"/>
          <w:i/>
          <w:sz w:val="22"/>
          <w:szCs w:val="22"/>
        </w:rPr>
        <w:t xml:space="preserve"> </w:t>
      </w:r>
    </w:p>
    <w:p w:rsidR="00C07A0C" w:rsidRDefault="00C07A0C" w:rsidP="00C07A0C">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rsidR="00F5504F" w:rsidRDefault="00F5504F" w:rsidP="0078600B">
      <w:pPr>
        <w:rPr>
          <w:b/>
        </w:rPr>
      </w:pPr>
    </w:p>
    <w:p w:rsidR="00997347" w:rsidRPr="00997347" w:rsidRDefault="003D4CD7" w:rsidP="0078600B">
      <w:pPr>
        <w:numPr>
          <w:ilvl w:val="1"/>
          <w:numId w:val="31"/>
        </w:numPr>
        <w:ind w:hanging="1170"/>
        <w:rPr>
          <w:b/>
        </w:rPr>
      </w:pPr>
      <w:r>
        <w:rPr>
          <w:b/>
        </w:rPr>
        <w:t>Cross-cutting issues</w:t>
      </w:r>
      <w:r w:rsidR="006C1819">
        <w:rPr>
          <w:b/>
        </w:rPr>
        <w:t xml:space="preserve"> </w:t>
      </w:r>
    </w:p>
    <w:p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97130A" w:rsidTr="007F7257">
        <w:tc>
          <w:tcPr>
            <w:tcW w:w="4230" w:type="dxa"/>
          </w:tcPr>
          <w:p w:rsidR="007F7257" w:rsidRPr="007F7257" w:rsidRDefault="007F7257" w:rsidP="00234A5E">
            <w:r>
              <w:rPr>
                <w:b/>
                <w:bCs/>
                <w:u w:val="single"/>
              </w:rPr>
              <w:t>National ownership:</w:t>
            </w:r>
            <w:r w:rsidRPr="007F7257">
              <w:t xml:space="preserve"> How has the national government demonstrated ownership/ commitment to the project results and activities? Give specific examples. (1500 character limit)</w:t>
            </w:r>
          </w:p>
          <w:p w:rsidR="007F7257" w:rsidRPr="006A2E42" w:rsidRDefault="007F7257" w:rsidP="00234A5E">
            <w:pPr>
              <w:rPr>
                <w:b/>
                <w:bCs/>
                <w:u w:val="single"/>
              </w:rPr>
            </w:pPr>
          </w:p>
        </w:tc>
        <w:tc>
          <w:tcPr>
            <w:tcW w:w="5940" w:type="dxa"/>
          </w:tcPr>
          <w:p w:rsidR="007F7257" w:rsidRDefault="007F7257" w:rsidP="008F33E5">
            <w:r>
              <w:fldChar w:fldCharType="begin">
                <w:ffData>
                  <w:name w:val=""/>
                  <w:enabled/>
                  <w:calcOnExit w:val="0"/>
                  <w:textInput>
                    <w:maxLength w:val="1500"/>
                    <w:format w:val="FIRST CAPITAL"/>
                  </w:textInput>
                </w:ffData>
              </w:fldChar>
            </w:r>
            <w:r>
              <w:instrText xml:space="preserve"> FORMTEXT </w:instrText>
            </w:r>
            <w:r>
              <w:fldChar w:fldCharType="separate"/>
            </w:r>
            <w:r w:rsidR="008F33E5" w:rsidRPr="008F33E5">
              <w:t xml:space="preserve">The government has demonstrated national ownership through MoJ, which completed and coordinated the launch of the 2nd NHRAP 2019-2024. Following two regional consultative dialogue and several county consultations, the 2nd NHRAP was validated and officially launched on 10th December 2019 during the UN Human Rights day celebration. Also, the INCHR and CSOs in consultation with government actors prepared and submitted Liberia's 1st National Institutions UPR report and second joint CSOs UPR report for the 2020 UPR 3rd session. To ensure broad-based participation as a national approach in the drafting of the proposed Business &amp; Human Rights national action plan under the PAPD and Business &amp; Human Rights advocacy, government institutions continue to collaborate with the INCHR, CSO and Business Associations, and other relevant stakeholders. </w:t>
            </w:r>
            <w:r>
              <w:fldChar w:fldCharType="end"/>
            </w:r>
          </w:p>
        </w:tc>
      </w:tr>
      <w:tr w:rsidR="00997347" w:rsidRPr="0097130A" w:rsidTr="007F7257">
        <w:tc>
          <w:tcPr>
            <w:tcW w:w="4230" w:type="dxa"/>
          </w:tcPr>
          <w:p w:rsidR="00997347" w:rsidRPr="0078600B" w:rsidRDefault="003D4CD7" w:rsidP="00234A5E">
            <w:pPr>
              <w:rPr>
                <w:iCs/>
              </w:rPr>
            </w:pPr>
            <w:r w:rsidRPr="006A2E42">
              <w:rPr>
                <w:b/>
                <w:bCs/>
                <w:u w:val="single"/>
              </w:rPr>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 limit)</w:t>
            </w:r>
            <w:r w:rsidR="007E4FA1" w:rsidRPr="0097130A">
              <w:rPr>
                <w:rFonts w:ascii="Arial Narrow" w:hAnsi="Arial Narrow"/>
                <w:i/>
                <w:sz w:val="22"/>
                <w:szCs w:val="22"/>
              </w:rPr>
              <w:t>?</w:t>
            </w:r>
            <w:r w:rsidR="006C1819">
              <w:rPr>
                <w:rFonts w:ascii="Arial Narrow" w:hAnsi="Arial Narrow"/>
                <w:i/>
                <w:sz w:val="22"/>
                <w:szCs w:val="22"/>
              </w:rPr>
              <w:t xml:space="preserve"> </w:t>
            </w:r>
          </w:p>
        </w:tc>
        <w:bookmarkStart w:id="9" w:name="Text5"/>
        <w:tc>
          <w:tcPr>
            <w:tcW w:w="5940" w:type="dxa"/>
          </w:tcPr>
          <w:p w:rsidR="00997347" w:rsidRPr="00997347" w:rsidRDefault="0048168F" w:rsidP="001F1FCF">
            <w:r>
              <w:fldChar w:fldCharType="begin">
                <w:ffData>
                  <w:name w:val="Text5"/>
                  <w:enabled/>
                  <w:calcOnExit w:val="0"/>
                  <w:textInput>
                    <w:maxLength w:val="1500"/>
                    <w:format w:val="FIRST CAPITAL"/>
                  </w:textInput>
                </w:ffData>
              </w:fldChar>
            </w:r>
            <w:r>
              <w:instrText xml:space="preserve"> FORMTEXT </w:instrText>
            </w:r>
            <w:r>
              <w:fldChar w:fldCharType="separate"/>
            </w:r>
            <w:r w:rsidR="009704ED" w:rsidRPr="009704ED">
              <w:t>Yes</w:t>
            </w:r>
            <w:r w:rsidR="001F1FCF">
              <w:t>, t</w:t>
            </w:r>
            <w:r w:rsidR="009704ED" w:rsidRPr="009704ED">
              <w:t xml:space="preserve">he project M &amp; E is completed. The M &amp; E exercise used both quantitative and qualitative methodologies. The M &amp; E team used qualitative methods such as focused group discussions, reflections and key informant interviews. Inclusive of the M&amp;E exercise, regular follow-ups were made to substantiate the impact and successes of the project, to take appropriate strategic measures to remedy possible challenges that may </w:t>
            </w:r>
            <w:r w:rsidR="001F1FCF">
              <w:t>have been</w:t>
            </w:r>
            <w:r w:rsidR="009704ED" w:rsidRPr="009704ED">
              <w:t xml:space="preserve"> stalling timely implementation of activities. The 40 respondents that participated in the initial M&amp;E exercise were contacted for feedback and regular update on the project impact in their respective localities, considering initial data collected via focus group discussions, key informant interview, desk reviews, survey and telephone interviews</w:t>
            </w:r>
            <w:r>
              <w:fldChar w:fldCharType="end"/>
            </w:r>
            <w:bookmarkEnd w:id="9"/>
          </w:p>
        </w:tc>
      </w:tr>
      <w:tr w:rsidR="006C1819" w:rsidRPr="0097130A" w:rsidTr="007F7257">
        <w:tc>
          <w:tcPr>
            <w:tcW w:w="4230" w:type="dxa"/>
          </w:tcPr>
          <w:p w:rsidR="006C1819" w:rsidRPr="0078600B" w:rsidRDefault="003D4CD7" w:rsidP="005F439F">
            <w:r w:rsidRPr="006A2E42">
              <w:rPr>
                <w:b/>
                <w:bCs/>
                <w:u w:val="single"/>
              </w:rPr>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(1500 character limit)</w:t>
            </w:r>
          </w:p>
        </w:tc>
        <w:tc>
          <w:tcPr>
            <w:tcW w:w="5940" w:type="dxa"/>
          </w:tcPr>
          <w:p w:rsidR="006C1819" w:rsidRDefault="00B735DD" w:rsidP="008F33E5">
            <w:r>
              <w:fldChar w:fldCharType="begin">
                <w:ffData>
                  <w:name w:val=""/>
                  <w:enabled/>
                  <w:calcOnExit w:val="0"/>
                  <w:textInput>
                    <w:maxLength w:val="1500"/>
                    <w:format w:val="FIRST CAPITAL"/>
                  </w:textInput>
                </w:ffData>
              </w:fldChar>
            </w:r>
            <w:r>
              <w:instrText xml:space="preserve"> FORMTEXT </w:instrText>
            </w:r>
            <w:r>
              <w:fldChar w:fldCharType="separate"/>
            </w:r>
            <w:r w:rsidR="007D6D3A" w:rsidRPr="007D6D3A">
              <w:t>The end of project evaluation began in mid-November 2019 due to the second no cost extension which was granted to allow full implementation of all outstanding activities. The external evaluator, identified and contracted, began the independent evaluation in mid-November 2019 and completed the agreed task in early December 2019. The final evaluation report was submitted within the first quarter of 2020 following comments from PBSO and the PBF Secretariat in Liberia.</w:t>
            </w:r>
            <w:r w:rsidR="007D6D3A">
              <w:t xml:space="preserve"> </w:t>
            </w:r>
            <w:bookmarkStart w:id="10" w:name="_GoBack"/>
            <w:bookmarkEnd w:id="10"/>
            <w:r>
              <w:fldChar w:fldCharType="end"/>
            </w:r>
          </w:p>
        </w:tc>
      </w:tr>
      <w:tr w:rsidR="00997347" w:rsidRPr="0097130A" w:rsidTr="007F7257">
        <w:tc>
          <w:tcPr>
            <w:tcW w:w="4230" w:type="dxa"/>
          </w:tcPr>
          <w:p w:rsidR="00997347" w:rsidRPr="00997347" w:rsidRDefault="00513612" w:rsidP="00411A5F">
            <w:r w:rsidRPr="006A2E42">
              <w:rPr>
                <w:b/>
                <w:bCs/>
                <w:u w:val="single"/>
              </w:rPr>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t>
            </w:r>
            <w:r w:rsidR="00A45BD4">
              <w:lastRenderedPageBreak/>
              <w:t xml:space="preserve">whom and how much? If not, have </w:t>
            </w:r>
            <w:r w:rsidR="002E10E6">
              <w:t>any 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 limit)</w:t>
            </w:r>
          </w:p>
        </w:tc>
        <w:bookmarkStart w:id="11" w:name="Text3"/>
        <w:tc>
          <w:tcPr>
            <w:tcW w:w="5940" w:type="dxa"/>
          </w:tcPr>
          <w:p w:rsidR="008F33E5" w:rsidRPr="008F33E5" w:rsidRDefault="007626C9" w:rsidP="008F33E5">
            <w:r>
              <w:lastRenderedPageBreak/>
              <w:fldChar w:fldCharType="begin">
                <w:ffData>
                  <w:name w:val="Text3"/>
                  <w:enabled/>
                  <w:calcOnExit w:val="0"/>
                  <w:textInput>
                    <w:maxLength w:val="1500"/>
                    <w:format w:val="FIRST CAPITAL"/>
                  </w:textInput>
                </w:ffData>
              </w:fldChar>
            </w:r>
            <w:r>
              <w:instrText xml:space="preserve"> FORMTEXT </w:instrText>
            </w:r>
            <w:r>
              <w:fldChar w:fldCharType="separate"/>
            </w:r>
            <w:r w:rsidR="008F33E5" w:rsidRPr="008F33E5">
              <w:t xml:space="preserve">Based on the tripartite joint capacity needs assessments conducted by OHCHR, UNDP and Global Network for National Human Rights Institutions, the INCHR was </w:t>
            </w:r>
            <w:r w:rsidR="008F33E5" w:rsidRPr="008F33E5">
              <w:lastRenderedPageBreak/>
              <w:t>supported to conduct a self-assessment exercise to identify its strength, weakness, and areas for institutional capacity development.</w:t>
            </w:r>
          </w:p>
          <w:p w:rsidR="00997347" w:rsidRPr="00997347" w:rsidRDefault="008F33E5" w:rsidP="00092CA1">
            <w:r w:rsidRPr="008F33E5">
              <w:t xml:space="preserve">Having identified INCHR capacity needs, the Government of Sweden approved </w:t>
            </w:r>
            <w:r w:rsidR="006D7A24">
              <w:t>a 4 years (2018-2021) e</w:t>
            </w:r>
            <w:r w:rsidR="006D7A24" w:rsidRPr="006D7A24">
              <w:t xml:space="preserve">stimated budget </w:t>
            </w:r>
            <w:r w:rsidR="006D7A24">
              <w:t>of</w:t>
            </w:r>
            <w:r w:rsidR="006D7A24" w:rsidRPr="006D7A24">
              <w:t xml:space="preserve"> US$ 9,642,913 </w:t>
            </w:r>
            <w:r w:rsidR="006D7A24">
              <w:t>as</w:t>
            </w:r>
            <w:r w:rsidR="00A33099">
              <w:t xml:space="preserve"> </w:t>
            </w:r>
            <w:r w:rsidRPr="008F33E5">
              <w:t xml:space="preserve">financial support for the implementation of the cooperation framework between OHCHR and INCHR. In line with the OHCHR and INCHR cooperation framework, OHCHR, with the Swedish </w:t>
            </w:r>
            <w:r w:rsidR="00092CA1">
              <w:t xml:space="preserve">initial </w:t>
            </w:r>
            <w:r w:rsidRPr="008F33E5">
              <w:t>funding, embakarked upon strengthening the capacity of INCHR to comply with its mandate and Paris principles. To sustain and guard the four years (2018-2021) cooperation framework, OHCHR and INCHR concluded and signed a Memorandum of Understanding spelling out the terms and conditions of the cooperation.</w:t>
            </w:r>
            <w:r w:rsidR="007626C9">
              <w:fldChar w:fldCharType="end"/>
            </w:r>
            <w:bookmarkEnd w:id="11"/>
          </w:p>
        </w:tc>
      </w:tr>
      <w:tr w:rsidR="005F439F" w:rsidRPr="0097130A" w:rsidTr="007F7257">
        <w:tc>
          <w:tcPr>
            <w:tcW w:w="4230" w:type="dxa"/>
          </w:tcPr>
          <w:p w:rsidR="005F439F" w:rsidRPr="0097130A" w:rsidRDefault="005F439F" w:rsidP="007626C9">
            <w:pPr>
              <w:rPr>
                <w:u w:val="single"/>
              </w:rPr>
            </w:pPr>
            <w:r w:rsidRPr="006A2E42">
              <w:rPr>
                <w:b/>
                <w:bCs/>
                <w:u w:val="single"/>
              </w:rPr>
              <w:lastRenderedPageBreak/>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please specify</w:t>
            </w:r>
            <w:r>
              <w:t>.</w:t>
            </w:r>
            <w:r w:rsidR="0008233D">
              <w:t xml:space="preserve"> </w:t>
            </w:r>
            <w:r w:rsidR="0008233D">
              <w:rPr>
                <w:rFonts w:ascii="Arial Narrow" w:hAnsi="Arial Narrow"/>
                <w:i/>
                <w:sz w:val="22"/>
                <w:szCs w:val="22"/>
              </w:rPr>
              <w:t>(1500 character limit)</w:t>
            </w:r>
          </w:p>
        </w:tc>
        <w:tc>
          <w:tcPr>
            <w:tcW w:w="5940" w:type="dxa"/>
          </w:tcPr>
          <w:p w:rsidR="005F439F" w:rsidRDefault="00B735DD" w:rsidP="00092CA1">
            <w:r>
              <w:fldChar w:fldCharType="begin">
                <w:ffData>
                  <w:name w:val="Text3"/>
                  <w:enabled/>
                  <w:calcOnExit w:val="0"/>
                  <w:textInput>
                    <w:maxLength w:val="1500"/>
                    <w:format w:val="FIRST CAPITAL"/>
                  </w:textInput>
                </w:ffData>
              </w:fldChar>
            </w:r>
            <w:r>
              <w:instrText xml:space="preserve"> FORMTEXT </w:instrText>
            </w:r>
            <w:r>
              <w:fldChar w:fldCharType="separate"/>
            </w:r>
            <w:r w:rsidR="006B5F5E" w:rsidRPr="006B5F5E">
              <w:t>Yes. The project created favourable conditions for additional peacebuilding activities. Through OHCHR, INCHR  recruited highly skilled regional coordinators and additional monitors. With human resource reinforced, INCHR accelerated its level of professional interaction with CSOs, relevant government counterparts, and other national, regional</w:t>
            </w:r>
            <w:r w:rsidR="00092CA1">
              <w:t>,</w:t>
            </w:r>
            <w:r w:rsidR="006B5F5E" w:rsidRPr="006B5F5E">
              <w:t xml:space="preserve"> and international stakeholders. This was achieved using the NHRAP framework (NHRAP Steering committee and Secretariat), </w:t>
            </w:r>
            <w:r w:rsidR="00092CA1">
              <w:t xml:space="preserve">OHCHR sponsored INCHR attendance and participation at </w:t>
            </w:r>
            <w:r w:rsidR="006B5F5E" w:rsidRPr="006B5F5E">
              <w:t>regional and international cooporation</w:t>
            </w:r>
            <w:r w:rsidR="00092CA1">
              <w:t xml:space="preserve"> meetings</w:t>
            </w:r>
            <w:r w:rsidR="006B5F5E" w:rsidRPr="006B5F5E">
              <w:t>, and human rights situation/thematic reporting (National and Regional reporting, UPR NHRI and Treaty Bodies alternative reports) as a platform for engagement and professional exchanges.</w:t>
            </w:r>
            <w:r>
              <w:fldChar w:fldCharType="end"/>
            </w:r>
          </w:p>
        </w:tc>
      </w:tr>
      <w:tr w:rsidR="005F439F" w:rsidRPr="0097130A" w:rsidTr="007F7257">
        <w:tc>
          <w:tcPr>
            <w:tcW w:w="4230" w:type="dxa"/>
          </w:tcPr>
          <w:p w:rsidR="005F439F" w:rsidRPr="0078600B" w:rsidRDefault="00A90E80" w:rsidP="00411A5F">
            <w:r w:rsidRPr="006A2E42">
              <w:rPr>
                <w:b/>
                <w:bCs/>
                <w:u w:val="single"/>
              </w:rPr>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(1500 character limit)</w:t>
            </w:r>
          </w:p>
        </w:tc>
        <w:tc>
          <w:tcPr>
            <w:tcW w:w="5940" w:type="dxa"/>
          </w:tcPr>
          <w:p w:rsidR="009704ED" w:rsidRPr="009704ED" w:rsidRDefault="006A07CA" w:rsidP="009704ED">
            <w:r>
              <w:fldChar w:fldCharType="begin">
                <w:ffData>
                  <w:name w:val=""/>
                  <w:enabled/>
                  <w:calcOnExit w:val="0"/>
                  <w:textInput>
                    <w:maxLength w:val="1500"/>
                    <w:format w:val="FIRST CAPITAL"/>
                  </w:textInput>
                </w:ffData>
              </w:fldChar>
            </w:r>
            <w:r>
              <w:instrText xml:space="preserve"> FORMTEXT </w:instrText>
            </w:r>
            <w:r>
              <w:fldChar w:fldCharType="separate"/>
            </w:r>
            <w:r w:rsidR="009704ED" w:rsidRPr="009704ED">
              <w:t xml:space="preserve">To ensure sustainability, </w:t>
            </w:r>
            <w:r w:rsidR="00CE74AD">
              <w:t xml:space="preserve">and as one of the fundamental objectives, </w:t>
            </w:r>
            <w:r w:rsidR="009704ED" w:rsidRPr="009704ED">
              <w:t xml:space="preserve">OHCHR </w:t>
            </w:r>
            <w:r w:rsidR="00236C8C">
              <w:t xml:space="preserve">Liberia </w:t>
            </w:r>
            <w:r w:rsidR="00CE74AD">
              <w:t>developed</w:t>
            </w:r>
            <w:r w:rsidR="009704ED" w:rsidRPr="009704ED">
              <w:t xml:space="preserve"> a cooperation framework with critical partners, including the INCHR</w:t>
            </w:r>
            <w:r w:rsidR="00236C8C">
              <w:t xml:space="preserve"> which is</w:t>
            </w:r>
            <w:r w:rsidR="00CE74AD">
              <w:t xml:space="preserve"> </w:t>
            </w:r>
            <w:r w:rsidR="00236C8C">
              <w:t>receiving capacity development on</w:t>
            </w:r>
            <w:r w:rsidR="00CE74AD">
              <w:t xml:space="preserve"> human rights</w:t>
            </w:r>
            <w:r w:rsidR="00236C8C">
              <w:t xml:space="preserve"> work</w:t>
            </w:r>
            <w:r w:rsidR="009704ED" w:rsidRPr="009704ED">
              <w:t>. OHCHR is committed to continuing the technical cooperation arrangement for six years to strengthen capacities of the INCHR in preparation for the transfer of leadership to coordinate human rights promotion and protection in Liberia.</w:t>
            </w:r>
          </w:p>
          <w:p w:rsidR="009704ED" w:rsidRPr="009704ED" w:rsidRDefault="009704ED" w:rsidP="009704ED">
            <w:r w:rsidRPr="009704ED">
              <w:t>OHCHR /INCHR cooperation framework and agreement was elaborated in a memorandum of Understanding and signed by both entities. Th</w:t>
            </w:r>
            <w:r w:rsidR="00D2016C">
              <w:t xml:space="preserve">e </w:t>
            </w:r>
            <w:r w:rsidRPr="009704ED">
              <w:t>MoU informs the priority programmatic action to strengthen INCHR to fully discharge its  mandate in line with relevant human rights standards and Paris Principles.</w:t>
            </w:r>
          </w:p>
          <w:p w:rsidR="005F439F" w:rsidRDefault="009704ED" w:rsidP="009704ED">
            <w:r w:rsidRPr="009704ED">
              <w:t xml:space="preserve">OHCHR, in collaboration with the INCHR, continues to initiate projects and interventions aimed at strengthening the capacities of the government through its critical organs such as the Legislature, Judiciary and the Executive.  To adopt and implement human rights-compliant laws, comply with its human rights obligations to respect, protect </w:t>
            </w:r>
            <w:r w:rsidRPr="009704ED">
              <w:lastRenderedPageBreak/>
              <w:t>and fulfil the realisation of human rights; and to uphold and respect the Rule of Law. To achieve this, the office has prioritised provision of technical and advisory support to strengthen the oversight role of the critical organs of government and to strengthen their compliance with human rights standards and Rule of Law.</w:t>
            </w:r>
            <w:r w:rsidR="006A07CA">
              <w:fldChar w:fldCharType="end"/>
            </w:r>
          </w:p>
        </w:tc>
      </w:tr>
      <w:tr w:rsidR="00997347" w:rsidRPr="0097130A" w:rsidTr="007F7257">
        <w:tc>
          <w:tcPr>
            <w:tcW w:w="4230" w:type="dxa"/>
          </w:tcPr>
          <w:p w:rsidR="00997347" w:rsidRPr="00997347" w:rsidRDefault="00513612" w:rsidP="00E76CA1">
            <w:r w:rsidRPr="006A2E42">
              <w:rPr>
                <w:b/>
                <w:bCs/>
                <w:u w:val="single"/>
              </w:rPr>
              <w:lastRenderedPageBreak/>
              <w:t>Risk taking</w:t>
            </w:r>
            <w:r w:rsidRPr="006A2E42">
              <w:rPr>
                <w:b/>
                <w:bCs/>
              </w:rPr>
              <w:t>:</w:t>
            </w:r>
            <w:r>
              <w:t xml:space="preserve"> </w:t>
            </w:r>
            <w:r w:rsidR="004B5B20" w:rsidRPr="00EC6E52">
              <w:t xml:space="preserve">Describe how the project has responded to risks that threatened the 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(15</w:t>
            </w:r>
            <w:r w:rsidR="007E4FA1">
              <w:rPr>
                <w:rFonts w:ascii="Arial Narrow" w:hAnsi="Arial Narrow"/>
                <w:i/>
                <w:sz w:val="22"/>
                <w:szCs w:val="22"/>
              </w:rPr>
              <w:t>00 character limit)</w:t>
            </w:r>
          </w:p>
        </w:tc>
        <w:bookmarkStart w:id="12" w:name="Text4"/>
        <w:tc>
          <w:tcPr>
            <w:tcW w:w="5940" w:type="dxa"/>
          </w:tcPr>
          <w:p w:rsidR="00997347" w:rsidRPr="00997347" w:rsidRDefault="007626C9" w:rsidP="006B5F5E">
            <w:r>
              <w:fldChar w:fldCharType="begin">
                <w:ffData>
                  <w:name w:val="Text4"/>
                  <w:enabled/>
                  <w:calcOnExit w:val="0"/>
                  <w:textInput>
                    <w:maxLength w:val="1500"/>
                    <w:format w:val="FIRST CAPITAL"/>
                  </w:textInput>
                </w:ffData>
              </w:fldChar>
            </w:r>
            <w:r>
              <w:instrText xml:space="preserve"> FORMTEXT </w:instrText>
            </w:r>
            <w:r>
              <w:fldChar w:fldCharType="separate"/>
            </w:r>
            <w:r w:rsidR="009704ED" w:rsidRPr="009704ED">
              <w:t xml:space="preserve">The threat of mass demonstration or peaceful assembly did pose a new risk that jeopardised the project achievement. However, the </w:t>
            </w:r>
            <w:r w:rsidR="00D2016C">
              <w:t xml:space="preserve">OHCHR </w:t>
            </w:r>
            <w:r w:rsidR="009704ED" w:rsidRPr="009704ED">
              <w:t>office engaged with actors, including the planned peaceful assembly organisers, CSOs, and the government. It monitor</w:t>
            </w:r>
            <w:r w:rsidR="00D2016C">
              <w:t>ed</w:t>
            </w:r>
            <w:r w:rsidR="009704ED" w:rsidRPr="009704ED">
              <w:t xml:space="preserve"> the massive peaceful protest on 7th June 2019 to ensure sustenance of peace which </w:t>
            </w:r>
            <w:r w:rsidR="006B5F5E">
              <w:t>was</w:t>
            </w:r>
            <w:r w:rsidR="009704ED" w:rsidRPr="009704ED">
              <w:t xml:space="preserve"> key to the project achievement.</w:t>
            </w:r>
            <w:r>
              <w:fldChar w:fldCharType="end"/>
            </w:r>
            <w:bookmarkEnd w:id="12"/>
          </w:p>
        </w:tc>
      </w:tr>
      <w:tr w:rsidR="00D3351A" w:rsidRPr="0097130A" w:rsidTr="007F7257">
        <w:tc>
          <w:tcPr>
            <w:tcW w:w="4230" w:type="dxa"/>
          </w:tcPr>
          <w:p w:rsidR="00D3351A" w:rsidRPr="0097130A" w:rsidRDefault="00D3351A" w:rsidP="009A1CD3">
            <w:pPr>
              <w:rPr>
                <w:u w:val="single"/>
              </w:rPr>
            </w:pPr>
            <w:r w:rsidRPr="006A2E42">
              <w:rPr>
                <w:b/>
                <w:bCs/>
                <w:u w:val="single"/>
              </w:rPr>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(1500 character limit)</w:t>
            </w:r>
          </w:p>
        </w:tc>
        <w:tc>
          <w:tcPr>
            <w:tcW w:w="5940" w:type="dxa"/>
          </w:tcPr>
          <w:p w:rsidR="00D3351A" w:rsidRDefault="00D3351A" w:rsidP="006B5F5E">
            <w:r>
              <w:fldChar w:fldCharType="begin">
                <w:ffData>
                  <w:name w:val=""/>
                  <w:enabled/>
                  <w:calcOnExit w:val="0"/>
                  <w:textInput>
                    <w:maxLength w:val="1500"/>
                    <w:format w:val="FIRST CAPITAL"/>
                  </w:textInput>
                </w:ffData>
              </w:fldChar>
            </w:r>
            <w:r>
              <w:instrText xml:space="preserve"> FORMTEXT </w:instrText>
            </w:r>
            <w:r>
              <w:fldChar w:fldCharType="separate"/>
            </w:r>
            <w:r w:rsidR="009704ED" w:rsidRPr="009704ED">
              <w:t xml:space="preserve">Two of the six grantees, carried out a series of workshops on human rights monitoring, investigations, documentation and reporting concerning Sexual and Gender-Based Violence (SGBV) and Harmful Practices(HP). One of the grantees, Regional Watch for Human Rights specifically monitored and reported Human Rights Violations of Underprivileged Women and Children. While, Youth Alive Liberia, another grantee completed a project </w:t>
            </w:r>
            <w:r w:rsidR="00D2016C">
              <w:t xml:space="preserve">on </w:t>
            </w:r>
            <w:r w:rsidR="009704ED" w:rsidRPr="009704ED">
              <w:t xml:space="preserve">Promoting the realisation of rights and opportunities for youth, women and girls. Overall </w:t>
            </w:r>
            <w:r w:rsidR="00D2016C">
              <w:t xml:space="preserve">, </w:t>
            </w:r>
            <w:r w:rsidR="009704ED" w:rsidRPr="009704ED">
              <w:t xml:space="preserve">gender </w:t>
            </w:r>
            <w:r w:rsidR="006B5F5E">
              <w:t>continue to be</w:t>
            </w:r>
            <w:r w:rsidR="009704ED" w:rsidRPr="009704ED">
              <w:t xml:space="preserve"> mainstreamed in all OHCHR substantive activities under both outcomes.</w:t>
            </w:r>
            <w:r>
              <w:fldChar w:fldCharType="end"/>
            </w:r>
          </w:p>
        </w:tc>
      </w:tr>
      <w:tr w:rsidR="002C187A" w:rsidRPr="0097130A" w:rsidTr="007F7257">
        <w:tc>
          <w:tcPr>
            <w:tcW w:w="4230" w:type="dxa"/>
          </w:tcPr>
          <w:p w:rsidR="007F7257" w:rsidRDefault="002C187A" w:rsidP="007F7257">
            <w:pPr>
              <w:ind w:hanging="15"/>
            </w:pPr>
            <w:r w:rsidRPr="0067044E">
              <w:rPr>
                <w:b/>
                <w:bCs/>
                <w:u w:val="single"/>
              </w:rPr>
              <w:t>Other:</w:t>
            </w:r>
            <w:r>
              <w:rPr>
                <w:rFonts w:ascii="Arial Narrow" w:hAnsi="Arial Narrow"/>
                <w:sz w:val="22"/>
                <w:szCs w:val="22"/>
              </w:rPr>
              <w:t xml:space="preserve"> </w:t>
            </w:r>
            <w:r w:rsidRPr="0067044E">
              <w:t>Are there any other issues concerning project implementation that you want to share</w:t>
            </w:r>
            <w:r w:rsidR="006A07CA" w:rsidRPr="0067044E">
              <w:t>, including any capacity needs of the recipient organizations</w:t>
            </w:r>
            <w:r w:rsidRPr="0067044E">
              <w:t xml:space="preserve">? </w:t>
            </w:r>
            <w:r w:rsidRPr="007F4C86">
              <w:rPr>
                <w:i/>
                <w:iCs/>
              </w:rPr>
              <w:t>(1500 character limit)</w:t>
            </w:r>
          </w:p>
          <w:p w:rsidR="002C187A" w:rsidRPr="0067044E" w:rsidRDefault="002C187A" w:rsidP="001A1E86"/>
          <w:p w:rsidR="002C187A" w:rsidRPr="006A2E42" w:rsidRDefault="002C187A" w:rsidP="009A1CD3">
            <w:pPr>
              <w:rPr>
                <w:b/>
                <w:bCs/>
                <w:u w:val="single"/>
              </w:rPr>
            </w:pPr>
          </w:p>
        </w:tc>
        <w:tc>
          <w:tcPr>
            <w:tcW w:w="5940" w:type="dxa"/>
          </w:tcPr>
          <w:p w:rsidR="002C187A" w:rsidRDefault="006A07CA" w:rsidP="006B5F5E">
            <w:r>
              <w:fldChar w:fldCharType="begin">
                <w:ffData>
                  <w:name w:val=""/>
                  <w:enabled/>
                  <w:calcOnExit w:val="0"/>
                  <w:textInput>
                    <w:maxLength w:val="1500"/>
                    <w:format w:val="FIRST CAPITAL"/>
                  </w:textInput>
                </w:ffData>
              </w:fldChar>
            </w:r>
            <w:r>
              <w:instrText xml:space="preserve"> FORMTEXT </w:instrText>
            </w:r>
            <w:r>
              <w:fldChar w:fldCharType="separate"/>
            </w:r>
            <w:r w:rsidR="006B5F5E" w:rsidRPr="006B5F5E">
              <w:t xml:space="preserve">Implementing organisations still require critical skills such as strong human rights analysis </w:t>
            </w:r>
            <w:r w:rsidR="006B5F5E">
              <w:t xml:space="preserve">and reporting </w:t>
            </w:r>
            <w:r w:rsidR="006B5F5E" w:rsidRPr="006B5F5E">
              <w:t xml:space="preserve">which OHCHR has full capacity to strengthen through continue technical and advisory support. </w:t>
            </w:r>
            <w:r>
              <w:fldChar w:fldCharType="end"/>
            </w:r>
          </w:p>
        </w:tc>
      </w:tr>
    </w:tbl>
    <w:p w:rsidR="00673D6E" w:rsidRDefault="00673D6E" w:rsidP="00E76CA1">
      <w:pPr>
        <w:rPr>
          <w:b/>
        </w:rPr>
      </w:pPr>
    </w:p>
    <w:p w:rsidR="00673D6E" w:rsidRPr="0078600B" w:rsidRDefault="00673D6E" w:rsidP="00411A5F"/>
    <w:p w:rsidR="00673D6E" w:rsidRPr="0078600B" w:rsidRDefault="00673D6E" w:rsidP="00234A5E"/>
    <w:p w:rsidR="00673D6E" w:rsidRPr="0078600B" w:rsidRDefault="00673D6E" w:rsidP="00A31988"/>
    <w:p w:rsidR="004E3B3E" w:rsidRPr="0078600B" w:rsidRDefault="004E3B3E" w:rsidP="0078600B">
      <w:pPr>
        <w:sectPr w:rsidR="004E3B3E" w:rsidRPr="0078600B" w:rsidSect="0078600B">
          <w:pgSz w:w="11906" w:h="16838"/>
          <w:pgMar w:top="1440" w:right="1800" w:bottom="1440" w:left="1800" w:header="720" w:footer="720" w:gutter="0"/>
          <w:cols w:space="720"/>
          <w:docGrid w:linePitch="360"/>
        </w:sectPr>
      </w:pPr>
    </w:p>
    <w:p w:rsidR="004E3B3E" w:rsidRPr="004E3B3E" w:rsidRDefault="004E3B3E" w:rsidP="0078600B">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rsidTr="0078600B">
        <w:trPr>
          <w:tblHeader/>
        </w:trPr>
        <w:tc>
          <w:tcPr>
            <w:tcW w:w="1530" w:type="dxa"/>
          </w:tcPr>
          <w:p w:rsidR="004E3B3E" w:rsidRPr="004E3B3E" w:rsidRDefault="004E3B3E" w:rsidP="004E3B3E">
            <w:pPr>
              <w:jc w:val="center"/>
              <w:rPr>
                <w:rFonts w:cs="Tahoma"/>
                <w:b/>
                <w:szCs w:val="20"/>
                <w:lang w:val="en-US" w:eastAsia="en-US"/>
              </w:rPr>
            </w:pPr>
          </w:p>
        </w:tc>
        <w:tc>
          <w:tcPr>
            <w:tcW w:w="207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C13590" w:rsidRPr="004E3B3E" w:rsidTr="0059166A">
        <w:trPr>
          <w:trHeight w:val="548"/>
        </w:trPr>
        <w:tc>
          <w:tcPr>
            <w:tcW w:w="1530" w:type="dxa"/>
            <w:vMerge w:val="restart"/>
          </w:tcPr>
          <w:p w:rsidR="00C13590" w:rsidRPr="004E3B3E" w:rsidRDefault="00C13590" w:rsidP="004E3B3E">
            <w:pPr>
              <w:rPr>
                <w:rFonts w:cs="Tahoma"/>
                <w:b/>
                <w:szCs w:val="20"/>
                <w:lang w:val="en-US" w:eastAsia="en-US"/>
              </w:rPr>
            </w:pPr>
            <w:r w:rsidRPr="004E3B3E">
              <w:rPr>
                <w:rFonts w:cs="Tahoma"/>
                <w:b/>
                <w:szCs w:val="20"/>
                <w:lang w:val="en-US" w:eastAsia="en-US"/>
              </w:rPr>
              <w:t>Outcome 1</w:t>
            </w:r>
          </w:p>
          <w:p w:rsidR="00C13590" w:rsidRPr="004E3B3E" w:rsidRDefault="00C13590" w:rsidP="00326839">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326839" w:rsidRPr="00326839">
              <w:rPr>
                <w:lang w:val="en-US" w:eastAsia="en-US"/>
              </w:rPr>
              <w:t>Strengthened capacity of government, INCHR and Civil Society and community based organisations in human rights protection and promotion through increased human rights accountability mechanism</w:t>
            </w:r>
            <w:r w:rsidR="00324889">
              <w:t>s</w:t>
            </w:r>
            <w:r w:rsidR="00326839" w:rsidRPr="00326839">
              <w:rPr>
                <w:lang w:val="en-US" w:eastAsia="en-US"/>
              </w:rPr>
              <w:t xml:space="preserve">, </w:t>
            </w:r>
            <w:r w:rsidR="00326839" w:rsidRPr="00326839">
              <w:rPr>
                <w:lang w:val="en-US" w:eastAsia="en-US"/>
              </w:rPr>
              <w:lastRenderedPageBreak/>
              <w:t>monitoring, reporting and advocacy for a sustained peace, reconciliation and conflict prevention</w:t>
            </w:r>
            <w:r>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1.1</w:t>
            </w:r>
          </w:p>
          <w:p w:rsidR="00C13590" w:rsidRPr="004E3B3E" w:rsidRDefault="00C13590" w:rsidP="009B55B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9B55B5">
              <w:t>the level of INCHR ability to engage state human rights protection mechanism</w:t>
            </w:r>
            <w:r w:rsidR="00DF78AB">
              <w:t>s</w:t>
            </w:r>
            <w:r w:rsidRPr="004E3B3E">
              <w:rPr>
                <w:b/>
                <w:sz w:val="22"/>
                <w:szCs w:val="22"/>
                <w:lang w:val="en-US" w:eastAsia="en-US"/>
              </w:rPr>
              <w:fldChar w:fldCharType="end"/>
            </w:r>
          </w:p>
        </w:tc>
        <w:tc>
          <w:tcPr>
            <w:tcW w:w="1530" w:type="dxa"/>
            <w:shd w:val="clear" w:color="auto" w:fill="EEECE1"/>
          </w:tcPr>
          <w:p w:rsidR="00C13590" w:rsidRPr="004E3B3E" w:rsidRDefault="00C13590" w:rsidP="00E64334">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64334" w:rsidRPr="00E64334">
              <w:rPr>
                <w:lang w:val="en-US" w:eastAsia="en-US"/>
              </w:rPr>
              <w:t>INCHR has 20 monitors deployed throughout the Country</w:t>
            </w:r>
            <w:r w:rsidR="00E64334">
              <w:t xml:space="preserve"> </w:t>
            </w:r>
            <w:r>
              <w:rPr>
                <w:b/>
                <w:sz w:val="22"/>
                <w:szCs w:val="22"/>
                <w:lang w:val="en-US" w:eastAsia="en-US"/>
              </w:rPr>
              <w:fldChar w:fldCharType="end"/>
            </w:r>
          </w:p>
        </w:tc>
        <w:tc>
          <w:tcPr>
            <w:tcW w:w="1620" w:type="dxa"/>
            <w:shd w:val="clear" w:color="auto" w:fill="EEECE1"/>
          </w:tcPr>
          <w:p w:rsidR="00C13590" w:rsidRDefault="00C13590" w:rsidP="009B55B5">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B55B5">
              <w:t>Ten round table meetings with the legislature, 10 working sessions with law enforcement and the judiciary</w:t>
            </w:r>
            <w:r w:rsidRPr="001E6B67">
              <w:rPr>
                <w:b/>
                <w:sz w:val="22"/>
                <w:szCs w:val="22"/>
                <w:lang w:val="en-US" w:eastAsia="en-US"/>
              </w:rPr>
              <w:fldChar w:fldCharType="end"/>
            </w:r>
          </w:p>
        </w:tc>
        <w:tc>
          <w:tcPr>
            <w:tcW w:w="2070" w:type="dxa"/>
          </w:tcPr>
          <w:p w:rsidR="00C13590" w:rsidRDefault="00C13590" w:rsidP="00FB2D2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bookmarkStart w:id="13" w:name="_Hlk24555282"/>
            <w:r w:rsidR="00331D50">
              <w:t>Three</w:t>
            </w:r>
            <w:r w:rsidR="003F54A0">
              <w:t xml:space="preserve"> (</w:t>
            </w:r>
            <w:r w:rsidR="00AF5605">
              <w:t>3</w:t>
            </w:r>
            <w:r w:rsidR="00FB2D2C">
              <w:t xml:space="preserve">) </w:t>
            </w:r>
            <w:r w:rsidR="009B55B5">
              <w:t>round tables have been conducted with the legislature</w:t>
            </w:r>
            <w:r w:rsidR="003F54A0">
              <w:t>.</w:t>
            </w:r>
            <w:r w:rsidR="009B55B5">
              <w:t xml:space="preserve"> </w:t>
            </w:r>
            <w:r w:rsidR="003F54A0">
              <w:t xml:space="preserve"> Eight (8)</w:t>
            </w:r>
            <w:r w:rsidR="009B55B5">
              <w:t xml:space="preserve"> working sessions have been held with law enforcement and the </w:t>
            </w:r>
            <w:bookmarkEnd w:id="13"/>
            <w:r w:rsidR="00FB2D2C">
              <w:t>Judiciary</w:t>
            </w:r>
            <w:r w:rsidRPr="001E6B67">
              <w:rPr>
                <w:b/>
                <w:sz w:val="22"/>
                <w:szCs w:val="22"/>
                <w:lang w:val="en-US" w:eastAsia="en-US"/>
              </w:rPr>
              <w:fldChar w:fldCharType="end"/>
            </w:r>
          </w:p>
        </w:tc>
        <w:tc>
          <w:tcPr>
            <w:tcW w:w="4230" w:type="dxa"/>
          </w:tcPr>
          <w:p w:rsidR="00C13590" w:rsidRDefault="00C13590" w:rsidP="00FD321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B2D2C">
              <w:t>Not fully accomplished</w:t>
            </w:r>
            <w:r w:rsidR="003C4B09">
              <w:t>.</w:t>
            </w:r>
            <w:r w:rsidR="00F8355A">
              <w:t xml:space="preserve"> Many of the members of the Legislature were new following the 201</w:t>
            </w:r>
            <w:r w:rsidR="00B843F6">
              <w:t>7</w:t>
            </w:r>
            <w:r w:rsidR="00F8355A">
              <w:t xml:space="preserve"> General and Presidential Elections and as a result claimed that they were preoccupied with the different committee restructuring and ori</w:t>
            </w:r>
            <w:r w:rsidR="00FD3211">
              <w:t>e</w:t>
            </w:r>
            <w:r w:rsidR="00F8355A">
              <w:t>ntation to Legislative matters and processess throughout 201</w:t>
            </w:r>
            <w:r w:rsidR="00B843F6">
              <w:t>8</w:t>
            </w:r>
            <w:r w:rsidR="00F8355A">
              <w:t>-201</w:t>
            </w:r>
            <w:r w:rsidR="00B843F6">
              <w:t>9</w:t>
            </w:r>
            <w:r w:rsidR="00F8355A">
              <w:t xml:space="preserve">.  </w:t>
            </w:r>
            <w:r w:rsidR="005901D0">
              <w:t xml:space="preserve">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48"/>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1.2</w:t>
            </w:r>
          </w:p>
          <w:p w:rsidR="00C13590" w:rsidRPr="004E3B3E" w:rsidRDefault="00C13590" w:rsidP="009B55B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004BE">
              <w:t xml:space="preserve"># of </w:t>
            </w:r>
            <w:r w:rsidR="009B55B5">
              <w:t>pertinent policies , legislations and human rights protection mechanism developed by the state</w:t>
            </w:r>
            <w:r w:rsidRPr="004E3B3E">
              <w:rPr>
                <w:b/>
                <w:sz w:val="22"/>
                <w:szCs w:val="22"/>
                <w:lang w:val="en-US" w:eastAsia="en-US"/>
              </w:rPr>
              <w:fldChar w:fldCharType="end"/>
            </w:r>
          </w:p>
        </w:tc>
        <w:tc>
          <w:tcPr>
            <w:tcW w:w="1530" w:type="dxa"/>
            <w:shd w:val="clear" w:color="auto" w:fill="EEECE1"/>
          </w:tcPr>
          <w:p w:rsidR="00C13590" w:rsidRDefault="00C13590" w:rsidP="00FB2D2C">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B2D2C">
              <w:t>Domestic Bill before the national Legislature for passage</w:t>
            </w:r>
            <w:r w:rsidRPr="00CF07C3">
              <w:rPr>
                <w:b/>
                <w:sz w:val="22"/>
                <w:szCs w:val="22"/>
                <w:lang w:val="en-US" w:eastAsia="en-US"/>
              </w:rPr>
              <w:fldChar w:fldCharType="end"/>
            </w:r>
          </w:p>
        </w:tc>
        <w:tc>
          <w:tcPr>
            <w:tcW w:w="1620" w:type="dxa"/>
            <w:shd w:val="clear" w:color="auto" w:fill="EEECE1"/>
          </w:tcPr>
          <w:p w:rsidR="00C13590" w:rsidRDefault="00C13590" w:rsidP="00D02059">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901D0">
              <w:t xml:space="preserve">50 CSOs 100 public defenders and prosectutors sensitised on application of human rights standards </w:t>
            </w:r>
            <w:r w:rsidR="00D02059">
              <w:t xml:space="preserve">and principles in </w:t>
            </w:r>
            <w:r w:rsidR="005901D0">
              <w:t xml:space="preserve">review of  </w:t>
            </w:r>
            <w:r w:rsidR="005901D0">
              <w:lastRenderedPageBreak/>
              <w:t>bills</w:t>
            </w:r>
            <w:r w:rsidR="00D02059">
              <w:t xml:space="preserve"> and policies</w:t>
            </w:r>
            <w:r w:rsidRPr="001E6B67">
              <w:rPr>
                <w:b/>
                <w:sz w:val="22"/>
                <w:szCs w:val="22"/>
                <w:lang w:val="en-US" w:eastAsia="en-US"/>
              </w:rPr>
              <w:fldChar w:fldCharType="end"/>
            </w:r>
          </w:p>
        </w:tc>
        <w:tc>
          <w:tcPr>
            <w:tcW w:w="2070" w:type="dxa"/>
          </w:tcPr>
          <w:p w:rsidR="00C13590" w:rsidRDefault="00C13590" w:rsidP="00092CA1">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F32D5">
              <w:t>D</w:t>
            </w:r>
            <w:r w:rsidR="00FB2D2C">
              <w:t>ome</w:t>
            </w:r>
            <w:r w:rsidR="00CF32D5">
              <w:t>s</w:t>
            </w:r>
            <w:r w:rsidR="00FB2D2C">
              <w:t>t</w:t>
            </w:r>
            <w:r w:rsidR="00CF32D5">
              <w:t xml:space="preserve">ic violence Act passed into Law; </w:t>
            </w:r>
            <w:r w:rsidR="00C36BEB" w:rsidRPr="00C36BEB">
              <w:t xml:space="preserve">A road map for elaboration of Business and human rights action plan reviewed </w:t>
            </w:r>
            <w:r w:rsidR="00FD3211">
              <w:t>and</w:t>
            </w:r>
            <w:r w:rsidR="00C36BEB" w:rsidRPr="00C36BEB">
              <w:t xml:space="preserve"> validat</w:t>
            </w:r>
            <w:r w:rsidR="00FD3211">
              <w:t>ed</w:t>
            </w:r>
            <w:r w:rsidR="00C36BEB" w:rsidRPr="00C36BEB">
              <w:t>. The</w:t>
            </w:r>
            <w:r w:rsidR="00092CA1">
              <w:t xml:space="preserve"> </w:t>
            </w:r>
            <w:r w:rsidR="00C36BEB" w:rsidRPr="00C36BEB">
              <w:t xml:space="preserve">Second NHRAP validated </w:t>
            </w:r>
            <w:r w:rsidR="00FD3211">
              <w:t xml:space="preserve">and </w:t>
            </w:r>
            <w:r w:rsidR="00FD3211">
              <w:lastRenderedPageBreak/>
              <w:t>launched</w:t>
            </w:r>
            <w:r w:rsidR="00092CA1">
              <w:t xml:space="preserve"> on December 10, 2019</w:t>
            </w:r>
            <w:r w:rsidR="00FD3211">
              <w:t xml:space="preserve">. </w:t>
            </w:r>
            <w:r w:rsidR="00C36BEB" w:rsidRPr="00C36BEB">
              <w:t xml:space="preserve"> </w:t>
            </w:r>
            <w:r w:rsidR="00FD3211">
              <w:t xml:space="preserve">Over </w:t>
            </w:r>
            <w:r w:rsidR="00FD3211" w:rsidRPr="00FD3211">
              <w:t>50 CSOs 100 public defenders and prosectutors sensitised</w:t>
            </w:r>
            <w:r w:rsidR="00FD3211">
              <w:t xml:space="preserve"> and are involved with the</w:t>
            </w:r>
            <w:r w:rsidR="00924D12">
              <w:t>se</w:t>
            </w:r>
            <w:r w:rsidR="00FD3211">
              <w:t xml:space="preserve"> intia</w:t>
            </w:r>
            <w:r w:rsidR="00924D12">
              <w:t>tives</w:t>
            </w:r>
            <w:r w:rsidRPr="001E6B67">
              <w:rPr>
                <w:b/>
                <w:sz w:val="22"/>
                <w:szCs w:val="22"/>
                <w:lang w:val="en-US" w:eastAsia="en-US"/>
              </w:rPr>
              <w:fldChar w:fldCharType="end"/>
            </w:r>
          </w:p>
        </w:tc>
        <w:tc>
          <w:tcPr>
            <w:tcW w:w="4230" w:type="dxa"/>
          </w:tcPr>
          <w:p w:rsidR="00C13590" w:rsidRDefault="00C13590" w:rsidP="00FB2D2C">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B2D2C">
              <w:t>Fully accomplished</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48"/>
        </w:trPr>
        <w:tc>
          <w:tcPr>
            <w:tcW w:w="1530" w:type="dxa"/>
            <w:vMerge/>
          </w:tcPr>
          <w:p w:rsidR="00C13590" w:rsidRPr="004E3B3E" w:rsidRDefault="00C13590" w:rsidP="004E3B3E">
            <w:pPr>
              <w:rPr>
                <w:rFonts w:cs="Tahoma"/>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1.3</w:t>
            </w:r>
          </w:p>
          <w:p w:rsidR="00C13590" w:rsidRPr="004E3B3E" w:rsidRDefault="00C13590" w:rsidP="0011200C">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Pr="004E3B3E">
              <w:rPr>
                <w:b/>
                <w:sz w:val="22"/>
                <w:szCs w:val="22"/>
                <w:lang w:val="en-US" w:eastAsia="en-US"/>
              </w:rPr>
              <w:fldChar w:fldCharType="end"/>
            </w:r>
          </w:p>
        </w:tc>
        <w:tc>
          <w:tcPr>
            <w:tcW w:w="1530" w:type="dxa"/>
            <w:shd w:val="clear" w:color="auto" w:fill="EEECE1"/>
          </w:tcPr>
          <w:p w:rsidR="00C13590" w:rsidRDefault="00C13590" w:rsidP="0011200C">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Pr="00CF07C3">
              <w:rPr>
                <w:b/>
                <w:sz w:val="22"/>
                <w:szCs w:val="22"/>
                <w:lang w:val="en-US" w:eastAsia="en-US"/>
              </w:rPr>
              <w:fldChar w:fldCharType="end"/>
            </w:r>
          </w:p>
        </w:tc>
        <w:tc>
          <w:tcPr>
            <w:tcW w:w="1620" w:type="dxa"/>
            <w:shd w:val="clear" w:color="auto" w:fill="EEECE1"/>
          </w:tcPr>
          <w:p w:rsidR="00C13590" w:rsidRDefault="00C13590" w:rsidP="0011200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Pr="001E6B67">
              <w:rPr>
                <w:b/>
                <w:sz w:val="22"/>
                <w:szCs w:val="22"/>
                <w:lang w:val="en-US" w:eastAsia="en-US"/>
              </w:rPr>
              <w:fldChar w:fldCharType="end"/>
            </w:r>
          </w:p>
        </w:tc>
        <w:tc>
          <w:tcPr>
            <w:tcW w:w="2070" w:type="dxa"/>
          </w:tcPr>
          <w:p w:rsidR="00C13590" w:rsidRDefault="00C13590" w:rsidP="0011200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901D0">
              <w:t xml:space="preserve"> </w:t>
            </w:r>
            <w:r w:rsidRPr="001E6B67">
              <w:rPr>
                <w:b/>
                <w:sz w:val="22"/>
                <w:szCs w:val="22"/>
                <w:lang w:val="en-US" w:eastAsia="en-US"/>
              </w:rPr>
              <w:fldChar w:fldCharType="end"/>
            </w:r>
          </w:p>
        </w:tc>
        <w:tc>
          <w:tcPr>
            <w:tcW w:w="4230" w:type="dxa"/>
          </w:tcPr>
          <w:p w:rsidR="00C13590" w:rsidRDefault="00C13590" w:rsidP="0011200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0011200C">
              <w:rPr>
                <w:b/>
                <w:sz w:val="22"/>
                <w:szCs w:val="22"/>
                <w:lang w:val="en-US" w:eastAsia="en-US"/>
              </w:rPr>
              <w:t>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48"/>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t>Output 1.1</w:t>
            </w:r>
          </w:p>
          <w:p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8160A5" w:rsidRPr="008160A5">
              <w:t xml:space="preserve">Strengthened state human rights protection mechanisms and systems to meet international HRs treaty body obligations and particularly </w:t>
            </w:r>
            <w:r w:rsidR="008160A5" w:rsidRPr="008160A5">
              <w:lastRenderedPageBreak/>
              <w:t>address SGBV, HTP and discrimination against marginalised groups.</w:t>
            </w:r>
            <w:r>
              <w:rPr>
                <w:b/>
                <w:sz w:val="22"/>
                <w:szCs w:val="22"/>
                <w:lang w:val="en-US" w:eastAsia="en-US"/>
              </w:rPr>
              <w:fldChar w:fldCharType="end"/>
            </w:r>
          </w:p>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1.1.1</w:t>
            </w:r>
          </w:p>
          <w:p w:rsidR="00C13590" w:rsidRPr="004E3B3E" w:rsidRDefault="00C13590" w:rsidP="00960D1F">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960D1F">
              <w:t># treaty body reports produced and submitted by Liberia</w:t>
            </w:r>
            <w:r w:rsidRPr="004E3B3E">
              <w:rPr>
                <w:b/>
                <w:sz w:val="22"/>
                <w:szCs w:val="22"/>
                <w:lang w:val="en-US" w:eastAsia="en-US"/>
              </w:rPr>
              <w:fldChar w:fldCharType="end"/>
            </w:r>
          </w:p>
        </w:tc>
        <w:tc>
          <w:tcPr>
            <w:tcW w:w="1530" w:type="dxa"/>
            <w:shd w:val="clear" w:color="auto" w:fill="EEECE1"/>
          </w:tcPr>
          <w:p w:rsidR="00C13590" w:rsidRDefault="00C13590" w:rsidP="0011200C">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960D1F">
              <w:t xml:space="preserve"> CRC, CEDAW,ICCPR and CRPD</w:t>
            </w:r>
            <w:r w:rsidR="008160A5">
              <w:t xml:space="preserve"> already drafted.</w:t>
            </w:r>
            <w:r w:rsidRPr="00CF07C3">
              <w:rPr>
                <w:b/>
                <w:sz w:val="22"/>
                <w:szCs w:val="22"/>
                <w:lang w:val="en-US" w:eastAsia="en-US"/>
              </w:rPr>
              <w:fldChar w:fldCharType="end"/>
            </w:r>
          </w:p>
        </w:tc>
        <w:tc>
          <w:tcPr>
            <w:tcW w:w="1620" w:type="dxa"/>
            <w:shd w:val="clear" w:color="auto" w:fill="EEECE1"/>
          </w:tcPr>
          <w:p w:rsidR="00C13590" w:rsidRDefault="00C13590" w:rsidP="00960D1F">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60D1F">
              <w:t>Three(3) additional treaty reports produced.</w:t>
            </w:r>
            <w:r w:rsidRPr="001E6B67">
              <w:rPr>
                <w:b/>
                <w:sz w:val="22"/>
                <w:szCs w:val="22"/>
                <w:lang w:val="en-US" w:eastAsia="en-US"/>
              </w:rPr>
              <w:fldChar w:fldCharType="end"/>
            </w:r>
          </w:p>
        </w:tc>
        <w:tc>
          <w:tcPr>
            <w:tcW w:w="2070" w:type="dxa"/>
          </w:tcPr>
          <w:p w:rsidR="00C13590" w:rsidRDefault="00C13590" w:rsidP="003D3037">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160A5" w:rsidRPr="008160A5">
              <w:t xml:space="preserve">3 treaty body report </w:t>
            </w:r>
            <w:r w:rsidR="006170E5">
              <w:t>I</w:t>
            </w:r>
            <w:r w:rsidR="008160A5" w:rsidRPr="008160A5">
              <w:t>CCPR, CRC and CRPD were finalized and submitted to the respective Committee</w:t>
            </w:r>
            <w:r w:rsidR="003D3037">
              <w:t>s</w:t>
            </w:r>
            <w:r w:rsidR="008160A5" w:rsidRPr="008160A5">
              <w:t>.</w:t>
            </w:r>
            <w:r w:rsidR="006170E5">
              <w:br/>
            </w:r>
            <w:r w:rsidR="003D3037">
              <w:t>2 regional report</w:t>
            </w:r>
            <w:r w:rsidR="00924D12">
              <w:t>s-</w:t>
            </w:r>
            <w:r w:rsidR="003D3037">
              <w:t xml:space="preserve"> </w:t>
            </w:r>
            <w:r w:rsidR="003D3037" w:rsidRPr="003D3037">
              <w:t>1st Maputu Protocol report and Combined 2nd and 3rd report</w:t>
            </w:r>
            <w:r w:rsidR="00924D12">
              <w:t>s</w:t>
            </w:r>
            <w:r w:rsidR="003D3037" w:rsidRPr="003D3037">
              <w:t xml:space="preserve"> to African Commission on </w:t>
            </w:r>
            <w:r w:rsidR="003D3037" w:rsidRPr="003D3037">
              <w:lastRenderedPageBreak/>
              <w:t>Human and Peoples Rights were also submitted</w:t>
            </w:r>
            <w:r w:rsidR="003D3037">
              <w:t>.</w:t>
            </w:r>
            <w:r w:rsidR="008160A5" w:rsidRPr="008160A5">
              <w:t xml:space="preserve"> CEDAW being completed for submission</w:t>
            </w:r>
            <w:r w:rsidR="008160A5">
              <w:t xml:space="preserve"> </w:t>
            </w:r>
            <w:r w:rsidRPr="001E6B67">
              <w:rPr>
                <w:b/>
                <w:sz w:val="22"/>
                <w:szCs w:val="22"/>
                <w:lang w:val="en-US" w:eastAsia="en-US"/>
              </w:rPr>
              <w:fldChar w:fldCharType="end"/>
            </w:r>
          </w:p>
        </w:tc>
        <w:tc>
          <w:tcPr>
            <w:tcW w:w="4230" w:type="dxa"/>
          </w:tcPr>
          <w:p w:rsidR="00C13590" w:rsidRDefault="00C13590" w:rsidP="00280A4C">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80A4C" w:rsidRPr="00280A4C">
              <w:t>Fully ac</w:t>
            </w:r>
            <w:r w:rsidR="008160A5">
              <w:t>c</w:t>
            </w:r>
            <w:r w:rsidR="00280A4C" w:rsidRPr="00280A4C">
              <w:t>omplished</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12"/>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1.1.2</w:t>
            </w:r>
          </w:p>
          <w:p w:rsidR="00CF32D5" w:rsidRDefault="00C13590" w:rsidP="00CF32D5">
            <w:pPr>
              <w:jc w:val="both"/>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F32D5">
              <w:t># of training provided to the NHRA</w:t>
            </w:r>
            <w:r w:rsidR="003D2123">
              <w:t>P</w:t>
            </w:r>
            <w:r w:rsidR="00CF32D5">
              <w:t xml:space="preserve"> Steering Committee</w:t>
            </w:r>
          </w:p>
          <w:p w:rsidR="00CF32D5" w:rsidRDefault="00CF32D5" w:rsidP="00CF32D5">
            <w:pPr>
              <w:jc w:val="both"/>
            </w:pPr>
          </w:p>
          <w:p w:rsidR="00C13590" w:rsidRPr="004E3B3E" w:rsidRDefault="00CF32D5" w:rsidP="00CF32D5">
            <w:pPr>
              <w:jc w:val="both"/>
              <w:rPr>
                <w:rFonts w:cs="Tahoma"/>
                <w:szCs w:val="20"/>
                <w:lang w:val="en-US" w:eastAsia="en-US"/>
              </w:rPr>
            </w:pPr>
            <w:r>
              <w:t># of review made on the draft NHRAP</w:t>
            </w:r>
            <w:r w:rsidR="00960D1F">
              <w:t xml:space="preserve"> </w:t>
            </w:r>
            <w:r w:rsidR="00C13590" w:rsidRPr="004E3B3E">
              <w:rPr>
                <w:b/>
                <w:sz w:val="22"/>
                <w:szCs w:val="22"/>
                <w:lang w:val="en-US" w:eastAsia="en-US"/>
              </w:rPr>
              <w:fldChar w:fldCharType="end"/>
            </w:r>
          </w:p>
        </w:tc>
        <w:tc>
          <w:tcPr>
            <w:tcW w:w="1530" w:type="dxa"/>
            <w:shd w:val="clear" w:color="auto" w:fill="EEECE1"/>
          </w:tcPr>
          <w:p w:rsidR="00C13590" w:rsidRDefault="00C13590" w:rsidP="003D2123">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F32D5">
              <w:t>NHRAP Steering committee t</w:t>
            </w:r>
            <w:r w:rsidR="00CF32D5" w:rsidRPr="00CF32D5">
              <w:t>rained</w:t>
            </w:r>
            <w:r w:rsidRPr="00CF07C3">
              <w:rPr>
                <w:b/>
                <w:sz w:val="22"/>
                <w:szCs w:val="22"/>
                <w:lang w:val="en-US" w:eastAsia="en-US"/>
              </w:rPr>
              <w:fldChar w:fldCharType="end"/>
            </w:r>
          </w:p>
        </w:tc>
        <w:tc>
          <w:tcPr>
            <w:tcW w:w="1620" w:type="dxa"/>
            <w:shd w:val="clear" w:color="auto" w:fill="EEECE1"/>
          </w:tcPr>
          <w:p w:rsidR="00C13590" w:rsidRDefault="00C13590" w:rsidP="003D2123">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D2123">
              <w:t xml:space="preserve">NHRAP 2019-2024 developed </w:t>
            </w:r>
            <w:r w:rsidRPr="001E6B67">
              <w:rPr>
                <w:b/>
                <w:sz w:val="22"/>
                <w:szCs w:val="22"/>
                <w:lang w:val="en-US" w:eastAsia="en-US"/>
              </w:rPr>
              <w:fldChar w:fldCharType="end"/>
            </w:r>
          </w:p>
        </w:tc>
        <w:tc>
          <w:tcPr>
            <w:tcW w:w="2070" w:type="dxa"/>
          </w:tcPr>
          <w:p w:rsidR="00C13590" w:rsidRDefault="00C13590" w:rsidP="00924D1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D2123">
              <w:t xml:space="preserve">2 trainings provided to NHRAP Steering committee members and 1 training for NHRAP focal persons; 3 reviews made on the draft  2019-2024 NHRAP; New NHRAP launched </w:t>
            </w:r>
            <w:r w:rsidR="008039B1">
              <w:t xml:space="preserve">on </w:t>
            </w:r>
            <w:r w:rsidR="003D2123">
              <w:t>Dec. 10th, 2019</w:t>
            </w:r>
            <w:r w:rsidRPr="001E6B67">
              <w:rPr>
                <w:b/>
                <w:sz w:val="22"/>
                <w:szCs w:val="22"/>
                <w:lang w:val="en-US" w:eastAsia="en-US"/>
              </w:rPr>
              <w:fldChar w:fldCharType="end"/>
            </w:r>
          </w:p>
        </w:tc>
        <w:tc>
          <w:tcPr>
            <w:tcW w:w="4230" w:type="dxa"/>
          </w:tcPr>
          <w:p w:rsidR="00C13590" w:rsidRDefault="00C13590" w:rsidP="003D2123">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D2123">
              <w:t>Fully Accomplished</w:t>
            </w:r>
            <w:r w:rsidRPr="001E6B67">
              <w:rPr>
                <w:b/>
                <w:sz w:val="22"/>
                <w:szCs w:val="22"/>
                <w:lang w:val="en-US" w:eastAsia="en-US"/>
              </w:rPr>
              <w:fldChar w:fldCharType="end"/>
            </w:r>
          </w:p>
        </w:tc>
        <w:tc>
          <w:tcPr>
            <w:tcW w:w="2078" w:type="dxa"/>
          </w:tcPr>
          <w:p w:rsidR="00C13590" w:rsidRDefault="00C13590" w:rsidP="00C325C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325CC">
              <w:rPr>
                <w:b/>
                <w:sz w:val="22"/>
                <w:szCs w:val="22"/>
                <w:lang w:val="en-US" w:eastAsia="en-US"/>
              </w:rPr>
              <w:t> </w:t>
            </w:r>
            <w:r w:rsidR="00C325CC">
              <w:rPr>
                <w:b/>
                <w:sz w:val="22"/>
                <w:szCs w:val="22"/>
                <w:lang w:val="en-US" w:eastAsia="en-US"/>
              </w:rPr>
              <w:t> </w:t>
            </w:r>
            <w:r w:rsidR="00C325CC">
              <w:rPr>
                <w:b/>
                <w:sz w:val="22"/>
                <w:szCs w:val="22"/>
                <w:lang w:val="en-US" w:eastAsia="en-US"/>
              </w:rPr>
              <w:t> </w:t>
            </w:r>
            <w:r w:rsidR="00C325CC">
              <w:rPr>
                <w:b/>
                <w:sz w:val="22"/>
                <w:szCs w:val="22"/>
                <w:lang w:val="en-US" w:eastAsia="en-US"/>
              </w:rPr>
              <w:t> </w:t>
            </w:r>
            <w:r w:rsidR="00C325CC">
              <w:rPr>
                <w:b/>
                <w:sz w:val="22"/>
                <w:szCs w:val="22"/>
                <w:lang w:val="en-US" w:eastAsia="en-US"/>
              </w:rPr>
              <w:t> </w:t>
            </w:r>
            <w:r w:rsidRPr="001E6B67">
              <w:rPr>
                <w:b/>
                <w:sz w:val="22"/>
                <w:szCs w:val="22"/>
                <w:lang w:val="en-US" w:eastAsia="en-US"/>
              </w:rPr>
              <w:fldChar w:fldCharType="end"/>
            </w:r>
          </w:p>
        </w:tc>
      </w:tr>
      <w:tr w:rsidR="00C13590" w:rsidRPr="004E3B3E" w:rsidTr="0059166A">
        <w:trPr>
          <w:trHeight w:val="440"/>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t>Output 1.2</w:t>
            </w:r>
          </w:p>
          <w:p w:rsidR="00C13590" w:rsidRPr="004E3B3E" w:rsidRDefault="00C13590" w:rsidP="00C325CC">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7568DD" w:rsidRPr="007568DD">
              <w:t xml:space="preserve">Increased capacities of INCHR to support </w:t>
            </w:r>
            <w:r w:rsidR="007568DD" w:rsidRPr="007568DD">
              <w:lastRenderedPageBreak/>
              <w:t>realisation of human rights, the achievement  of national strategic objectives , and the integration of rights based approaches within government structures and national reconciliation for sustained peace</w:t>
            </w:r>
            <w:r w:rsidR="007568DD">
              <w:t>.</w:t>
            </w:r>
            <w:r>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1.2.1</w:t>
            </w:r>
          </w:p>
          <w:p w:rsidR="00C13590" w:rsidRPr="004E3B3E" w:rsidRDefault="00C13590" w:rsidP="007C671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325CC" w:rsidRPr="00C325CC">
              <w:rPr>
                <w:lang w:val="en-US" w:eastAsia="en-US"/>
              </w:rPr>
              <w:t xml:space="preserve">Revision of </w:t>
            </w:r>
            <w:r w:rsidR="007C6715">
              <w:t>PAP</w:t>
            </w:r>
            <w:r w:rsidR="008039B1">
              <w:t>D</w:t>
            </w:r>
            <w:r w:rsidR="00C325CC" w:rsidRPr="00C325CC">
              <w:rPr>
                <w:lang w:val="en-US" w:eastAsia="en-US"/>
              </w:rPr>
              <w:t xml:space="preserve"> in accordnace with human rights based approach </w:t>
            </w:r>
            <w:r w:rsidR="00C325CC" w:rsidRPr="00C325CC">
              <w:rPr>
                <w:lang w:val="en-US" w:eastAsia="en-US"/>
              </w:rPr>
              <w:lastRenderedPageBreak/>
              <w:t xml:space="preserve">awareness campaign on </w:t>
            </w:r>
            <w:r w:rsidR="007C6715">
              <w:t>PAP</w:t>
            </w:r>
            <w:r w:rsidR="008039B1">
              <w:t>D</w:t>
            </w:r>
            <w:r w:rsidRPr="004E3B3E">
              <w:rPr>
                <w:b/>
                <w:sz w:val="22"/>
                <w:szCs w:val="22"/>
                <w:lang w:val="en-US" w:eastAsia="en-US"/>
              </w:rPr>
              <w:fldChar w:fldCharType="end"/>
            </w:r>
          </w:p>
        </w:tc>
        <w:tc>
          <w:tcPr>
            <w:tcW w:w="1530" w:type="dxa"/>
            <w:shd w:val="clear" w:color="auto" w:fill="EEECE1"/>
          </w:tcPr>
          <w:p w:rsidR="00C13590" w:rsidRDefault="00C13590" w:rsidP="007C6715">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325CC">
              <w:t>G</w:t>
            </w:r>
            <w:r w:rsidR="00C325CC" w:rsidRPr="00C325CC">
              <w:rPr>
                <w:lang w:val="en-US" w:eastAsia="en-US"/>
              </w:rPr>
              <w:t xml:space="preserve">overnment </w:t>
            </w:r>
            <w:r w:rsidR="007C6715">
              <w:t>PAP</w:t>
            </w:r>
            <w:r w:rsidR="008039B1">
              <w:t>D</w:t>
            </w:r>
            <w:r w:rsidR="00C325CC" w:rsidRPr="00C325CC">
              <w:rPr>
                <w:lang w:val="en-US" w:eastAsia="en-US"/>
              </w:rPr>
              <w:t xml:space="preserve"> structures </w:t>
            </w:r>
            <w:r w:rsidR="007C6715">
              <w:t>established at county level</w:t>
            </w:r>
            <w:r w:rsidRPr="00CF07C3">
              <w:rPr>
                <w:b/>
                <w:sz w:val="22"/>
                <w:szCs w:val="22"/>
                <w:lang w:val="en-US" w:eastAsia="en-US"/>
              </w:rPr>
              <w:fldChar w:fldCharType="end"/>
            </w:r>
          </w:p>
        </w:tc>
        <w:tc>
          <w:tcPr>
            <w:tcW w:w="1620" w:type="dxa"/>
            <w:shd w:val="clear" w:color="auto" w:fill="EEECE1"/>
          </w:tcPr>
          <w:p w:rsidR="00C13590" w:rsidRDefault="00C13590" w:rsidP="007C6715">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325CC" w:rsidRPr="00C325CC">
              <w:rPr>
                <w:lang w:val="en-US" w:eastAsia="en-US"/>
              </w:rPr>
              <w:t xml:space="preserve">Revised </w:t>
            </w:r>
            <w:r w:rsidR="007C6715">
              <w:t>PA</w:t>
            </w:r>
            <w:r w:rsidR="008039B1">
              <w:t>PD</w:t>
            </w:r>
            <w:r w:rsidR="00C325CC" w:rsidRPr="00C325CC">
              <w:rPr>
                <w:lang w:val="en-US" w:eastAsia="en-US"/>
              </w:rPr>
              <w:t xml:space="preserve"> drafted </w:t>
            </w:r>
            <w:r w:rsidRPr="001E6B67">
              <w:rPr>
                <w:b/>
                <w:sz w:val="22"/>
                <w:szCs w:val="22"/>
                <w:lang w:val="en-US" w:eastAsia="en-US"/>
              </w:rPr>
              <w:fldChar w:fldCharType="end"/>
            </w:r>
          </w:p>
        </w:tc>
        <w:tc>
          <w:tcPr>
            <w:tcW w:w="2070" w:type="dxa"/>
          </w:tcPr>
          <w:p w:rsidR="00C13590" w:rsidRDefault="00C13590" w:rsidP="00C325CC">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325CC" w:rsidRPr="00C325CC">
              <w:rPr>
                <w:lang w:val="en-US" w:eastAsia="en-US"/>
              </w:rPr>
              <w:t>Completed</w:t>
            </w:r>
            <w:r w:rsidRPr="001E6B67">
              <w:rPr>
                <w:b/>
                <w:sz w:val="22"/>
                <w:szCs w:val="22"/>
                <w:lang w:val="en-US" w:eastAsia="en-US"/>
              </w:rPr>
              <w:fldChar w:fldCharType="end"/>
            </w:r>
          </w:p>
        </w:tc>
        <w:tc>
          <w:tcPr>
            <w:tcW w:w="4230" w:type="dxa"/>
          </w:tcPr>
          <w:p w:rsidR="00C13590" w:rsidRDefault="00C13590" w:rsidP="00B3068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3068E">
              <w:t xml:space="preserve">Fully accomplished </w:t>
            </w:r>
            <w:r w:rsidRPr="001E6B67">
              <w:rPr>
                <w:b/>
                <w:sz w:val="22"/>
                <w:szCs w:val="22"/>
                <w:lang w:val="en-US" w:eastAsia="en-US"/>
              </w:rPr>
              <w:fldChar w:fldCharType="end"/>
            </w:r>
          </w:p>
        </w:tc>
        <w:tc>
          <w:tcPr>
            <w:tcW w:w="2078" w:type="dxa"/>
          </w:tcPr>
          <w:p w:rsidR="00C13590" w:rsidRDefault="00C13590" w:rsidP="00E62F63">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325CC" w:rsidRPr="00C325CC">
              <w:rPr>
                <w:lang w:val="en-US" w:eastAsia="en-US"/>
              </w:rPr>
              <w:t>The approval of the Pro- poor Agenda for Pro</w:t>
            </w:r>
            <w:r w:rsidR="00E62F63">
              <w:t>s</w:t>
            </w:r>
            <w:r w:rsidR="00C325CC" w:rsidRPr="00C325CC">
              <w:rPr>
                <w:lang w:val="en-US" w:eastAsia="en-US"/>
              </w:rPr>
              <w:t>per</w:t>
            </w:r>
            <w:r w:rsidR="00E62F63">
              <w:t>i</w:t>
            </w:r>
            <w:r w:rsidR="00C325CC" w:rsidRPr="00C325CC">
              <w:rPr>
                <w:lang w:val="en-US" w:eastAsia="en-US"/>
              </w:rPr>
              <w:t xml:space="preserve">ty and Development has </w:t>
            </w:r>
            <w:r w:rsidR="00C325CC" w:rsidRPr="00C325CC">
              <w:rPr>
                <w:lang w:val="en-US" w:eastAsia="en-US"/>
              </w:rPr>
              <w:lastRenderedPageBreak/>
              <w:t>taken into con</w:t>
            </w:r>
            <w:r w:rsidR="00E62F63">
              <w:t>sideration</w:t>
            </w:r>
            <w:r w:rsidR="00C325CC" w:rsidRPr="00C325CC">
              <w:rPr>
                <w:lang w:val="en-US" w:eastAsia="en-US"/>
              </w:rPr>
              <w:t xml:space="preserve"> gaps identified in the AfT. The PAPD under the pillar on sustaining peace   makes explicit provision for human rights and rule of law.</w:t>
            </w:r>
            <w:r w:rsidRPr="001E6B67">
              <w:rPr>
                <w:b/>
                <w:sz w:val="22"/>
                <w:szCs w:val="22"/>
                <w:lang w:val="en-US" w:eastAsia="en-US"/>
              </w:rPr>
              <w:fldChar w:fldCharType="end"/>
            </w:r>
          </w:p>
        </w:tc>
      </w:tr>
      <w:tr w:rsidR="00C13590" w:rsidRPr="004E3B3E" w:rsidTr="0059166A">
        <w:trPr>
          <w:trHeight w:val="467"/>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1.2.2</w:t>
            </w:r>
          </w:p>
          <w:p w:rsidR="00C13590" w:rsidRPr="004E3B3E" w:rsidRDefault="00C13590" w:rsidP="00DA131D">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DA131D">
              <w:t>INCHR and relevent government structures capacities are strengthened to integrate  rights based approaches to promote human rights, national reconciliation and sustain peace</w:t>
            </w:r>
            <w:r w:rsidRPr="004E3B3E">
              <w:rPr>
                <w:b/>
                <w:sz w:val="22"/>
                <w:szCs w:val="22"/>
                <w:lang w:val="en-US" w:eastAsia="en-US"/>
              </w:rPr>
              <w:fldChar w:fldCharType="end"/>
            </w:r>
          </w:p>
        </w:tc>
        <w:tc>
          <w:tcPr>
            <w:tcW w:w="1530" w:type="dxa"/>
            <w:shd w:val="clear" w:color="auto" w:fill="EEECE1"/>
          </w:tcPr>
          <w:p w:rsidR="00C13590" w:rsidRDefault="00C13590" w:rsidP="00DA131D">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DA131D">
              <w:t>Government PAP</w:t>
            </w:r>
            <w:r w:rsidR="00960B1A">
              <w:t>D</w:t>
            </w:r>
            <w:r w:rsidR="00DA131D">
              <w:t xml:space="preserve"> structure at national and county level steering committee</w:t>
            </w:r>
            <w:r w:rsidRPr="00CF07C3">
              <w:rPr>
                <w:b/>
                <w:sz w:val="22"/>
                <w:szCs w:val="22"/>
                <w:lang w:val="en-US" w:eastAsia="en-US"/>
              </w:rPr>
              <w:fldChar w:fldCharType="end"/>
            </w:r>
          </w:p>
        </w:tc>
        <w:tc>
          <w:tcPr>
            <w:tcW w:w="1620" w:type="dxa"/>
            <w:shd w:val="clear" w:color="auto" w:fill="EEECE1"/>
          </w:tcPr>
          <w:p w:rsidR="00C13590" w:rsidRDefault="00C13590" w:rsidP="00DA131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A131D">
              <w:t xml:space="preserve">Capacities of 50 county level technical personnel strengthened on human rights standard and rights based approaches and peace  </w:t>
            </w:r>
            <w:r w:rsidRPr="001E6B67">
              <w:rPr>
                <w:b/>
                <w:sz w:val="22"/>
                <w:szCs w:val="22"/>
                <w:lang w:val="en-US" w:eastAsia="en-US"/>
              </w:rPr>
              <w:fldChar w:fldCharType="end"/>
            </w:r>
          </w:p>
        </w:tc>
        <w:tc>
          <w:tcPr>
            <w:tcW w:w="2070" w:type="dxa"/>
          </w:tcPr>
          <w:p w:rsidR="00C13590" w:rsidRDefault="00C13590" w:rsidP="00924D1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A131D">
              <w:t>2 regional capacity building session held for over 50</w:t>
            </w:r>
            <w:r w:rsidR="00DA131D" w:rsidRPr="00DA131D">
              <w:t xml:space="preserve"> county level technical personnel </w:t>
            </w:r>
            <w:r w:rsidR="00DA131D">
              <w:t>in Grand C</w:t>
            </w:r>
            <w:r w:rsidR="00924D12">
              <w:t>a</w:t>
            </w:r>
            <w:r w:rsidR="00DA131D">
              <w:t>pe Mount and Bong Counties</w:t>
            </w:r>
            <w:r w:rsidRPr="001E6B67">
              <w:rPr>
                <w:b/>
                <w:sz w:val="22"/>
                <w:szCs w:val="22"/>
                <w:lang w:val="en-US" w:eastAsia="en-US"/>
              </w:rPr>
              <w:fldChar w:fldCharType="end"/>
            </w:r>
          </w:p>
        </w:tc>
        <w:tc>
          <w:tcPr>
            <w:tcW w:w="4230" w:type="dxa"/>
          </w:tcPr>
          <w:p w:rsidR="00C13590" w:rsidRDefault="00C13590" w:rsidP="00DA131D">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A131D">
              <w:t>Fully accomplished</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22"/>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t>Output 1.3</w:t>
            </w:r>
          </w:p>
          <w:p w:rsidR="00C13590" w:rsidRPr="004E3B3E" w:rsidRDefault="00C13590" w:rsidP="00C325CC">
            <w:pPr>
              <w:rPr>
                <w:rFonts w:cs="Tahoma"/>
                <w:szCs w:val="20"/>
                <w:lang w:val="en-US" w:eastAsia="en-US"/>
              </w:rPr>
            </w:pPr>
            <w:r>
              <w:rPr>
                <w:b/>
                <w:sz w:val="22"/>
                <w:szCs w:val="22"/>
                <w:lang w:val="en-US" w:eastAsia="en-US"/>
              </w:rPr>
              <w:lastRenderedPageBreak/>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bookmarkStart w:id="14" w:name="_Hlk24704737"/>
            <w:r w:rsidR="00C325CC">
              <w:t>Increased CSOs human rights monitoring, reporting, advocacy and collaboration with INCHR as well Government for effective human rights accountability.</w:t>
            </w:r>
            <w:bookmarkEnd w:id="14"/>
            <w:r>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1.3.1</w:t>
            </w:r>
          </w:p>
          <w:p w:rsidR="00C13590" w:rsidRPr="004E3B3E" w:rsidRDefault="00C13590" w:rsidP="00C6703A">
            <w:pPr>
              <w:jc w:val="both"/>
              <w:rPr>
                <w:rFonts w:cs="Tahoma"/>
                <w:szCs w:val="20"/>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254A1">
              <w:t xml:space="preserve"># of </w:t>
            </w:r>
            <w:r w:rsidR="00C6703A">
              <w:t>CSOs training for marginalized, minorities, and vulnerable cartegories</w:t>
            </w:r>
            <w:r w:rsidRPr="004E3B3E">
              <w:rPr>
                <w:b/>
                <w:sz w:val="22"/>
                <w:szCs w:val="22"/>
                <w:lang w:val="en-US" w:eastAsia="en-US"/>
              </w:rPr>
              <w:fldChar w:fldCharType="end"/>
            </w:r>
          </w:p>
        </w:tc>
        <w:tc>
          <w:tcPr>
            <w:tcW w:w="1530" w:type="dxa"/>
            <w:shd w:val="clear" w:color="auto" w:fill="EEECE1"/>
          </w:tcPr>
          <w:p w:rsidR="00C13590" w:rsidRDefault="00C13590" w:rsidP="004254A1">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4254A1">
              <w:t>0</w:t>
            </w:r>
            <w:r w:rsidRPr="00CF07C3">
              <w:rPr>
                <w:b/>
                <w:sz w:val="22"/>
                <w:szCs w:val="22"/>
                <w:lang w:val="en-US" w:eastAsia="en-US"/>
              </w:rPr>
              <w:fldChar w:fldCharType="end"/>
            </w:r>
          </w:p>
        </w:tc>
        <w:tc>
          <w:tcPr>
            <w:tcW w:w="1620" w:type="dxa"/>
            <w:shd w:val="clear" w:color="auto" w:fill="EEECE1"/>
          </w:tcPr>
          <w:p w:rsidR="00C13590" w:rsidRDefault="00C13590" w:rsidP="00F90DF2">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90DF2">
              <w:t xml:space="preserve">50 CSOs and Human Rights </w:t>
            </w:r>
            <w:r w:rsidR="00F90DF2">
              <w:lastRenderedPageBreak/>
              <w:t>Defenders trained</w:t>
            </w:r>
            <w:r w:rsidRPr="001E6B67">
              <w:rPr>
                <w:b/>
                <w:sz w:val="22"/>
                <w:szCs w:val="22"/>
                <w:lang w:val="en-US" w:eastAsia="en-US"/>
              </w:rPr>
              <w:fldChar w:fldCharType="end"/>
            </w:r>
          </w:p>
        </w:tc>
        <w:tc>
          <w:tcPr>
            <w:tcW w:w="2070" w:type="dxa"/>
          </w:tcPr>
          <w:p w:rsidR="00C13590" w:rsidRDefault="00C13590" w:rsidP="0089721E">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9721E">
              <w:t xml:space="preserve">1 training session for over 50 CSOs </w:t>
            </w:r>
            <w:r w:rsidR="0089721E">
              <w:lastRenderedPageBreak/>
              <w:t xml:space="preserve">and human rights defenders held in Kakata, Margibi County on shadow reporting considering concerns/issues of </w:t>
            </w:r>
            <w:r w:rsidR="0089721E" w:rsidRPr="0089721E">
              <w:t xml:space="preserve">marginalized, minorities, and vulnerable </w:t>
            </w:r>
            <w:r w:rsidR="0089721E">
              <w:t>population</w:t>
            </w:r>
            <w:r w:rsidRPr="001E6B67">
              <w:rPr>
                <w:b/>
                <w:sz w:val="22"/>
                <w:szCs w:val="22"/>
                <w:lang w:val="en-US" w:eastAsia="en-US"/>
              </w:rPr>
              <w:fldChar w:fldCharType="end"/>
            </w:r>
          </w:p>
        </w:tc>
        <w:tc>
          <w:tcPr>
            <w:tcW w:w="4230" w:type="dxa"/>
          </w:tcPr>
          <w:p w:rsidR="00C13590" w:rsidRDefault="00C13590" w:rsidP="00280A4C">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80A4C">
              <w:t xml:space="preserve">Fully accomplished </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22"/>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1.3.2</w:t>
            </w:r>
          </w:p>
          <w:p w:rsidR="00C13590" w:rsidRPr="004E3B3E" w:rsidRDefault="00C13590" w:rsidP="00F90DF2">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063BA">
              <w:t xml:space="preserve"># of </w:t>
            </w:r>
            <w:r w:rsidR="00F90DF2">
              <w:t>shadow reports workshop</w:t>
            </w:r>
            <w:r w:rsidRPr="004E3B3E">
              <w:rPr>
                <w:b/>
                <w:sz w:val="22"/>
                <w:szCs w:val="22"/>
                <w:lang w:val="en-US" w:eastAsia="en-US"/>
              </w:rPr>
              <w:fldChar w:fldCharType="end"/>
            </w:r>
          </w:p>
        </w:tc>
        <w:tc>
          <w:tcPr>
            <w:tcW w:w="1530" w:type="dxa"/>
            <w:shd w:val="clear" w:color="auto" w:fill="EEECE1"/>
          </w:tcPr>
          <w:p w:rsidR="00C13590" w:rsidRDefault="00C13590" w:rsidP="00F90DF2">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F90DF2">
              <w:t>1</w:t>
            </w:r>
            <w:r w:rsidR="00B72010">
              <w:t xml:space="preserve"> workshop</w:t>
            </w:r>
            <w:r w:rsidRPr="00CF07C3">
              <w:rPr>
                <w:b/>
                <w:sz w:val="22"/>
                <w:szCs w:val="22"/>
                <w:lang w:val="en-US" w:eastAsia="en-US"/>
              </w:rPr>
              <w:fldChar w:fldCharType="end"/>
            </w:r>
          </w:p>
        </w:tc>
        <w:tc>
          <w:tcPr>
            <w:tcW w:w="1620" w:type="dxa"/>
            <w:shd w:val="clear" w:color="auto" w:fill="EEECE1"/>
          </w:tcPr>
          <w:p w:rsidR="00C13590" w:rsidRDefault="00C13590" w:rsidP="005338C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90DF2">
              <w:t>1 UPR shadow report drafted</w:t>
            </w:r>
            <w:r w:rsidRPr="001E6B67">
              <w:rPr>
                <w:b/>
                <w:sz w:val="22"/>
                <w:szCs w:val="22"/>
                <w:lang w:val="en-US" w:eastAsia="en-US"/>
              </w:rPr>
              <w:fldChar w:fldCharType="end"/>
            </w:r>
          </w:p>
        </w:tc>
        <w:tc>
          <w:tcPr>
            <w:tcW w:w="2070" w:type="dxa"/>
          </w:tcPr>
          <w:p w:rsidR="00C13590" w:rsidRDefault="00C13590" w:rsidP="007103A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03AE">
              <w:t xml:space="preserve">1 CSOs UPR shadow report and 1 National Institution UPR report produced and submitted to UPR committee </w:t>
            </w:r>
            <w:r w:rsidRPr="001E6B67">
              <w:rPr>
                <w:b/>
                <w:sz w:val="22"/>
                <w:szCs w:val="22"/>
                <w:lang w:val="en-US" w:eastAsia="en-US"/>
              </w:rPr>
              <w:fldChar w:fldCharType="end"/>
            </w:r>
          </w:p>
        </w:tc>
        <w:tc>
          <w:tcPr>
            <w:tcW w:w="4230" w:type="dxa"/>
          </w:tcPr>
          <w:p w:rsidR="00C13590" w:rsidRDefault="00C13590" w:rsidP="007103A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03AE">
              <w:t>Fully Accomplished</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2E5250" w:rsidRPr="004E3B3E" w:rsidTr="0059166A">
        <w:trPr>
          <w:trHeight w:val="422"/>
        </w:trPr>
        <w:tc>
          <w:tcPr>
            <w:tcW w:w="1530" w:type="dxa"/>
            <w:vMerge w:val="restart"/>
          </w:tcPr>
          <w:p w:rsidR="002E5250" w:rsidRPr="004E3B3E" w:rsidRDefault="002E5250" w:rsidP="002E5250">
            <w:pPr>
              <w:rPr>
                <w:rFonts w:cs="Tahoma"/>
                <w:szCs w:val="20"/>
                <w:lang w:val="en-US" w:eastAsia="en-US"/>
              </w:rPr>
            </w:pPr>
            <w:r>
              <w:rPr>
                <w:rFonts w:cs="Tahoma"/>
                <w:szCs w:val="20"/>
                <w:lang w:val="en-US" w:eastAsia="en-US"/>
              </w:rPr>
              <w:t>Output 1.4</w:t>
            </w:r>
          </w:p>
          <w:p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1.4</w:t>
            </w:r>
            <w:r w:rsidRPr="004E3B3E">
              <w:rPr>
                <w:rFonts w:cs="Tahoma"/>
                <w:szCs w:val="20"/>
                <w:lang w:val="en-US" w:eastAsia="en-US"/>
              </w:rPr>
              <w:t>.1</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2E5250" w:rsidRPr="004E3B3E" w:rsidTr="0059166A">
        <w:trPr>
          <w:trHeight w:val="422"/>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r w:rsidRPr="004E3B3E">
              <w:rPr>
                <w:rFonts w:cs="Tahoma"/>
                <w:szCs w:val="20"/>
                <w:lang w:val="en-US" w:eastAsia="en-US"/>
              </w:rPr>
              <w:t>Indicator 1.</w:t>
            </w:r>
            <w:r>
              <w:rPr>
                <w:rFonts w:cs="Tahoma"/>
                <w:szCs w:val="20"/>
                <w:lang w:val="en-US" w:eastAsia="en-US"/>
              </w:rPr>
              <w:t>4</w:t>
            </w:r>
            <w:r w:rsidRPr="004E3B3E">
              <w:rPr>
                <w:rFonts w:cs="Tahoma"/>
                <w:szCs w:val="20"/>
                <w:lang w:val="en-US" w:eastAsia="en-US"/>
              </w:rPr>
              <w:t>.2</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Pr="00CF07C3" w:rsidRDefault="002E5250" w:rsidP="002E5250">
            <w:pPr>
              <w:rPr>
                <w:b/>
                <w:sz w:val="22"/>
                <w:szCs w:val="22"/>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0" w:type="dxa"/>
          </w:tcPr>
          <w:p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4230" w:type="dxa"/>
          </w:tcPr>
          <w:p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22"/>
        </w:trPr>
        <w:tc>
          <w:tcPr>
            <w:tcW w:w="1530" w:type="dxa"/>
            <w:vMerge w:val="restart"/>
          </w:tcPr>
          <w:p w:rsidR="00C13590" w:rsidRPr="004E3B3E" w:rsidRDefault="00C13590" w:rsidP="004E3B3E">
            <w:pPr>
              <w:rPr>
                <w:rFonts w:cs="Tahoma"/>
                <w:b/>
                <w:szCs w:val="20"/>
                <w:lang w:val="en-US" w:eastAsia="en-US"/>
              </w:rPr>
            </w:pPr>
            <w:r w:rsidRPr="004E3B3E">
              <w:rPr>
                <w:rFonts w:cs="Tahoma"/>
                <w:b/>
                <w:szCs w:val="20"/>
                <w:lang w:val="en-US" w:eastAsia="en-US"/>
              </w:rPr>
              <w:t>Outcome 2</w:t>
            </w:r>
          </w:p>
          <w:p w:rsidR="00C13590" w:rsidRPr="004E3B3E" w:rsidRDefault="00C13590"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C0FA1" w:rsidRPr="00EC0FA1">
              <w:rPr>
                <w:lang w:val="en-US" w:eastAsia="en-US"/>
              </w:rPr>
              <w:t xml:space="preserve">Human rights culture enhanced </w:t>
            </w:r>
            <w:r w:rsidR="00EC0FA1" w:rsidRPr="00EC0FA1">
              <w:rPr>
                <w:lang w:val="en-US" w:eastAsia="en-US"/>
              </w:rPr>
              <w:lastRenderedPageBreak/>
              <w:t>through continued provision of independent field monitoring, mentoring, advisory services and technical assistance to national institutions /actors and the UNCT for a sustained peace after UNMIL's closure.</w:t>
            </w:r>
            <w:r>
              <w:rPr>
                <w:b/>
                <w:sz w:val="22"/>
                <w:szCs w:val="22"/>
                <w:lang w:val="en-US" w:eastAsia="en-US"/>
              </w:rPr>
              <w:fldChar w:fldCharType="end"/>
            </w:r>
          </w:p>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2.1</w:t>
            </w:r>
          </w:p>
          <w:p w:rsidR="00C13590" w:rsidRPr="004E3B3E" w:rsidRDefault="00C13590" w:rsidP="009A724F">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90DF2">
              <w:t xml:space="preserve">Institutional mechanism increasingly </w:t>
            </w:r>
            <w:r w:rsidR="00F90DF2">
              <w:lastRenderedPageBreak/>
              <w:t xml:space="preserve">addressed </w:t>
            </w:r>
            <w:r w:rsidR="009A724F">
              <w:t>emerging human rights concerns. Protect and promote a culture of respect for human rights</w:t>
            </w:r>
            <w:r w:rsidRPr="004E3B3E">
              <w:rPr>
                <w:b/>
                <w:sz w:val="22"/>
                <w:szCs w:val="22"/>
                <w:lang w:val="en-US" w:eastAsia="en-US"/>
              </w:rPr>
              <w:fldChar w:fldCharType="end"/>
            </w:r>
          </w:p>
        </w:tc>
        <w:tc>
          <w:tcPr>
            <w:tcW w:w="1530" w:type="dxa"/>
            <w:shd w:val="clear" w:color="auto" w:fill="EEECE1"/>
          </w:tcPr>
          <w:p w:rsidR="00C13590" w:rsidRDefault="00C13590" w:rsidP="009F38F3">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9F38F3">
              <w:t>10 field monitoring  missions</w:t>
            </w:r>
            <w:r w:rsidRPr="00CF07C3">
              <w:rPr>
                <w:b/>
                <w:sz w:val="22"/>
                <w:szCs w:val="22"/>
                <w:lang w:val="en-US" w:eastAsia="en-US"/>
              </w:rPr>
              <w:fldChar w:fldCharType="end"/>
            </w:r>
          </w:p>
        </w:tc>
        <w:tc>
          <w:tcPr>
            <w:tcW w:w="1620" w:type="dxa"/>
            <w:shd w:val="clear" w:color="auto" w:fill="EEECE1"/>
          </w:tcPr>
          <w:p w:rsidR="00C13590" w:rsidRDefault="00C13590" w:rsidP="005338C4">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5338C4">
              <w:t>Conduct 5 additional monitoring visits</w:t>
            </w:r>
            <w:r w:rsidRPr="001E6B67">
              <w:rPr>
                <w:b/>
                <w:sz w:val="22"/>
                <w:szCs w:val="22"/>
                <w:lang w:val="en-US" w:eastAsia="en-US"/>
              </w:rPr>
              <w:fldChar w:fldCharType="end"/>
            </w:r>
          </w:p>
        </w:tc>
        <w:tc>
          <w:tcPr>
            <w:tcW w:w="2070" w:type="dxa"/>
          </w:tcPr>
          <w:p w:rsidR="00C13590" w:rsidRDefault="00C13590" w:rsidP="0089721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9721E">
              <w:t xml:space="preserve">5 additional joint INCHR and OHCHR monitoring visits </w:t>
            </w:r>
            <w:r w:rsidRPr="001E6B67">
              <w:rPr>
                <w:b/>
                <w:sz w:val="22"/>
                <w:szCs w:val="22"/>
                <w:lang w:val="en-US" w:eastAsia="en-US"/>
              </w:rPr>
              <w:fldChar w:fldCharType="end"/>
            </w:r>
          </w:p>
        </w:tc>
        <w:tc>
          <w:tcPr>
            <w:tcW w:w="4230" w:type="dxa"/>
          </w:tcPr>
          <w:p w:rsidR="00C13590" w:rsidRDefault="00C13590" w:rsidP="006F6FD8">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F6FD8">
              <w:t>Fully accomplished</w:t>
            </w:r>
            <w:r w:rsidRPr="001E6B67">
              <w:rPr>
                <w:b/>
                <w:sz w:val="22"/>
                <w:szCs w:val="22"/>
                <w:lang w:val="en-US" w:eastAsia="en-US"/>
              </w:rPr>
              <w:fldChar w:fldCharType="end"/>
            </w:r>
          </w:p>
        </w:tc>
        <w:tc>
          <w:tcPr>
            <w:tcW w:w="2078" w:type="dxa"/>
          </w:tcPr>
          <w:p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rsidTr="0059166A">
        <w:trPr>
          <w:trHeight w:val="422"/>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2.2</w:t>
            </w:r>
          </w:p>
          <w:p w:rsidR="00B652A1" w:rsidRPr="004E3B3E" w:rsidRDefault="00B652A1" w:rsidP="00EC0A6B">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C0A6B">
              <w:rPr>
                <w:b/>
                <w:sz w:val="22"/>
                <w:szCs w:val="22"/>
                <w:lang w:val="en-US" w:eastAsia="en-US"/>
              </w:rPr>
              <w:t> </w:t>
            </w:r>
            <w:r w:rsidR="00EC0A6B">
              <w:rPr>
                <w:b/>
                <w:sz w:val="22"/>
                <w:szCs w:val="22"/>
                <w:lang w:val="en-US" w:eastAsia="en-US"/>
              </w:rPr>
              <w:t> </w:t>
            </w:r>
            <w:r w:rsidR="00EC0A6B">
              <w:rPr>
                <w:b/>
                <w:sz w:val="22"/>
                <w:szCs w:val="22"/>
                <w:lang w:val="en-US" w:eastAsia="en-US"/>
              </w:rPr>
              <w:t> </w:t>
            </w:r>
            <w:r w:rsidR="00EC0A6B">
              <w:rPr>
                <w:b/>
                <w:sz w:val="22"/>
                <w:szCs w:val="22"/>
                <w:lang w:val="en-US" w:eastAsia="en-US"/>
              </w:rPr>
              <w:t> </w:t>
            </w:r>
            <w:r w:rsidR="00EC0A6B">
              <w:rPr>
                <w:b/>
                <w:sz w:val="22"/>
                <w:szCs w:val="22"/>
                <w:lang w:val="en-US" w:eastAsia="en-US"/>
              </w:rPr>
              <w:t> </w:t>
            </w:r>
            <w:r>
              <w:rPr>
                <w:b/>
                <w:sz w:val="22"/>
                <w:szCs w:val="22"/>
                <w:lang w:val="en-US" w:eastAsia="en-US"/>
              </w:rPr>
              <w:fldChar w:fldCharType="end"/>
            </w:r>
          </w:p>
        </w:tc>
        <w:tc>
          <w:tcPr>
            <w:tcW w:w="1530" w:type="dxa"/>
            <w:shd w:val="clear" w:color="auto" w:fill="EEECE1"/>
          </w:tcPr>
          <w:p w:rsidR="00B652A1" w:rsidRDefault="00B652A1" w:rsidP="00EC0A6B">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EC0A6B">
              <w:rPr>
                <w:b/>
                <w:sz w:val="22"/>
                <w:szCs w:val="22"/>
                <w:lang w:val="en-US" w:eastAsia="en-US"/>
              </w:rPr>
              <w:t> </w:t>
            </w:r>
            <w:r w:rsidR="00EC0A6B">
              <w:rPr>
                <w:b/>
                <w:sz w:val="22"/>
                <w:szCs w:val="22"/>
                <w:lang w:val="en-US" w:eastAsia="en-US"/>
              </w:rPr>
              <w:t> </w:t>
            </w:r>
            <w:r w:rsidR="00EC0A6B">
              <w:rPr>
                <w:b/>
                <w:sz w:val="22"/>
                <w:szCs w:val="22"/>
                <w:lang w:val="en-US" w:eastAsia="en-US"/>
              </w:rPr>
              <w:t> </w:t>
            </w:r>
            <w:r w:rsidR="00EC0A6B">
              <w:rPr>
                <w:b/>
                <w:sz w:val="22"/>
                <w:szCs w:val="22"/>
                <w:lang w:val="en-US" w:eastAsia="en-US"/>
              </w:rPr>
              <w:t> </w:t>
            </w:r>
            <w:r w:rsidR="00EC0A6B">
              <w:rPr>
                <w:b/>
                <w:sz w:val="22"/>
                <w:szCs w:val="22"/>
                <w:lang w:val="en-US" w:eastAsia="en-US"/>
              </w:rPr>
              <w:t> </w:t>
            </w:r>
            <w:r w:rsidRPr="00CF07C3">
              <w:rPr>
                <w:b/>
                <w:sz w:val="22"/>
                <w:szCs w:val="22"/>
                <w:lang w:val="en-US" w:eastAsia="en-US"/>
              </w:rPr>
              <w:fldChar w:fldCharType="end"/>
            </w:r>
          </w:p>
        </w:tc>
        <w:tc>
          <w:tcPr>
            <w:tcW w:w="1620" w:type="dxa"/>
            <w:shd w:val="clear" w:color="auto" w:fill="EEECE1"/>
          </w:tcPr>
          <w:p w:rsidR="00B652A1" w:rsidRDefault="00B652A1" w:rsidP="0018497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Pr="001E6B67">
              <w:rPr>
                <w:b/>
                <w:sz w:val="22"/>
                <w:szCs w:val="22"/>
                <w:lang w:val="en-US" w:eastAsia="en-US"/>
              </w:rPr>
              <w:fldChar w:fldCharType="end"/>
            </w:r>
          </w:p>
        </w:tc>
        <w:tc>
          <w:tcPr>
            <w:tcW w:w="2070" w:type="dxa"/>
          </w:tcPr>
          <w:p w:rsidR="00B652A1" w:rsidRDefault="00B652A1" w:rsidP="007103A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03AE">
              <w:rPr>
                <w:b/>
                <w:sz w:val="22"/>
                <w:szCs w:val="22"/>
                <w:lang w:val="en-US" w:eastAsia="en-US"/>
              </w:rPr>
              <w:t> </w:t>
            </w:r>
            <w:r w:rsidR="007103AE">
              <w:rPr>
                <w:b/>
                <w:sz w:val="22"/>
                <w:szCs w:val="22"/>
                <w:lang w:val="en-US" w:eastAsia="en-US"/>
              </w:rPr>
              <w:t> </w:t>
            </w:r>
            <w:r w:rsidR="007103AE">
              <w:rPr>
                <w:b/>
                <w:sz w:val="22"/>
                <w:szCs w:val="22"/>
                <w:lang w:val="en-US" w:eastAsia="en-US"/>
              </w:rPr>
              <w:t> </w:t>
            </w:r>
            <w:r w:rsidRPr="001E6B67">
              <w:rPr>
                <w:b/>
                <w:sz w:val="22"/>
                <w:szCs w:val="22"/>
                <w:lang w:val="en-US" w:eastAsia="en-US"/>
              </w:rPr>
              <w:fldChar w:fldCharType="end"/>
            </w:r>
          </w:p>
        </w:tc>
        <w:tc>
          <w:tcPr>
            <w:tcW w:w="4230" w:type="dxa"/>
          </w:tcPr>
          <w:p w:rsidR="00B652A1" w:rsidRDefault="00B652A1" w:rsidP="007103AE">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03AE">
              <w:rPr>
                <w:b/>
                <w:sz w:val="22"/>
                <w:szCs w:val="22"/>
                <w:lang w:val="en-US" w:eastAsia="en-US"/>
              </w:rPr>
              <w:t> </w:t>
            </w:r>
            <w:r w:rsidR="007103AE">
              <w:rPr>
                <w:b/>
                <w:sz w:val="22"/>
                <w:szCs w:val="22"/>
                <w:lang w:val="en-US" w:eastAsia="en-US"/>
              </w:rPr>
              <w:t> </w:t>
            </w:r>
            <w:r w:rsidRPr="001E6B67">
              <w:rPr>
                <w:b/>
                <w:sz w:val="22"/>
                <w:szCs w:val="22"/>
                <w:lang w:val="en-US" w:eastAsia="en-US"/>
              </w:rPr>
              <w:fldChar w:fldCharType="end"/>
            </w:r>
          </w:p>
        </w:tc>
        <w:tc>
          <w:tcPr>
            <w:tcW w:w="2078" w:type="dxa"/>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rsidTr="0059166A">
        <w:trPr>
          <w:trHeight w:val="422"/>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rsidR="00B652A1" w:rsidRPr="004E3B3E" w:rsidRDefault="00B652A1" w:rsidP="00A03636">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Pr>
                <w:b/>
                <w:sz w:val="22"/>
                <w:szCs w:val="22"/>
                <w:lang w:val="en-US" w:eastAsia="en-US"/>
              </w:rPr>
              <w:fldChar w:fldCharType="end"/>
            </w:r>
          </w:p>
        </w:tc>
        <w:tc>
          <w:tcPr>
            <w:tcW w:w="1530" w:type="dxa"/>
            <w:shd w:val="clear" w:color="auto" w:fill="EEECE1"/>
          </w:tcPr>
          <w:p w:rsidR="00B652A1" w:rsidRDefault="00B652A1" w:rsidP="00A03636">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9F38F3">
              <w:t xml:space="preserve"> </w:t>
            </w:r>
            <w:r w:rsidRPr="00CF07C3">
              <w:rPr>
                <w:b/>
                <w:sz w:val="22"/>
                <w:szCs w:val="22"/>
                <w:lang w:val="en-US" w:eastAsia="en-US"/>
              </w:rPr>
              <w:fldChar w:fldCharType="end"/>
            </w:r>
          </w:p>
        </w:tc>
        <w:tc>
          <w:tcPr>
            <w:tcW w:w="1620" w:type="dxa"/>
            <w:shd w:val="clear" w:color="auto" w:fill="EEECE1"/>
          </w:tcPr>
          <w:p w:rsidR="00B652A1" w:rsidRDefault="00B652A1" w:rsidP="00A0363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Pr="001E6B67">
              <w:rPr>
                <w:b/>
                <w:sz w:val="22"/>
                <w:szCs w:val="22"/>
                <w:lang w:val="en-US" w:eastAsia="en-US"/>
              </w:rPr>
              <w:fldChar w:fldCharType="end"/>
            </w:r>
          </w:p>
        </w:tc>
        <w:tc>
          <w:tcPr>
            <w:tcW w:w="2070" w:type="dxa"/>
          </w:tcPr>
          <w:p w:rsidR="00B652A1" w:rsidRDefault="00B652A1" w:rsidP="00A03636">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00A03636">
              <w:rPr>
                <w:b/>
                <w:sz w:val="22"/>
                <w:szCs w:val="22"/>
                <w:lang w:val="en-US" w:eastAsia="en-US"/>
              </w:rPr>
              <w:t> </w:t>
            </w:r>
            <w:r w:rsidRPr="001E6B67">
              <w:rPr>
                <w:b/>
                <w:sz w:val="22"/>
                <w:szCs w:val="22"/>
                <w:lang w:val="en-US" w:eastAsia="en-US"/>
              </w:rPr>
              <w:fldChar w:fldCharType="end"/>
            </w:r>
          </w:p>
        </w:tc>
        <w:tc>
          <w:tcPr>
            <w:tcW w:w="4230" w:type="dxa"/>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c>
          <w:tcPr>
            <w:tcW w:w="2078" w:type="dxa"/>
          </w:tcPr>
          <w:p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B652A1" w:rsidRPr="004E3B3E" w:rsidTr="0059166A">
        <w:trPr>
          <w:trHeight w:val="422"/>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2.1</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9F38F3">
              <w:t xml:space="preserve">Human Rights situation in </w:t>
            </w:r>
            <w:r w:rsidR="009F38F3">
              <w:lastRenderedPageBreak/>
              <w:t>Liberia monitored , documented and reported upon including response of national capacities to address and realise human rights observance in Libera</w:t>
            </w:r>
            <w:r>
              <w:rPr>
                <w:b/>
                <w:sz w:val="22"/>
                <w:szCs w:val="22"/>
                <w:lang w:val="en-US" w:eastAsia="en-US"/>
              </w:rPr>
              <w:fldChar w:fldCharType="end"/>
            </w:r>
          </w:p>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2.1.1</w:t>
            </w:r>
          </w:p>
          <w:p w:rsidR="00B652A1" w:rsidRPr="004E3B3E" w:rsidRDefault="00B652A1" w:rsidP="0018497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C0A6B" w:rsidRPr="00EC0A6B">
              <w:rPr>
                <w:lang w:val="en-US" w:eastAsia="en-US"/>
              </w:rPr>
              <w:t xml:space="preserve">Propotion of human rights violation cases </w:t>
            </w:r>
            <w:r w:rsidR="00EC0A6B" w:rsidRPr="00EC0A6B">
              <w:rPr>
                <w:lang w:val="en-US" w:eastAsia="en-US"/>
              </w:rPr>
              <w:lastRenderedPageBreak/>
              <w:t>monitored, documented, reported and responded to by National Authorities</w:t>
            </w:r>
            <w:r w:rsidRPr="004E3B3E">
              <w:rPr>
                <w:b/>
                <w:sz w:val="22"/>
                <w:szCs w:val="22"/>
                <w:lang w:val="en-US" w:eastAsia="en-US"/>
              </w:rPr>
              <w:fldChar w:fldCharType="end"/>
            </w:r>
          </w:p>
        </w:tc>
        <w:tc>
          <w:tcPr>
            <w:tcW w:w="1530" w:type="dxa"/>
            <w:shd w:val="clear" w:color="auto" w:fill="EEECE1"/>
          </w:tcPr>
          <w:p w:rsidR="00EC0A6B" w:rsidRDefault="00B652A1" w:rsidP="002A489D">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EC0A6B" w:rsidRPr="00EC0A6B">
              <w:rPr>
                <w:lang w:val="en-US" w:eastAsia="en-US"/>
              </w:rPr>
              <w:t>INCHR report 2017</w:t>
            </w:r>
          </w:p>
          <w:p w:rsidR="00B652A1" w:rsidRDefault="00B652A1" w:rsidP="002A489D">
            <w:r w:rsidRPr="005D2E01">
              <w:rPr>
                <w:b/>
                <w:sz w:val="22"/>
                <w:szCs w:val="22"/>
                <w:lang w:val="en-US" w:eastAsia="en-US"/>
              </w:rPr>
              <w:fldChar w:fldCharType="end"/>
            </w:r>
          </w:p>
        </w:tc>
        <w:tc>
          <w:tcPr>
            <w:tcW w:w="1620" w:type="dxa"/>
            <w:shd w:val="clear" w:color="auto" w:fill="EEECE1"/>
          </w:tcPr>
          <w:p w:rsidR="00184970" w:rsidRDefault="00B652A1" w:rsidP="00A0363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4970" w:rsidRPr="00184970">
              <w:rPr>
                <w:lang w:val="en-US" w:eastAsia="en-US"/>
              </w:rPr>
              <w:t>1 thematic report on margenalized/</w:t>
            </w:r>
            <w:r w:rsidR="00184970" w:rsidRPr="00184970">
              <w:rPr>
                <w:lang w:val="en-US" w:eastAsia="en-US"/>
              </w:rPr>
              <w:lastRenderedPageBreak/>
              <w:t>vulnerable population</w:t>
            </w:r>
          </w:p>
          <w:p w:rsidR="00B652A1" w:rsidRDefault="00B652A1" w:rsidP="00A03636">
            <w:r w:rsidRPr="005D2E01">
              <w:rPr>
                <w:b/>
                <w:sz w:val="22"/>
                <w:szCs w:val="22"/>
                <w:lang w:val="en-US" w:eastAsia="en-US"/>
              </w:rPr>
              <w:fldChar w:fldCharType="end"/>
            </w:r>
          </w:p>
        </w:tc>
        <w:tc>
          <w:tcPr>
            <w:tcW w:w="2070" w:type="dxa"/>
          </w:tcPr>
          <w:p w:rsidR="00B652A1" w:rsidRDefault="00B652A1" w:rsidP="00BC7F3D">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4118E">
              <w:t>Draft r</w:t>
            </w:r>
            <w:r w:rsidR="000473A4">
              <w:t xml:space="preserve">eport </w:t>
            </w:r>
            <w:r w:rsidR="006F6FD8">
              <w:t xml:space="preserve">concluded pending </w:t>
            </w:r>
            <w:r w:rsidR="00F4118E">
              <w:t xml:space="preserve">the </w:t>
            </w:r>
            <w:r w:rsidR="006F6FD8">
              <w:t xml:space="preserve">release </w:t>
            </w:r>
            <w:r w:rsidR="00F4118E">
              <w:t>and clearance by</w:t>
            </w:r>
            <w:r w:rsidR="00BC7F3D">
              <w:t xml:space="preserve"> </w:t>
            </w:r>
            <w:r w:rsidR="00BC7F3D">
              <w:lastRenderedPageBreak/>
              <w:t xml:space="preserve">OHCHR Geneva </w:t>
            </w:r>
            <w:r w:rsidR="00F4118E">
              <w:t xml:space="preserve"> due to political sensitivity involved in this topic</w:t>
            </w:r>
            <w:r w:rsidR="00BC7F3D">
              <w:t xml:space="preserve">. </w:t>
            </w:r>
            <w:r w:rsidRPr="005D2E01">
              <w:rPr>
                <w:b/>
                <w:sz w:val="22"/>
                <w:szCs w:val="22"/>
                <w:lang w:val="en-US" w:eastAsia="en-US"/>
              </w:rPr>
              <w:fldChar w:fldCharType="end"/>
            </w:r>
          </w:p>
        </w:tc>
        <w:tc>
          <w:tcPr>
            <w:tcW w:w="4230" w:type="dxa"/>
          </w:tcPr>
          <w:p w:rsidR="00B652A1" w:rsidRDefault="00B652A1" w:rsidP="006F6FD8">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103AE">
              <w:t xml:space="preserve">Partly </w:t>
            </w:r>
            <w:r w:rsidR="006F6FD8">
              <w:t>Accomplished</w:t>
            </w:r>
            <w:r w:rsidR="00F4118E">
              <w:t xml:space="preserve">. All actions from the country office has been completed, pending clearance by OHCHR Geneva to consider political sensitivity of the topic.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2.1.2</w:t>
            </w:r>
          </w:p>
          <w:p w:rsidR="00B652A1" w:rsidRPr="004E3B3E" w:rsidRDefault="00B652A1" w:rsidP="0018497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18497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18497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Pr="005D2E01">
              <w:rPr>
                <w:b/>
                <w:sz w:val="22"/>
                <w:szCs w:val="22"/>
                <w:lang w:val="en-US" w:eastAsia="en-US"/>
              </w:rPr>
              <w:fldChar w:fldCharType="end"/>
            </w:r>
          </w:p>
        </w:tc>
        <w:tc>
          <w:tcPr>
            <w:tcW w:w="2070" w:type="dxa"/>
          </w:tcPr>
          <w:p w:rsidR="00B652A1" w:rsidRDefault="00B652A1" w:rsidP="0018497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Pr="005D2E01">
              <w:rPr>
                <w:b/>
                <w:sz w:val="22"/>
                <w:szCs w:val="22"/>
                <w:lang w:val="en-US" w:eastAsia="en-US"/>
              </w:rPr>
              <w:fldChar w:fldCharType="end"/>
            </w:r>
          </w:p>
        </w:tc>
        <w:tc>
          <w:tcPr>
            <w:tcW w:w="4230" w:type="dxa"/>
          </w:tcPr>
          <w:p w:rsidR="00B652A1" w:rsidRDefault="00B652A1" w:rsidP="0018497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Pr="005D2E01">
              <w:rPr>
                <w:b/>
                <w:sz w:val="22"/>
                <w:szCs w:val="22"/>
                <w:lang w:val="en-US" w:eastAsia="en-US"/>
              </w:rPr>
              <w:fldChar w:fldCharType="end"/>
            </w:r>
          </w:p>
        </w:tc>
        <w:tc>
          <w:tcPr>
            <w:tcW w:w="2078" w:type="dxa"/>
          </w:tcPr>
          <w:p w:rsidR="00B652A1" w:rsidRDefault="00B652A1" w:rsidP="0018497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00184970">
              <w:rPr>
                <w:b/>
                <w:sz w:val="22"/>
                <w:szCs w:val="22"/>
                <w:lang w:val="en-US" w:eastAsia="en-US"/>
              </w:rPr>
              <w:t> </w:t>
            </w:r>
            <w:r w:rsidRPr="005D2E01">
              <w:rPr>
                <w:b/>
                <w:sz w:val="22"/>
                <w:szCs w:val="22"/>
                <w:lang w:val="en-US" w:eastAsia="en-US"/>
              </w:rPr>
              <w:fldChar w:fldCharType="end"/>
            </w:r>
          </w:p>
        </w:tc>
      </w:tr>
      <w:tr w:rsidR="00B652A1" w:rsidRPr="004E3B3E" w:rsidTr="0059166A">
        <w:trPr>
          <w:trHeight w:val="512"/>
        </w:trPr>
        <w:tc>
          <w:tcPr>
            <w:tcW w:w="1530" w:type="dxa"/>
            <w:vMerge w:val="restart"/>
          </w:tcPr>
          <w:p w:rsidR="00B652A1" w:rsidRPr="004E3B3E" w:rsidRDefault="00B652A1" w:rsidP="00B652A1">
            <w:pPr>
              <w:rPr>
                <w:rFonts w:cs="Tahoma"/>
                <w:b/>
                <w:szCs w:val="20"/>
                <w:lang w:val="en-US" w:eastAsia="en-US"/>
              </w:rPr>
            </w:pPr>
          </w:p>
          <w:p w:rsidR="00B652A1" w:rsidRPr="004E3B3E" w:rsidRDefault="00B652A1" w:rsidP="00B652A1">
            <w:pPr>
              <w:rPr>
                <w:rFonts w:cs="Tahoma"/>
                <w:szCs w:val="20"/>
                <w:lang w:val="en-US" w:eastAsia="en-US"/>
              </w:rPr>
            </w:pPr>
            <w:r w:rsidRPr="004E3B3E">
              <w:rPr>
                <w:rFonts w:cs="Tahoma"/>
                <w:szCs w:val="20"/>
                <w:lang w:val="en-US" w:eastAsia="en-US"/>
              </w:rPr>
              <w:t>Output 2.2</w:t>
            </w:r>
          </w:p>
          <w:p w:rsidR="00B652A1" w:rsidRPr="004E3B3E" w:rsidRDefault="00B652A1" w:rsidP="00A03636">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24018B" w:rsidRPr="0024018B">
              <w:t>OHCHR leads human rights working group (HRW)</w:t>
            </w:r>
            <w:r w:rsidR="0024018B">
              <w:t>,</w:t>
            </w:r>
            <w:r w:rsidR="0024018B" w:rsidRPr="0024018B">
              <w:t xml:space="preserve"> protection of Civilians </w:t>
            </w:r>
            <w:r w:rsidR="0024018B" w:rsidRPr="0024018B">
              <w:lastRenderedPageBreak/>
              <w:t>strategy for the UNCT and provides guidance on the integration of  HRBA in UNDAF programming to support government peace building priorities , Aft and treaty obligations for sustainable peace, reconciliation</w:t>
            </w:r>
            <w:r w:rsidR="0024018B">
              <w:t>,</w:t>
            </w:r>
            <w:r w:rsidR="0024018B" w:rsidRPr="0024018B">
              <w:t xml:space="preserve"> conflict</w:t>
            </w:r>
            <w:r w:rsidR="00A03636">
              <w:t xml:space="preserve"> </w:t>
            </w:r>
            <w:r w:rsidR="0024018B">
              <w:t>prevention</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lastRenderedPageBreak/>
              <w:t>Indicator  2.2.1</w:t>
            </w:r>
          </w:p>
          <w:p w:rsidR="00B652A1" w:rsidRPr="004E3B3E" w:rsidRDefault="00B652A1" w:rsidP="0018497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84970">
              <w:t xml:space="preserve">Human Rights working group capacity strengthen to provide guidance on integration of rights based approaches in UNDAF and </w:t>
            </w:r>
            <w:r w:rsidR="00184970">
              <w:lastRenderedPageBreak/>
              <w:t>PADP programing to advance sustainable peace, reconciliation, and conflict prevention</w:t>
            </w:r>
            <w:r w:rsidRPr="004E3B3E">
              <w:rPr>
                <w:b/>
                <w:sz w:val="22"/>
                <w:szCs w:val="22"/>
                <w:lang w:val="en-US" w:eastAsia="en-US"/>
              </w:rPr>
              <w:fldChar w:fldCharType="end"/>
            </w:r>
          </w:p>
        </w:tc>
        <w:tc>
          <w:tcPr>
            <w:tcW w:w="1530" w:type="dxa"/>
            <w:shd w:val="clear" w:color="auto" w:fill="EEECE1"/>
          </w:tcPr>
          <w:p w:rsidR="00B652A1" w:rsidRDefault="00B652A1" w:rsidP="007103AE">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t>Previous UNDAF and AFT</w:t>
            </w:r>
            <w:r w:rsidRPr="005D2E01">
              <w:rPr>
                <w:b/>
                <w:sz w:val="22"/>
                <w:szCs w:val="22"/>
                <w:lang w:val="en-US" w:eastAsia="en-US"/>
              </w:rPr>
              <w:fldChar w:fldCharType="end"/>
            </w:r>
          </w:p>
        </w:tc>
        <w:tc>
          <w:tcPr>
            <w:tcW w:w="1620" w:type="dxa"/>
            <w:shd w:val="clear" w:color="auto" w:fill="EEECE1"/>
          </w:tcPr>
          <w:p w:rsidR="00B652A1" w:rsidRDefault="00B652A1" w:rsidP="007103AE">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t>UNDAF and PADP aligns with human rights standards and SDGs</w:t>
            </w:r>
            <w:r w:rsidRPr="005D2E01">
              <w:rPr>
                <w:b/>
                <w:sz w:val="22"/>
                <w:szCs w:val="22"/>
                <w:lang w:val="en-US" w:eastAsia="en-US"/>
              </w:rPr>
              <w:fldChar w:fldCharType="end"/>
            </w:r>
          </w:p>
        </w:tc>
        <w:tc>
          <w:tcPr>
            <w:tcW w:w="2070" w:type="dxa"/>
          </w:tcPr>
          <w:p w:rsidR="00B3068E" w:rsidRDefault="00B652A1" w:rsidP="001171A2">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3068E" w:rsidRPr="00B3068E">
              <w:t>The HRs</w:t>
            </w:r>
            <w:r w:rsidR="00873966">
              <w:t xml:space="preserve"> UNCT</w:t>
            </w:r>
            <w:r w:rsidR="00B3068E" w:rsidRPr="00B3068E">
              <w:t xml:space="preserve"> focal points</w:t>
            </w:r>
            <w:r w:rsidR="00873966">
              <w:t xml:space="preserve"> </w:t>
            </w:r>
            <w:r w:rsidR="00B3068E" w:rsidRPr="00B3068E">
              <w:t>is fully constituted, OHCHR conven</w:t>
            </w:r>
            <w:r w:rsidR="00873966">
              <w:t>e</w:t>
            </w:r>
            <w:r w:rsidR="006F6FD8">
              <w:t>s</w:t>
            </w:r>
            <w:r w:rsidR="00873966">
              <w:t xml:space="preserve"> </w:t>
            </w:r>
            <w:r w:rsidR="006F6FD8">
              <w:t>regular</w:t>
            </w:r>
            <w:r w:rsidR="00B3068E" w:rsidRPr="00B3068E">
              <w:t xml:space="preserve"> monthly HRWG meetings.</w:t>
            </w:r>
          </w:p>
          <w:p w:rsidR="007D5F46" w:rsidRDefault="006F6FD8" w:rsidP="006F6FD8">
            <w:r>
              <w:t>T</w:t>
            </w:r>
            <w:r w:rsidR="001171A2">
              <w:t>he HRWG</w:t>
            </w:r>
            <w:r>
              <w:t xml:space="preserve"> led by OHCHR prepared and submitted </w:t>
            </w:r>
            <w:r w:rsidR="001171A2">
              <w:t>the</w:t>
            </w:r>
            <w:r>
              <w:t xml:space="preserve"> Liberia </w:t>
            </w:r>
            <w:r w:rsidR="001171A2">
              <w:t>UNCT</w:t>
            </w:r>
            <w:r>
              <w:t xml:space="preserve"> </w:t>
            </w:r>
            <w:r>
              <w:lastRenderedPageBreak/>
              <w:t>UPR report for the 2020 UPR 3rd session</w:t>
            </w:r>
          </w:p>
          <w:p w:rsidR="00B652A1" w:rsidRDefault="007D5F46" w:rsidP="006F6FD8">
            <w:r w:rsidRPr="007D5F46">
              <w:t>OHCHR actively participated in the development of the UNSDCF 2020 – 2024 and supported the mainstreami</w:t>
            </w:r>
            <w:r w:rsidR="00B72010">
              <w:t>ng</w:t>
            </w:r>
            <w:r w:rsidR="00B652A1" w:rsidRPr="005D2E01">
              <w:rPr>
                <w:b/>
                <w:sz w:val="22"/>
                <w:szCs w:val="22"/>
                <w:lang w:val="en-US" w:eastAsia="en-US"/>
              </w:rPr>
              <w:fldChar w:fldCharType="end"/>
            </w:r>
          </w:p>
        </w:tc>
        <w:tc>
          <w:tcPr>
            <w:tcW w:w="4230" w:type="dxa"/>
          </w:tcPr>
          <w:p w:rsidR="00B652A1" w:rsidRDefault="00B652A1" w:rsidP="007D5F46">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t>Fully Accomplished</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2.2.2</w:t>
            </w:r>
          </w:p>
          <w:p w:rsidR="00B652A1" w:rsidRPr="004E3B3E" w:rsidRDefault="00B652A1" w:rsidP="007D5F4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Pr="005D2E01">
              <w:rPr>
                <w:b/>
                <w:sz w:val="22"/>
                <w:szCs w:val="22"/>
                <w:lang w:val="en-US" w:eastAsia="en-US"/>
              </w:rPr>
              <w:fldChar w:fldCharType="end"/>
            </w:r>
          </w:p>
        </w:tc>
        <w:tc>
          <w:tcPr>
            <w:tcW w:w="2070" w:type="dxa"/>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171A2">
              <w:t xml:space="preserve"> </w:t>
            </w:r>
            <w:r w:rsidRPr="005D2E01">
              <w:rPr>
                <w:b/>
                <w:sz w:val="22"/>
                <w:szCs w:val="22"/>
                <w:lang w:val="en-US" w:eastAsia="en-US"/>
              </w:rPr>
              <w:fldChar w:fldCharType="end"/>
            </w:r>
          </w:p>
        </w:tc>
        <w:tc>
          <w:tcPr>
            <w:tcW w:w="4230" w:type="dxa"/>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b/>
                <w:szCs w:val="20"/>
                <w:lang w:val="en-US" w:eastAsia="en-US"/>
              </w:rPr>
            </w:pPr>
          </w:p>
          <w:p w:rsidR="00B652A1" w:rsidRPr="004E3B3E" w:rsidRDefault="00B652A1" w:rsidP="00B652A1">
            <w:pPr>
              <w:rPr>
                <w:rFonts w:cs="Tahoma"/>
                <w:szCs w:val="20"/>
                <w:lang w:val="en-US" w:eastAsia="en-US"/>
              </w:rPr>
            </w:pPr>
            <w:r w:rsidRPr="004E3B3E">
              <w:rPr>
                <w:rFonts w:cs="Tahoma"/>
                <w:szCs w:val="20"/>
                <w:lang w:val="en-US" w:eastAsia="en-US"/>
              </w:rPr>
              <w:t>Output 2.3</w:t>
            </w:r>
          </w:p>
          <w:p w:rsidR="00B652A1" w:rsidRPr="004E3B3E" w:rsidRDefault="00B652A1" w:rsidP="001171A2">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1171A2">
              <w:t xml:space="preserve">OHCHR expertise and qualified staffing </w:t>
            </w:r>
            <w:r w:rsidR="00FB3DFF">
              <w:t>ful</w:t>
            </w:r>
            <w:r w:rsidR="001171A2">
              <w:t xml:space="preserve">fills the implementation of  outcomes 1 &amp; 2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2.3.1</w:t>
            </w:r>
          </w:p>
          <w:p w:rsidR="00B652A1" w:rsidRPr="004E3B3E" w:rsidRDefault="00B652A1" w:rsidP="007D5F4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D5F46" w:rsidRPr="007D5F46">
              <w:rPr>
                <w:lang w:val="en-US" w:eastAsia="en-US"/>
              </w:rPr>
              <w:t xml:space="preserve">Implementation of OHCHR country workplan </w:t>
            </w:r>
            <w:r w:rsidRPr="004E3B3E">
              <w:rPr>
                <w:b/>
                <w:sz w:val="22"/>
                <w:szCs w:val="22"/>
                <w:lang w:val="en-US" w:eastAsia="en-US"/>
              </w:rPr>
              <w:fldChar w:fldCharType="end"/>
            </w:r>
          </w:p>
        </w:tc>
        <w:tc>
          <w:tcPr>
            <w:tcW w:w="1530" w:type="dxa"/>
            <w:shd w:val="clear" w:color="auto" w:fill="EEECE1"/>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t>0</w:t>
            </w:r>
            <w:r w:rsidRPr="005D2E01">
              <w:rPr>
                <w:b/>
                <w:sz w:val="22"/>
                <w:szCs w:val="22"/>
                <w:lang w:val="en-US" w:eastAsia="en-US"/>
              </w:rPr>
              <w:fldChar w:fldCharType="end"/>
            </w:r>
          </w:p>
        </w:tc>
        <w:tc>
          <w:tcPr>
            <w:tcW w:w="1620" w:type="dxa"/>
            <w:shd w:val="clear" w:color="auto" w:fill="EEECE1"/>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rsidRPr="007D5F46">
              <w:rPr>
                <w:lang w:val="en-US" w:eastAsia="en-US"/>
              </w:rPr>
              <w:t xml:space="preserve">13  OHCHR country office staff recruited </w:t>
            </w:r>
            <w:r w:rsidRPr="005D2E01">
              <w:rPr>
                <w:b/>
                <w:sz w:val="22"/>
                <w:szCs w:val="22"/>
                <w:lang w:val="en-US" w:eastAsia="en-US"/>
              </w:rPr>
              <w:fldChar w:fldCharType="end"/>
            </w:r>
          </w:p>
        </w:tc>
        <w:tc>
          <w:tcPr>
            <w:tcW w:w="2070" w:type="dxa"/>
          </w:tcPr>
          <w:p w:rsidR="00B652A1" w:rsidRDefault="00B652A1" w:rsidP="00C0481F">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rsidRPr="007D5F46">
              <w:rPr>
                <w:lang w:val="en-US" w:eastAsia="en-US"/>
              </w:rPr>
              <w:t>OHCHR is currently fully staff</w:t>
            </w:r>
            <w:r w:rsidR="00B72010">
              <w:t>ed</w:t>
            </w:r>
            <w:r w:rsidR="007D5F46" w:rsidRPr="007D5F46">
              <w:rPr>
                <w:lang w:val="en-US" w:eastAsia="en-US"/>
              </w:rPr>
              <w:t xml:space="preserve"> </w:t>
            </w:r>
            <w:r w:rsidR="008D36F5">
              <w:t>with a total of 1</w:t>
            </w:r>
            <w:r w:rsidR="00C0481F">
              <w:t>5</w:t>
            </w:r>
            <w:r w:rsidR="008D36F5">
              <w:t xml:space="preserve"> personnel </w:t>
            </w:r>
            <w:r w:rsidRPr="005D2E01">
              <w:rPr>
                <w:b/>
                <w:sz w:val="22"/>
                <w:szCs w:val="22"/>
                <w:lang w:val="en-US" w:eastAsia="en-US"/>
              </w:rPr>
              <w:fldChar w:fldCharType="end"/>
            </w:r>
          </w:p>
        </w:tc>
        <w:tc>
          <w:tcPr>
            <w:tcW w:w="4230" w:type="dxa"/>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t>Fully Accomplished</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2.3.2</w:t>
            </w:r>
          </w:p>
          <w:p w:rsidR="00B652A1" w:rsidRPr="004E3B3E" w:rsidRDefault="00B652A1" w:rsidP="007D5F4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D5F46" w:rsidRPr="007D5F46">
              <w:rPr>
                <w:lang w:val="en-US" w:eastAsia="en-US"/>
              </w:rPr>
              <w:t># of working sesssion, capacity building training held</w:t>
            </w:r>
            <w:r w:rsidRPr="004E3B3E">
              <w:rPr>
                <w:b/>
                <w:sz w:val="22"/>
                <w:szCs w:val="22"/>
                <w:lang w:val="en-US" w:eastAsia="en-US"/>
              </w:rPr>
              <w:fldChar w:fldCharType="end"/>
            </w:r>
          </w:p>
        </w:tc>
        <w:tc>
          <w:tcPr>
            <w:tcW w:w="1530" w:type="dxa"/>
            <w:shd w:val="clear" w:color="auto" w:fill="EEECE1"/>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rsidRPr="007D5F46">
              <w:rPr>
                <w:lang w:val="en-US" w:eastAsia="en-US"/>
              </w:rPr>
              <w:t xml:space="preserve">HRPS activities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007D5F46">
              <w:rPr>
                <w:b/>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D5F46" w:rsidRPr="007D5F46">
              <w:rPr>
                <w:lang w:val="en-US" w:eastAsia="en-US"/>
              </w:rPr>
              <w:t>INCHR, CSOs , relevant government institutions  and UNCT members trained.</w:t>
            </w:r>
            <w:r w:rsidRPr="005D2E01">
              <w:rPr>
                <w:b/>
                <w:sz w:val="22"/>
                <w:szCs w:val="22"/>
                <w:lang w:val="en-US" w:eastAsia="en-US"/>
              </w:rPr>
              <w:fldChar w:fldCharType="end"/>
            </w:r>
          </w:p>
        </w:tc>
        <w:tc>
          <w:tcPr>
            <w:tcW w:w="2070" w:type="dxa"/>
          </w:tcPr>
          <w:p w:rsidR="00B652A1" w:rsidRDefault="00B652A1" w:rsidP="007D5F46">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0D2D19">
              <w:t xml:space="preserve">8 </w:t>
            </w:r>
            <w:r w:rsidR="007D5F46">
              <w:t xml:space="preserve">Capacity building, mentorship, and training sessions on human rights standards and mechanism held for </w:t>
            </w:r>
            <w:r w:rsidR="007D5F46" w:rsidRPr="007D5F46">
              <w:t>INCHR, CSOs , relevant government institutions  and UNCT members</w:t>
            </w:r>
            <w:r w:rsidRPr="005D2E01">
              <w:rPr>
                <w:b/>
                <w:sz w:val="22"/>
                <w:szCs w:val="22"/>
                <w:lang w:val="en-US" w:eastAsia="en-US"/>
              </w:rPr>
              <w:fldChar w:fldCharType="end"/>
            </w:r>
          </w:p>
        </w:tc>
        <w:tc>
          <w:tcPr>
            <w:tcW w:w="4230" w:type="dxa"/>
          </w:tcPr>
          <w:p w:rsidR="00B652A1" w:rsidRDefault="00B652A1" w:rsidP="00AC430A">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AC430A">
              <w:t>Fully accomplished</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rsidTr="0059166A">
        <w:trPr>
          <w:trHeight w:val="458"/>
        </w:trPr>
        <w:tc>
          <w:tcPr>
            <w:tcW w:w="1530" w:type="dxa"/>
            <w:vMerge w:val="restart"/>
          </w:tcPr>
          <w:p w:rsidR="002E5250" w:rsidRPr="004E3B3E" w:rsidRDefault="002E5250" w:rsidP="002E5250">
            <w:pPr>
              <w:rPr>
                <w:rFonts w:cs="Tahoma"/>
                <w:b/>
                <w:szCs w:val="20"/>
                <w:lang w:val="en-US" w:eastAsia="en-US"/>
              </w:rPr>
            </w:pPr>
          </w:p>
          <w:p w:rsidR="002E5250" w:rsidRPr="004E3B3E" w:rsidRDefault="002E5250" w:rsidP="002E5250">
            <w:pPr>
              <w:rPr>
                <w:rFonts w:cs="Tahoma"/>
                <w:szCs w:val="20"/>
                <w:lang w:val="en-US" w:eastAsia="en-US"/>
              </w:rPr>
            </w:pPr>
            <w:r w:rsidRPr="004E3B3E">
              <w:rPr>
                <w:rFonts w:cs="Tahoma"/>
                <w:szCs w:val="20"/>
                <w:lang w:val="en-US" w:eastAsia="en-US"/>
              </w:rPr>
              <w:t>Output 2.</w:t>
            </w:r>
            <w:r>
              <w:rPr>
                <w:rFonts w:cs="Tahoma"/>
                <w:szCs w:val="20"/>
                <w:lang w:val="en-US" w:eastAsia="en-US"/>
              </w:rPr>
              <w:t>4</w:t>
            </w:r>
          </w:p>
          <w:p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2.4</w:t>
            </w:r>
            <w:r w:rsidRPr="004E3B3E">
              <w:rPr>
                <w:rFonts w:cs="Tahoma"/>
                <w:szCs w:val="20"/>
                <w:lang w:val="en-US" w:eastAsia="en-US"/>
              </w:rPr>
              <w:t>.1</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rsidTr="0059166A">
        <w:trPr>
          <w:trHeight w:val="458"/>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2.4</w:t>
            </w:r>
            <w:r w:rsidRPr="004E3B3E">
              <w:rPr>
                <w:rFonts w:cs="Tahoma"/>
                <w:szCs w:val="20"/>
                <w:lang w:val="en-US" w:eastAsia="en-US"/>
              </w:rPr>
              <w:t>.2</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b/>
                <w:szCs w:val="20"/>
                <w:lang w:val="en-US" w:eastAsia="en-US"/>
              </w:rPr>
            </w:pPr>
            <w:r w:rsidRPr="004E3B3E">
              <w:rPr>
                <w:rFonts w:cs="Tahoma"/>
                <w:b/>
                <w:szCs w:val="20"/>
                <w:lang w:val="en-US" w:eastAsia="en-US"/>
              </w:rPr>
              <w:t>Outcome 3</w:t>
            </w:r>
          </w:p>
          <w:p w:rsidR="00B652A1" w:rsidRPr="004E3B3E" w:rsidRDefault="00B652A1"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Pr>
                <w:rFonts w:cs="Tahoma"/>
                <w:szCs w:val="20"/>
                <w:lang w:val="en-US" w:eastAsia="en-US"/>
              </w:rPr>
              <w:t>Indicator 3.2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Pr>
                <w:rFonts w:cs="Tahoma"/>
                <w:szCs w:val="20"/>
                <w:lang w:val="en-US" w:eastAsia="en-US"/>
              </w:rPr>
              <w:t>Indicator 3.3</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lastRenderedPageBreak/>
              <w:t>Output 3.1</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3.2</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3.2.1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3.2.2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3.3</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3.3.1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3.3.2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rsidTr="0059166A">
        <w:trPr>
          <w:trHeight w:val="458"/>
        </w:trPr>
        <w:tc>
          <w:tcPr>
            <w:tcW w:w="1530" w:type="dxa"/>
            <w:vMerge w:val="restart"/>
          </w:tcPr>
          <w:p w:rsidR="002E5250" w:rsidRPr="004E3B3E" w:rsidRDefault="002E5250" w:rsidP="002E5250">
            <w:pPr>
              <w:rPr>
                <w:rFonts w:cs="Tahoma"/>
                <w:szCs w:val="20"/>
                <w:lang w:val="en-US" w:eastAsia="en-US"/>
              </w:rPr>
            </w:pPr>
            <w:r>
              <w:rPr>
                <w:rFonts w:cs="Tahoma"/>
                <w:szCs w:val="20"/>
                <w:lang w:val="en-US" w:eastAsia="en-US"/>
              </w:rPr>
              <w:t>Output 3.4</w:t>
            </w:r>
          </w:p>
          <w:p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.1</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rsidTr="0059166A">
        <w:trPr>
          <w:trHeight w:val="458"/>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.2</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AD6C55" w:rsidRPr="004E3B3E" w:rsidTr="0059166A">
        <w:trPr>
          <w:trHeight w:val="458"/>
        </w:trPr>
        <w:tc>
          <w:tcPr>
            <w:tcW w:w="1530" w:type="dxa"/>
            <w:vMerge w:val="restart"/>
          </w:tcPr>
          <w:p w:rsidR="00AD6C55" w:rsidRPr="004E3B3E" w:rsidRDefault="00AD6C55" w:rsidP="00B652A1">
            <w:pPr>
              <w:rPr>
                <w:rFonts w:cs="Tahoma"/>
                <w:b/>
                <w:szCs w:val="20"/>
                <w:lang w:val="en-US" w:eastAsia="en-US"/>
              </w:rPr>
            </w:pPr>
            <w:r w:rsidRPr="004E3B3E">
              <w:rPr>
                <w:rFonts w:cs="Tahoma"/>
                <w:b/>
                <w:szCs w:val="20"/>
                <w:lang w:val="en-US" w:eastAsia="en-US"/>
              </w:rPr>
              <w:t>Outcome 4</w:t>
            </w:r>
          </w:p>
          <w:p w:rsidR="00AD6C55" w:rsidRPr="004E3B3E" w:rsidRDefault="00AD6C55"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AD6C55" w:rsidRPr="004E3B3E" w:rsidRDefault="00AD6C55" w:rsidP="00B652A1">
            <w:pPr>
              <w:jc w:val="both"/>
              <w:rPr>
                <w:rFonts w:cs="Tahoma"/>
                <w:szCs w:val="20"/>
                <w:lang w:val="en-US" w:eastAsia="en-US"/>
              </w:rPr>
            </w:pPr>
            <w:r w:rsidRPr="004E3B3E">
              <w:rPr>
                <w:rFonts w:cs="Tahoma"/>
                <w:szCs w:val="20"/>
                <w:lang w:val="en-US" w:eastAsia="en-US"/>
              </w:rPr>
              <w:t>Indicator 4.1</w:t>
            </w:r>
          </w:p>
          <w:p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rsidTr="0059166A">
        <w:trPr>
          <w:trHeight w:val="458"/>
        </w:trPr>
        <w:tc>
          <w:tcPr>
            <w:tcW w:w="1530" w:type="dxa"/>
            <w:vMerge/>
          </w:tcPr>
          <w:p w:rsidR="00AD6C55" w:rsidRPr="004E3B3E" w:rsidRDefault="00AD6C55" w:rsidP="00B652A1">
            <w:pPr>
              <w:rPr>
                <w:rFonts w:cs="Tahoma"/>
                <w:szCs w:val="20"/>
                <w:lang w:val="en-US" w:eastAsia="en-US"/>
              </w:rPr>
            </w:pPr>
          </w:p>
        </w:tc>
        <w:tc>
          <w:tcPr>
            <w:tcW w:w="2070" w:type="dxa"/>
            <w:shd w:val="clear" w:color="auto" w:fill="EEECE1"/>
          </w:tcPr>
          <w:p w:rsidR="00AD6C55" w:rsidRPr="004E3B3E" w:rsidRDefault="00AD6C55" w:rsidP="00B652A1">
            <w:pPr>
              <w:jc w:val="both"/>
              <w:rPr>
                <w:rFonts w:cs="Tahoma"/>
                <w:szCs w:val="20"/>
                <w:lang w:val="en-US" w:eastAsia="en-US"/>
              </w:rPr>
            </w:pPr>
            <w:r w:rsidRPr="004E3B3E">
              <w:rPr>
                <w:rFonts w:cs="Tahoma"/>
                <w:szCs w:val="20"/>
                <w:lang w:val="en-US" w:eastAsia="en-US"/>
              </w:rPr>
              <w:t>Indicator 4.2</w:t>
            </w:r>
          </w:p>
          <w:p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rsidTr="0059166A">
        <w:trPr>
          <w:trHeight w:val="458"/>
        </w:trPr>
        <w:tc>
          <w:tcPr>
            <w:tcW w:w="1530" w:type="dxa"/>
            <w:vMerge/>
          </w:tcPr>
          <w:p w:rsidR="00AD6C55" w:rsidRPr="004E3B3E" w:rsidRDefault="00AD6C55" w:rsidP="00AD6C55">
            <w:pPr>
              <w:rPr>
                <w:rFonts w:cs="Tahoma"/>
                <w:szCs w:val="20"/>
                <w:lang w:val="en-US" w:eastAsia="en-US"/>
              </w:rPr>
            </w:pPr>
          </w:p>
        </w:tc>
        <w:tc>
          <w:tcPr>
            <w:tcW w:w="2070" w:type="dxa"/>
            <w:shd w:val="clear" w:color="auto" w:fill="EEECE1"/>
          </w:tcPr>
          <w:p w:rsidR="00AD6C55" w:rsidRPr="004E3B3E" w:rsidRDefault="00AD6C55" w:rsidP="00AD6C55">
            <w:pPr>
              <w:jc w:val="both"/>
              <w:rPr>
                <w:rFonts w:cs="Tahoma"/>
                <w:szCs w:val="20"/>
                <w:lang w:val="en-US" w:eastAsia="en-US"/>
              </w:rPr>
            </w:pPr>
            <w:r>
              <w:rPr>
                <w:rFonts w:cs="Tahoma"/>
                <w:szCs w:val="20"/>
                <w:lang w:val="en-US" w:eastAsia="en-US"/>
              </w:rPr>
              <w:t>Indicator 4.3</w:t>
            </w:r>
          </w:p>
          <w:p w:rsidR="00AD6C55" w:rsidRPr="004E3B3E" w:rsidRDefault="00AD6C55" w:rsidP="00AD6C5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4.1</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4.1.1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4.1.2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lastRenderedPageBreak/>
              <w:t>Output 4.2</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4.2.1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4.2.2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4.3</w:t>
            </w:r>
          </w:p>
          <w:p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4.3.1</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4.3.2</w:t>
            </w:r>
          </w:p>
          <w:p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rsidTr="0059166A">
        <w:trPr>
          <w:trHeight w:val="458"/>
        </w:trPr>
        <w:tc>
          <w:tcPr>
            <w:tcW w:w="1530" w:type="dxa"/>
            <w:vMerge w:val="restart"/>
          </w:tcPr>
          <w:p w:rsidR="002E5250" w:rsidRPr="004E3B3E" w:rsidRDefault="002E5250" w:rsidP="002E5250">
            <w:pPr>
              <w:rPr>
                <w:rFonts w:cs="Tahoma"/>
                <w:szCs w:val="20"/>
                <w:lang w:val="en-US" w:eastAsia="en-US"/>
              </w:rPr>
            </w:pPr>
            <w:r>
              <w:rPr>
                <w:rFonts w:cs="Tahoma"/>
                <w:szCs w:val="20"/>
                <w:lang w:val="en-US" w:eastAsia="en-US"/>
              </w:rPr>
              <w:t>Output 4.4</w:t>
            </w:r>
          </w:p>
          <w:p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r w:rsidRPr="004E3B3E">
              <w:rPr>
                <w:rFonts w:cs="Tahoma"/>
                <w:szCs w:val="20"/>
                <w:lang w:val="en-US" w:eastAsia="en-US"/>
              </w:rPr>
              <w:t>Indicator 4.</w:t>
            </w:r>
            <w:r>
              <w:rPr>
                <w:rFonts w:cs="Tahoma"/>
                <w:szCs w:val="20"/>
                <w:lang w:val="en-US" w:eastAsia="en-US"/>
              </w:rPr>
              <w:t>4</w:t>
            </w:r>
            <w:r w:rsidRPr="004E3B3E">
              <w:rPr>
                <w:rFonts w:cs="Tahoma"/>
                <w:szCs w:val="20"/>
                <w:lang w:val="en-US" w:eastAsia="en-US"/>
              </w:rPr>
              <w:t>.1</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rsidTr="0059166A">
        <w:trPr>
          <w:trHeight w:val="458"/>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4.4</w:t>
            </w:r>
            <w:r w:rsidRPr="004E3B3E">
              <w:rPr>
                <w:rFonts w:cs="Tahoma"/>
                <w:szCs w:val="20"/>
                <w:lang w:val="en-US" w:eastAsia="en-US"/>
              </w:rPr>
              <w:t>.2</w:t>
            </w:r>
          </w:p>
          <w:p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bl>
    <w:p w:rsidR="001A1E86" w:rsidRDefault="001A1E86" w:rsidP="00E76CA1">
      <w:pPr>
        <w:rPr>
          <w:b/>
        </w:rPr>
        <w:sectPr w:rsidR="001A1E86" w:rsidSect="0078600B">
          <w:pgSz w:w="16838" w:h="11906" w:orient="landscape"/>
          <w:pgMar w:top="1800" w:right="1440" w:bottom="1800" w:left="1440" w:header="720" w:footer="720" w:gutter="0"/>
          <w:cols w:space="720"/>
          <w:docGrid w:linePitch="360"/>
        </w:sectPr>
      </w:pPr>
    </w:p>
    <w:p w:rsidR="00A47DDA" w:rsidRPr="0058301B" w:rsidRDefault="00B652A1" w:rsidP="001A1E86">
      <w:pPr>
        <w:ind w:hanging="630"/>
        <w:rPr>
          <w:rFonts w:ascii="Arial Narrow" w:hAnsi="Arial Narrow"/>
          <w:b/>
          <w:i/>
          <w:sz w:val="22"/>
          <w:szCs w:val="22"/>
        </w:rPr>
      </w:pPr>
      <w:r>
        <w:rPr>
          <w:rFonts w:ascii="Arial Narrow" w:hAnsi="Arial Narrow"/>
          <w:b/>
          <w:sz w:val="22"/>
          <w:szCs w:val="22"/>
        </w:rPr>
        <w:lastRenderedPageBreak/>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rsidR="00A47DDA" w:rsidRPr="008C2517" w:rsidRDefault="00A47DDA" w:rsidP="00A47DDA">
      <w:pPr>
        <w:ind w:left="-720"/>
        <w:rPr>
          <w:rFonts w:ascii="Arial Narrow" w:hAnsi="Arial Narrow"/>
          <w:sz w:val="22"/>
          <w:szCs w:val="22"/>
        </w:rPr>
      </w:pPr>
    </w:p>
    <w:p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rsidR="00A47DDA" w:rsidRDefault="00A47DDA" w:rsidP="00A47DDA">
      <w:pPr>
        <w:ind w:left="-720"/>
      </w:pPr>
    </w:p>
    <w:p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bookmarkStart w:id="15" w:name="Dropdown1"/>
      <w:r w:rsidR="00234A5E">
        <w:rPr>
          <w:rFonts w:ascii="Arial Narrow" w:hAnsi="Arial Narrow"/>
          <w:i/>
          <w:sz w:val="22"/>
          <w:szCs w:val="22"/>
        </w:rPr>
        <w:fldChar w:fldCharType="begin">
          <w:ffData>
            <w:name w:val="Dropdown1"/>
            <w:enabled/>
            <w:calcOnExit w:val="0"/>
            <w:ddList>
              <w:listEntry w:val="on track"/>
              <w:listEntry w:val="delayed"/>
              <w:listEntry w:val="off track"/>
            </w:ddList>
          </w:ffData>
        </w:fldChar>
      </w:r>
      <w:r w:rsidR="00234A5E">
        <w:rPr>
          <w:rFonts w:ascii="Arial Narrow" w:hAnsi="Arial Narrow"/>
          <w:i/>
          <w:sz w:val="22"/>
          <w:szCs w:val="22"/>
        </w:rPr>
        <w:instrText xml:space="preserve"> FORMDROPDOWN </w:instrText>
      </w:r>
      <w:r w:rsidR="00F2735F">
        <w:rPr>
          <w:rFonts w:ascii="Arial Narrow" w:hAnsi="Arial Narrow"/>
          <w:i/>
          <w:sz w:val="22"/>
          <w:szCs w:val="22"/>
        </w:rPr>
      </w:r>
      <w:r w:rsidR="00F2735F">
        <w:rPr>
          <w:rFonts w:ascii="Arial Narrow" w:hAnsi="Arial Narrow"/>
          <w:i/>
          <w:sz w:val="22"/>
          <w:szCs w:val="22"/>
        </w:rPr>
        <w:fldChar w:fldCharType="separate"/>
      </w:r>
      <w:r w:rsidR="00234A5E">
        <w:rPr>
          <w:rFonts w:ascii="Arial Narrow" w:hAnsi="Arial Narrow"/>
          <w:i/>
          <w:sz w:val="22"/>
          <w:szCs w:val="22"/>
        </w:rPr>
        <w:fldChar w:fldCharType="end"/>
      </w:r>
      <w:bookmarkEnd w:id="15"/>
    </w:p>
    <w:p w:rsidR="005357D9" w:rsidRDefault="005357D9" w:rsidP="00A47DDA">
      <w:pPr>
        <w:ind w:left="-720"/>
        <w:jc w:val="both"/>
        <w:rPr>
          <w:rFonts w:ascii="Arial Narrow" w:hAnsi="Arial Narrow"/>
          <w:i/>
          <w:sz w:val="22"/>
          <w:szCs w:val="22"/>
        </w:rPr>
      </w:pPr>
    </w:p>
    <w:p w:rsidR="007712FB" w:rsidRDefault="005357D9" w:rsidP="00A47DDA">
      <w:pPr>
        <w:ind w:left="-720"/>
        <w:jc w:val="both"/>
        <w:rPr>
          <w:rFonts w:ascii="Arial Narrow" w:hAnsi="Arial Narrow"/>
          <w:iCs/>
          <w:sz w:val="22"/>
          <w:szCs w:val="22"/>
        </w:rPr>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ranches have been received to date</w:t>
      </w:r>
      <w:r w:rsidR="007712FB">
        <w:rPr>
          <w:rFonts w:ascii="Arial Narrow" w:hAnsi="Arial Narrow"/>
          <w:iCs/>
          <w:sz w:val="22"/>
          <w:szCs w:val="22"/>
        </w:rPr>
        <w:t xml:space="preserve"> and when do you expect to request the next tranche if applicable: </w:t>
      </w:r>
      <w:r w:rsidR="007712FB">
        <w:rPr>
          <w:rFonts w:ascii="Arial Narrow" w:hAnsi="Arial Narrow"/>
          <w:sz w:val="22"/>
          <w:szCs w:val="22"/>
        </w:rPr>
        <w:fldChar w:fldCharType="begin">
          <w:ffData>
            <w:name w:val=""/>
            <w:enabled/>
            <w:calcOnExit w:val="0"/>
            <w:textInput>
              <w:maxLength w:val="500"/>
              <w:format w:val="FIRST CAPITAL"/>
            </w:textInput>
          </w:ffData>
        </w:fldChar>
      </w:r>
      <w:r w:rsidR="007712FB">
        <w:rPr>
          <w:rFonts w:ascii="Arial Narrow" w:hAnsi="Arial Narrow"/>
          <w:sz w:val="22"/>
          <w:szCs w:val="22"/>
        </w:rPr>
        <w:instrText xml:space="preserve"> FORMTEXT </w:instrText>
      </w:r>
      <w:r w:rsidR="007712FB">
        <w:rPr>
          <w:rFonts w:ascii="Arial Narrow" w:hAnsi="Arial Narrow"/>
          <w:sz w:val="22"/>
          <w:szCs w:val="22"/>
        </w:rPr>
      </w:r>
      <w:r w:rsidR="007712FB">
        <w:rPr>
          <w:rFonts w:ascii="Arial Narrow" w:hAnsi="Arial Narrow"/>
          <w:sz w:val="22"/>
          <w:szCs w:val="22"/>
        </w:rPr>
        <w:fldChar w:fldCharType="separate"/>
      </w:r>
      <w:r w:rsidR="005C1158">
        <w:t>XXX</w:t>
      </w:r>
      <w:r w:rsidR="007712FB">
        <w:rPr>
          <w:rFonts w:ascii="Arial Narrow" w:hAnsi="Arial Narrow"/>
          <w:sz w:val="22"/>
          <w:szCs w:val="22"/>
        </w:rPr>
        <w:fldChar w:fldCharType="end"/>
      </w:r>
    </w:p>
    <w:p w:rsidR="007712FB" w:rsidRDefault="007712FB" w:rsidP="00A47DDA">
      <w:pPr>
        <w:ind w:left="-720"/>
        <w:jc w:val="both"/>
        <w:rPr>
          <w:rFonts w:ascii="Arial Narrow" w:hAnsi="Arial Narrow"/>
          <w:iCs/>
          <w:sz w:val="22"/>
          <w:szCs w:val="22"/>
        </w:rPr>
      </w:pPr>
    </w:p>
    <w:p w:rsidR="005357D9" w:rsidRDefault="007712FB" w:rsidP="00A47DDA">
      <w:pPr>
        <w:ind w:left="-720"/>
        <w:jc w:val="both"/>
        <w:rPr>
          <w:rFonts w:ascii="Arial Narrow" w:hAnsi="Arial Narrow"/>
          <w:sz w:val="22"/>
          <w:szCs w:val="22"/>
        </w:rPr>
      </w:pPr>
      <w:r>
        <w:rPr>
          <w:rFonts w:ascii="Arial Narrow" w:hAnsi="Arial Narrow"/>
          <w:iCs/>
          <w:sz w:val="22"/>
          <w:szCs w:val="22"/>
        </w:rPr>
        <w:t>W</w:t>
      </w:r>
      <w:r w:rsidR="005357D9" w:rsidRPr="00D03D06">
        <w:rPr>
          <w:rFonts w:ascii="Arial Narrow" w:hAnsi="Arial Narrow"/>
          <w:iCs/>
          <w:sz w:val="22"/>
          <w:szCs w:val="22"/>
        </w:rPr>
        <w:t xml:space="preserve">hat is the </w:t>
      </w:r>
      <w:r w:rsidR="00D03D06" w:rsidRPr="00D03D06">
        <w:rPr>
          <w:rFonts w:ascii="Arial Narrow" w:hAnsi="Arial Narrow"/>
          <w:iCs/>
          <w:sz w:val="22"/>
          <w:szCs w:val="22"/>
        </w:rPr>
        <w:t>overall level of expenditure</w:t>
      </w:r>
      <w:r>
        <w:rPr>
          <w:rFonts w:ascii="Arial Narrow" w:hAnsi="Arial Narrow"/>
          <w:iCs/>
          <w:sz w:val="22"/>
          <w:szCs w:val="22"/>
        </w:rPr>
        <w:t>/ commitment</w:t>
      </w:r>
      <w:r w:rsidR="00D03D06" w:rsidRPr="00D03D06">
        <w:rPr>
          <w:rFonts w:ascii="Arial Narrow" w:hAnsi="Arial Narrow"/>
          <w:iCs/>
          <w:sz w:val="22"/>
          <w:szCs w:val="22"/>
        </w:rPr>
        <w:t xml:space="preserve"> against the total budget and against the tranche(s) received so far:</w:t>
      </w:r>
      <w:r w:rsidR="00D03D06">
        <w:rPr>
          <w:rFonts w:ascii="Arial Narrow" w:hAnsi="Arial Narrow"/>
          <w:i/>
          <w:sz w:val="22"/>
          <w:szCs w:val="22"/>
        </w:rPr>
        <w:t xml:space="preserve"> </w:t>
      </w:r>
      <w:r w:rsidR="00D03D06">
        <w:rPr>
          <w:rFonts w:ascii="Arial Narrow" w:hAnsi="Arial Narrow"/>
          <w:sz w:val="22"/>
          <w:szCs w:val="22"/>
        </w:rPr>
        <w:fldChar w:fldCharType="begin">
          <w:ffData>
            <w:name w:val=""/>
            <w:enabled/>
            <w:calcOnExit w:val="0"/>
            <w:textInput>
              <w:maxLength w:val="500"/>
              <w:format w:val="FIRST CAPITAL"/>
            </w:textInput>
          </w:ffData>
        </w:fldChar>
      </w:r>
      <w:r w:rsidR="00D03D06">
        <w:rPr>
          <w:rFonts w:ascii="Arial Narrow" w:hAnsi="Arial Narrow"/>
          <w:sz w:val="22"/>
          <w:szCs w:val="22"/>
        </w:rPr>
        <w:instrText xml:space="preserve"> FORMTEXT </w:instrText>
      </w:r>
      <w:r w:rsidR="00D03D06">
        <w:rPr>
          <w:rFonts w:ascii="Arial Narrow" w:hAnsi="Arial Narrow"/>
          <w:sz w:val="22"/>
          <w:szCs w:val="22"/>
        </w:rPr>
      </w:r>
      <w:r w:rsidR="00D03D06">
        <w:rPr>
          <w:rFonts w:ascii="Arial Narrow" w:hAnsi="Arial Narrow"/>
          <w:sz w:val="22"/>
          <w:szCs w:val="22"/>
        </w:rPr>
        <w:fldChar w:fldCharType="separate"/>
      </w:r>
      <w:r w:rsidR="005C1158">
        <w:t>XXX</w:t>
      </w:r>
      <w:r w:rsidR="00D03D06">
        <w:rPr>
          <w:rFonts w:ascii="Arial Narrow" w:hAnsi="Arial Narrow"/>
          <w:sz w:val="22"/>
          <w:szCs w:val="22"/>
        </w:rPr>
        <w:fldChar w:fldCharType="end"/>
      </w:r>
    </w:p>
    <w:p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bookmarkStart w:id="16" w:name="Text1"/>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6"/>
    </w:p>
    <w:p w:rsidR="00A47DDA" w:rsidRDefault="00A47DDA" w:rsidP="00A47DDA">
      <w:pPr>
        <w:ind w:left="-720"/>
        <w:jc w:val="both"/>
        <w:rPr>
          <w:rFonts w:ascii="Arial Narrow" w:hAnsi="Arial Narrow"/>
          <w:sz w:val="22"/>
          <w:szCs w:val="22"/>
        </w:rPr>
      </w:pPr>
    </w:p>
    <w:p w:rsidR="006A07CA" w:rsidRDefault="006A07CA" w:rsidP="006A2E42">
      <w:pPr>
        <w:ind w:left="-720"/>
        <w:jc w:val="both"/>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actually allocated to date: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5C1158">
        <w:t xml:space="preserve">The sum of </w:t>
      </w:r>
      <w:r w:rsidR="005C1158" w:rsidRPr="005C1158">
        <w:t>1</w:t>
      </w:r>
      <w:r w:rsidR="005C1158">
        <w:t>,</w:t>
      </w:r>
      <w:r w:rsidR="005C1158" w:rsidRPr="005C1158">
        <w:t>420</w:t>
      </w:r>
      <w:r w:rsidR="005C1158">
        <w:t>,</w:t>
      </w:r>
      <w:r w:rsidR="005C1158" w:rsidRPr="005C1158">
        <w:t>065</w:t>
      </w:r>
      <w:r w:rsidR="005C1158">
        <w:t xml:space="preserve"> on substantive activities under outcome one and two </w:t>
      </w:r>
      <w:r w:rsidR="00092CA1">
        <w:t>was</w:t>
      </w:r>
      <w:r w:rsidR="005C1158">
        <w:t xml:space="preserve"> geared towards promotion of gender equality.</w:t>
      </w:r>
      <w:r>
        <w:rPr>
          <w:rFonts w:ascii="Arial Narrow" w:hAnsi="Arial Narrow"/>
          <w:sz w:val="22"/>
          <w:szCs w:val="22"/>
        </w:rPr>
        <w:fldChar w:fldCharType="end"/>
      </w:r>
    </w:p>
    <w:p w:rsidR="006A07CA" w:rsidRDefault="006A07CA" w:rsidP="006A2E42">
      <w:pPr>
        <w:ind w:left="-720"/>
        <w:jc w:val="both"/>
        <w:rPr>
          <w:rFonts w:ascii="Arial Narrow" w:hAnsi="Arial Narrow"/>
          <w:sz w:val="22"/>
          <w:szCs w:val="22"/>
        </w:rPr>
      </w:pPr>
    </w:p>
    <w:p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7712FB">
        <w:rPr>
          <w:rFonts w:ascii="Arial Narrow" w:hAnsi="Arial Narrow"/>
          <w:sz w:val="22"/>
          <w:szCs w:val="22"/>
        </w:rPr>
        <w:t xml:space="preserve">the project document Excel budget </w:t>
      </w:r>
      <w:r w:rsidR="00B652A1">
        <w:rPr>
          <w:rFonts w:ascii="Arial Narrow" w:hAnsi="Arial Narrow"/>
          <w:sz w:val="22"/>
          <w:szCs w:val="22"/>
        </w:rPr>
        <w:t xml:space="preserve">Annex </w:t>
      </w:r>
      <w:r w:rsidR="007712FB">
        <w:rPr>
          <w:rFonts w:ascii="Arial Narrow" w:hAnsi="Arial Narrow"/>
          <w:sz w:val="22"/>
          <w:szCs w:val="22"/>
        </w:rPr>
        <w:t>showing current</w:t>
      </w:r>
      <w:r w:rsidR="00B652A1">
        <w:rPr>
          <w:rFonts w:ascii="Arial Narrow" w:hAnsi="Arial Narrow"/>
          <w:sz w:val="22"/>
          <w:szCs w:val="22"/>
        </w:rPr>
        <w:t xml:space="preserve"> project financial progress</w:t>
      </w:r>
      <w:r w:rsidR="005470AF" w:rsidRPr="005470AF">
        <w:rPr>
          <w:rFonts w:ascii="Arial Narrow" w:hAnsi="Arial Narrow"/>
          <w:b/>
          <w:bCs/>
          <w:sz w:val="22"/>
          <w:szCs w:val="22"/>
        </w:rPr>
        <w:t xml:space="preserve"> </w:t>
      </w:r>
      <w:r w:rsidR="007712FB">
        <w:rPr>
          <w:rFonts w:ascii="Arial Narrow" w:hAnsi="Arial Narrow"/>
          <w:b/>
          <w:bCs/>
          <w:sz w:val="22"/>
          <w:szCs w:val="22"/>
        </w:rPr>
        <w:t>(</w:t>
      </w:r>
      <w:r w:rsidR="005470AF" w:rsidRPr="007F4C86">
        <w:rPr>
          <w:rFonts w:ascii="Arial Narrow" w:hAnsi="Arial Narrow"/>
          <w:b/>
          <w:bCs/>
          <w:sz w:val="22"/>
          <w:szCs w:val="22"/>
        </w:rPr>
        <w:t>expenditures/ commitments to date</w:t>
      </w:r>
      <w:r w:rsidR="007712FB">
        <w:rPr>
          <w:rFonts w:ascii="Arial Narrow" w:hAnsi="Arial Narrow"/>
          <w:b/>
          <w:bCs/>
          <w:sz w:val="22"/>
          <w:szCs w:val="22"/>
        </w:rPr>
        <w:t>),</w:t>
      </w:r>
      <w:r w:rsidR="00B652A1" w:rsidRPr="007F4C86">
        <w:rPr>
          <w:rFonts w:ascii="Arial Narrow" w:hAnsi="Arial Narrow"/>
          <w:b/>
          <w:bCs/>
          <w:sz w:val="22"/>
          <w:szCs w:val="22"/>
        </w:rPr>
        <w:t xml:space="preserve"> </w:t>
      </w:r>
      <w:r w:rsidR="00B652A1" w:rsidRPr="007712FB">
        <w:rPr>
          <w:rFonts w:ascii="Arial Narrow" w:hAnsi="Arial Narrow"/>
          <w:sz w:val="22"/>
          <w:szCs w:val="22"/>
        </w:rPr>
        <w:t xml:space="preserve">using the </w:t>
      </w:r>
      <w:r w:rsidR="007F4C86" w:rsidRPr="007712FB">
        <w:rPr>
          <w:rFonts w:ascii="Arial Narrow" w:hAnsi="Arial Narrow"/>
          <w:sz w:val="22"/>
          <w:szCs w:val="22"/>
        </w:rPr>
        <w:t xml:space="preserve">original </w:t>
      </w:r>
      <w:r w:rsidR="00B652A1" w:rsidRPr="007712FB">
        <w:rPr>
          <w:rFonts w:ascii="Arial Narrow" w:hAnsi="Arial Narrow"/>
          <w:sz w:val="22"/>
          <w:szCs w:val="22"/>
        </w:rPr>
        <w:t xml:space="preserve">project budget table </w:t>
      </w:r>
      <w:r w:rsidR="005470AF" w:rsidRPr="007712FB">
        <w:rPr>
          <w:rFonts w:ascii="Arial Narrow" w:hAnsi="Arial Narrow"/>
          <w:sz w:val="22"/>
          <w:szCs w:val="22"/>
        </w:rPr>
        <w:t>in Excel</w:t>
      </w:r>
      <w:r w:rsidR="001A1E86" w:rsidRPr="007712FB">
        <w:rPr>
          <w:rFonts w:ascii="Arial Narrow" w:hAnsi="Arial Narrow"/>
          <w:sz w:val="22"/>
          <w:szCs w:val="22"/>
        </w:rPr>
        <w:t>,</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rsidR="006A2E42" w:rsidRDefault="006A2E42" w:rsidP="006A2E42">
      <w:pPr>
        <w:ind w:left="-720"/>
        <w:jc w:val="both"/>
        <w:rPr>
          <w:rFonts w:ascii="Arial Narrow" w:hAnsi="Arial Narrow"/>
          <w:sz w:val="22"/>
          <w:szCs w:val="22"/>
        </w:rPr>
      </w:pPr>
    </w:p>
    <w:p w:rsidR="006A2E42" w:rsidRDefault="006A2E42" w:rsidP="00B652A1">
      <w:pPr>
        <w:ind w:left="-720"/>
        <w:jc w:val="both"/>
        <w:rPr>
          <w:rFonts w:ascii="Arial Narrow" w:hAnsi="Arial Narrow"/>
          <w:sz w:val="22"/>
          <w:szCs w:val="22"/>
        </w:rPr>
      </w:pPr>
    </w:p>
    <w:p w:rsidR="00B652A1" w:rsidRDefault="00B652A1" w:rsidP="00FA49A7">
      <w:pPr>
        <w:tabs>
          <w:tab w:val="left" w:pos="0"/>
        </w:tabs>
        <w:rPr>
          <w:rFonts w:ascii="Arial Narrow" w:hAnsi="Arial Narrow"/>
          <w:sz w:val="22"/>
          <w:szCs w:val="22"/>
        </w:rPr>
      </w:pPr>
    </w:p>
    <w:p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4F7" w:rsidRDefault="004F14F7" w:rsidP="00E76CA1">
      <w:r>
        <w:separator/>
      </w:r>
    </w:p>
  </w:endnote>
  <w:endnote w:type="continuationSeparator" w:id="0">
    <w:p w:rsidR="004F14F7" w:rsidRDefault="004F14F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35F" w:rsidRDefault="00F2735F">
    <w:pPr>
      <w:pStyle w:val="Footer"/>
      <w:jc w:val="center"/>
    </w:pPr>
    <w:r>
      <w:fldChar w:fldCharType="begin"/>
    </w:r>
    <w:r>
      <w:instrText xml:space="preserve"> PAGE   \* MERGEFORMAT </w:instrText>
    </w:r>
    <w:r>
      <w:fldChar w:fldCharType="separate"/>
    </w:r>
    <w:r>
      <w:rPr>
        <w:noProof/>
      </w:rPr>
      <w:t>3</w:t>
    </w:r>
    <w:r>
      <w:fldChar w:fldCharType="end"/>
    </w:r>
  </w:p>
  <w:p w:rsidR="00F2735F" w:rsidRDefault="00F27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4F7" w:rsidRDefault="004F14F7" w:rsidP="00E76CA1">
      <w:r>
        <w:separator/>
      </w:r>
    </w:p>
  </w:footnote>
  <w:footnote w:type="continuationSeparator" w:id="0">
    <w:p w:rsidR="004F14F7" w:rsidRDefault="004F14F7" w:rsidP="00E76CA1">
      <w:r>
        <w:continuationSeparator/>
      </w:r>
    </w:p>
  </w:footnote>
  <w:footnote w:id="1">
    <w:p w:rsidR="00F2735F" w:rsidRDefault="00F2735F" w:rsidP="00793DE6">
      <w:pPr>
        <w:pStyle w:val="FootnoteText"/>
      </w:pPr>
      <w:r>
        <w:rPr>
          <w:rStyle w:val="FootnoteReference"/>
        </w:rPr>
        <w:footnoteRef/>
      </w:r>
      <w:r>
        <w:t xml:space="preserve"> Note: commencement date will be the date of first funds transfer.</w:t>
      </w:r>
    </w:p>
  </w:footnote>
  <w:footnote w:id="2">
    <w:p w:rsidR="00F2735F" w:rsidRDefault="00F2735F" w:rsidP="00793DE6">
      <w:pPr>
        <w:pStyle w:val="FootnoteText"/>
      </w:pPr>
      <w:r>
        <w:rPr>
          <w:rStyle w:val="FootnoteReferenc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rPr>
        <w:rFonts w:cs="Times New Roman"/>
      </w:rPr>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cs="Times New Roman" w:hint="default"/>
      </w:rPr>
    </w:lvl>
    <w:lvl w:ilvl="1" w:tplc="04090019" w:tentative="1">
      <w:start w:val="1"/>
      <w:numFmt w:val="lowerLetter"/>
      <w:lvlText w:val="%2."/>
      <w:lvlJc w:val="left"/>
      <w:pPr>
        <w:ind w:left="630" w:hanging="360"/>
      </w:pPr>
      <w:rPr>
        <w:rFonts w:cs="Times New Roman"/>
      </w:rPr>
    </w:lvl>
    <w:lvl w:ilvl="2" w:tplc="0409001B" w:tentative="1">
      <w:start w:val="1"/>
      <w:numFmt w:val="lowerRoman"/>
      <w:lvlText w:val="%3."/>
      <w:lvlJc w:val="right"/>
      <w:pPr>
        <w:ind w:left="1350" w:hanging="180"/>
      </w:pPr>
      <w:rPr>
        <w:rFonts w:cs="Times New Roman"/>
      </w:rPr>
    </w:lvl>
    <w:lvl w:ilvl="3" w:tplc="0409000F" w:tentative="1">
      <w:start w:val="1"/>
      <w:numFmt w:val="decimal"/>
      <w:lvlText w:val="%4."/>
      <w:lvlJc w:val="left"/>
      <w:pPr>
        <w:ind w:left="2070" w:hanging="360"/>
      </w:pPr>
      <w:rPr>
        <w:rFonts w:cs="Times New Roman"/>
      </w:rPr>
    </w:lvl>
    <w:lvl w:ilvl="4" w:tplc="04090019" w:tentative="1">
      <w:start w:val="1"/>
      <w:numFmt w:val="lowerLetter"/>
      <w:lvlText w:val="%5."/>
      <w:lvlJc w:val="left"/>
      <w:pPr>
        <w:ind w:left="2790" w:hanging="360"/>
      </w:pPr>
      <w:rPr>
        <w:rFonts w:cs="Times New Roman"/>
      </w:rPr>
    </w:lvl>
    <w:lvl w:ilvl="5" w:tplc="0409001B" w:tentative="1">
      <w:start w:val="1"/>
      <w:numFmt w:val="lowerRoman"/>
      <w:lvlText w:val="%6."/>
      <w:lvlJc w:val="right"/>
      <w:pPr>
        <w:ind w:left="3510" w:hanging="180"/>
      </w:pPr>
      <w:rPr>
        <w:rFonts w:cs="Times New Roman"/>
      </w:rPr>
    </w:lvl>
    <w:lvl w:ilvl="6" w:tplc="0409000F" w:tentative="1">
      <w:start w:val="1"/>
      <w:numFmt w:val="decimal"/>
      <w:lvlText w:val="%7."/>
      <w:lvlJc w:val="left"/>
      <w:pPr>
        <w:ind w:left="4230" w:hanging="360"/>
      </w:pPr>
      <w:rPr>
        <w:rFonts w:cs="Times New Roman"/>
      </w:rPr>
    </w:lvl>
    <w:lvl w:ilvl="7" w:tplc="04090019" w:tentative="1">
      <w:start w:val="1"/>
      <w:numFmt w:val="lowerLetter"/>
      <w:lvlText w:val="%8."/>
      <w:lvlJc w:val="left"/>
      <w:pPr>
        <w:ind w:left="4950" w:hanging="360"/>
      </w:pPr>
      <w:rPr>
        <w:rFonts w:cs="Times New Roman"/>
      </w:rPr>
    </w:lvl>
    <w:lvl w:ilvl="8" w:tplc="0409001B" w:tentative="1">
      <w:start w:val="1"/>
      <w:numFmt w:val="lowerRoman"/>
      <w:lvlText w:val="%9."/>
      <w:lvlJc w:val="right"/>
      <w:pPr>
        <w:ind w:left="5670" w:hanging="180"/>
      </w:pPr>
      <w:rPr>
        <w:rFonts w:cs="Times New Roman"/>
      </w:rPr>
    </w:lvl>
  </w:abstractNum>
  <w:abstractNum w:abstractNumId="10" w15:restartNumberingAfterBreak="0">
    <w:nsid w:val="17931CBA"/>
    <w:multiLevelType w:val="multilevel"/>
    <w:tmpl w:val="A0AA463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cs="Times New Roman" w:hint="default"/>
      </w:rPr>
    </w:lvl>
    <w:lvl w:ilvl="1" w:tplc="DCC86FDC">
      <w:start w:val="1"/>
      <w:numFmt w:val="bullet"/>
      <w:lvlText w:val="-"/>
      <w:lvlJc w:val="left"/>
      <w:pPr>
        <w:tabs>
          <w:tab w:val="num" w:pos="1440"/>
        </w:tabs>
        <w:ind w:left="1440" w:hanging="360"/>
      </w:pPr>
      <w:rPr>
        <w:rFonts w:ascii="Arial Narrow" w:eastAsia="MS Mincho" w:hAnsi="Arial Narrow"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1" w15:restartNumberingAfterBreak="0">
    <w:nsid w:val="349D1D7F"/>
    <w:multiLevelType w:val="hybridMultilevel"/>
    <w:tmpl w:val="485A34BE"/>
    <w:lvl w:ilvl="0" w:tplc="8F6A56B8">
      <w:start w:val="1"/>
      <w:numFmt w:val="lowerRoman"/>
      <w:lvlText w:val="(%1)"/>
      <w:lvlJc w:val="left"/>
      <w:pPr>
        <w:ind w:hanging="72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rPr>
        <w:rFonts w:cs="Times New Roman"/>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52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600"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cs="Times New Roman" w:hint="default"/>
        <w:sz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AH9SmksGXgREZm011UsWMUwNprEtk0u5HOKMhbRKFRFwW7erqdiSEsrR41JKBu+rO7BAQhGwwcZo/dS60xFs7w==" w:salt="yE2g5ssNh6N24cxuKSca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M7QwMjM3sDAxMjFU0lEKTi0uzszPAykwrAUAykE3LiwAAAA="/>
  </w:docVars>
  <w:rsids>
    <w:rsidRoot w:val="00E76CA1"/>
    <w:rsid w:val="000022C4"/>
    <w:rsid w:val="00002815"/>
    <w:rsid w:val="00005737"/>
    <w:rsid w:val="00006DBE"/>
    <w:rsid w:val="00007543"/>
    <w:rsid w:val="00010EB0"/>
    <w:rsid w:val="0001109A"/>
    <w:rsid w:val="00013D69"/>
    <w:rsid w:val="00014B13"/>
    <w:rsid w:val="00025EFA"/>
    <w:rsid w:val="00031640"/>
    <w:rsid w:val="00045C24"/>
    <w:rsid w:val="00046C74"/>
    <w:rsid w:val="00047160"/>
    <w:rsid w:val="000473A4"/>
    <w:rsid w:val="00050759"/>
    <w:rsid w:val="00051F71"/>
    <w:rsid w:val="0005216F"/>
    <w:rsid w:val="00052745"/>
    <w:rsid w:val="00052DE5"/>
    <w:rsid w:val="000543FF"/>
    <w:rsid w:val="000554F8"/>
    <w:rsid w:val="00063017"/>
    <w:rsid w:val="0006488E"/>
    <w:rsid w:val="000664FE"/>
    <w:rsid w:val="0006750C"/>
    <w:rsid w:val="00070184"/>
    <w:rsid w:val="000731D0"/>
    <w:rsid w:val="00074601"/>
    <w:rsid w:val="00075D98"/>
    <w:rsid w:val="0008134A"/>
    <w:rsid w:val="0008233D"/>
    <w:rsid w:val="00082738"/>
    <w:rsid w:val="00084F64"/>
    <w:rsid w:val="000855C8"/>
    <w:rsid w:val="00091CFD"/>
    <w:rsid w:val="00092442"/>
    <w:rsid w:val="00092CA1"/>
    <w:rsid w:val="0009418E"/>
    <w:rsid w:val="000A0368"/>
    <w:rsid w:val="000A394B"/>
    <w:rsid w:val="000A45F4"/>
    <w:rsid w:val="000A4660"/>
    <w:rsid w:val="000A51DA"/>
    <w:rsid w:val="000A6719"/>
    <w:rsid w:val="000B2708"/>
    <w:rsid w:val="000B4E5C"/>
    <w:rsid w:val="000B7954"/>
    <w:rsid w:val="000C5D59"/>
    <w:rsid w:val="000C72DF"/>
    <w:rsid w:val="000C7EA0"/>
    <w:rsid w:val="000D2D19"/>
    <w:rsid w:val="000D4F4B"/>
    <w:rsid w:val="000D5523"/>
    <w:rsid w:val="000E05AE"/>
    <w:rsid w:val="000E5893"/>
    <w:rsid w:val="000E6A96"/>
    <w:rsid w:val="000F05A2"/>
    <w:rsid w:val="000F13B1"/>
    <w:rsid w:val="000F17A8"/>
    <w:rsid w:val="000F28D6"/>
    <w:rsid w:val="000F2B6E"/>
    <w:rsid w:val="000F68EF"/>
    <w:rsid w:val="00102C0E"/>
    <w:rsid w:val="00110D48"/>
    <w:rsid w:val="0011200C"/>
    <w:rsid w:val="00112741"/>
    <w:rsid w:val="00113D2B"/>
    <w:rsid w:val="00113EC4"/>
    <w:rsid w:val="00115CD5"/>
    <w:rsid w:val="00116449"/>
    <w:rsid w:val="0011666C"/>
    <w:rsid w:val="001171A2"/>
    <w:rsid w:val="001179BE"/>
    <w:rsid w:val="00121234"/>
    <w:rsid w:val="00121B2D"/>
    <w:rsid w:val="00124745"/>
    <w:rsid w:val="00125939"/>
    <w:rsid w:val="001265FF"/>
    <w:rsid w:val="001307FA"/>
    <w:rsid w:val="00131185"/>
    <w:rsid w:val="00131824"/>
    <w:rsid w:val="001345DF"/>
    <w:rsid w:val="00136B32"/>
    <w:rsid w:val="001444EE"/>
    <w:rsid w:val="0014563A"/>
    <w:rsid w:val="001458E9"/>
    <w:rsid w:val="00153CD9"/>
    <w:rsid w:val="0015695D"/>
    <w:rsid w:val="00156AFA"/>
    <w:rsid w:val="00157BF2"/>
    <w:rsid w:val="001607B2"/>
    <w:rsid w:val="0016088D"/>
    <w:rsid w:val="001611A2"/>
    <w:rsid w:val="00161F0E"/>
    <w:rsid w:val="00167FA0"/>
    <w:rsid w:val="0018095F"/>
    <w:rsid w:val="00181E28"/>
    <w:rsid w:val="0018313E"/>
    <w:rsid w:val="0018446E"/>
    <w:rsid w:val="00184970"/>
    <w:rsid w:val="00185425"/>
    <w:rsid w:val="00185B5A"/>
    <w:rsid w:val="00186529"/>
    <w:rsid w:val="00192F1D"/>
    <w:rsid w:val="00194D4C"/>
    <w:rsid w:val="00194FDB"/>
    <w:rsid w:val="00196AA8"/>
    <w:rsid w:val="001A1E86"/>
    <w:rsid w:val="001A374F"/>
    <w:rsid w:val="001A3F28"/>
    <w:rsid w:val="001A4786"/>
    <w:rsid w:val="001A6DDF"/>
    <w:rsid w:val="001B1EAF"/>
    <w:rsid w:val="001B373C"/>
    <w:rsid w:val="001B458D"/>
    <w:rsid w:val="001B5D16"/>
    <w:rsid w:val="001C4484"/>
    <w:rsid w:val="001C46E9"/>
    <w:rsid w:val="001C5691"/>
    <w:rsid w:val="001C5B82"/>
    <w:rsid w:val="001D0CFE"/>
    <w:rsid w:val="001D0DDD"/>
    <w:rsid w:val="001D0F8B"/>
    <w:rsid w:val="001D1C14"/>
    <w:rsid w:val="001D1C62"/>
    <w:rsid w:val="001D2229"/>
    <w:rsid w:val="001D3A8B"/>
    <w:rsid w:val="001D6683"/>
    <w:rsid w:val="001D67F9"/>
    <w:rsid w:val="001E00FD"/>
    <w:rsid w:val="001E660A"/>
    <w:rsid w:val="001E6B67"/>
    <w:rsid w:val="001F1FCF"/>
    <w:rsid w:val="001F2896"/>
    <w:rsid w:val="001F308A"/>
    <w:rsid w:val="001F77B9"/>
    <w:rsid w:val="0020130A"/>
    <w:rsid w:val="00205EB7"/>
    <w:rsid w:val="0020791D"/>
    <w:rsid w:val="002129DA"/>
    <w:rsid w:val="0021550A"/>
    <w:rsid w:val="00215F41"/>
    <w:rsid w:val="00217A2E"/>
    <w:rsid w:val="00217EB6"/>
    <w:rsid w:val="00220BFD"/>
    <w:rsid w:val="00220C22"/>
    <w:rsid w:val="002247C2"/>
    <w:rsid w:val="002263EB"/>
    <w:rsid w:val="00226D8C"/>
    <w:rsid w:val="002322E6"/>
    <w:rsid w:val="00233827"/>
    <w:rsid w:val="00234A5E"/>
    <w:rsid w:val="00236072"/>
    <w:rsid w:val="0023672E"/>
    <w:rsid w:val="00236C8C"/>
    <w:rsid w:val="0024018B"/>
    <w:rsid w:val="0024281B"/>
    <w:rsid w:val="002436F0"/>
    <w:rsid w:val="00245E73"/>
    <w:rsid w:val="00246135"/>
    <w:rsid w:val="00247F4E"/>
    <w:rsid w:val="00251E92"/>
    <w:rsid w:val="00252B39"/>
    <w:rsid w:val="00254AC2"/>
    <w:rsid w:val="0025525B"/>
    <w:rsid w:val="0025651A"/>
    <w:rsid w:val="0027242A"/>
    <w:rsid w:val="00272A58"/>
    <w:rsid w:val="00273AD0"/>
    <w:rsid w:val="00280A4C"/>
    <w:rsid w:val="00280BFA"/>
    <w:rsid w:val="002822AF"/>
    <w:rsid w:val="00282BD9"/>
    <w:rsid w:val="0028545C"/>
    <w:rsid w:val="00286F66"/>
    <w:rsid w:val="002874A0"/>
    <w:rsid w:val="002940E8"/>
    <w:rsid w:val="002941F7"/>
    <w:rsid w:val="00296C15"/>
    <w:rsid w:val="002A1877"/>
    <w:rsid w:val="002A489D"/>
    <w:rsid w:val="002B3207"/>
    <w:rsid w:val="002B346A"/>
    <w:rsid w:val="002B351E"/>
    <w:rsid w:val="002B4426"/>
    <w:rsid w:val="002B5F4F"/>
    <w:rsid w:val="002B740B"/>
    <w:rsid w:val="002C187A"/>
    <w:rsid w:val="002C20A8"/>
    <w:rsid w:val="002C5DD0"/>
    <w:rsid w:val="002D0E1C"/>
    <w:rsid w:val="002D2FBB"/>
    <w:rsid w:val="002D4247"/>
    <w:rsid w:val="002D53C3"/>
    <w:rsid w:val="002D620D"/>
    <w:rsid w:val="002D68D7"/>
    <w:rsid w:val="002E10E6"/>
    <w:rsid w:val="002E1CED"/>
    <w:rsid w:val="002E5250"/>
    <w:rsid w:val="002E55DF"/>
    <w:rsid w:val="002E61AA"/>
    <w:rsid w:val="002E6360"/>
    <w:rsid w:val="002E6F58"/>
    <w:rsid w:val="002E745D"/>
    <w:rsid w:val="002F10F6"/>
    <w:rsid w:val="002F15D9"/>
    <w:rsid w:val="002F26EC"/>
    <w:rsid w:val="002F2808"/>
    <w:rsid w:val="002F42EA"/>
    <w:rsid w:val="002F6E72"/>
    <w:rsid w:val="003040D8"/>
    <w:rsid w:val="0030455E"/>
    <w:rsid w:val="003141A8"/>
    <w:rsid w:val="00315282"/>
    <w:rsid w:val="00316D58"/>
    <w:rsid w:val="003212BB"/>
    <w:rsid w:val="00321C92"/>
    <w:rsid w:val="00321D85"/>
    <w:rsid w:val="00322053"/>
    <w:rsid w:val="00322439"/>
    <w:rsid w:val="00322671"/>
    <w:rsid w:val="003235DF"/>
    <w:rsid w:val="00323ABC"/>
    <w:rsid w:val="00324889"/>
    <w:rsid w:val="00324A7C"/>
    <w:rsid w:val="00324FE5"/>
    <w:rsid w:val="00326839"/>
    <w:rsid w:val="00327DAD"/>
    <w:rsid w:val="00331D50"/>
    <w:rsid w:val="00333EC9"/>
    <w:rsid w:val="0033515C"/>
    <w:rsid w:val="00335EF5"/>
    <w:rsid w:val="00336BF8"/>
    <w:rsid w:val="0034084F"/>
    <w:rsid w:val="00341DBE"/>
    <w:rsid w:val="00342356"/>
    <w:rsid w:val="00343425"/>
    <w:rsid w:val="0034386B"/>
    <w:rsid w:val="00346D73"/>
    <w:rsid w:val="003473C6"/>
    <w:rsid w:val="0035676B"/>
    <w:rsid w:val="00362242"/>
    <w:rsid w:val="0036386A"/>
    <w:rsid w:val="00366549"/>
    <w:rsid w:val="00366AB0"/>
    <w:rsid w:val="00367D04"/>
    <w:rsid w:val="00372156"/>
    <w:rsid w:val="003722AE"/>
    <w:rsid w:val="00372521"/>
    <w:rsid w:val="0037561F"/>
    <w:rsid w:val="00376937"/>
    <w:rsid w:val="0037788D"/>
    <w:rsid w:val="00380849"/>
    <w:rsid w:val="003818DB"/>
    <w:rsid w:val="003824A1"/>
    <w:rsid w:val="003834CD"/>
    <w:rsid w:val="00383908"/>
    <w:rsid w:val="00384935"/>
    <w:rsid w:val="00391614"/>
    <w:rsid w:val="003966E6"/>
    <w:rsid w:val="003968D7"/>
    <w:rsid w:val="003A1596"/>
    <w:rsid w:val="003A613D"/>
    <w:rsid w:val="003A6341"/>
    <w:rsid w:val="003A6DCD"/>
    <w:rsid w:val="003B1688"/>
    <w:rsid w:val="003B2A72"/>
    <w:rsid w:val="003B3A5F"/>
    <w:rsid w:val="003B5338"/>
    <w:rsid w:val="003B5ED2"/>
    <w:rsid w:val="003C4B09"/>
    <w:rsid w:val="003C5283"/>
    <w:rsid w:val="003C5CC6"/>
    <w:rsid w:val="003D12C7"/>
    <w:rsid w:val="003D1BEB"/>
    <w:rsid w:val="003D1FE1"/>
    <w:rsid w:val="003D2123"/>
    <w:rsid w:val="003D224E"/>
    <w:rsid w:val="003D228B"/>
    <w:rsid w:val="003D2BEE"/>
    <w:rsid w:val="003D3037"/>
    <w:rsid w:val="003D4C7B"/>
    <w:rsid w:val="003D4CD7"/>
    <w:rsid w:val="003D4D7C"/>
    <w:rsid w:val="003D6409"/>
    <w:rsid w:val="003F08B1"/>
    <w:rsid w:val="003F21BE"/>
    <w:rsid w:val="003F36FB"/>
    <w:rsid w:val="003F54A0"/>
    <w:rsid w:val="003F660A"/>
    <w:rsid w:val="004017BD"/>
    <w:rsid w:val="00402083"/>
    <w:rsid w:val="004023AC"/>
    <w:rsid w:val="00402514"/>
    <w:rsid w:val="00402DD1"/>
    <w:rsid w:val="0040513F"/>
    <w:rsid w:val="00405DE7"/>
    <w:rsid w:val="00411A5F"/>
    <w:rsid w:val="00412817"/>
    <w:rsid w:val="00413EAF"/>
    <w:rsid w:val="00414097"/>
    <w:rsid w:val="00417C46"/>
    <w:rsid w:val="00420191"/>
    <w:rsid w:val="004213AF"/>
    <w:rsid w:val="004254A1"/>
    <w:rsid w:val="00425AF8"/>
    <w:rsid w:val="00434D76"/>
    <w:rsid w:val="00437FF5"/>
    <w:rsid w:val="004401A0"/>
    <w:rsid w:val="00441F65"/>
    <w:rsid w:val="004435FD"/>
    <w:rsid w:val="00444369"/>
    <w:rsid w:val="004471E1"/>
    <w:rsid w:val="0045726F"/>
    <w:rsid w:val="0046101E"/>
    <w:rsid w:val="00461944"/>
    <w:rsid w:val="00464188"/>
    <w:rsid w:val="00470EC3"/>
    <w:rsid w:val="00477CF8"/>
    <w:rsid w:val="00480A02"/>
    <w:rsid w:val="0048168F"/>
    <w:rsid w:val="00481C06"/>
    <w:rsid w:val="00483B97"/>
    <w:rsid w:val="00484092"/>
    <w:rsid w:val="00484169"/>
    <w:rsid w:val="00484889"/>
    <w:rsid w:val="00485A4E"/>
    <w:rsid w:val="00495AC5"/>
    <w:rsid w:val="004965A3"/>
    <w:rsid w:val="004A056D"/>
    <w:rsid w:val="004A210E"/>
    <w:rsid w:val="004A2A97"/>
    <w:rsid w:val="004A49E6"/>
    <w:rsid w:val="004B1E1E"/>
    <w:rsid w:val="004B2A61"/>
    <w:rsid w:val="004B5601"/>
    <w:rsid w:val="004B5B20"/>
    <w:rsid w:val="004B7858"/>
    <w:rsid w:val="004C3DC3"/>
    <w:rsid w:val="004C4F3B"/>
    <w:rsid w:val="004D5A84"/>
    <w:rsid w:val="004D5B58"/>
    <w:rsid w:val="004E149C"/>
    <w:rsid w:val="004E1AE9"/>
    <w:rsid w:val="004E33A8"/>
    <w:rsid w:val="004E3B3E"/>
    <w:rsid w:val="004E3BD7"/>
    <w:rsid w:val="004F016F"/>
    <w:rsid w:val="004F14F7"/>
    <w:rsid w:val="004F676B"/>
    <w:rsid w:val="004F7D22"/>
    <w:rsid w:val="00502B11"/>
    <w:rsid w:val="00505758"/>
    <w:rsid w:val="005129DA"/>
    <w:rsid w:val="00513612"/>
    <w:rsid w:val="00513D8E"/>
    <w:rsid w:val="00515EEF"/>
    <w:rsid w:val="005171AC"/>
    <w:rsid w:val="005174D6"/>
    <w:rsid w:val="005208FF"/>
    <w:rsid w:val="00521468"/>
    <w:rsid w:val="005216B2"/>
    <w:rsid w:val="00525BF9"/>
    <w:rsid w:val="00526655"/>
    <w:rsid w:val="00526735"/>
    <w:rsid w:val="00526B32"/>
    <w:rsid w:val="0053126F"/>
    <w:rsid w:val="005338C4"/>
    <w:rsid w:val="00535054"/>
    <w:rsid w:val="005357D9"/>
    <w:rsid w:val="00536175"/>
    <w:rsid w:val="00541F2E"/>
    <w:rsid w:val="00542FAA"/>
    <w:rsid w:val="0054416C"/>
    <w:rsid w:val="00544390"/>
    <w:rsid w:val="00544781"/>
    <w:rsid w:val="005460E0"/>
    <w:rsid w:val="005470AF"/>
    <w:rsid w:val="00550472"/>
    <w:rsid w:val="00550982"/>
    <w:rsid w:val="0055185F"/>
    <w:rsid w:val="00553A7C"/>
    <w:rsid w:val="00553D53"/>
    <w:rsid w:val="00554E9F"/>
    <w:rsid w:val="0056086D"/>
    <w:rsid w:val="00561C6B"/>
    <w:rsid w:val="0056481F"/>
    <w:rsid w:val="00566AC4"/>
    <w:rsid w:val="0057086A"/>
    <w:rsid w:val="005718ED"/>
    <w:rsid w:val="00572FE7"/>
    <w:rsid w:val="00575B2C"/>
    <w:rsid w:val="0058153F"/>
    <w:rsid w:val="0058301B"/>
    <w:rsid w:val="005843EF"/>
    <w:rsid w:val="00586160"/>
    <w:rsid w:val="005864B5"/>
    <w:rsid w:val="005901D0"/>
    <w:rsid w:val="00590937"/>
    <w:rsid w:val="0059166A"/>
    <w:rsid w:val="00592733"/>
    <w:rsid w:val="00592F81"/>
    <w:rsid w:val="00593B59"/>
    <w:rsid w:val="00595DBA"/>
    <w:rsid w:val="005960AA"/>
    <w:rsid w:val="00596319"/>
    <w:rsid w:val="005A2661"/>
    <w:rsid w:val="005A26F8"/>
    <w:rsid w:val="005A2CCA"/>
    <w:rsid w:val="005A56E0"/>
    <w:rsid w:val="005A7EE0"/>
    <w:rsid w:val="005C0379"/>
    <w:rsid w:val="005C1158"/>
    <w:rsid w:val="005C187A"/>
    <w:rsid w:val="005C1FC7"/>
    <w:rsid w:val="005C2D87"/>
    <w:rsid w:val="005C4963"/>
    <w:rsid w:val="005C4BBA"/>
    <w:rsid w:val="005C68B4"/>
    <w:rsid w:val="005C7B19"/>
    <w:rsid w:val="005D0F53"/>
    <w:rsid w:val="005D2343"/>
    <w:rsid w:val="005D2E01"/>
    <w:rsid w:val="005D545C"/>
    <w:rsid w:val="005D5756"/>
    <w:rsid w:val="005D6402"/>
    <w:rsid w:val="005E3B28"/>
    <w:rsid w:val="005F0CC2"/>
    <w:rsid w:val="005F439F"/>
    <w:rsid w:val="005F642F"/>
    <w:rsid w:val="005F77DA"/>
    <w:rsid w:val="00600C01"/>
    <w:rsid w:val="00605275"/>
    <w:rsid w:val="006073A2"/>
    <w:rsid w:val="006073AB"/>
    <w:rsid w:val="0060796B"/>
    <w:rsid w:val="006100F5"/>
    <w:rsid w:val="0061467E"/>
    <w:rsid w:val="00615C30"/>
    <w:rsid w:val="006170E5"/>
    <w:rsid w:val="00624881"/>
    <w:rsid w:val="00624B2F"/>
    <w:rsid w:val="00624F31"/>
    <w:rsid w:val="00626B3F"/>
    <w:rsid w:val="00632971"/>
    <w:rsid w:val="00635112"/>
    <w:rsid w:val="006367DC"/>
    <w:rsid w:val="006411DA"/>
    <w:rsid w:val="00643A9E"/>
    <w:rsid w:val="00644D3C"/>
    <w:rsid w:val="00646DB6"/>
    <w:rsid w:val="00646FF7"/>
    <w:rsid w:val="006500AC"/>
    <w:rsid w:val="006501E9"/>
    <w:rsid w:val="00651323"/>
    <w:rsid w:val="00656A65"/>
    <w:rsid w:val="006578BB"/>
    <w:rsid w:val="00657A0F"/>
    <w:rsid w:val="006645BE"/>
    <w:rsid w:val="006648F5"/>
    <w:rsid w:val="00664EA0"/>
    <w:rsid w:val="00665B15"/>
    <w:rsid w:val="0067044E"/>
    <w:rsid w:val="00670D17"/>
    <w:rsid w:val="00671040"/>
    <w:rsid w:val="0067321D"/>
    <w:rsid w:val="006734B3"/>
    <w:rsid w:val="0067356E"/>
    <w:rsid w:val="006736AF"/>
    <w:rsid w:val="00673D6E"/>
    <w:rsid w:val="006757B7"/>
    <w:rsid w:val="00675DCC"/>
    <w:rsid w:val="006763DD"/>
    <w:rsid w:val="006811AD"/>
    <w:rsid w:val="00681BAD"/>
    <w:rsid w:val="00684BF3"/>
    <w:rsid w:val="006859C2"/>
    <w:rsid w:val="006907EE"/>
    <w:rsid w:val="00693C4E"/>
    <w:rsid w:val="006947B7"/>
    <w:rsid w:val="006969E7"/>
    <w:rsid w:val="00697D7F"/>
    <w:rsid w:val="006A07CA"/>
    <w:rsid w:val="006A207B"/>
    <w:rsid w:val="006A2312"/>
    <w:rsid w:val="006A2E42"/>
    <w:rsid w:val="006A5032"/>
    <w:rsid w:val="006A5B0E"/>
    <w:rsid w:val="006B2901"/>
    <w:rsid w:val="006B4DED"/>
    <w:rsid w:val="006B550E"/>
    <w:rsid w:val="006B5F5E"/>
    <w:rsid w:val="006C0EE4"/>
    <w:rsid w:val="006C1819"/>
    <w:rsid w:val="006C29FB"/>
    <w:rsid w:val="006C499D"/>
    <w:rsid w:val="006C49DE"/>
    <w:rsid w:val="006C7EF3"/>
    <w:rsid w:val="006D0366"/>
    <w:rsid w:val="006D0F44"/>
    <w:rsid w:val="006D3221"/>
    <w:rsid w:val="006D3593"/>
    <w:rsid w:val="006D3DE8"/>
    <w:rsid w:val="006D3F0B"/>
    <w:rsid w:val="006D574B"/>
    <w:rsid w:val="006D5799"/>
    <w:rsid w:val="006D60AB"/>
    <w:rsid w:val="006D62AE"/>
    <w:rsid w:val="006D6B92"/>
    <w:rsid w:val="006D7A24"/>
    <w:rsid w:val="006E10BF"/>
    <w:rsid w:val="006E2489"/>
    <w:rsid w:val="006E4DA8"/>
    <w:rsid w:val="006E7CF8"/>
    <w:rsid w:val="006F0257"/>
    <w:rsid w:val="006F0654"/>
    <w:rsid w:val="006F0B62"/>
    <w:rsid w:val="006F0F2D"/>
    <w:rsid w:val="006F1516"/>
    <w:rsid w:val="006F4A07"/>
    <w:rsid w:val="006F5A8E"/>
    <w:rsid w:val="006F690E"/>
    <w:rsid w:val="006F6FD8"/>
    <w:rsid w:val="006F74C9"/>
    <w:rsid w:val="00704F68"/>
    <w:rsid w:val="00705191"/>
    <w:rsid w:val="007065B1"/>
    <w:rsid w:val="007073F6"/>
    <w:rsid w:val="007103AE"/>
    <w:rsid w:val="0071286E"/>
    <w:rsid w:val="007129D3"/>
    <w:rsid w:val="00712FF5"/>
    <w:rsid w:val="007133CF"/>
    <w:rsid w:val="00714293"/>
    <w:rsid w:val="0071506D"/>
    <w:rsid w:val="00715EC6"/>
    <w:rsid w:val="00720431"/>
    <w:rsid w:val="00720771"/>
    <w:rsid w:val="00721931"/>
    <w:rsid w:val="0072606F"/>
    <w:rsid w:val="007269A9"/>
    <w:rsid w:val="007308CD"/>
    <w:rsid w:val="007317AD"/>
    <w:rsid w:val="00734278"/>
    <w:rsid w:val="00736173"/>
    <w:rsid w:val="00740B1E"/>
    <w:rsid w:val="0074108E"/>
    <w:rsid w:val="00741135"/>
    <w:rsid w:val="00742F27"/>
    <w:rsid w:val="007435E3"/>
    <w:rsid w:val="00744AB6"/>
    <w:rsid w:val="007451EC"/>
    <w:rsid w:val="00745803"/>
    <w:rsid w:val="0075113C"/>
    <w:rsid w:val="00751279"/>
    <w:rsid w:val="00751DAF"/>
    <w:rsid w:val="0075203D"/>
    <w:rsid w:val="00753159"/>
    <w:rsid w:val="007568DD"/>
    <w:rsid w:val="007569BB"/>
    <w:rsid w:val="00757F0D"/>
    <w:rsid w:val="00761508"/>
    <w:rsid w:val="007626C9"/>
    <w:rsid w:val="00762ECD"/>
    <w:rsid w:val="00764773"/>
    <w:rsid w:val="00764B9C"/>
    <w:rsid w:val="0076624E"/>
    <w:rsid w:val="007678ED"/>
    <w:rsid w:val="007712FB"/>
    <w:rsid w:val="007717E2"/>
    <w:rsid w:val="007740D4"/>
    <w:rsid w:val="007756B0"/>
    <w:rsid w:val="00782E30"/>
    <w:rsid w:val="00783AA0"/>
    <w:rsid w:val="00784F30"/>
    <w:rsid w:val="00785E5E"/>
    <w:rsid w:val="0078600B"/>
    <w:rsid w:val="007869C3"/>
    <w:rsid w:val="00790676"/>
    <w:rsid w:val="00791410"/>
    <w:rsid w:val="007937AE"/>
    <w:rsid w:val="00793DE6"/>
    <w:rsid w:val="00793E8B"/>
    <w:rsid w:val="007958F2"/>
    <w:rsid w:val="007A4F3E"/>
    <w:rsid w:val="007A5985"/>
    <w:rsid w:val="007A6722"/>
    <w:rsid w:val="007A777F"/>
    <w:rsid w:val="007B0697"/>
    <w:rsid w:val="007B10F6"/>
    <w:rsid w:val="007B1BE5"/>
    <w:rsid w:val="007B2F23"/>
    <w:rsid w:val="007B4583"/>
    <w:rsid w:val="007B5D05"/>
    <w:rsid w:val="007C304F"/>
    <w:rsid w:val="007C3C1D"/>
    <w:rsid w:val="007C6715"/>
    <w:rsid w:val="007C78D3"/>
    <w:rsid w:val="007D127B"/>
    <w:rsid w:val="007D2DD6"/>
    <w:rsid w:val="007D2FEA"/>
    <w:rsid w:val="007D5138"/>
    <w:rsid w:val="007D5F46"/>
    <w:rsid w:val="007D6A05"/>
    <w:rsid w:val="007D6D3A"/>
    <w:rsid w:val="007D6E52"/>
    <w:rsid w:val="007E1330"/>
    <w:rsid w:val="007E3EB8"/>
    <w:rsid w:val="007E4FA1"/>
    <w:rsid w:val="007E7BE8"/>
    <w:rsid w:val="007E7C1E"/>
    <w:rsid w:val="007F37AB"/>
    <w:rsid w:val="007F3B89"/>
    <w:rsid w:val="007F4C86"/>
    <w:rsid w:val="007F6F6D"/>
    <w:rsid w:val="007F7257"/>
    <w:rsid w:val="007F7B76"/>
    <w:rsid w:val="008039B1"/>
    <w:rsid w:val="00805ADB"/>
    <w:rsid w:val="00805AE7"/>
    <w:rsid w:val="00810D9C"/>
    <w:rsid w:val="00812452"/>
    <w:rsid w:val="008160A5"/>
    <w:rsid w:val="00817C91"/>
    <w:rsid w:val="008220B9"/>
    <w:rsid w:val="008251F4"/>
    <w:rsid w:val="0082556F"/>
    <w:rsid w:val="00825725"/>
    <w:rsid w:val="00827855"/>
    <w:rsid w:val="0083461E"/>
    <w:rsid w:val="00834A9F"/>
    <w:rsid w:val="00834C09"/>
    <w:rsid w:val="00837B04"/>
    <w:rsid w:val="0084221C"/>
    <w:rsid w:val="008422BA"/>
    <w:rsid w:val="0084393C"/>
    <w:rsid w:val="00846915"/>
    <w:rsid w:val="00846C98"/>
    <w:rsid w:val="00847A89"/>
    <w:rsid w:val="00847CCA"/>
    <w:rsid w:val="00853068"/>
    <w:rsid w:val="00861669"/>
    <w:rsid w:val="008632DB"/>
    <w:rsid w:val="008640A5"/>
    <w:rsid w:val="00865821"/>
    <w:rsid w:val="00865FA0"/>
    <w:rsid w:val="008664A8"/>
    <w:rsid w:val="00866E96"/>
    <w:rsid w:val="008675D6"/>
    <w:rsid w:val="00867EA0"/>
    <w:rsid w:val="00870845"/>
    <w:rsid w:val="008708FE"/>
    <w:rsid w:val="00873966"/>
    <w:rsid w:val="00873CE1"/>
    <w:rsid w:val="00874634"/>
    <w:rsid w:val="00875EA5"/>
    <w:rsid w:val="00881D4B"/>
    <w:rsid w:val="00883CE5"/>
    <w:rsid w:val="00885ED5"/>
    <w:rsid w:val="008914B4"/>
    <w:rsid w:val="00891AE7"/>
    <w:rsid w:val="0089721E"/>
    <w:rsid w:val="00897F5D"/>
    <w:rsid w:val="008A1155"/>
    <w:rsid w:val="008A3181"/>
    <w:rsid w:val="008A7DCC"/>
    <w:rsid w:val="008B1262"/>
    <w:rsid w:val="008B1B75"/>
    <w:rsid w:val="008B3518"/>
    <w:rsid w:val="008B4943"/>
    <w:rsid w:val="008B5A12"/>
    <w:rsid w:val="008B7E23"/>
    <w:rsid w:val="008C2517"/>
    <w:rsid w:val="008C782A"/>
    <w:rsid w:val="008D0A84"/>
    <w:rsid w:val="008D36F5"/>
    <w:rsid w:val="008D6CED"/>
    <w:rsid w:val="008E0712"/>
    <w:rsid w:val="008E1083"/>
    <w:rsid w:val="008E3872"/>
    <w:rsid w:val="008E613A"/>
    <w:rsid w:val="008E729D"/>
    <w:rsid w:val="008F2476"/>
    <w:rsid w:val="008F33E5"/>
    <w:rsid w:val="008F4FD4"/>
    <w:rsid w:val="008F5112"/>
    <w:rsid w:val="00900D78"/>
    <w:rsid w:val="00901733"/>
    <w:rsid w:val="00901C1E"/>
    <w:rsid w:val="009022E4"/>
    <w:rsid w:val="009078E4"/>
    <w:rsid w:val="00910FE1"/>
    <w:rsid w:val="0091229B"/>
    <w:rsid w:val="00912D25"/>
    <w:rsid w:val="00915C96"/>
    <w:rsid w:val="00915D77"/>
    <w:rsid w:val="00916DF8"/>
    <w:rsid w:val="0091758E"/>
    <w:rsid w:val="009216A8"/>
    <w:rsid w:val="00921C68"/>
    <w:rsid w:val="00922635"/>
    <w:rsid w:val="00924D12"/>
    <w:rsid w:val="0092609E"/>
    <w:rsid w:val="0092673B"/>
    <w:rsid w:val="0093134E"/>
    <w:rsid w:val="0093145A"/>
    <w:rsid w:val="00931786"/>
    <w:rsid w:val="00933A26"/>
    <w:rsid w:val="00937ABE"/>
    <w:rsid w:val="0094456C"/>
    <w:rsid w:val="00945925"/>
    <w:rsid w:val="009568EF"/>
    <w:rsid w:val="00956B79"/>
    <w:rsid w:val="00960B1A"/>
    <w:rsid w:val="00960D1F"/>
    <w:rsid w:val="009649D5"/>
    <w:rsid w:val="00965F6B"/>
    <w:rsid w:val="009704ED"/>
    <w:rsid w:val="0097130A"/>
    <w:rsid w:val="0097387C"/>
    <w:rsid w:val="00974D94"/>
    <w:rsid w:val="00975FCF"/>
    <w:rsid w:val="009774FE"/>
    <w:rsid w:val="009832F8"/>
    <w:rsid w:val="009839DA"/>
    <w:rsid w:val="00985EEB"/>
    <w:rsid w:val="009878C1"/>
    <w:rsid w:val="00991418"/>
    <w:rsid w:val="00994476"/>
    <w:rsid w:val="00994B0E"/>
    <w:rsid w:val="00995A0A"/>
    <w:rsid w:val="0099700D"/>
    <w:rsid w:val="00997347"/>
    <w:rsid w:val="009A012A"/>
    <w:rsid w:val="009A1CD3"/>
    <w:rsid w:val="009A44A4"/>
    <w:rsid w:val="009A4A5D"/>
    <w:rsid w:val="009A5EEF"/>
    <w:rsid w:val="009A6AF0"/>
    <w:rsid w:val="009A724F"/>
    <w:rsid w:val="009B5398"/>
    <w:rsid w:val="009B55B5"/>
    <w:rsid w:val="009B5D1A"/>
    <w:rsid w:val="009B7894"/>
    <w:rsid w:val="009C153E"/>
    <w:rsid w:val="009C28DE"/>
    <w:rsid w:val="009C2C5E"/>
    <w:rsid w:val="009D0838"/>
    <w:rsid w:val="009D0C9F"/>
    <w:rsid w:val="009D10B2"/>
    <w:rsid w:val="009D11E1"/>
    <w:rsid w:val="009D18F2"/>
    <w:rsid w:val="009D2543"/>
    <w:rsid w:val="009E176E"/>
    <w:rsid w:val="009E20F1"/>
    <w:rsid w:val="009E38EA"/>
    <w:rsid w:val="009E4659"/>
    <w:rsid w:val="009E5594"/>
    <w:rsid w:val="009F38F3"/>
    <w:rsid w:val="009F517D"/>
    <w:rsid w:val="009F6554"/>
    <w:rsid w:val="009F7F98"/>
    <w:rsid w:val="00A004BE"/>
    <w:rsid w:val="00A02F58"/>
    <w:rsid w:val="00A032AE"/>
    <w:rsid w:val="00A03636"/>
    <w:rsid w:val="00A063BA"/>
    <w:rsid w:val="00A065D6"/>
    <w:rsid w:val="00A1035E"/>
    <w:rsid w:val="00A10DAC"/>
    <w:rsid w:val="00A21358"/>
    <w:rsid w:val="00A239DC"/>
    <w:rsid w:val="00A244E8"/>
    <w:rsid w:val="00A25CA0"/>
    <w:rsid w:val="00A27E19"/>
    <w:rsid w:val="00A31988"/>
    <w:rsid w:val="00A33099"/>
    <w:rsid w:val="00A34FE2"/>
    <w:rsid w:val="00A35757"/>
    <w:rsid w:val="00A35B7C"/>
    <w:rsid w:val="00A35FDA"/>
    <w:rsid w:val="00A360E8"/>
    <w:rsid w:val="00A41736"/>
    <w:rsid w:val="00A4269F"/>
    <w:rsid w:val="00A4395F"/>
    <w:rsid w:val="00A44C85"/>
    <w:rsid w:val="00A4581B"/>
    <w:rsid w:val="00A45BD4"/>
    <w:rsid w:val="00A46B06"/>
    <w:rsid w:val="00A471E3"/>
    <w:rsid w:val="00A47DDA"/>
    <w:rsid w:val="00A509C6"/>
    <w:rsid w:val="00A52A49"/>
    <w:rsid w:val="00A53C94"/>
    <w:rsid w:val="00A53DBD"/>
    <w:rsid w:val="00A54EC4"/>
    <w:rsid w:val="00A56DD8"/>
    <w:rsid w:val="00A6017D"/>
    <w:rsid w:val="00A64309"/>
    <w:rsid w:val="00A656C0"/>
    <w:rsid w:val="00A66688"/>
    <w:rsid w:val="00A7133F"/>
    <w:rsid w:val="00A71930"/>
    <w:rsid w:val="00A77540"/>
    <w:rsid w:val="00A804D0"/>
    <w:rsid w:val="00A81DF0"/>
    <w:rsid w:val="00A8266F"/>
    <w:rsid w:val="00A843B5"/>
    <w:rsid w:val="00A848A9"/>
    <w:rsid w:val="00A855EA"/>
    <w:rsid w:val="00A85C19"/>
    <w:rsid w:val="00A86B3F"/>
    <w:rsid w:val="00A86F4D"/>
    <w:rsid w:val="00A9067B"/>
    <w:rsid w:val="00A90683"/>
    <w:rsid w:val="00A90E80"/>
    <w:rsid w:val="00A91FCD"/>
    <w:rsid w:val="00A92AF1"/>
    <w:rsid w:val="00A92EF2"/>
    <w:rsid w:val="00A94629"/>
    <w:rsid w:val="00A9538D"/>
    <w:rsid w:val="00A956DD"/>
    <w:rsid w:val="00A96454"/>
    <w:rsid w:val="00A96579"/>
    <w:rsid w:val="00A9791E"/>
    <w:rsid w:val="00AA1DFA"/>
    <w:rsid w:val="00AA285D"/>
    <w:rsid w:val="00AA363D"/>
    <w:rsid w:val="00AA53A7"/>
    <w:rsid w:val="00AB0348"/>
    <w:rsid w:val="00AB1368"/>
    <w:rsid w:val="00AB37F4"/>
    <w:rsid w:val="00AB6561"/>
    <w:rsid w:val="00AC430A"/>
    <w:rsid w:val="00AC433F"/>
    <w:rsid w:val="00AC4B04"/>
    <w:rsid w:val="00AC5D55"/>
    <w:rsid w:val="00AC7757"/>
    <w:rsid w:val="00AD0A31"/>
    <w:rsid w:val="00AD1B06"/>
    <w:rsid w:val="00AD5874"/>
    <w:rsid w:val="00AD6104"/>
    <w:rsid w:val="00AD6C55"/>
    <w:rsid w:val="00AD73D3"/>
    <w:rsid w:val="00AD74D5"/>
    <w:rsid w:val="00AE08B1"/>
    <w:rsid w:val="00AE0D84"/>
    <w:rsid w:val="00AF089F"/>
    <w:rsid w:val="00AF2D89"/>
    <w:rsid w:val="00AF5605"/>
    <w:rsid w:val="00AF7DA4"/>
    <w:rsid w:val="00B00EBD"/>
    <w:rsid w:val="00B0370E"/>
    <w:rsid w:val="00B03E68"/>
    <w:rsid w:val="00B05E35"/>
    <w:rsid w:val="00B124BD"/>
    <w:rsid w:val="00B1256E"/>
    <w:rsid w:val="00B12FB8"/>
    <w:rsid w:val="00B22390"/>
    <w:rsid w:val="00B244A1"/>
    <w:rsid w:val="00B24F72"/>
    <w:rsid w:val="00B27419"/>
    <w:rsid w:val="00B3068E"/>
    <w:rsid w:val="00B329B9"/>
    <w:rsid w:val="00B36223"/>
    <w:rsid w:val="00B37406"/>
    <w:rsid w:val="00B3750B"/>
    <w:rsid w:val="00B404DF"/>
    <w:rsid w:val="00B419C8"/>
    <w:rsid w:val="00B4227A"/>
    <w:rsid w:val="00B43B8D"/>
    <w:rsid w:val="00B43EEA"/>
    <w:rsid w:val="00B43F6D"/>
    <w:rsid w:val="00B442A2"/>
    <w:rsid w:val="00B46712"/>
    <w:rsid w:val="00B514B5"/>
    <w:rsid w:val="00B62FF3"/>
    <w:rsid w:val="00B6401E"/>
    <w:rsid w:val="00B652A1"/>
    <w:rsid w:val="00B664A6"/>
    <w:rsid w:val="00B702C0"/>
    <w:rsid w:val="00B70943"/>
    <w:rsid w:val="00B72010"/>
    <w:rsid w:val="00B735DD"/>
    <w:rsid w:val="00B737D1"/>
    <w:rsid w:val="00B7459B"/>
    <w:rsid w:val="00B749E2"/>
    <w:rsid w:val="00B74CE9"/>
    <w:rsid w:val="00B7553C"/>
    <w:rsid w:val="00B75C20"/>
    <w:rsid w:val="00B807A2"/>
    <w:rsid w:val="00B80835"/>
    <w:rsid w:val="00B81C4C"/>
    <w:rsid w:val="00B82635"/>
    <w:rsid w:val="00B82C51"/>
    <w:rsid w:val="00B843F6"/>
    <w:rsid w:val="00B85869"/>
    <w:rsid w:val="00B91CD9"/>
    <w:rsid w:val="00B91F39"/>
    <w:rsid w:val="00B9220C"/>
    <w:rsid w:val="00B96866"/>
    <w:rsid w:val="00BA4F96"/>
    <w:rsid w:val="00BA50E9"/>
    <w:rsid w:val="00BA5D85"/>
    <w:rsid w:val="00BA6688"/>
    <w:rsid w:val="00BA6F4B"/>
    <w:rsid w:val="00BB1C33"/>
    <w:rsid w:val="00BC0697"/>
    <w:rsid w:val="00BC1A5D"/>
    <w:rsid w:val="00BC34D3"/>
    <w:rsid w:val="00BC6530"/>
    <w:rsid w:val="00BC6808"/>
    <w:rsid w:val="00BC7F3D"/>
    <w:rsid w:val="00BD0A3F"/>
    <w:rsid w:val="00BD2962"/>
    <w:rsid w:val="00BD51CB"/>
    <w:rsid w:val="00BD5D49"/>
    <w:rsid w:val="00BD643D"/>
    <w:rsid w:val="00BE28AA"/>
    <w:rsid w:val="00BE2C3F"/>
    <w:rsid w:val="00BE41D3"/>
    <w:rsid w:val="00BE720A"/>
    <w:rsid w:val="00BE7698"/>
    <w:rsid w:val="00BF41E2"/>
    <w:rsid w:val="00BF43F8"/>
    <w:rsid w:val="00C0481F"/>
    <w:rsid w:val="00C069A5"/>
    <w:rsid w:val="00C07995"/>
    <w:rsid w:val="00C07A0C"/>
    <w:rsid w:val="00C107F6"/>
    <w:rsid w:val="00C12D6A"/>
    <w:rsid w:val="00C13590"/>
    <w:rsid w:val="00C145CF"/>
    <w:rsid w:val="00C221D7"/>
    <w:rsid w:val="00C2331C"/>
    <w:rsid w:val="00C2445D"/>
    <w:rsid w:val="00C27302"/>
    <w:rsid w:val="00C30188"/>
    <w:rsid w:val="00C30F72"/>
    <w:rsid w:val="00C312C0"/>
    <w:rsid w:val="00C31BD0"/>
    <w:rsid w:val="00C325CC"/>
    <w:rsid w:val="00C36BEB"/>
    <w:rsid w:val="00C415BF"/>
    <w:rsid w:val="00C41926"/>
    <w:rsid w:val="00C42FB9"/>
    <w:rsid w:val="00C50DE7"/>
    <w:rsid w:val="00C52690"/>
    <w:rsid w:val="00C52BDA"/>
    <w:rsid w:val="00C5611A"/>
    <w:rsid w:val="00C578BE"/>
    <w:rsid w:val="00C61129"/>
    <w:rsid w:val="00C6479D"/>
    <w:rsid w:val="00C66CCC"/>
    <w:rsid w:val="00C6703A"/>
    <w:rsid w:val="00C70690"/>
    <w:rsid w:val="00C7151B"/>
    <w:rsid w:val="00C72CF8"/>
    <w:rsid w:val="00C7358E"/>
    <w:rsid w:val="00C74E37"/>
    <w:rsid w:val="00C76F74"/>
    <w:rsid w:val="00C8118F"/>
    <w:rsid w:val="00C846A4"/>
    <w:rsid w:val="00C847EE"/>
    <w:rsid w:val="00C853D5"/>
    <w:rsid w:val="00C863B4"/>
    <w:rsid w:val="00C91C8D"/>
    <w:rsid w:val="00C96336"/>
    <w:rsid w:val="00CA43E4"/>
    <w:rsid w:val="00CA4625"/>
    <w:rsid w:val="00CA6415"/>
    <w:rsid w:val="00CA6C99"/>
    <w:rsid w:val="00CB02F7"/>
    <w:rsid w:val="00CB1473"/>
    <w:rsid w:val="00CB25A2"/>
    <w:rsid w:val="00CB4B5C"/>
    <w:rsid w:val="00CB740A"/>
    <w:rsid w:val="00CC05E5"/>
    <w:rsid w:val="00CC0F13"/>
    <w:rsid w:val="00CC2015"/>
    <w:rsid w:val="00CC26EB"/>
    <w:rsid w:val="00CC59E5"/>
    <w:rsid w:val="00CC7656"/>
    <w:rsid w:val="00CD2BED"/>
    <w:rsid w:val="00CD2F67"/>
    <w:rsid w:val="00CD30E9"/>
    <w:rsid w:val="00CD3754"/>
    <w:rsid w:val="00CD45D9"/>
    <w:rsid w:val="00CD5E04"/>
    <w:rsid w:val="00CD5E74"/>
    <w:rsid w:val="00CE0239"/>
    <w:rsid w:val="00CE132D"/>
    <w:rsid w:val="00CE3BEA"/>
    <w:rsid w:val="00CE499C"/>
    <w:rsid w:val="00CE568D"/>
    <w:rsid w:val="00CE74AD"/>
    <w:rsid w:val="00CF04AE"/>
    <w:rsid w:val="00CF04D7"/>
    <w:rsid w:val="00CF07C3"/>
    <w:rsid w:val="00CF32D5"/>
    <w:rsid w:val="00D02059"/>
    <w:rsid w:val="00D02168"/>
    <w:rsid w:val="00D03D06"/>
    <w:rsid w:val="00D12CC9"/>
    <w:rsid w:val="00D13558"/>
    <w:rsid w:val="00D13792"/>
    <w:rsid w:val="00D2016C"/>
    <w:rsid w:val="00D207E6"/>
    <w:rsid w:val="00D21E2D"/>
    <w:rsid w:val="00D22B42"/>
    <w:rsid w:val="00D24834"/>
    <w:rsid w:val="00D26972"/>
    <w:rsid w:val="00D30647"/>
    <w:rsid w:val="00D30AEB"/>
    <w:rsid w:val="00D30DE3"/>
    <w:rsid w:val="00D31208"/>
    <w:rsid w:val="00D3351A"/>
    <w:rsid w:val="00D34147"/>
    <w:rsid w:val="00D3419B"/>
    <w:rsid w:val="00D36982"/>
    <w:rsid w:val="00D36AF6"/>
    <w:rsid w:val="00D36E09"/>
    <w:rsid w:val="00D40389"/>
    <w:rsid w:val="00D41969"/>
    <w:rsid w:val="00D42EDC"/>
    <w:rsid w:val="00D44632"/>
    <w:rsid w:val="00D459E3"/>
    <w:rsid w:val="00D51231"/>
    <w:rsid w:val="00D5552B"/>
    <w:rsid w:val="00D557FD"/>
    <w:rsid w:val="00D568D9"/>
    <w:rsid w:val="00D569A1"/>
    <w:rsid w:val="00D6146E"/>
    <w:rsid w:val="00D632A3"/>
    <w:rsid w:val="00D65589"/>
    <w:rsid w:val="00D65BB5"/>
    <w:rsid w:val="00D6788F"/>
    <w:rsid w:val="00D70EC5"/>
    <w:rsid w:val="00D72FB4"/>
    <w:rsid w:val="00D755D9"/>
    <w:rsid w:val="00D76947"/>
    <w:rsid w:val="00D82C29"/>
    <w:rsid w:val="00D84A39"/>
    <w:rsid w:val="00D85131"/>
    <w:rsid w:val="00D906C1"/>
    <w:rsid w:val="00D941FB"/>
    <w:rsid w:val="00D96691"/>
    <w:rsid w:val="00DA064C"/>
    <w:rsid w:val="00DA131D"/>
    <w:rsid w:val="00DA2795"/>
    <w:rsid w:val="00DA2CD8"/>
    <w:rsid w:val="00DA35B1"/>
    <w:rsid w:val="00DA7209"/>
    <w:rsid w:val="00DA7B93"/>
    <w:rsid w:val="00DB137D"/>
    <w:rsid w:val="00DB2FA9"/>
    <w:rsid w:val="00DC1151"/>
    <w:rsid w:val="00DC3579"/>
    <w:rsid w:val="00DC3612"/>
    <w:rsid w:val="00DC4D0A"/>
    <w:rsid w:val="00DC5066"/>
    <w:rsid w:val="00DC7E24"/>
    <w:rsid w:val="00DE1BBB"/>
    <w:rsid w:val="00DE2383"/>
    <w:rsid w:val="00DE6E7B"/>
    <w:rsid w:val="00DF3624"/>
    <w:rsid w:val="00DF5EB7"/>
    <w:rsid w:val="00DF5FD1"/>
    <w:rsid w:val="00DF6A23"/>
    <w:rsid w:val="00DF7600"/>
    <w:rsid w:val="00DF78AB"/>
    <w:rsid w:val="00E021C1"/>
    <w:rsid w:val="00E04A24"/>
    <w:rsid w:val="00E0564D"/>
    <w:rsid w:val="00E10926"/>
    <w:rsid w:val="00E13590"/>
    <w:rsid w:val="00E150F2"/>
    <w:rsid w:val="00E1703E"/>
    <w:rsid w:val="00E24026"/>
    <w:rsid w:val="00E26501"/>
    <w:rsid w:val="00E31B37"/>
    <w:rsid w:val="00E32134"/>
    <w:rsid w:val="00E33CB7"/>
    <w:rsid w:val="00E34912"/>
    <w:rsid w:val="00E34D92"/>
    <w:rsid w:val="00E3564C"/>
    <w:rsid w:val="00E35E72"/>
    <w:rsid w:val="00E41079"/>
    <w:rsid w:val="00E41AAF"/>
    <w:rsid w:val="00E42721"/>
    <w:rsid w:val="00E43490"/>
    <w:rsid w:val="00E43B21"/>
    <w:rsid w:val="00E44AF0"/>
    <w:rsid w:val="00E44D58"/>
    <w:rsid w:val="00E5082E"/>
    <w:rsid w:val="00E513CC"/>
    <w:rsid w:val="00E51A66"/>
    <w:rsid w:val="00E5415A"/>
    <w:rsid w:val="00E5487E"/>
    <w:rsid w:val="00E54C30"/>
    <w:rsid w:val="00E55349"/>
    <w:rsid w:val="00E55557"/>
    <w:rsid w:val="00E62ED2"/>
    <w:rsid w:val="00E62F63"/>
    <w:rsid w:val="00E64334"/>
    <w:rsid w:val="00E65229"/>
    <w:rsid w:val="00E658A1"/>
    <w:rsid w:val="00E671FC"/>
    <w:rsid w:val="00E74105"/>
    <w:rsid w:val="00E75D3B"/>
    <w:rsid w:val="00E76BB5"/>
    <w:rsid w:val="00E76CA1"/>
    <w:rsid w:val="00E76F75"/>
    <w:rsid w:val="00E80170"/>
    <w:rsid w:val="00E83B60"/>
    <w:rsid w:val="00E84BB9"/>
    <w:rsid w:val="00E84FA2"/>
    <w:rsid w:val="00E86C38"/>
    <w:rsid w:val="00E87059"/>
    <w:rsid w:val="00E876A0"/>
    <w:rsid w:val="00E928D7"/>
    <w:rsid w:val="00E9634E"/>
    <w:rsid w:val="00E97C4A"/>
    <w:rsid w:val="00EA0448"/>
    <w:rsid w:val="00EA1CA7"/>
    <w:rsid w:val="00EB1154"/>
    <w:rsid w:val="00EB1536"/>
    <w:rsid w:val="00EB1C20"/>
    <w:rsid w:val="00EB2B6A"/>
    <w:rsid w:val="00EB3C20"/>
    <w:rsid w:val="00EB4C46"/>
    <w:rsid w:val="00EB7D00"/>
    <w:rsid w:val="00EC0A6B"/>
    <w:rsid w:val="00EC0FA1"/>
    <w:rsid w:val="00EC18C3"/>
    <w:rsid w:val="00EC19E1"/>
    <w:rsid w:val="00EC2627"/>
    <w:rsid w:val="00EC3396"/>
    <w:rsid w:val="00EC3AD9"/>
    <w:rsid w:val="00EC5F32"/>
    <w:rsid w:val="00EC5F36"/>
    <w:rsid w:val="00EC6E52"/>
    <w:rsid w:val="00ED0E5E"/>
    <w:rsid w:val="00ED1554"/>
    <w:rsid w:val="00ED6399"/>
    <w:rsid w:val="00ED6D93"/>
    <w:rsid w:val="00ED7365"/>
    <w:rsid w:val="00ED7FBD"/>
    <w:rsid w:val="00EE0A91"/>
    <w:rsid w:val="00EE1548"/>
    <w:rsid w:val="00EE28CD"/>
    <w:rsid w:val="00EE5DF0"/>
    <w:rsid w:val="00EE6B58"/>
    <w:rsid w:val="00EF10E8"/>
    <w:rsid w:val="00EF3157"/>
    <w:rsid w:val="00EF3746"/>
    <w:rsid w:val="00EF4E38"/>
    <w:rsid w:val="00F03D4F"/>
    <w:rsid w:val="00F05682"/>
    <w:rsid w:val="00F16783"/>
    <w:rsid w:val="00F17161"/>
    <w:rsid w:val="00F177AC"/>
    <w:rsid w:val="00F20F55"/>
    <w:rsid w:val="00F2227D"/>
    <w:rsid w:val="00F2233A"/>
    <w:rsid w:val="00F226BA"/>
    <w:rsid w:val="00F23D0F"/>
    <w:rsid w:val="00F248FF"/>
    <w:rsid w:val="00F2629E"/>
    <w:rsid w:val="00F2735F"/>
    <w:rsid w:val="00F32725"/>
    <w:rsid w:val="00F34857"/>
    <w:rsid w:val="00F34BBC"/>
    <w:rsid w:val="00F352AF"/>
    <w:rsid w:val="00F3653F"/>
    <w:rsid w:val="00F36B57"/>
    <w:rsid w:val="00F4118E"/>
    <w:rsid w:val="00F434C7"/>
    <w:rsid w:val="00F439AB"/>
    <w:rsid w:val="00F5421E"/>
    <w:rsid w:val="00F5504F"/>
    <w:rsid w:val="00F5578A"/>
    <w:rsid w:val="00F63FBE"/>
    <w:rsid w:val="00F64FCF"/>
    <w:rsid w:val="00F71684"/>
    <w:rsid w:val="00F74D4E"/>
    <w:rsid w:val="00F75EBF"/>
    <w:rsid w:val="00F76F11"/>
    <w:rsid w:val="00F773B2"/>
    <w:rsid w:val="00F779FD"/>
    <w:rsid w:val="00F77D2F"/>
    <w:rsid w:val="00F80B98"/>
    <w:rsid w:val="00F80FE5"/>
    <w:rsid w:val="00F81B93"/>
    <w:rsid w:val="00F8355A"/>
    <w:rsid w:val="00F84319"/>
    <w:rsid w:val="00F858BA"/>
    <w:rsid w:val="00F86077"/>
    <w:rsid w:val="00F86697"/>
    <w:rsid w:val="00F90494"/>
    <w:rsid w:val="00F90542"/>
    <w:rsid w:val="00F90BC0"/>
    <w:rsid w:val="00F90DF2"/>
    <w:rsid w:val="00F92DC8"/>
    <w:rsid w:val="00F9793A"/>
    <w:rsid w:val="00FA0393"/>
    <w:rsid w:val="00FA16EA"/>
    <w:rsid w:val="00FA1F56"/>
    <w:rsid w:val="00FA2ECD"/>
    <w:rsid w:val="00FA49A7"/>
    <w:rsid w:val="00FA703B"/>
    <w:rsid w:val="00FB1CB1"/>
    <w:rsid w:val="00FB27F5"/>
    <w:rsid w:val="00FB2971"/>
    <w:rsid w:val="00FB2D2C"/>
    <w:rsid w:val="00FB3DFF"/>
    <w:rsid w:val="00FB53F7"/>
    <w:rsid w:val="00FB5C17"/>
    <w:rsid w:val="00FC14D4"/>
    <w:rsid w:val="00FC1C72"/>
    <w:rsid w:val="00FC5060"/>
    <w:rsid w:val="00FC5D91"/>
    <w:rsid w:val="00FC7475"/>
    <w:rsid w:val="00FD00AA"/>
    <w:rsid w:val="00FD0B1C"/>
    <w:rsid w:val="00FD2745"/>
    <w:rsid w:val="00FD3211"/>
    <w:rsid w:val="00FD52E1"/>
    <w:rsid w:val="00FD7A4A"/>
    <w:rsid w:val="00FE1DB5"/>
    <w:rsid w:val="00FE2242"/>
    <w:rsid w:val="00FE41B0"/>
    <w:rsid w:val="00FE424B"/>
    <w:rsid w:val="00FE63C1"/>
    <w:rsid w:val="00FE66EE"/>
    <w:rsid w:val="00FE6929"/>
    <w:rsid w:val="00FF274B"/>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9BDA2"/>
  <w14:defaultImageDpi w14:val="96"/>
  <w15:docId w15:val="{F023A6A3-0A9E-44E0-B7E4-59F1718D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hAnsi="Times New Roman" w:cs="Times New Roman"/>
      <w:sz w:val="24"/>
      <w:szCs w:val="24"/>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3B3E"/>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
    <w:locked/>
    <w:rsid w:val="004E3B3E"/>
    <w:rPr>
      <w:rFonts w:ascii="Cambria" w:hAnsi="Cambria" w:cs="Times New Roman"/>
      <w:b/>
      <w:i/>
      <w:sz w:val="28"/>
      <w:lang w:val="en-US" w:eastAsia="en-US"/>
    </w:rPr>
  </w:style>
  <w:style w:type="character" w:styleId="Hyperlink">
    <w:name w:val="Hyperlink"/>
    <w:basedOn w:val="DefaultParagraphFont"/>
    <w:uiPriority w:val="99"/>
    <w:rsid w:val="00E76CA1"/>
    <w:rPr>
      <w:rFonts w:cs="Times New Roman"/>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locked/>
    <w:rsid w:val="00E76CA1"/>
    <w:rPr>
      <w:rFonts w:ascii="Times New Roman" w:hAnsi="Times New Roman" w:cs="Times New Roman"/>
      <w:sz w:val="20"/>
      <w:lang w:val="en-GB" w:eastAsia="en-GB"/>
    </w:rPr>
  </w:style>
  <w:style w:type="character" w:styleId="FootnoteReference">
    <w:name w:val="footnote reference"/>
    <w:basedOn w:val="DefaultParagraphFont"/>
    <w:uiPriority w:val="99"/>
    <w:rsid w:val="00E76CA1"/>
    <w:rPr>
      <w:rFonts w:cs="Times New Roman"/>
      <w:vertAlign w:val="superscript"/>
    </w:rPr>
  </w:style>
  <w:style w:type="paragraph" w:styleId="BalloonText">
    <w:name w:val="Balloon Text"/>
    <w:basedOn w:val="Normal"/>
    <w:link w:val="BalloonTextChar"/>
    <w:uiPriority w:val="99"/>
    <w:semiHidden/>
    <w:unhideWhenUsed/>
    <w:rsid w:val="00E76C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6CA1"/>
    <w:rPr>
      <w:rFonts w:ascii="Tahoma" w:hAnsi="Tahoma" w:cs="Times New Roman"/>
      <w:sz w:val="16"/>
      <w:lang w:val="en-GB" w:eastAsia="en-GB"/>
    </w:rPr>
  </w:style>
  <w:style w:type="paragraph" w:styleId="Header">
    <w:name w:val="header"/>
    <w:basedOn w:val="Normal"/>
    <w:link w:val="HeaderChar"/>
    <w:uiPriority w:val="99"/>
    <w:unhideWhenUsed/>
    <w:rsid w:val="00A56DD8"/>
    <w:pPr>
      <w:tabs>
        <w:tab w:val="center" w:pos="4680"/>
        <w:tab w:val="right" w:pos="9360"/>
      </w:tabs>
    </w:pPr>
  </w:style>
  <w:style w:type="character" w:customStyle="1" w:styleId="HeaderChar">
    <w:name w:val="Header Char"/>
    <w:basedOn w:val="DefaultParagraphFont"/>
    <w:link w:val="Header"/>
    <w:uiPriority w:val="99"/>
    <w:locked/>
    <w:rsid w:val="00A56DD8"/>
    <w:rPr>
      <w:rFonts w:ascii="Times New Roman" w:hAnsi="Times New Roman" w:cs="Times New Roman"/>
      <w:sz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basedOn w:val="DefaultParagraphFont"/>
    <w:link w:val="Footer"/>
    <w:uiPriority w:val="99"/>
    <w:locked/>
    <w:rsid w:val="00A56DD8"/>
    <w:rPr>
      <w:rFonts w:ascii="Times New Roman" w:hAnsi="Times New Roman" w:cs="Times New Roman"/>
      <w:sz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basedOn w:val="DefaultParagraphFont"/>
    <w:uiPriority w:val="99"/>
    <w:semiHidden/>
    <w:unhideWhenUsed/>
    <w:rsid w:val="00FC7475"/>
    <w:rPr>
      <w:rFonts w:cs="Times New Roman"/>
      <w:color w:val="800080"/>
      <w:u w:val="single"/>
    </w:rPr>
  </w:style>
  <w:style w:type="character" w:styleId="CommentReference">
    <w:name w:val="annotation reference"/>
    <w:basedOn w:val="DefaultParagraphFont"/>
    <w:uiPriority w:val="99"/>
    <w:semiHidden/>
    <w:rsid w:val="006C29FB"/>
    <w:rPr>
      <w:rFonts w:cs="Times New Roman"/>
      <w:sz w:val="16"/>
    </w:rPr>
  </w:style>
  <w:style w:type="paragraph" w:styleId="CommentText">
    <w:name w:val="annotation text"/>
    <w:basedOn w:val="Normal"/>
    <w:link w:val="CommentTextChar"/>
    <w:uiPriority w:val="99"/>
    <w:semiHidden/>
    <w:rsid w:val="006C29FB"/>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rsid w:val="006C29FB"/>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lang w:val="en-GB" w:eastAsia="en-GB"/>
    </w:rPr>
  </w:style>
  <w:style w:type="paragraph" w:styleId="Revision">
    <w:name w:val="Revision"/>
    <w:hidden/>
    <w:uiPriority w:val="99"/>
    <w:semiHidden/>
    <w:rsid w:val="0046101E"/>
    <w:rPr>
      <w:rFonts w:ascii="Times New Roman" w:hAnsi="Times New Roman" w:cs="Times New Roman"/>
      <w:sz w:val="24"/>
      <w:szCs w:val="24"/>
    </w:rPr>
  </w:style>
  <w:style w:type="table" w:styleId="TableGrid">
    <w:name w:val="Table Grid"/>
    <w:basedOn w:val="TableNormal"/>
    <w:uiPriority w:val="39"/>
    <w:rsid w:val="0018095F"/>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B02F7"/>
    <w:rPr>
      <w:rFonts w:ascii="Arial" w:hAnsi="Arial" w:cs="Arial"/>
      <w:sz w:val="20"/>
      <w:szCs w:val="20"/>
      <w:lang w:val="en-US" w:eastAsia="en-U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en-GB"/>
    </w:rPr>
  </w:style>
  <w:style w:type="paragraph" w:customStyle="1" w:styleId="H1">
    <w:name w:val="H1"/>
    <w:rsid w:val="00CB02F7"/>
    <w:pPr>
      <w:spacing w:before="60" w:after="60"/>
    </w:pPr>
    <w:rPr>
      <w:rFonts w:ascii="Times New Roman" w:hAnsi="Times New Roman" w:cs="Arial"/>
      <w:b/>
      <w:bCs/>
      <w:kern w:val="32"/>
      <w:sz w:val="24"/>
      <w:szCs w:val="32"/>
      <w:lang w:eastAsia="en-US"/>
    </w:rPr>
  </w:style>
  <w:style w:type="paragraph" w:customStyle="1" w:styleId="H2">
    <w:name w:val="H2"/>
    <w:rsid w:val="00CB02F7"/>
    <w:rPr>
      <w:rFonts w:ascii="Times New Roman" w:hAnsi="Times New Roman" w:cs="Arial"/>
      <w:b/>
      <w:bCs/>
      <w:iCs/>
      <w:sz w:val="22"/>
      <w:szCs w:val="28"/>
      <w:lang w:eastAsia="en-US"/>
    </w:rPr>
  </w:style>
  <w:style w:type="table" w:customStyle="1" w:styleId="TableGrid1">
    <w:name w:val="Table Grid1"/>
    <w:basedOn w:val="TableNormal"/>
    <w:next w:val="TableGrid"/>
    <w:rsid w:val="004E3B3E"/>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basedOn w:val="DefaultParagraphFont"/>
    <w:uiPriority w:val="99"/>
    <w:rsid w:val="004E3B3E"/>
    <w:rPr>
      <w:rFonts w:cs="Times New Roman"/>
    </w:rPr>
  </w:style>
  <w:style w:type="paragraph" w:styleId="NoSpacing">
    <w:name w:val="No Spacing"/>
    <w:uiPriority w:val="1"/>
    <w:qFormat/>
    <w:rsid w:val="004E3B3E"/>
    <w:pPr>
      <w:ind w:left="1440" w:right="720"/>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3DCE-51FC-415E-A60E-7F0FA370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6495</Words>
  <Characters>37023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John Dennis</cp:lastModifiedBy>
  <cp:revision>2</cp:revision>
  <cp:lastPrinted>2014-02-10T12:12:00Z</cp:lastPrinted>
  <dcterms:created xsi:type="dcterms:W3CDTF">2020-04-18T15:49:00Z</dcterms:created>
  <dcterms:modified xsi:type="dcterms:W3CDTF">2020-04-18T15:49:00Z</dcterms:modified>
</cp:coreProperties>
</file>