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D0E4A" w14:textId="77777777" w:rsidR="00C43CBD" w:rsidRPr="00110D10" w:rsidRDefault="00C43CBD">
      <w:pPr>
        <w:rPr>
          <w:b/>
          <w:lang w:val="en-US"/>
        </w:rPr>
      </w:pPr>
    </w:p>
    <w:p w14:paraId="03A9D08D" w14:textId="041B4A2E" w:rsidR="00C43CBD" w:rsidRPr="009B1DE2" w:rsidRDefault="006D129F" w:rsidP="009B1DE2">
      <w:pPr>
        <w:numPr>
          <w:ilvl w:val="12"/>
          <w:numId w:val="0"/>
        </w:numPr>
        <w:tabs>
          <w:tab w:val="left" w:pos="0"/>
        </w:tabs>
        <w:suppressAutoHyphens/>
        <w:jc w:val="center"/>
        <w:rPr>
          <w:b/>
          <w:bCs/>
          <w:caps/>
          <w:lang w:val="fr-FR"/>
        </w:rPr>
      </w:pPr>
      <w:r w:rsidRPr="009B1DE2">
        <w:rPr>
          <w:b/>
          <w:lang w:val="fr-FR"/>
        </w:rPr>
        <w:t>RAPPORT DE PROGRES DE PROJET PBF</w:t>
      </w:r>
    </w:p>
    <w:p w14:paraId="24B27662" w14:textId="77777777" w:rsidR="00C43CBD" w:rsidRPr="009B1DE2" w:rsidRDefault="006D129F">
      <w:pPr>
        <w:jc w:val="center"/>
        <w:rPr>
          <w:b/>
          <w:bCs/>
          <w:caps/>
          <w:lang w:val="fr-FR"/>
        </w:rPr>
      </w:pPr>
      <w:r w:rsidRPr="009B1DE2">
        <w:rPr>
          <w:b/>
          <w:bCs/>
          <w:caps/>
          <w:lang w:val="fr-FR"/>
        </w:rPr>
        <w:t>PAYS :</w:t>
      </w:r>
      <w:r w:rsidRPr="009B1DE2">
        <w:rPr>
          <w:bCs/>
          <w:iCs/>
          <w:snapToGrid w:val="0"/>
          <w:szCs w:val="28"/>
          <w:lang w:val="fr-FR"/>
        </w:rPr>
        <w:t xml:space="preserve"> </w:t>
      </w:r>
      <w:r w:rsidRPr="00691445">
        <w:rPr>
          <w:b/>
          <w:iCs/>
          <w:snapToGrid w:val="0"/>
          <w:szCs w:val="28"/>
          <w:lang w:val="fr-FR"/>
        </w:rPr>
        <w:fldChar w:fldCharType="begin">
          <w:ffData>
            <w:name w:val=""/>
            <w:enabled/>
            <w:calcOnExit w:val="0"/>
            <w:textInput>
              <w:default w:val="Guinée"/>
              <w:format w:val="第一个字母大写"/>
            </w:textInput>
          </w:ffData>
        </w:fldChar>
      </w:r>
      <w:r w:rsidRPr="00691445">
        <w:rPr>
          <w:b/>
          <w:iCs/>
          <w:snapToGrid w:val="0"/>
          <w:szCs w:val="28"/>
          <w:lang w:val="fr-FR"/>
        </w:rPr>
        <w:instrText xml:space="preserve"> FORMTEXT </w:instrText>
      </w:r>
      <w:r w:rsidRPr="00691445">
        <w:rPr>
          <w:b/>
          <w:iCs/>
          <w:snapToGrid w:val="0"/>
          <w:szCs w:val="28"/>
          <w:lang w:val="fr-FR"/>
        </w:rPr>
      </w:r>
      <w:r w:rsidRPr="00691445">
        <w:rPr>
          <w:b/>
          <w:iCs/>
          <w:snapToGrid w:val="0"/>
          <w:szCs w:val="28"/>
          <w:lang w:val="fr-FR"/>
        </w:rPr>
        <w:fldChar w:fldCharType="separate"/>
      </w:r>
      <w:r w:rsidRPr="00691445">
        <w:rPr>
          <w:b/>
          <w:iCs/>
          <w:snapToGrid w:val="0"/>
          <w:szCs w:val="28"/>
          <w:lang w:val="fr-FR"/>
        </w:rPr>
        <w:t>Guinée</w:t>
      </w:r>
      <w:r w:rsidRPr="00691445">
        <w:rPr>
          <w:b/>
          <w:iCs/>
          <w:snapToGrid w:val="0"/>
          <w:szCs w:val="28"/>
          <w:lang w:val="fr-FR"/>
        </w:rPr>
        <w:fldChar w:fldCharType="end"/>
      </w:r>
    </w:p>
    <w:p w14:paraId="6D745A2D" w14:textId="0640C2A6" w:rsidR="00C43CBD" w:rsidRPr="009B1DE2" w:rsidRDefault="006D129F">
      <w:pPr>
        <w:jc w:val="center"/>
        <w:rPr>
          <w:b/>
          <w:bCs/>
          <w:caps/>
          <w:sz w:val="22"/>
          <w:szCs w:val="22"/>
          <w:lang w:val="fr-FR"/>
        </w:rPr>
      </w:pPr>
      <w:r w:rsidRPr="009B1DE2">
        <w:rPr>
          <w:b/>
          <w:bCs/>
          <w:caps/>
          <w:sz w:val="22"/>
          <w:szCs w:val="22"/>
          <w:lang w:val="fr-FR"/>
        </w:rPr>
        <w:t>TYPE DE RAPPORT : SEMESTRIEL, annuEl OU FINAL :</w:t>
      </w:r>
      <w:r w:rsidR="00691445">
        <w:rPr>
          <w:b/>
          <w:bCs/>
          <w:caps/>
          <w:sz w:val="22"/>
          <w:szCs w:val="22"/>
          <w:lang w:val="fr-FR"/>
        </w:rPr>
        <w:t xml:space="preserve"> </w:t>
      </w:r>
      <w:r w:rsidRPr="009B1DE2">
        <w:rPr>
          <w:b/>
          <w:sz w:val="22"/>
          <w:szCs w:val="22"/>
          <w:lang w:val="fr-FR"/>
        </w:rPr>
        <w:fldChar w:fldCharType="begin">
          <w:ffData>
            <w:name w:val=""/>
            <w:enabled w:val="0"/>
            <w:calcOnExit/>
            <w:ddList>
              <w:listEntry w:val="Semestriel"/>
              <w:listEntry w:val="Annuel"/>
              <w:listEntry w:val="Final"/>
              <w:listEntry w:val="Semestriel"/>
            </w:ddList>
          </w:ffData>
        </w:fldChar>
      </w:r>
      <w:r w:rsidRPr="009B1DE2">
        <w:rPr>
          <w:b/>
          <w:sz w:val="22"/>
          <w:szCs w:val="22"/>
          <w:lang w:val="fr-FR"/>
        </w:rPr>
        <w:instrText xml:space="preserve"> FORMDROPDOWN </w:instrText>
      </w:r>
      <w:r w:rsidR="007B5F6A">
        <w:rPr>
          <w:b/>
          <w:sz w:val="22"/>
          <w:szCs w:val="22"/>
          <w:lang w:val="fr-FR"/>
        </w:rPr>
      </w:r>
      <w:r w:rsidR="007B5F6A">
        <w:rPr>
          <w:b/>
          <w:sz w:val="22"/>
          <w:szCs w:val="22"/>
          <w:lang w:val="fr-FR"/>
        </w:rPr>
        <w:fldChar w:fldCharType="separate"/>
      </w:r>
      <w:r w:rsidRPr="009B1DE2">
        <w:rPr>
          <w:b/>
          <w:sz w:val="22"/>
          <w:szCs w:val="22"/>
          <w:lang w:val="fr-FR"/>
        </w:rPr>
        <w:fldChar w:fldCharType="end"/>
      </w:r>
    </w:p>
    <w:p w14:paraId="23B4629E" w14:textId="7D4BBF32" w:rsidR="00C43CBD" w:rsidRPr="00691445" w:rsidRDefault="00691445">
      <w:pPr>
        <w:jc w:val="center"/>
        <w:rPr>
          <w:b/>
          <w:bCs/>
          <w:iCs/>
          <w:snapToGrid w:val="0"/>
          <w:szCs w:val="28"/>
          <w:lang w:val="fr-FR"/>
        </w:rPr>
      </w:pPr>
      <w:r>
        <w:rPr>
          <w:b/>
          <w:bCs/>
          <w:caps/>
          <w:lang w:val="fr-FR"/>
        </w:rPr>
        <w:t>periode</w:t>
      </w:r>
      <w:r w:rsidRPr="009B1DE2">
        <w:rPr>
          <w:b/>
          <w:bCs/>
          <w:caps/>
          <w:lang w:val="fr-FR"/>
        </w:rPr>
        <w:t xml:space="preserve"> D</w:t>
      </w:r>
      <w:r>
        <w:rPr>
          <w:b/>
          <w:bCs/>
          <w:caps/>
          <w:lang w:val="fr-FR"/>
        </w:rPr>
        <w:t>U</w:t>
      </w:r>
      <w:r w:rsidRPr="009B1DE2">
        <w:rPr>
          <w:b/>
          <w:bCs/>
          <w:caps/>
          <w:lang w:val="fr-FR"/>
        </w:rPr>
        <w:t xml:space="preserve"> </w:t>
      </w:r>
      <w:r w:rsidR="00EE18AB" w:rsidRPr="009B1DE2">
        <w:rPr>
          <w:b/>
          <w:bCs/>
          <w:caps/>
          <w:lang w:val="fr-FR"/>
        </w:rPr>
        <w:t>RAPPORT :</w:t>
      </w:r>
      <w:r w:rsidR="006D129F" w:rsidRPr="009B1DE2">
        <w:rPr>
          <w:b/>
          <w:bCs/>
          <w:caps/>
          <w:lang w:val="fr-FR"/>
        </w:rPr>
        <w:t xml:space="preserve"> </w:t>
      </w:r>
      <w:r w:rsidRPr="00691445">
        <w:rPr>
          <w:b/>
          <w:bCs/>
          <w:caps/>
          <w:lang w:val="fr-FR"/>
        </w:rPr>
        <w:t xml:space="preserve">DECEMBRE </w:t>
      </w:r>
      <w:r w:rsidR="006D129F" w:rsidRPr="00691445">
        <w:rPr>
          <w:b/>
          <w:bCs/>
          <w:iCs/>
          <w:snapToGrid w:val="0"/>
          <w:szCs w:val="28"/>
          <w:lang w:val="fr-FR"/>
        </w:rPr>
        <w:fldChar w:fldCharType="begin">
          <w:ffData>
            <w:name w:val=""/>
            <w:enabled/>
            <w:calcOnExit w:val="0"/>
            <w:textInput>
              <w:default w:val="2020"/>
              <w:format w:val="第一个字母大写"/>
            </w:textInput>
          </w:ffData>
        </w:fldChar>
      </w:r>
      <w:r w:rsidR="006D129F" w:rsidRPr="00691445">
        <w:rPr>
          <w:b/>
          <w:bCs/>
          <w:iCs/>
          <w:snapToGrid w:val="0"/>
          <w:szCs w:val="28"/>
          <w:lang w:val="fr-FR"/>
        </w:rPr>
        <w:instrText xml:space="preserve"> FORMTEXT </w:instrText>
      </w:r>
      <w:r w:rsidR="006D129F" w:rsidRPr="00691445">
        <w:rPr>
          <w:b/>
          <w:bCs/>
          <w:iCs/>
          <w:snapToGrid w:val="0"/>
          <w:szCs w:val="28"/>
          <w:lang w:val="fr-FR"/>
        </w:rPr>
      </w:r>
      <w:r w:rsidR="006D129F" w:rsidRPr="00691445">
        <w:rPr>
          <w:b/>
          <w:bCs/>
          <w:iCs/>
          <w:snapToGrid w:val="0"/>
          <w:szCs w:val="28"/>
          <w:lang w:val="fr-FR"/>
        </w:rPr>
        <w:fldChar w:fldCharType="separate"/>
      </w:r>
      <w:r w:rsidR="006D129F" w:rsidRPr="00691445">
        <w:rPr>
          <w:b/>
          <w:bCs/>
          <w:iCs/>
          <w:snapToGrid w:val="0"/>
          <w:szCs w:val="28"/>
          <w:lang w:val="fr-FR"/>
        </w:rPr>
        <w:t>2020</w:t>
      </w:r>
      <w:r w:rsidR="006D129F" w:rsidRPr="00691445">
        <w:rPr>
          <w:b/>
          <w:bCs/>
          <w:iCs/>
          <w:snapToGrid w:val="0"/>
          <w:szCs w:val="28"/>
          <w:lang w:val="fr-FR"/>
        </w:rPr>
        <w:fldChar w:fldCharType="end"/>
      </w:r>
      <w:r w:rsidRPr="00691445">
        <w:rPr>
          <w:b/>
          <w:bCs/>
          <w:iCs/>
          <w:snapToGrid w:val="0"/>
          <w:szCs w:val="28"/>
          <w:lang w:val="fr-FR"/>
        </w:rPr>
        <w:t xml:space="preserve"> – MAI 2021</w:t>
      </w:r>
    </w:p>
    <w:p w14:paraId="5A37FB06" w14:textId="77777777" w:rsidR="00C43CBD" w:rsidRPr="00691445" w:rsidRDefault="00C43CBD">
      <w:pPr>
        <w:jc w:val="center"/>
        <w:rPr>
          <w:b/>
          <w:bCs/>
          <w:caps/>
          <w:lang w:val="fr-FR"/>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6272"/>
      </w:tblGrid>
      <w:tr w:rsidR="00C43CBD" w:rsidRPr="009B1DE2" w14:paraId="2739EE50" w14:textId="77777777" w:rsidTr="006D129F">
        <w:trPr>
          <w:trHeight w:val="1048"/>
          <w:jc w:val="center"/>
        </w:trPr>
        <w:tc>
          <w:tcPr>
            <w:tcW w:w="10435" w:type="dxa"/>
            <w:gridSpan w:val="2"/>
          </w:tcPr>
          <w:p w14:paraId="30A5F4CA" w14:textId="77777777" w:rsidR="00C43CBD" w:rsidRPr="009B1DE2" w:rsidRDefault="006D129F">
            <w:pPr>
              <w:pStyle w:val="Textedebulles"/>
              <w:numPr>
                <w:ilvl w:val="12"/>
                <w:numId w:val="0"/>
              </w:numPr>
              <w:tabs>
                <w:tab w:val="left" w:pos="-720"/>
                <w:tab w:val="left" w:pos="4500"/>
              </w:tabs>
              <w:suppressAutoHyphens/>
              <w:jc w:val="both"/>
              <w:rPr>
                <w:bCs/>
                <w:iCs/>
                <w:snapToGrid w:val="0"/>
                <w:sz w:val="24"/>
                <w:szCs w:val="24"/>
                <w:lang w:val="fr-FR"/>
              </w:rPr>
            </w:pPr>
            <w:r w:rsidRPr="009B1DE2">
              <w:rPr>
                <w:rFonts w:ascii="Times New Roman" w:hAnsi="Times New Roman" w:cs="Times New Roman"/>
                <w:b/>
                <w:sz w:val="24"/>
                <w:szCs w:val="24"/>
                <w:lang w:val="fr-FR"/>
              </w:rPr>
              <w:t xml:space="preserve">Titre du projet : </w:t>
            </w:r>
            <w:r w:rsidRPr="00DA7338">
              <w:rPr>
                <w:rFonts w:ascii="Times New Roman" w:hAnsi="Times New Roman" w:cs="Times New Roman"/>
                <w:bCs/>
                <w:iCs/>
                <w:snapToGrid w:val="0"/>
                <w:color w:val="2F5496" w:themeColor="accent1" w:themeShade="BF"/>
                <w:sz w:val="24"/>
                <w:szCs w:val="24"/>
                <w:lang w:val="fr-FR"/>
              </w:rPr>
              <w:fldChar w:fldCharType="begin">
                <w:ffData>
                  <w:name w:val=""/>
                  <w:enabled/>
                  <w:calcOnExit w:val="0"/>
                  <w:textInput>
                    <w:default w:val="Appui aux femmes leaders communautaires pour la prévention des éventuels conflits liés aux élections législatives et présidentielles de 2020"/>
                    <w:format w:val="第一个字母大写"/>
                  </w:textInput>
                </w:ffData>
              </w:fldChar>
            </w:r>
            <w:r w:rsidRPr="00DA7338">
              <w:rPr>
                <w:rFonts w:ascii="Times New Roman" w:hAnsi="Times New Roman" w:cs="Times New Roman"/>
                <w:bCs/>
                <w:iCs/>
                <w:snapToGrid w:val="0"/>
                <w:color w:val="2F5496" w:themeColor="accent1" w:themeShade="BF"/>
                <w:sz w:val="24"/>
                <w:szCs w:val="24"/>
                <w:lang w:val="fr-FR"/>
              </w:rPr>
              <w:instrText xml:space="preserve"> FORMTEXT </w:instrText>
            </w:r>
            <w:r w:rsidRPr="00DA7338">
              <w:rPr>
                <w:rFonts w:ascii="Times New Roman" w:hAnsi="Times New Roman" w:cs="Times New Roman"/>
                <w:bCs/>
                <w:iCs/>
                <w:snapToGrid w:val="0"/>
                <w:color w:val="2F5496" w:themeColor="accent1" w:themeShade="BF"/>
                <w:sz w:val="24"/>
                <w:szCs w:val="24"/>
                <w:lang w:val="fr-FR"/>
              </w:rPr>
            </w:r>
            <w:r w:rsidRPr="00DA7338">
              <w:rPr>
                <w:rFonts w:ascii="Times New Roman" w:hAnsi="Times New Roman" w:cs="Times New Roman"/>
                <w:bCs/>
                <w:iCs/>
                <w:snapToGrid w:val="0"/>
                <w:color w:val="2F5496" w:themeColor="accent1" w:themeShade="BF"/>
                <w:sz w:val="24"/>
                <w:szCs w:val="24"/>
                <w:lang w:val="fr-FR"/>
              </w:rPr>
              <w:fldChar w:fldCharType="separate"/>
            </w:r>
            <w:r w:rsidRPr="00DA7338">
              <w:rPr>
                <w:rFonts w:ascii="Times New Roman" w:hAnsi="Times New Roman" w:cs="Times New Roman"/>
                <w:bCs/>
                <w:iCs/>
                <w:snapToGrid w:val="0"/>
                <w:color w:val="2F5496" w:themeColor="accent1" w:themeShade="BF"/>
                <w:sz w:val="24"/>
                <w:szCs w:val="24"/>
                <w:lang w:val="fr-FR"/>
              </w:rPr>
              <w:t>Appui aux femmes leaders communautaires pour la prévention des éventuels conflits liés aux élections législatives et présidentielles de 2020</w:t>
            </w:r>
            <w:r w:rsidRPr="00DA7338">
              <w:rPr>
                <w:rFonts w:ascii="Times New Roman" w:hAnsi="Times New Roman" w:cs="Times New Roman"/>
                <w:bCs/>
                <w:iCs/>
                <w:snapToGrid w:val="0"/>
                <w:color w:val="2F5496" w:themeColor="accent1" w:themeShade="BF"/>
                <w:sz w:val="24"/>
                <w:szCs w:val="24"/>
                <w:lang w:val="fr-FR"/>
              </w:rPr>
              <w:fldChar w:fldCharType="end"/>
            </w:r>
          </w:p>
          <w:p w14:paraId="69ACBA87" w14:textId="77777777" w:rsidR="00C43CBD" w:rsidRPr="009B1DE2" w:rsidRDefault="00C43CBD">
            <w:pPr>
              <w:pStyle w:val="Textedebulles"/>
              <w:numPr>
                <w:ilvl w:val="12"/>
                <w:numId w:val="0"/>
              </w:numPr>
              <w:tabs>
                <w:tab w:val="left" w:pos="-720"/>
                <w:tab w:val="left" w:pos="4500"/>
              </w:tabs>
              <w:suppressAutoHyphens/>
              <w:rPr>
                <w:rFonts w:ascii="Times New Roman" w:hAnsi="Times New Roman" w:cs="Times New Roman"/>
                <w:b/>
                <w:sz w:val="24"/>
                <w:szCs w:val="24"/>
                <w:lang w:val="fr-FR"/>
              </w:rPr>
            </w:pPr>
          </w:p>
          <w:p w14:paraId="227CC262" w14:textId="77777777" w:rsidR="00C43CBD" w:rsidRPr="00EF3DE7" w:rsidRDefault="006D129F">
            <w:pPr>
              <w:rPr>
                <w:b/>
                <w:lang w:val="en-US"/>
              </w:rPr>
            </w:pPr>
            <w:r w:rsidRPr="00EF3DE7">
              <w:rPr>
                <w:b/>
                <w:lang w:val="en-US"/>
              </w:rPr>
              <w:t xml:space="preserve">Numéro Projet / MPTF </w:t>
            </w:r>
            <w:r w:rsidR="00EE18AB" w:rsidRPr="00EF3DE7">
              <w:rPr>
                <w:b/>
                <w:lang w:val="en-US"/>
              </w:rPr>
              <w:t>Gateway :</w:t>
            </w:r>
            <w:r w:rsidRPr="00EF3DE7">
              <w:rPr>
                <w:b/>
                <w:lang w:val="en-US"/>
              </w:rPr>
              <w:t xml:space="preserve"> </w:t>
            </w:r>
            <w:r w:rsidRPr="009B1DE2">
              <w:rPr>
                <w:b/>
                <w:lang w:val="fr-FR"/>
              </w:rPr>
              <w:fldChar w:fldCharType="begin">
                <w:ffData>
                  <w:name w:val="projtype"/>
                  <w:enabled/>
                  <w:calcOnExit w:val="0"/>
                  <w:ddList>
                    <w:listEntry w:val="IRF"/>
                    <w:listEntry w:val="PRF"/>
                  </w:ddList>
                </w:ffData>
              </w:fldChar>
            </w:r>
            <w:bookmarkStart w:id="0" w:name="projtype"/>
            <w:r w:rsidRPr="00EF3DE7">
              <w:rPr>
                <w:b/>
                <w:lang w:val="en-US"/>
              </w:rPr>
              <w:instrText xml:space="preserve"> FORMDROPDOWN </w:instrText>
            </w:r>
            <w:r w:rsidR="007B5F6A">
              <w:rPr>
                <w:b/>
                <w:lang w:val="fr-FR"/>
              </w:rPr>
            </w:r>
            <w:r w:rsidR="007B5F6A">
              <w:rPr>
                <w:b/>
                <w:lang w:val="fr-FR"/>
              </w:rPr>
              <w:fldChar w:fldCharType="separate"/>
            </w:r>
            <w:r w:rsidRPr="009B1DE2">
              <w:rPr>
                <w:b/>
                <w:lang w:val="fr-FR"/>
              </w:rPr>
              <w:fldChar w:fldCharType="end"/>
            </w:r>
            <w:bookmarkEnd w:id="0"/>
            <w:r w:rsidRPr="00EF3DE7">
              <w:rPr>
                <w:b/>
                <w:lang w:val="en-US"/>
              </w:rPr>
              <w:t xml:space="preserve">   </w:t>
            </w:r>
            <w:r w:rsidRPr="009B1DE2">
              <w:rPr>
                <w:b/>
                <w:lang w:val="fr-FR"/>
              </w:rPr>
              <w:fldChar w:fldCharType="begin">
                <w:ffData>
                  <w:name w:val="Text39"/>
                  <w:enabled/>
                  <w:calcOnExit w:val="0"/>
                  <w:textInput>
                    <w:default w:val="00118833 PBF/IRF-310"/>
                  </w:textInput>
                </w:ffData>
              </w:fldChar>
            </w:r>
            <w:bookmarkStart w:id="1" w:name="Text39"/>
            <w:r w:rsidRPr="00EF3DE7">
              <w:rPr>
                <w:b/>
                <w:lang w:val="en-US"/>
              </w:rPr>
              <w:instrText xml:space="preserve"> FORMTEXT </w:instrText>
            </w:r>
            <w:r w:rsidRPr="009B1DE2">
              <w:rPr>
                <w:b/>
                <w:lang w:val="fr-FR"/>
              </w:rPr>
            </w:r>
            <w:r w:rsidRPr="009B1DE2">
              <w:rPr>
                <w:b/>
                <w:lang w:val="fr-FR"/>
              </w:rPr>
              <w:fldChar w:fldCharType="separate"/>
            </w:r>
            <w:r w:rsidRPr="00EF3DE7">
              <w:rPr>
                <w:b/>
                <w:lang w:val="en-US"/>
              </w:rPr>
              <w:t>00118833 PBF/IRF-310</w:t>
            </w:r>
            <w:r w:rsidRPr="009B1DE2">
              <w:rPr>
                <w:b/>
                <w:lang w:val="fr-FR"/>
              </w:rPr>
              <w:fldChar w:fldCharType="end"/>
            </w:r>
            <w:bookmarkEnd w:id="1"/>
          </w:p>
        </w:tc>
      </w:tr>
      <w:tr w:rsidR="00C43CBD" w:rsidRPr="00CE0988" w14:paraId="3415F595" w14:textId="77777777" w:rsidTr="006D129F">
        <w:trPr>
          <w:trHeight w:val="422"/>
          <w:jc w:val="center"/>
        </w:trPr>
        <w:tc>
          <w:tcPr>
            <w:tcW w:w="4163" w:type="dxa"/>
          </w:tcPr>
          <w:p w14:paraId="74783C31" w14:textId="77777777"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t xml:space="preserve">Si le financement passe par un Fonds Fiduciaire (“Trust </w:t>
            </w:r>
            <w:r w:rsidR="00EE18AB" w:rsidRPr="009B1DE2">
              <w:rPr>
                <w:rFonts w:ascii="Times New Roman" w:hAnsi="Times New Roman" w:cs="Times New Roman"/>
                <w:b/>
                <w:sz w:val="24"/>
                <w:szCs w:val="24"/>
                <w:lang w:val="fr-FR"/>
              </w:rPr>
              <w:t>Fund</w:t>
            </w:r>
            <w:r w:rsidRPr="009B1DE2">
              <w:rPr>
                <w:rFonts w:ascii="Times New Roman" w:hAnsi="Times New Roman" w:cs="Times New Roman"/>
                <w:b/>
                <w:sz w:val="24"/>
                <w:szCs w:val="24"/>
                <w:lang w:val="fr-FR"/>
              </w:rPr>
              <w:t>”</w:t>
            </w:r>
            <w:r w:rsidR="00EE18AB" w:rsidRPr="009B1DE2">
              <w:rPr>
                <w:rFonts w:ascii="Times New Roman" w:hAnsi="Times New Roman" w:cs="Times New Roman"/>
                <w:b/>
                <w:sz w:val="24"/>
                <w:szCs w:val="24"/>
                <w:lang w:val="fr-FR"/>
              </w:rPr>
              <w:t>) :</w:t>
            </w:r>
            <w:r w:rsidRPr="009B1DE2">
              <w:rPr>
                <w:rFonts w:ascii="Times New Roman" w:hAnsi="Times New Roman" w:cs="Times New Roman"/>
                <w:b/>
                <w:sz w:val="24"/>
                <w:szCs w:val="24"/>
                <w:lang w:val="fr-FR"/>
              </w:rPr>
              <w:t xml:space="preserve"> </w:t>
            </w:r>
          </w:p>
          <w:p w14:paraId="43AA086E" w14:textId="77777777" w:rsidR="00C43CBD" w:rsidRPr="009B1DE2" w:rsidRDefault="006D129F">
            <w:pPr>
              <w:tabs>
                <w:tab w:val="left" w:pos="0"/>
              </w:tabs>
              <w:suppressAutoHyphens/>
              <w:rPr>
                <w:b/>
                <w:spacing w:val="-3"/>
                <w:lang w:val="fr-FR"/>
              </w:rPr>
            </w:pPr>
            <w:r w:rsidRPr="009B1DE2">
              <w:rPr>
                <w:lang w:val="fr-FR"/>
              </w:rPr>
              <w:fldChar w:fldCharType="begin">
                <w:ffData>
                  <w:name w:val="Check1"/>
                  <w:enabled/>
                  <w:calcOnExit w:val="0"/>
                  <w:checkBox>
                    <w:sizeAuto/>
                    <w:default w:val="1"/>
                    <w:checked/>
                  </w:checkBox>
                </w:ffData>
              </w:fldChar>
            </w:r>
            <w:bookmarkStart w:id="2" w:name="Check1"/>
            <w:r w:rsidRPr="009B1DE2">
              <w:rPr>
                <w:lang w:val="fr-FR"/>
              </w:rPr>
              <w:instrText xml:space="preserve"> FORMCHECKBOX </w:instrText>
            </w:r>
            <w:r w:rsidR="007B5F6A">
              <w:rPr>
                <w:lang w:val="fr-FR"/>
              </w:rPr>
            </w:r>
            <w:r w:rsidR="007B5F6A">
              <w:rPr>
                <w:lang w:val="fr-FR"/>
              </w:rPr>
              <w:fldChar w:fldCharType="separate"/>
            </w:r>
            <w:r w:rsidRPr="009B1DE2">
              <w:rPr>
                <w:lang w:val="fr-FR"/>
              </w:rPr>
              <w:fldChar w:fldCharType="end"/>
            </w:r>
            <w:bookmarkEnd w:id="2"/>
            <w:r w:rsidRPr="009B1DE2">
              <w:rPr>
                <w:lang w:val="fr-FR"/>
              </w:rPr>
              <w:tab/>
            </w:r>
            <w:r w:rsidRPr="009B1DE2">
              <w:rPr>
                <w:lang w:val="fr-FR"/>
              </w:rPr>
              <w:tab/>
            </w:r>
            <w:r w:rsidRPr="009B1DE2">
              <w:rPr>
                <w:spacing w:val="-3"/>
                <w:lang w:val="fr-FR"/>
              </w:rPr>
              <w:t>Fonds fiduciaire pays</w:t>
            </w:r>
            <w:r w:rsidRPr="009B1DE2">
              <w:rPr>
                <w:b/>
                <w:spacing w:val="-3"/>
                <w:lang w:val="fr-FR"/>
              </w:rPr>
              <w:t xml:space="preserve"> </w:t>
            </w:r>
          </w:p>
          <w:p w14:paraId="6D123BB3" w14:textId="77777777" w:rsidR="00C43CBD" w:rsidRPr="009B1DE2" w:rsidRDefault="006D129F">
            <w:pPr>
              <w:tabs>
                <w:tab w:val="left" w:pos="0"/>
              </w:tabs>
              <w:suppressAutoHyphens/>
              <w:rPr>
                <w:b/>
                <w:lang w:val="fr-FR"/>
              </w:rPr>
            </w:pPr>
            <w:r w:rsidRPr="009B1DE2">
              <w:rPr>
                <w:lang w:val="fr-FR"/>
              </w:rPr>
              <w:fldChar w:fldCharType="begin">
                <w:ffData>
                  <w:name w:val="Check1"/>
                  <w:enabled/>
                  <w:calcOnExit w:val="0"/>
                  <w:checkBox>
                    <w:sizeAuto/>
                    <w:default w:val="0"/>
                    <w:checked w:val="0"/>
                  </w:checkBox>
                </w:ffData>
              </w:fldChar>
            </w:r>
            <w:r w:rsidRPr="009B1DE2">
              <w:rPr>
                <w:lang w:val="fr-FR"/>
              </w:rPr>
              <w:instrText xml:space="preserve"> FORMCHECKBOX </w:instrText>
            </w:r>
            <w:r w:rsidR="007B5F6A">
              <w:rPr>
                <w:lang w:val="fr-FR"/>
              </w:rPr>
            </w:r>
            <w:r w:rsidR="007B5F6A">
              <w:rPr>
                <w:lang w:val="fr-FR"/>
              </w:rPr>
              <w:fldChar w:fldCharType="separate"/>
            </w:r>
            <w:r w:rsidRPr="009B1DE2">
              <w:rPr>
                <w:lang w:val="fr-FR"/>
              </w:rPr>
              <w:fldChar w:fldCharType="end"/>
            </w:r>
            <w:r w:rsidRPr="009B1DE2">
              <w:rPr>
                <w:lang w:val="fr-FR"/>
              </w:rPr>
              <w:tab/>
            </w:r>
            <w:r w:rsidRPr="009B1DE2">
              <w:rPr>
                <w:lang w:val="fr-FR"/>
              </w:rPr>
              <w:tab/>
              <w:t>Fonds fiduciaire régional</w:t>
            </w:r>
            <w:r w:rsidRPr="009B1DE2">
              <w:rPr>
                <w:b/>
                <w:lang w:val="fr-FR"/>
              </w:rPr>
              <w:t xml:space="preserve"> </w:t>
            </w:r>
          </w:p>
          <w:p w14:paraId="6F8936C3" w14:textId="77777777" w:rsidR="00C43CBD" w:rsidRPr="009B1DE2" w:rsidRDefault="00C43CBD">
            <w:pPr>
              <w:tabs>
                <w:tab w:val="left" w:pos="0"/>
              </w:tabs>
              <w:suppressAutoHyphens/>
              <w:rPr>
                <w:b/>
                <w:lang w:val="fr-FR"/>
              </w:rPr>
            </w:pPr>
          </w:p>
          <w:p w14:paraId="7E06D70A" w14:textId="77777777"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t xml:space="preserve">Nom du fonds fiduciaire : </w:t>
            </w:r>
            <w:r w:rsidRPr="009B1DE2">
              <w:rPr>
                <w:bCs/>
                <w:iCs/>
                <w:snapToGrid w:val="0"/>
                <w:szCs w:val="28"/>
                <w:lang w:val="fr-FR"/>
              </w:rPr>
              <w:fldChar w:fldCharType="begin">
                <w:ffData>
                  <w:name w:val=""/>
                  <w:enabled/>
                  <w:calcOnExit w:val="0"/>
                  <w:textInput>
                    <w:format w:val="第一个字母大写"/>
                  </w:textInput>
                </w:ffData>
              </w:fldChar>
            </w:r>
            <w:r w:rsidRPr="009B1DE2">
              <w:rPr>
                <w:bCs/>
                <w:iCs/>
                <w:snapToGrid w:val="0"/>
                <w:szCs w:val="28"/>
                <w:lang w:val="fr-FR"/>
              </w:rPr>
              <w:instrText xml:space="preserve"> FORMTEXT </w:instrText>
            </w:r>
            <w:r w:rsidRPr="009B1DE2">
              <w:rPr>
                <w:bCs/>
                <w:iCs/>
                <w:snapToGrid w:val="0"/>
                <w:szCs w:val="28"/>
                <w:lang w:val="fr-FR"/>
              </w:rPr>
            </w:r>
            <w:r w:rsidRPr="009B1DE2">
              <w:rPr>
                <w:bCs/>
                <w:iCs/>
                <w:snapToGrid w:val="0"/>
                <w:szCs w:val="28"/>
                <w:lang w:val="fr-FR"/>
              </w:rPr>
              <w:fldChar w:fldCharType="separate"/>
            </w:r>
            <w:r w:rsidRPr="009B1DE2">
              <w:rPr>
                <w:bCs/>
                <w:iCs/>
                <w:snapToGrid w:val="0"/>
                <w:szCs w:val="28"/>
                <w:lang w:val="fr-FR"/>
              </w:rPr>
              <w:t>     </w:t>
            </w:r>
            <w:r w:rsidRPr="009B1DE2">
              <w:rPr>
                <w:bCs/>
                <w:iCs/>
                <w:snapToGrid w:val="0"/>
                <w:szCs w:val="28"/>
                <w:lang w:val="fr-FR"/>
              </w:rPr>
              <w:fldChar w:fldCharType="end"/>
            </w:r>
          </w:p>
          <w:p w14:paraId="677492BE" w14:textId="77777777" w:rsidR="00C43CBD" w:rsidRPr="009B1DE2" w:rsidRDefault="00C43CBD">
            <w:pPr>
              <w:tabs>
                <w:tab w:val="left" w:pos="0"/>
              </w:tabs>
              <w:suppressAutoHyphens/>
              <w:jc w:val="both"/>
              <w:rPr>
                <w:b/>
                <w:lang w:val="fr-FR"/>
              </w:rPr>
            </w:pPr>
          </w:p>
        </w:tc>
        <w:tc>
          <w:tcPr>
            <w:tcW w:w="6272" w:type="dxa"/>
          </w:tcPr>
          <w:p w14:paraId="7E2E6374" w14:textId="77777777" w:rsidR="00C43CBD" w:rsidRPr="009B1DE2" w:rsidRDefault="006D129F">
            <w:pPr>
              <w:rPr>
                <w:b/>
                <w:bCs/>
                <w:iCs/>
                <w:lang w:val="fr-FR"/>
              </w:rPr>
            </w:pPr>
            <w:r w:rsidRPr="009B1DE2">
              <w:rPr>
                <w:b/>
                <w:bCs/>
                <w:iCs/>
                <w:lang w:val="fr-FR"/>
              </w:rPr>
              <w:t xml:space="preserve">Type et nom d’agence récipiendaire : </w:t>
            </w:r>
          </w:p>
          <w:p w14:paraId="54AA5093" w14:textId="77777777" w:rsidR="00C43CBD" w:rsidRPr="009B1DE2" w:rsidRDefault="00C43CBD">
            <w:pPr>
              <w:rPr>
                <w:b/>
                <w:bCs/>
                <w:iCs/>
                <w:lang w:val="fr-FR"/>
              </w:rPr>
            </w:pPr>
          </w:p>
          <w:p w14:paraId="24E205EC" w14:textId="77777777"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
                  <w:enabled/>
                  <w:calcOnExit w:val="0"/>
                  <w:ddList>
                    <w:listEntry w:val="RUNO"/>
                  </w:ddList>
                </w:ffData>
              </w:fldChar>
            </w:r>
            <w:r w:rsidRPr="009B1DE2">
              <w:rPr>
                <w:rFonts w:ascii="Times New Roman" w:hAnsi="Times New Roman" w:cs="Times New Roman"/>
                <w:b/>
                <w:sz w:val="24"/>
                <w:szCs w:val="24"/>
                <w:lang w:val="fr-FR"/>
              </w:rPr>
              <w:instrText xml:space="preserve"> FORMDROPDOWN </w:instrText>
            </w:r>
            <w:r w:rsidR="007B5F6A">
              <w:rPr>
                <w:rFonts w:ascii="Times New Roman" w:hAnsi="Times New Roman" w:cs="Times New Roman"/>
                <w:b/>
                <w:sz w:val="24"/>
                <w:szCs w:val="24"/>
                <w:lang w:val="fr-FR"/>
              </w:rPr>
            </w:r>
            <w:r w:rsidR="007B5F6A">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UNICEF - Agence leader</w:t>
            </w:r>
          </w:p>
          <w:p w14:paraId="0E0A0581" w14:textId="2559832C" w:rsidR="00C43CBD"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
                  <w:enabled/>
                  <w:calcOnExit w:val="0"/>
                  <w:ddList>
                    <w:listEntry w:val="RUNO"/>
                    <w:listEntry w:val="NUNO"/>
                  </w:ddList>
                </w:ffData>
              </w:fldChar>
            </w:r>
            <w:r w:rsidRPr="009B1DE2">
              <w:rPr>
                <w:rFonts w:ascii="Times New Roman" w:hAnsi="Times New Roman" w:cs="Times New Roman"/>
                <w:b/>
                <w:sz w:val="24"/>
                <w:szCs w:val="24"/>
                <w:lang w:val="fr-FR"/>
              </w:rPr>
              <w:instrText xml:space="preserve"> FORMDROPDOWN </w:instrText>
            </w:r>
            <w:r w:rsidR="007B5F6A">
              <w:rPr>
                <w:rFonts w:ascii="Times New Roman" w:hAnsi="Times New Roman" w:cs="Times New Roman"/>
                <w:b/>
                <w:sz w:val="24"/>
                <w:szCs w:val="24"/>
                <w:lang w:val="fr-FR"/>
              </w:rPr>
            </w:r>
            <w:r w:rsidR="007B5F6A">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PNUD</w:t>
            </w:r>
          </w:p>
          <w:p w14:paraId="7609F809" w14:textId="457168D1" w:rsidR="00EF3DE7" w:rsidRPr="009B1DE2" w:rsidRDefault="00EF3DE7">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t>Partenaire</w:t>
            </w:r>
            <w:r>
              <w:rPr>
                <w:rFonts w:ascii="Times New Roman" w:hAnsi="Times New Roman" w:cs="Times New Roman"/>
                <w:b/>
                <w:sz w:val="24"/>
                <w:szCs w:val="24"/>
                <w:lang w:val="fr-FR"/>
              </w:rPr>
              <w:t>s</w:t>
            </w:r>
            <w:r w:rsidRPr="009B1DE2">
              <w:rPr>
                <w:rFonts w:ascii="Times New Roman" w:hAnsi="Times New Roman" w:cs="Times New Roman"/>
                <w:b/>
                <w:sz w:val="24"/>
                <w:szCs w:val="24"/>
                <w:lang w:val="fr-FR"/>
              </w:rPr>
              <w:t xml:space="preserve"> technique</w:t>
            </w:r>
            <w:r>
              <w:rPr>
                <w:rFonts w:ascii="Times New Roman" w:hAnsi="Times New Roman" w:cs="Times New Roman"/>
                <w:b/>
                <w:sz w:val="24"/>
                <w:szCs w:val="24"/>
                <w:lang w:val="fr-FR"/>
              </w:rPr>
              <w:t>s</w:t>
            </w:r>
          </w:p>
          <w:p w14:paraId="3181E661" w14:textId="62FCBA42"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recipeinttype"/>
                  <w:enabled/>
                  <w:calcOnExit w:val="0"/>
                  <w:ddList>
                    <w:listEntry w:val="RUNO"/>
                    <w:listEntry w:val="NUNO"/>
                  </w:ddList>
                </w:ffData>
              </w:fldChar>
            </w:r>
            <w:bookmarkStart w:id="3" w:name="recipeinttype"/>
            <w:r w:rsidRPr="009B1DE2">
              <w:rPr>
                <w:rFonts w:ascii="Times New Roman" w:hAnsi="Times New Roman" w:cs="Times New Roman"/>
                <w:b/>
                <w:sz w:val="24"/>
                <w:szCs w:val="24"/>
                <w:lang w:val="fr-FR"/>
              </w:rPr>
              <w:instrText xml:space="preserve"> FORMDROPDOWN </w:instrText>
            </w:r>
            <w:r w:rsidR="007B5F6A">
              <w:rPr>
                <w:rFonts w:ascii="Times New Roman" w:hAnsi="Times New Roman" w:cs="Times New Roman"/>
                <w:b/>
                <w:sz w:val="24"/>
                <w:szCs w:val="24"/>
                <w:lang w:val="fr-FR"/>
              </w:rPr>
            </w:r>
            <w:r w:rsidR="007B5F6A">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bookmarkEnd w:id="3"/>
            <w:r w:rsidRPr="009B1DE2">
              <w:rPr>
                <w:rFonts w:ascii="Times New Roman" w:hAnsi="Times New Roman" w:cs="Times New Roman"/>
                <w:b/>
                <w:sz w:val="24"/>
                <w:szCs w:val="24"/>
                <w:lang w:val="fr-FR"/>
              </w:rPr>
              <w:t xml:space="preserve">     ONU Femmes </w:t>
            </w:r>
          </w:p>
          <w:p w14:paraId="61026628" w14:textId="378AC3FE"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
                  <w:enabled/>
                  <w:calcOnExit w:val="0"/>
                  <w:ddList>
                    <w:listEntry w:val="RUNO"/>
                    <w:listEntry w:val="NUNO"/>
                  </w:ddList>
                </w:ffData>
              </w:fldChar>
            </w:r>
            <w:r w:rsidRPr="009B1DE2">
              <w:rPr>
                <w:rFonts w:ascii="Times New Roman" w:hAnsi="Times New Roman" w:cs="Times New Roman"/>
                <w:b/>
                <w:sz w:val="24"/>
                <w:szCs w:val="24"/>
                <w:lang w:val="fr-FR"/>
              </w:rPr>
              <w:instrText xml:space="preserve"> FORMDROPDOWN </w:instrText>
            </w:r>
            <w:r w:rsidR="007B5F6A">
              <w:rPr>
                <w:rFonts w:ascii="Times New Roman" w:hAnsi="Times New Roman" w:cs="Times New Roman"/>
                <w:b/>
                <w:sz w:val="24"/>
                <w:szCs w:val="24"/>
                <w:lang w:val="fr-FR"/>
              </w:rPr>
            </w:r>
            <w:r w:rsidR="007B5F6A">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Programme des Volontaires des Nations Unie</w:t>
            </w:r>
            <w:r w:rsidR="00BE24D2">
              <w:rPr>
                <w:rFonts w:ascii="Times New Roman" w:hAnsi="Times New Roman" w:cs="Times New Roman"/>
                <w:b/>
                <w:sz w:val="24"/>
                <w:szCs w:val="24"/>
                <w:lang w:val="fr-FR"/>
              </w:rPr>
              <w:t>s</w:t>
            </w:r>
            <w:r w:rsidRPr="009B1DE2">
              <w:rPr>
                <w:rFonts w:ascii="Times New Roman" w:hAnsi="Times New Roman" w:cs="Times New Roman"/>
                <w:b/>
                <w:sz w:val="24"/>
                <w:szCs w:val="24"/>
                <w:lang w:val="fr-FR"/>
              </w:rPr>
              <w:t xml:space="preserve">  </w:t>
            </w:r>
            <w:r w:rsidR="00EF3DE7">
              <w:rPr>
                <w:rFonts w:ascii="Times New Roman" w:hAnsi="Times New Roman" w:cs="Times New Roman"/>
                <w:b/>
                <w:sz w:val="24"/>
                <w:szCs w:val="24"/>
                <w:lang w:val="fr-FR"/>
              </w:rPr>
              <w:t>NUNO</w:t>
            </w:r>
            <w:r w:rsidRPr="009B1DE2">
              <w:rPr>
                <w:rFonts w:ascii="Times New Roman" w:hAnsi="Times New Roman" w:cs="Times New Roman"/>
                <w:b/>
                <w:sz w:val="24"/>
                <w:szCs w:val="24"/>
                <w:lang w:val="fr-FR"/>
              </w:rPr>
              <w:t xml:space="preserve">  Ministère des Droits et de l’autonomisation des Femmes</w:t>
            </w:r>
          </w:p>
        </w:tc>
      </w:tr>
      <w:tr w:rsidR="00C43CBD" w:rsidRPr="009B1DE2" w14:paraId="47790CF6" w14:textId="77777777" w:rsidTr="006D129F">
        <w:trPr>
          <w:trHeight w:val="368"/>
          <w:jc w:val="center"/>
        </w:trPr>
        <w:tc>
          <w:tcPr>
            <w:tcW w:w="10435" w:type="dxa"/>
            <w:gridSpan w:val="2"/>
          </w:tcPr>
          <w:p w14:paraId="497B21EE" w14:textId="77777777" w:rsidR="00C43CBD" w:rsidRPr="009B1DE2" w:rsidRDefault="006D129F">
            <w:pPr>
              <w:rPr>
                <w:b/>
                <w:bCs/>
                <w:iCs/>
                <w:lang w:val="fr-FR"/>
              </w:rPr>
            </w:pPr>
            <w:r w:rsidRPr="009B1DE2">
              <w:rPr>
                <w:b/>
                <w:bCs/>
                <w:iCs/>
                <w:lang w:val="fr-FR"/>
              </w:rPr>
              <w:t xml:space="preserve">Date du premier transfert de fonds : </w:t>
            </w:r>
            <w:r w:rsidRPr="009B1DE2">
              <w:rPr>
                <w:bCs/>
                <w:iCs/>
                <w:snapToGrid w:val="0"/>
                <w:lang w:val="fr-FR"/>
              </w:rPr>
              <w:fldChar w:fldCharType="begin">
                <w:ffData>
                  <w:name w:val=""/>
                  <w:enabled/>
                  <w:calcOnExit w:val="0"/>
                  <w:textInput>
                    <w:default w:val="22/11/2020"/>
                    <w:format w:val="第一个字母大写"/>
                  </w:textInput>
                </w:ffData>
              </w:fldChar>
            </w:r>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25/11/2019</w:t>
            </w:r>
            <w:r w:rsidRPr="009B1DE2">
              <w:rPr>
                <w:bCs/>
                <w:iCs/>
                <w:snapToGrid w:val="0"/>
                <w:lang w:val="fr-FR"/>
              </w:rPr>
              <w:fldChar w:fldCharType="end"/>
            </w:r>
          </w:p>
          <w:p w14:paraId="13D18845" w14:textId="3D61CA96" w:rsidR="00C43CBD" w:rsidRPr="009B1DE2" w:rsidRDefault="006D129F">
            <w:pPr>
              <w:rPr>
                <w:bCs/>
                <w:iCs/>
                <w:snapToGrid w:val="0"/>
                <w:lang w:val="fr-FR"/>
              </w:rPr>
            </w:pPr>
            <w:r w:rsidRPr="009B1DE2">
              <w:rPr>
                <w:b/>
                <w:bCs/>
                <w:iCs/>
                <w:lang w:val="fr-FR"/>
              </w:rPr>
              <w:t xml:space="preserve">Date de fin de projet : </w:t>
            </w:r>
            <w:r w:rsidRPr="009B1DE2">
              <w:rPr>
                <w:bCs/>
                <w:iCs/>
                <w:snapToGrid w:val="0"/>
                <w:lang w:val="fr-FR"/>
              </w:rPr>
              <w:fldChar w:fldCharType="begin">
                <w:ffData>
                  <w:name w:val=""/>
                  <w:enabled/>
                  <w:calcOnExit w:val="0"/>
                  <w:textInput>
                    <w:default w:val="22/05/2021"/>
                    <w:format w:val="第一个字母大写"/>
                  </w:textInput>
                </w:ffData>
              </w:fldChar>
            </w:r>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2</w:t>
            </w:r>
            <w:r w:rsidR="009B16B4">
              <w:rPr>
                <w:bCs/>
                <w:iCs/>
                <w:snapToGrid w:val="0"/>
                <w:lang w:val="fr-FR"/>
              </w:rPr>
              <w:t>1</w:t>
            </w:r>
            <w:r w:rsidRPr="009B1DE2">
              <w:rPr>
                <w:bCs/>
                <w:iCs/>
                <w:snapToGrid w:val="0"/>
                <w:lang w:val="fr-FR"/>
              </w:rPr>
              <w:t>/0</w:t>
            </w:r>
            <w:r w:rsidR="009B16B4">
              <w:rPr>
                <w:bCs/>
                <w:iCs/>
                <w:snapToGrid w:val="0"/>
                <w:lang w:val="fr-FR"/>
              </w:rPr>
              <w:t>9</w:t>
            </w:r>
            <w:r w:rsidRPr="009B1DE2">
              <w:rPr>
                <w:bCs/>
                <w:iCs/>
                <w:snapToGrid w:val="0"/>
                <w:lang w:val="fr-FR"/>
              </w:rPr>
              <w:t>/2021</w:t>
            </w:r>
            <w:r w:rsidRPr="009B1DE2">
              <w:rPr>
                <w:bCs/>
                <w:iCs/>
                <w:snapToGrid w:val="0"/>
                <w:lang w:val="fr-FR"/>
              </w:rPr>
              <w:fldChar w:fldCharType="end"/>
            </w:r>
            <w:r w:rsidRPr="009B1DE2">
              <w:rPr>
                <w:bCs/>
                <w:iCs/>
                <w:snapToGrid w:val="0"/>
                <w:lang w:val="fr-FR"/>
              </w:rPr>
              <w:t xml:space="preserve">     </w:t>
            </w:r>
          </w:p>
          <w:p w14:paraId="68658C9D" w14:textId="32C31489" w:rsidR="00C43CBD" w:rsidRPr="009B1DE2" w:rsidRDefault="006D129F">
            <w:pPr>
              <w:rPr>
                <w:bCs/>
                <w:iCs/>
                <w:snapToGrid w:val="0"/>
                <w:lang w:val="fr-FR"/>
              </w:rPr>
            </w:pPr>
            <w:r w:rsidRPr="009B1DE2">
              <w:rPr>
                <w:b/>
                <w:iCs/>
                <w:snapToGrid w:val="0"/>
                <w:lang w:val="fr-FR"/>
              </w:rPr>
              <w:t>Le projet est-il dans ces six derniers mois de mise en œuvre ?</w:t>
            </w:r>
            <w:r w:rsidRPr="009B1DE2">
              <w:rPr>
                <w:bCs/>
                <w:iCs/>
                <w:snapToGrid w:val="0"/>
                <w:lang w:val="fr-FR"/>
              </w:rPr>
              <w:t xml:space="preserve">  </w:t>
            </w:r>
            <w:r w:rsidR="00BE24D2">
              <w:rPr>
                <w:bCs/>
                <w:iCs/>
                <w:snapToGrid w:val="0"/>
                <w:lang w:val="fr-FR"/>
              </w:rPr>
              <w:t>Oui</w:t>
            </w:r>
          </w:p>
          <w:p w14:paraId="1AD0632A" w14:textId="77777777" w:rsidR="00C43CBD" w:rsidRPr="009B1DE2" w:rsidRDefault="00C43CBD">
            <w:pPr>
              <w:rPr>
                <w:b/>
                <w:bCs/>
                <w:iCs/>
                <w:lang w:val="fr-FR"/>
              </w:rPr>
            </w:pPr>
          </w:p>
        </w:tc>
      </w:tr>
      <w:tr w:rsidR="00C43CBD" w:rsidRPr="009B1DE2" w14:paraId="69ACBFFD" w14:textId="77777777" w:rsidTr="006D129F">
        <w:trPr>
          <w:trHeight w:val="368"/>
          <w:jc w:val="center"/>
        </w:trPr>
        <w:tc>
          <w:tcPr>
            <w:tcW w:w="10435" w:type="dxa"/>
            <w:gridSpan w:val="2"/>
          </w:tcPr>
          <w:p w14:paraId="09F316E2" w14:textId="77777777" w:rsidR="00C43CBD" w:rsidRPr="009B1DE2" w:rsidRDefault="006D129F">
            <w:pPr>
              <w:rPr>
                <w:b/>
                <w:bCs/>
                <w:iCs/>
                <w:lang w:val="fr-FR"/>
              </w:rPr>
            </w:pPr>
            <w:r w:rsidRPr="009B1DE2">
              <w:rPr>
                <w:b/>
                <w:bCs/>
                <w:iCs/>
                <w:lang w:val="fr-FR"/>
              </w:rPr>
              <w:t>Est-ce que le projet fait part d’une des fenêtres prioritaires spécifiques du PBF :</w:t>
            </w:r>
          </w:p>
          <w:p w14:paraId="4DC18397" w14:textId="77777777" w:rsidR="00C43CBD" w:rsidRPr="009B1DE2" w:rsidRDefault="006D129F">
            <w:pPr>
              <w:rPr>
                <w:lang w:val="fr-FR"/>
              </w:rPr>
            </w:pPr>
            <w:r w:rsidRPr="009B1DE2">
              <w:rPr>
                <w:lang w:val="fr-FR"/>
              </w:rPr>
              <w:fldChar w:fldCharType="begin">
                <w:ffData>
                  <w:name w:val=""/>
                  <w:enabled/>
                  <w:calcOnExit/>
                  <w:checkBox>
                    <w:sizeAuto/>
                    <w:default w:val="1"/>
                    <w:checked/>
                  </w:checkBox>
                </w:ffData>
              </w:fldChar>
            </w:r>
            <w:r w:rsidRPr="009B1DE2">
              <w:rPr>
                <w:lang w:val="fr-FR"/>
              </w:rPr>
              <w:instrText xml:space="preserve"> FORMCHECKBOX </w:instrText>
            </w:r>
            <w:r w:rsidR="007B5F6A">
              <w:rPr>
                <w:lang w:val="fr-FR"/>
              </w:rPr>
            </w:r>
            <w:r w:rsidR="007B5F6A">
              <w:rPr>
                <w:lang w:val="fr-FR"/>
              </w:rPr>
              <w:fldChar w:fldCharType="separate"/>
            </w:r>
            <w:r w:rsidRPr="009B1DE2">
              <w:rPr>
                <w:lang w:val="fr-FR"/>
              </w:rPr>
              <w:fldChar w:fldCharType="end"/>
            </w:r>
            <w:r w:rsidRPr="009B1DE2">
              <w:rPr>
                <w:lang w:val="fr-FR"/>
              </w:rPr>
              <w:t xml:space="preserve"> Initiative de promotion du genre</w:t>
            </w:r>
          </w:p>
          <w:p w14:paraId="13E20722" w14:textId="77777777" w:rsidR="00C43CBD" w:rsidRPr="009B1DE2" w:rsidRDefault="006D129F">
            <w:pPr>
              <w:rPr>
                <w:lang w:val="fr-FR"/>
              </w:rPr>
            </w:pPr>
            <w:r w:rsidRPr="009B1DE2">
              <w:rPr>
                <w:lang w:val="fr-FR"/>
              </w:rPr>
              <w:fldChar w:fldCharType="begin">
                <w:ffData>
                  <w:name w:val=""/>
                  <w:enabled/>
                  <w:calcOnExit w:val="0"/>
                  <w:checkBox>
                    <w:sizeAuto/>
                    <w:default w:val="0"/>
                    <w:checked w:val="0"/>
                  </w:checkBox>
                </w:ffData>
              </w:fldChar>
            </w:r>
            <w:r w:rsidRPr="009B1DE2">
              <w:rPr>
                <w:lang w:val="fr-FR"/>
              </w:rPr>
              <w:instrText xml:space="preserve"> FORMCHECKBOX </w:instrText>
            </w:r>
            <w:r w:rsidR="007B5F6A">
              <w:rPr>
                <w:lang w:val="fr-FR"/>
              </w:rPr>
            </w:r>
            <w:r w:rsidR="007B5F6A">
              <w:rPr>
                <w:lang w:val="fr-FR"/>
              </w:rPr>
              <w:fldChar w:fldCharType="separate"/>
            </w:r>
            <w:r w:rsidRPr="009B1DE2">
              <w:rPr>
                <w:lang w:val="fr-FR"/>
              </w:rPr>
              <w:fldChar w:fldCharType="end"/>
            </w:r>
            <w:r w:rsidRPr="009B1DE2">
              <w:rPr>
                <w:lang w:val="fr-FR"/>
              </w:rPr>
              <w:t xml:space="preserve"> Initiative de promotion de la jeunesse</w:t>
            </w:r>
          </w:p>
          <w:p w14:paraId="61385D92" w14:textId="77777777" w:rsidR="00C43CBD" w:rsidRPr="009B1DE2" w:rsidRDefault="006D129F">
            <w:pPr>
              <w:rPr>
                <w:sz w:val="22"/>
                <w:szCs w:val="22"/>
                <w:lang w:val="fr-FR"/>
              </w:rPr>
            </w:pPr>
            <w:r w:rsidRPr="009B1DE2">
              <w:rPr>
                <w:lang w:val="fr-FR"/>
              </w:rPr>
              <w:fldChar w:fldCharType="begin">
                <w:ffData>
                  <w:name w:val=""/>
                  <w:enabled/>
                  <w:calcOnExit w:val="0"/>
                  <w:checkBox>
                    <w:sizeAuto/>
                    <w:default w:val="0"/>
                    <w:checked w:val="0"/>
                  </w:checkBox>
                </w:ffData>
              </w:fldChar>
            </w:r>
            <w:r w:rsidRPr="009B1DE2">
              <w:rPr>
                <w:lang w:val="fr-FR"/>
              </w:rPr>
              <w:instrText xml:space="preserve"> FORMCHECKBOX </w:instrText>
            </w:r>
            <w:r w:rsidR="007B5F6A">
              <w:rPr>
                <w:lang w:val="fr-FR"/>
              </w:rPr>
            </w:r>
            <w:r w:rsidR="007B5F6A">
              <w:rPr>
                <w:lang w:val="fr-FR"/>
              </w:rPr>
              <w:fldChar w:fldCharType="separate"/>
            </w:r>
            <w:r w:rsidRPr="009B1DE2">
              <w:rPr>
                <w:lang w:val="fr-FR"/>
              </w:rPr>
              <w:fldChar w:fldCharType="end"/>
            </w:r>
            <w:r w:rsidRPr="009B1DE2">
              <w:rPr>
                <w:lang w:val="fr-FR"/>
              </w:rPr>
              <w:t xml:space="preserve"> Transition entre différentes configurations de </w:t>
            </w:r>
            <w:r w:rsidRPr="009B1DE2">
              <w:rPr>
                <w:sz w:val="22"/>
                <w:szCs w:val="22"/>
                <w:lang w:val="fr-FR"/>
              </w:rPr>
              <w:t>l’ONU (e.g. sortie de la mission de maintien de la paix)</w:t>
            </w:r>
          </w:p>
          <w:p w14:paraId="4A6A890C" w14:textId="77777777" w:rsidR="00C43CBD" w:rsidRPr="009B1DE2" w:rsidRDefault="006D129F">
            <w:pPr>
              <w:rPr>
                <w:lang w:val="fr-FR"/>
              </w:rPr>
            </w:pPr>
            <w:r w:rsidRPr="009B1DE2">
              <w:rPr>
                <w:lang w:val="fr-FR"/>
              </w:rPr>
              <w:fldChar w:fldCharType="begin">
                <w:ffData>
                  <w:name w:val=""/>
                  <w:enabled/>
                  <w:calcOnExit w:val="0"/>
                  <w:checkBox>
                    <w:sizeAuto/>
                    <w:default w:val="0"/>
                    <w:checked w:val="0"/>
                  </w:checkBox>
                </w:ffData>
              </w:fldChar>
            </w:r>
            <w:r w:rsidRPr="009B1DE2">
              <w:rPr>
                <w:lang w:val="fr-FR"/>
              </w:rPr>
              <w:instrText xml:space="preserve"> FORMCHECKBOX </w:instrText>
            </w:r>
            <w:r w:rsidR="007B5F6A">
              <w:rPr>
                <w:lang w:val="fr-FR"/>
              </w:rPr>
            </w:r>
            <w:r w:rsidR="007B5F6A">
              <w:rPr>
                <w:lang w:val="fr-FR"/>
              </w:rPr>
              <w:fldChar w:fldCharType="separate"/>
            </w:r>
            <w:r w:rsidRPr="009B1DE2">
              <w:rPr>
                <w:lang w:val="fr-FR"/>
              </w:rPr>
              <w:fldChar w:fldCharType="end"/>
            </w:r>
            <w:r w:rsidRPr="009B1DE2">
              <w:rPr>
                <w:lang w:val="fr-FR"/>
              </w:rPr>
              <w:t xml:space="preserve"> Projet transfrontalier ou régional</w:t>
            </w:r>
          </w:p>
          <w:p w14:paraId="7418777C" w14:textId="77777777" w:rsidR="00C43CBD" w:rsidRPr="009B1DE2" w:rsidRDefault="00C43CBD">
            <w:pPr>
              <w:rPr>
                <w:b/>
                <w:bCs/>
                <w:iCs/>
                <w:lang w:val="fr-FR"/>
              </w:rPr>
            </w:pPr>
          </w:p>
        </w:tc>
      </w:tr>
      <w:tr w:rsidR="00C43CBD" w:rsidRPr="00CE0988" w14:paraId="72D769D0" w14:textId="77777777" w:rsidTr="006D129F">
        <w:trPr>
          <w:trHeight w:val="1124"/>
          <w:jc w:val="center"/>
        </w:trPr>
        <w:tc>
          <w:tcPr>
            <w:tcW w:w="10435" w:type="dxa"/>
            <w:gridSpan w:val="2"/>
          </w:tcPr>
          <w:p w14:paraId="234E3523" w14:textId="77777777" w:rsidR="00C43CBD" w:rsidRPr="009B1DE2" w:rsidRDefault="006D129F">
            <w:pPr>
              <w:rPr>
                <w:b/>
                <w:bCs/>
                <w:iCs/>
                <w:lang w:val="fr-FR"/>
              </w:rPr>
            </w:pPr>
            <w:r w:rsidRPr="009B1DE2">
              <w:rPr>
                <w:b/>
                <w:bCs/>
                <w:iCs/>
                <w:lang w:val="fr-FR"/>
              </w:rPr>
              <w:t xml:space="preserve">Budget PBF total approuvé (par agence récipiendaire) : </w:t>
            </w:r>
          </w:p>
          <w:p w14:paraId="0A594C98" w14:textId="77777777" w:rsidR="00C43CBD" w:rsidRPr="009B1DE2" w:rsidRDefault="006D129F">
            <w:pPr>
              <w:rPr>
                <w:b/>
                <w:iCs/>
                <w:snapToGrid w:val="0"/>
                <w:lang w:val="fr-FR"/>
              </w:rPr>
            </w:pPr>
            <w:bookmarkStart w:id="4" w:name="_Hlk39507683"/>
            <w:r w:rsidRPr="009B1DE2">
              <w:rPr>
                <w:b/>
                <w:iCs/>
                <w:snapToGrid w:val="0"/>
                <w:lang w:val="fr-FR"/>
              </w:rPr>
              <w:t xml:space="preserve">Agence </w:t>
            </w:r>
            <w:r w:rsidRPr="009B1DE2">
              <w:rPr>
                <w:b/>
                <w:bCs/>
                <w:iCs/>
                <w:lang w:val="fr-FR"/>
              </w:rPr>
              <w:t>récipiendaire</w:t>
            </w:r>
            <w:r w:rsidRPr="009B1DE2">
              <w:rPr>
                <w:b/>
                <w:iCs/>
                <w:snapToGrid w:val="0"/>
                <w:lang w:val="fr-FR"/>
              </w:rPr>
              <w:t xml:space="preserve">                                                                              Budget  </w:t>
            </w:r>
          </w:p>
          <w:bookmarkEnd w:id="4"/>
          <w:p w14:paraId="1EDC24A2" w14:textId="77777777" w:rsidR="00C43CBD" w:rsidRPr="009B1DE2" w:rsidRDefault="006D129F">
            <w:pPr>
              <w:rPr>
                <w:iCs/>
                <w:lang w:val="fr-FR"/>
              </w:rPr>
            </w:pPr>
            <w:r w:rsidRPr="009B1DE2">
              <w:rPr>
                <w:bCs/>
                <w:iCs/>
                <w:snapToGrid w:val="0"/>
                <w:lang w:val="fr-FR"/>
              </w:rPr>
              <w:fldChar w:fldCharType="begin">
                <w:ffData>
                  <w:name w:val=""/>
                  <w:enabled/>
                  <w:calcOnExit w:val="0"/>
                  <w:textInput>
                    <w:default w:val="Fond des Nations Unies pour l'Enfance UNICEF"/>
                    <w:format w:val="第一个字母大写"/>
                  </w:textInput>
                </w:ffData>
              </w:fldChar>
            </w:r>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Fond des Nations Unies pour l'Enfance UNICEF</w:t>
            </w:r>
            <w:r w:rsidRPr="009B1DE2">
              <w:rPr>
                <w:bCs/>
                <w:iCs/>
                <w:snapToGrid w:val="0"/>
                <w:lang w:val="fr-FR"/>
              </w:rPr>
              <w:fldChar w:fldCharType="end"/>
            </w:r>
            <w:r w:rsidRPr="009B1DE2">
              <w:rPr>
                <w:bCs/>
                <w:iCs/>
                <w:snapToGrid w:val="0"/>
                <w:lang w:val="fr-FR"/>
              </w:rPr>
              <w:t xml:space="preserve">   </w:t>
            </w:r>
            <w:r w:rsidRPr="009B1DE2">
              <w:rPr>
                <w:b/>
                <w:bCs/>
                <w:iCs/>
                <w:lang w:val="fr-FR"/>
              </w:rPr>
              <w:t xml:space="preserve">                              </w:t>
            </w:r>
            <w:r w:rsidRPr="009B1DE2">
              <w:rPr>
                <w:iCs/>
                <w:lang w:val="fr-FR"/>
              </w:rPr>
              <w:t xml:space="preserve">$ </w:t>
            </w:r>
            <w:r w:rsidRPr="009B1DE2">
              <w:rPr>
                <w:bCs/>
                <w:iCs/>
                <w:snapToGrid w:val="0"/>
                <w:lang w:val="fr-FR"/>
              </w:rPr>
              <w:fldChar w:fldCharType="begin">
                <w:ffData>
                  <w:name w:val="Text11"/>
                  <w:enabled/>
                  <w:calcOnExit w:val="0"/>
                  <w:textInput>
                    <w:type w:val="number"/>
                    <w:default w:val="738500.00"/>
                    <w:format w:val="0.00"/>
                  </w:textInput>
                </w:ffData>
              </w:fldChar>
            </w:r>
            <w:bookmarkStart w:id="5" w:name="Text11"/>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738,300.00</w:t>
            </w:r>
            <w:r w:rsidRPr="009B1DE2">
              <w:rPr>
                <w:bCs/>
                <w:iCs/>
                <w:snapToGrid w:val="0"/>
                <w:lang w:val="fr-FR"/>
              </w:rPr>
              <w:fldChar w:fldCharType="end"/>
            </w:r>
            <w:bookmarkEnd w:id="5"/>
          </w:p>
          <w:p w14:paraId="7E762447"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9B1DE2">
              <w:rPr>
                <w:rFonts w:ascii="Times New Roman" w:hAnsi="Times New Roman" w:cs="Times New Roman"/>
                <w:bCs/>
                <w:iCs/>
                <w:snapToGrid w:val="0"/>
                <w:sz w:val="24"/>
                <w:szCs w:val="24"/>
                <w:lang w:val="fr-FR"/>
              </w:rPr>
              <w:fldChar w:fldCharType="begin">
                <w:ffData>
                  <w:name w:val=""/>
                  <w:enabled/>
                  <w:calcOnExit w:val="0"/>
                  <w:textInput>
                    <w:default w:val="Programme des Nations Unies pour le Développement PNUD"/>
                    <w:format w:val="第一个字母大写"/>
                  </w:textInput>
                </w:ffData>
              </w:fldChar>
            </w:r>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Programme des Nations Unies pour le Développement PNUD</w:t>
            </w:r>
            <w:r w:rsidRPr="009B1DE2">
              <w:rPr>
                <w:rFonts w:ascii="Times New Roman" w:hAnsi="Times New Roman" w:cs="Times New Roman"/>
                <w:bCs/>
                <w:iCs/>
                <w:snapToGrid w:val="0"/>
                <w:sz w:val="24"/>
                <w:szCs w:val="24"/>
                <w:lang w:val="fr-FR"/>
              </w:rPr>
              <w:fldChar w:fldCharType="end"/>
            </w:r>
            <w:r w:rsidRPr="009B1DE2">
              <w:rPr>
                <w:rFonts w:ascii="Times New Roman" w:hAnsi="Times New Roman" w:cs="Times New Roman"/>
                <w:bCs/>
                <w:iCs/>
                <w:snapToGrid w:val="0"/>
                <w:sz w:val="24"/>
                <w:szCs w:val="24"/>
                <w:lang w:val="fr-FR"/>
              </w:rPr>
              <w:t xml:space="preserve">            </w:t>
            </w:r>
            <w:r w:rsidRPr="009B1DE2">
              <w:rPr>
                <w:rFonts w:ascii="Times New Roman" w:hAnsi="Times New Roman" w:cs="Times New Roman"/>
                <w:sz w:val="24"/>
                <w:szCs w:val="24"/>
                <w:lang w:val="fr-FR"/>
              </w:rPr>
              <w:t xml:space="preserve">$ </w:t>
            </w:r>
            <w:r w:rsidRPr="009B1DE2">
              <w:rPr>
                <w:rFonts w:ascii="Times New Roman" w:hAnsi="Times New Roman" w:cs="Times New Roman"/>
                <w:bCs/>
                <w:iCs/>
                <w:snapToGrid w:val="0"/>
                <w:sz w:val="24"/>
                <w:szCs w:val="24"/>
                <w:lang w:val="fr-FR"/>
              </w:rPr>
              <w:fldChar w:fldCharType="begin">
                <w:ffData>
                  <w:name w:val=""/>
                  <w:enabled/>
                  <w:calcOnExit w:val="0"/>
                  <w:textInput>
                    <w:type w:val="number"/>
                    <w:default w:val="40660000.00"/>
                    <w:format w:val="0.00"/>
                  </w:textInput>
                </w:ffData>
              </w:fldChar>
            </w:r>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406,600.00</w:t>
            </w:r>
            <w:r w:rsidRPr="009B1DE2">
              <w:rPr>
                <w:rFonts w:ascii="Times New Roman" w:hAnsi="Times New Roman" w:cs="Times New Roman"/>
                <w:bCs/>
                <w:iCs/>
                <w:snapToGrid w:val="0"/>
                <w:sz w:val="24"/>
                <w:szCs w:val="24"/>
                <w:lang w:val="fr-FR"/>
              </w:rPr>
              <w:fldChar w:fldCharType="end"/>
            </w:r>
          </w:p>
          <w:p w14:paraId="155AB84C"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bCs/>
                <w:iCs/>
                <w:snapToGrid w:val="0"/>
                <w:sz w:val="24"/>
                <w:szCs w:val="24"/>
                <w:lang w:val="fr-FR"/>
              </w:rPr>
              <w:t xml:space="preserve">                                                        </w:t>
            </w:r>
          </w:p>
          <w:p w14:paraId="545D02DE"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bCs/>
                <w:iCs/>
                <w:snapToGrid w:val="0"/>
                <w:sz w:val="24"/>
                <w:szCs w:val="24"/>
                <w:lang w:val="fr-FR"/>
              </w:rPr>
              <w:t xml:space="preserve">                                                        </w:t>
            </w:r>
          </w:p>
          <w:p w14:paraId="0F43CE86"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sz w:val="24"/>
                <w:szCs w:val="24"/>
                <w:lang w:val="fr-FR"/>
              </w:rPr>
              <w:t xml:space="preserve">                                                                                                       Total : $ </w:t>
            </w:r>
            <w:r w:rsidRPr="009B1DE2">
              <w:rPr>
                <w:rFonts w:ascii="Times New Roman" w:hAnsi="Times New Roman" w:cs="Times New Roman"/>
                <w:bCs/>
                <w:iCs/>
                <w:snapToGrid w:val="0"/>
                <w:sz w:val="24"/>
                <w:szCs w:val="24"/>
                <w:lang w:val="fr-FR"/>
              </w:rPr>
              <w:fldChar w:fldCharType="begin">
                <w:ffData>
                  <w:name w:val=""/>
                  <w:enabled/>
                  <w:calcOnExit w:val="0"/>
                  <w:textInput>
                    <w:type w:val="number"/>
                    <w:default w:val="1144900.00"/>
                    <w:format w:val="0.00"/>
                  </w:textInput>
                </w:ffData>
              </w:fldChar>
            </w:r>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1 144,900.00</w:t>
            </w:r>
            <w:r w:rsidRPr="009B1DE2">
              <w:rPr>
                <w:rFonts w:ascii="Times New Roman" w:hAnsi="Times New Roman" w:cs="Times New Roman"/>
                <w:bCs/>
                <w:iCs/>
                <w:snapToGrid w:val="0"/>
                <w:sz w:val="24"/>
                <w:szCs w:val="24"/>
                <w:lang w:val="fr-FR"/>
              </w:rPr>
              <w:fldChar w:fldCharType="end"/>
            </w:r>
            <w:r w:rsidRPr="009B1DE2">
              <w:rPr>
                <w:rFonts w:ascii="Times New Roman" w:hAnsi="Times New Roman" w:cs="Times New Roman"/>
                <w:bCs/>
                <w:iCs/>
                <w:snapToGrid w:val="0"/>
                <w:sz w:val="24"/>
                <w:szCs w:val="24"/>
                <w:lang w:val="fr-FR"/>
              </w:rPr>
              <w:t xml:space="preserve"> </w:t>
            </w:r>
          </w:p>
          <w:p w14:paraId="3756B648" w14:textId="653872C5"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bCs/>
                <w:iCs/>
                <w:snapToGrid w:val="0"/>
                <w:sz w:val="24"/>
                <w:szCs w:val="24"/>
                <w:lang w:val="fr-FR"/>
              </w:rPr>
              <w:t>Taux de mise en œuvre approximatif comme pourcentage du budget total du projet :</w:t>
            </w:r>
            <w:r w:rsidR="00BA3320">
              <w:rPr>
                <w:rFonts w:ascii="Times New Roman" w:hAnsi="Times New Roman" w:cs="Times New Roman"/>
                <w:bCs/>
                <w:iCs/>
                <w:snapToGrid w:val="0"/>
                <w:sz w:val="24"/>
                <w:szCs w:val="24"/>
                <w:lang w:val="fr-FR"/>
              </w:rPr>
              <w:t xml:space="preserve"> </w:t>
            </w:r>
            <w:r w:rsidR="007D3359" w:rsidRPr="009B1DE2">
              <w:rPr>
                <w:rFonts w:ascii="Times New Roman" w:hAnsi="Times New Roman" w:cs="Times New Roman"/>
                <w:bCs/>
                <w:iCs/>
                <w:snapToGrid w:val="0"/>
                <w:sz w:val="24"/>
                <w:szCs w:val="24"/>
                <w:lang w:val="fr-FR"/>
              </w:rPr>
              <w:t xml:space="preserve"> </w:t>
            </w:r>
            <w:r w:rsidR="009546EF">
              <w:rPr>
                <w:rFonts w:ascii="Times New Roman" w:hAnsi="Times New Roman" w:cs="Times New Roman"/>
                <w:bCs/>
                <w:iCs/>
                <w:snapToGrid w:val="0"/>
                <w:sz w:val="24"/>
                <w:szCs w:val="24"/>
                <w:lang w:val="fr-FR"/>
              </w:rPr>
              <w:fldChar w:fldCharType="begin">
                <w:ffData>
                  <w:name w:val="Text51"/>
                  <w:enabled/>
                  <w:calcOnExit w:val="0"/>
                  <w:textInput>
                    <w:type w:val="number"/>
                    <w:default w:val="74%"/>
                    <w:format w:val="0%"/>
                  </w:textInput>
                </w:ffData>
              </w:fldChar>
            </w:r>
            <w:r w:rsidR="009546EF">
              <w:rPr>
                <w:rFonts w:ascii="Times New Roman" w:hAnsi="Times New Roman" w:cs="Times New Roman"/>
                <w:bCs/>
                <w:iCs/>
                <w:snapToGrid w:val="0"/>
                <w:sz w:val="24"/>
                <w:szCs w:val="24"/>
                <w:lang w:val="fr-FR"/>
              </w:rPr>
              <w:instrText xml:space="preserve"> </w:instrText>
            </w:r>
            <w:bookmarkStart w:id="6" w:name="Text51"/>
            <w:r w:rsidR="009546EF">
              <w:rPr>
                <w:rFonts w:ascii="Times New Roman" w:hAnsi="Times New Roman" w:cs="Times New Roman"/>
                <w:bCs/>
                <w:iCs/>
                <w:snapToGrid w:val="0"/>
                <w:sz w:val="24"/>
                <w:szCs w:val="24"/>
                <w:lang w:val="fr-FR"/>
              </w:rPr>
              <w:instrText xml:space="preserve">FORMTEXT </w:instrText>
            </w:r>
            <w:r w:rsidR="009546EF">
              <w:rPr>
                <w:rFonts w:ascii="Times New Roman" w:hAnsi="Times New Roman" w:cs="Times New Roman"/>
                <w:bCs/>
                <w:iCs/>
                <w:snapToGrid w:val="0"/>
                <w:sz w:val="24"/>
                <w:szCs w:val="24"/>
                <w:lang w:val="fr-FR"/>
              </w:rPr>
            </w:r>
            <w:r w:rsidR="009546EF">
              <w:rPr>
                <w:rFonts w:ascii="Times New Roman" w:hAnsi="Times New Roman" w:cs="Times New Roman"/>
                <w:bCs/>
                <w:iCs/>
                <w:snapToGrid w:val="0"/>
                <w:sz w:val="24"/>
                <w:szCs w:val="24"/>
                <w:lang w:val="fr-FR"/>
              </w:rPr>
              <w:fldChar w:fldCharType="separate"/>
            </w:r>
            <w:r w:rsidR="009546EF">
              <w:rPr>
                <w:rFonts w:ascii="Times New Roman" w:hAnsi="Times New Roman" w:cs="Times New Roman"/>
                <w:bCs/>
                <w:iCs/>
                <w:noProof/>
                <w:snapToGrid w:val="0"/>
                <w:sz w:val="24"/>
                <w:szCs w:val="24"/>
                <w:lang w:val="fr-FR"/>
              </w:rPr>
              <w:t>74%</w:t>
            </w:r>
            <w:r w:rsidR="009546EF">
              <w:rPr>
                <w:rFonts w:ascii="Times New Roman" w:hAnsi="Times New Roman" w:cs="Times New Roman"/>
                <w:bCs/>
                <w:iCs/>
                <w:snapToGrid w:val="0"/>
                <w:sz w:val="24"/>
                <w:szCs w:val="24"/>
                <w:lang w:val="fr-FR"/>
              </w:rPr>
              <w:fldChar w:fldCharType="end"/>
            </w:r>
            <w:bookmarkEnd w:id="6"/>
          </w:p>
          <w:p w14:paraId="149BCC90"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9B1DE2">
              <w:rPr>
                <w:rFonts w:ascii="Times New Roman" w:hAnsi="Times New Roman" w:cs="Times New Roman"/>
                <w:bCs/>
                <w:iCs/>
                <w:snapToGrid w:val="0"/>
                <w:sz w:val="23"/>
                <w:szCs w:val="23"/>
                <w:lang w:val="fr-FR"/>
              </w:rPr>
              <w:t>*JOINDRE LE BUDGET EXCEL DU PROJET MONTRANT LES DÉPENSES APPROXIMATIVES ACTUELLES*</w:t>
            </w:r>
          </w:p>
          <w:p w14:paraId="38037313" w14:textId="77777777" w:rsidR="00C43CBD" w:rsidRPr="009B1DE2" w:rsidRDefault="00C43CBD">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76273AB"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9B1DE2">
              <w:rPr>
                <w:rFonts w:ascii="Times New Roman" w:hAnsi="Times New Roman" w:cs="Times New Roman"/>
                <w:b/>
                <w:bCs/>
                <w:sz w:val="24"/>
                <w:szCs w:val="24"/>
                <w:lang w:val="fr-FR"/>
              </w:rPr>
              <w:t>Budgétisation sensible au genre :</w:t>
            </w:r>
          </w:p>
          <w:p w14:paraId="16FC6A2C" w14:textId="77777777" w:rsidR="00C43CBD" w:rsidRPr="009B1DE2" w:rsidRDefault="006D129F">
            <w:pPr>
              <w:jc w:val="both"/>
              <w:rPr>
                <w:lang w:val="fr-FR"/>
              </w:rPr>
            </w:pPr>
            <w:r w:rsidRPr="009B1DE2">
              <w:rPr>
                <w:lang w:val="fr-FR"/>
              </w:rPr>
              <w:t xml:space="preserve">Indiquez le montant ($) du budget dans le document de projet alloué aux activités dédiées à l’égalité des sexes ou à l’autonomisation des femmes : </w:t>
            </w:r>
            <w:r w:rsidRPr="009B1DE2">
              <w:rPr>
                <w:lang w:val="fr-FR"/>
              </w:rPr>
              <w:fldChar w:fldCharType="begin">
                <w:ffData>
                  <w:name w:val="Text1"/>
                  <w:enabled/>
                  <w:calcOnExit w:val="0"/>
                  <w:textInput>
                    <w:type w:val="number"/>
                    <w:maxLength w:val="500"/>
                    <w:format w:val="0.00"/>
                  </w:textInput>
                </w:ffData>
              </w:fldChar>
            </w:r>
            <w:bookmarkStart w:id="7" w:name="Text1"/>
            <w:r w:rsidRPr="009B1DE2">
              <w:rPr>
                <w:lang w:val="fr-FR"/>
              </w:rPr>
              <w:instrText xml:space="preserve"> FORMTEXT </w:instrText>
            </w:r>
            <w:r w:rsidRPr="009B1DE2">
              <w:rPr>
                <w:lang w:val="fr-FR"/>
              </w:rPr>
            </w:r>
            <w:r w:rsidRPr="009B1DE2">
              <w:rPr>
                <w:lang w:val="fr-FR"/>
              </w:rPr>
              <w:fldChar w:fldCharType="separate"/>
            </w:r>
            <w:r w:rsidRPr="009B1DE2">
              <w:rPr>
                <w:lang w:val="fr-FR"/>
              </w:rPr>
              <w:t> $1,057,160   </w:t>
            </w:r>
            <w:r w:rsidRPr="009B1DE2">
              <w:rPr>
                <w:lang w:val="fr-FR"/>
              </w:rPr>
              <w:fldChar w:fldCharType="end"/>
            </w:r>
            <w:bookmarkEnd w:id="7"/>
          </w:p>
          <w:p w14:paraId="6C81E7FB" w14:textId="77777777" w:rsidR="00C43CBD" w:rsidRPr="009B1DE2" w:rsidRDefault="006D129F">
            <w:pPr>
              <w:jc w:val="both"/>
              <w:rPr>
                <w:lang w:val="fr-FR"/>
              </w:rPr>
            </w:pPr>
            <w:r w:rsidRPr="009B1DE2">
              <w:rPr>
                <w:lang w:val="fr-FR"/>
              </w:rPr>
              <w:t xml:space="preserve">Indiquez le montant ($) du budget dépensé jusqu’à maintenant pour les activités dédiées à l’égalité des sexes ou à l’autonomisation des femmes : </w:t>
            </w:r>
            <w:r w:rsidRPr="009B1DE2">
              <w:rPr>
                <w:lang w:val="fr-FR"/>
              </w:rPr>
              <w:fldChar w:fldCharType="begin">
                <w:ffData>
                  <w:name w:val="Text1"/>
                  <w:enabled/>
                  <w:calcOnExit w:val="0"/>
                  <w:textInput>
                    <w:type w:val="number"/>
                    <w:maxLength w:val="500"/>
                    <w:format w:val="0.00"/>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 $329,604.19    </w:t>
            </w:r>
            <w:r w:rsidRPr="009B1DE2">
              <w:rPr>
                <w:lang w:val="fr-FR"/>
              </w:rPr>
              <w:fldChar w:fldCharType="end"/>
            </w:r>
          </w:p>
          <w:p w14:paraId="4EAD8BC2" w14:textId="77777777" w:rsidR="00C43CBD" w:rsidRPr="009B1DE2" w:rsidRDefault="00C43CBD">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C43CBD" w:rsidRPr="00CE0988" w14:paraId="10FC833B" w14:textId="77777777" w:rsidTr="006D129F">
        <w:trPr>
          <w:trHeight w:val="1124"/>
          <w:jc w:val="center"/>
        </w:trPr>
        <w:tc>
          <w:tcPr>
            <w:tcW w:w="10435" w:type="dxa"/>
            <w:gridSpan w:val="2"/>
          </w:tcPr>
          <w:p w14:paraId="4D0356AF" w14:textId="77777777" w:rsidR="00C43CBD" w:rsidRPr="009B1DE2" w:rsidRDefault="006D129F">
            <w:pPr>
              <w:rPr>
                <w:b/>
                <w:bCs/>
                <w:iCs/>
                <w:lang w:val="fr-FR"/>
              </w:rPr>
            </w:pPr>
            <w:r w:rsidRPr="009B1DE2">
              <w:rPr>
                <w:b/>
                <w:bCs/>
                <w:iCs/>
                <w:lang w:val="fr-FR"/>
              </w:rPr>
              <w:t xml:space="preserve">Marquer de genre du projet : </w:t>
            </w:r>
            <w:r w:rsidRPr="009B1DE2">
              <w:rPr>
                <w:b/>
                <w:bCs/>
                <w:iCs/>
                <w:lang w:val="fr-FR"/>
              </w:rPr>
              <w:fldChar w:fldCharType="begin">
                <w:ffData>
                  <w:name w:val="gendermarker"/>
                  <w:enabled/>
                  <w:calcOnExit w:val="0"/>
                  <w:ddList>
                    <w:listEntry w:val="GM3"/>
                    <w:listEntry w:val="GM2"/>
                    <w:listEntry w:val="GM1"/>
                  </w:ddList>
                </w:ffData>
              </w:fldChar>
            </w:r>
            <w:bookmarkStart w:id="8" w:name="gendermarker"/>
            <w:r w:rsidRPr="009B1DE2">
              <w:rPr>
                <w:b/>
                <w:bCs/>
                <w:iCs/>
                <w:lang w:val="fr-FR"/>
              </w:rPr>
              <w:instrText xml:space="preserve"> FORMDROPDOWN </w:instrText>
            </w:r>
            <w:r w:rsidR="007B5F6A">
              <w:rPr>
                <w:b/>
                <w:bCs/>
                <w:iCs/>
                <w:lang w:val="fr-FR"/>
              </w:rPr>
            </w:r>
            <w:r w:rsidR="007B5F6A">
              <w:rPr>
                <w:b/>
                <w:bCs/>
                <w:iCs/>
                <w:lang w:val="fr-FR"/>
              </w:rPr>
              <w:fldChar w:fldCharType="separate"/>
            </w:r>
            <w:r w:rsidRPr="009B1DE2">
              <w:rPr>
                <w:b/>
                <w:bCs/>
                <w:iCs/>
                <w:lang w:val="fr-FR"/>
              </w:rPr>
              <w:fldChar w:fldCharType="end"/>
            </w:r>
            <w:bookmarkEnd w:id="8"/>
          </w:p>
          <w:p w14:paraId="142156D0" w14:textId="77777777" w:rsidR="00C43CBD" w:rsidRPr="009B1DE2" w:rsidRDefault="006D129F">
            <w:pPr>
              <w:rPr>
                <w:b/>
                <w:bCs/>
                <w:iCs/>
                <w:lang w:val="fr-FR"/>
              </w:rPr>
            </w:pPr>
            <w:r w:rsidRPr="009B1DE2">
              <w:rPr>
                <w:b/>
                <w:bCs/>
                <w:iCs/>
                <w:lang w:val="fr-FR"/>
              </w:rPr>
              <w:t xml:space="preserve">Marquer de risque du projet : </w:t>
            </w:r>
            <w:r w:rsidRPr="009B1DE2">
              <w:rPr>
                <w:b/>
                <w:bCs/>
                <w:iCs/>
                <w:lang w:val="fr-FR"/>
              </w:rPr>
              <w:fldChar w:fldCharType="begin">
                <w:ffData>
                  <w:name w:val="riskmarker"/>
                  <w:enabled/>
                  <w:calcOnExit w:val="0"/>
                  <w:ddList>
                    <w:listEntry w:val="Faible"/>
                    <w:listEntry w:val="Moyen"/>
                    <w:listEntry w:val="Élevé"/>
                  </w:ddList>
                </w:ffData>
              </w:fldChar>
            </w:r>
            <w:bookmarkStart w:id="9" w:name="riskmarker"/>
            <w:r w:rsidRPr="009B1DE2">
              <w:rPr>
                <w:b/>
                <w:bCs/>
                <w:iCs/>
                <w:lang w:val="fr-FR"/>
              </w:rPr>
              <w:instrText xml:space="preserve"> FORMDROPDOWN </w:instrText>
            </w:r>
            <w:r w:rsidR="007B5F6A">
              <w:rPr>
                <w:b/>
                <w:bCs/>
                <w:iCs/>
                <w:lang w:val="fr-FR"/>
              </w:rPr>
            </w:r>
            <w:r w:rsidR="007B5F6A">
              <w:rPr>
                <w:b/>
                <w:bCs/>
                <w:iCs/>
                <w:lang w:val="fr-FR"/>
              </w:rPr>
              <w:fldChar w:fldCharType="separate"/>
            </w:r>
            <w:r w:rsidRPr="009B1DE2">
              <w:rPr>
                <w:b/>
                <w:bCs/>
                <w:iCs/>
                <w:lang w:val="fr-FR"/>
              </w:rPr>
              <w:fldChar w:fldCharType="end"/>
            </w:r>
            <w:bookmarkEnd w:id="9"/>
          </w:p>
          <w:p w14:paraId="5E0C17DE" w14:textId="77777777" w:rsidR="00C43CBD" w:rsidRPr="009B1DE2" w:rsidRDefault="006D129F">
            <w:pPr>
              <w:rPr>
                <w:b/>
                <w:bCs/>
                <w:iCs/>
                <w:lang w:val="fr-FR"/>
              </w:rPr>
            </w:pPr>
            <w:r w:rsidRPr="009B1DE2">
              <w:rPr>
                <w:b/>
                <w:bCs/>
                <w:szCs w:val="22"/>
                <w:lang w:val="fr-FR"/>
              </w:rPr>
              <w:t xml:space="preserve">Domaine de priorité de l’intervention PBF (« PBF </w:t>
            </w:r>
            <w:r w:rsidRPr="009B1DE2">
              <w:rPr>
                <w:b/>
                <w:bCs/>
                <w:iCs/>
                <w:lang w:val="fr-FR"/>
              </w:rPr>
              <w:t>focus area »</w:t>
            </w:r>
            <w:r w:rsidR="008D06D1" w:rsidRPr="009B1DE2">
              <w:rPr>
                <w:b/>
                <w:bCs/>
                <w:iCs/>
                <w:lang w:val="fr-FR"/>
              </w:rPr>
              <w:t>) :</w:t>
            </w:r>
            <w:r w:rsidRPr="009B1DE2">
              <w:rPr>
                <w:b/>
                <w:bCs/>
                <w:iCs/>
                <w:lang w:val="fr-FR"/>
              </w:rPr>
              <w:t xml:space="preserve"> </w:t>
            </w:r>
            <w:r w:rsidRPr="009B1DE2">
              <w:rPr>
                <w:b/>
                <w:bCs/>
                <w:iCs/>
                <w:lang w:val="fr-FR"/>
              </w:rPr>
              <w:fldChar w:fldCharType="begin">
                <w:ffData>
                  <w:name w:val="focusarea"/>
                  <w:enabled/>
                  <w:calcOnExit w:val="0"/>
                  <w:ddList>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0" w:name="focusarea"/>
            <w:r w:rsidRPr="009B1DE2">
              <w:rPr>
                <w:b/>
                <w:bCs/>
                <w:iCs/>
                <w:lang w:val="fr-FR"/>
              </w:rPr>
              <w:instrText xml:space="preserve"> FORMDROPDOWN </w:instrText>
            </w:r>
            <w:r w:rsidR="007B5F6A">
              <w:rPr>
                <w:b/>
                <w:bCs/>
                <w:iCs/>
                <w:lang w:val="fr-FR"/>
              </w:rPr>
            </w:r>
            <w:r w:rsidR="007B5F6A">
              <w:rPr>
                <w:b/>
                <w:bCs/>
                <w:iCs/>
                <w:lang w:val="fr-FR"/>
              </w:rPr>
              <w:fldChar w:fldCharType="separate"/>
            </w:r>
            <w:r w:rsidRPr="009B1DE2">
              <w:rPr>
                <w:b/>
                <w:bCs/>
                <w:iCs/>
                <w:lang w:val="fr-FR"/>
              </w:rPr>
              <w:fldChar w:fldCharType="end"/>
            </w:r>
            <w:bookmarkEnd w:id="10"/>
          </w:p>
        </w:tc>
      </w:tr>
      <w:tr w:rsidR="00C43CBD" w:rsidRPr="00CE0988" w14:paraId="60CDF8E7" w14:textId="77777777" w:rsidTr="006D129F">
        <w:trPr>
          <w:trHeight w:val="1124"/>
          <w:jc w:val="center"/>
        </w:trPr>
        <w:tc>
          <w:tcPr>
            <w:tcW w:w="10435" w:type="dxa"/>
            <w:gridSpan w:val="2"/>
          </w:tcPr>
          <w:p w14:paraId="42433145" w14:textId="77777777" w:rsidR="00C43CBD" w:rsidRPr="009B1DE2" w:rsidRDefault="006D129F">
            <w:pPr>
              <w:rPr>
                <w:b/>
                <w:bCs/>
                <w:sz w:val="22"/>
                <w:lang w:val="fr-FR"/>
              </w:rPr>
            </w:pPr>
            <w:r w:rsidRPr="009B1DE2">
              <w:rPr>
                <w:b/>
                <w:bCs/>
                <w:sz w:val="22"/>
                <w:lang w:val="fr-FR"/>
              </w:rPr>
              <w:lastRenderedPageBreak/>
              <w:t>Préparation du rapport :</w:t>
            </w:r>
          </w:p>
          <w:p w14:paraId="134C2ACF" w14:textId="77777777" w:rsidR="00A37A07" w:rsidRDefault="006D129F">
            <w:pPr>
              <w:rPr>
                <w:lang w:val="fr-FR"/>
              </w:rPr>
            </w:pPr>
            <w:r w:rsidRPr="009B1DE2">
              <w:rPr>
                <w:lang w:val="fr-FR"/>
              </w:rPr>
              <w:t xml:space="preserve">Rapport préparé par : </w:t>
            </w:r>
          </w:p>
          <w:p w14:paraId="26C5FECE" w14:textId="7458F216" w:rsidR="00C43CBD" w:rsidRDefault="006D129F">
            <w:pPr>
              <w:rPr>
                <w:lang w:val="fr-FR"/>
              </w:rPr>
            </w:pPr>
            <w:r w:rsidRPr="009B1DE2">
              <w:rPr>
                <w:lang w:val="fr-FR"/>
              </w:rPr>
              <w:fldChar w:fldCharType="begin">
                <w:ffData>
                  <w:name w:val=""/>
                  <w:enabled/>
                  <w:calcOnExit w:val="0"/>
                  <w:textInput>
                    <w:default w:val="Liliana Pardo, Spécialiste programme Genre - UNICEF"/>
                    <w:format w:val="第一个字母大写"/>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Liliana Pardo, Spécialiste programme Genre - UNICEF</w:t>
            </w:r>
          </w:p>
          <w:p w14:paraId="79CCFA86" w14:textId="32FE79A9" w:rsidR="0038130D" w:rsidRPr="00EE19C9" w:rsidRDefault="0038130D">
            <w:pPr>
              <w:rPr>
                <w:lang w:val="fr-FR"/>
              </w:rPr>
            </w:pPr>
            <w:r w:rsidRPr="00A37A07">
              <w:rPr>
                <w:lang w:val="fr-FR"/>
              </w:rPr>
              <w:t>N'faly Kakoro, expert national - PNUD</w:t>
            </w:r>
          </w:p>
          <w:p w14:paraId="14343391" w14:textId="6352B4AA" w:rsidR="00C43CBD" w:rsidRPr="00EE19C9" w:rsidRDefault="006D129F">
            <w:pPr>
              <w:rPr>
                <w:lang w:val="fr-FR"/>
              </w:rPr>
            </w:pPr>
            <w:r w:rsidRPr="009B1DE2">
              <w:rPr>
                <w:lang w:val="fr-FR"/>
              </w:rPr>
              <w:fldChar w:fldCharType="end"/>
            </w:r>
          </w:p>
          <w:p w14:paraId="3030049F" w14:textId="77777777" w:rsidR="00A37A07" w:rsidRDefault="006D129F">
            <w:pPr>
              <w:rPr>
                <w:lang w:val="fr-FR"/>
              </w:rPr>
            </w:pPr>
            <w:r w:rsidRPr="009B1DE2">
              <w:rPr>
                <w:lang w:val="fr-FR"/>
              </w:rPr>
              <w:t xml:space="preserve">Rapport approuvé par : </w:t>
            </w:r>
          </w:p>
          <w:p w14:paraId="31AB0989" w14:textId="6C130191" w:rsidR="00C43CBD" w:rsidRPr="009B1DE2" w:rsidRDefault="006D129F">
            <w:pPr>
              <w:rPr>
                <w:lang w:val="fr-FR"/>
              </w:rPr>
            </w:pPr>
            <w:r w:rsidRPr="009B1DE2">
              <w:rPr>
                <w:lang w:val="fr-FR"/>
              </w:rPr>
              <w:fldChar w:fldCharType="begin">
                <w:ffData>
                  <w:name w:val=""/>
                  <w:enabled/>
                  <w:calcOnExit w:val="0"/>
                  <w:textInput>
                    <w:default w:val=" Abdoulaye Gueye, Chef PM&amp;E - UNICEF    "/>
                    <w:format w:val="第一个字母大写"/>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 xml:space="preserve"> Christine Nare Kabore, Représentante Adjointe - UNICEF    </w:t>
            </w:r>
            <w:r w:rsidRPr="009B1DE2">
              <w:rPr>
                <w:lang w:val="fr-FR"/>
              </w:rPr>
              <w:fldChar w:fldCharType="end"/>
            </w:r>
          </w:p>
          <w:p w14:paraId="099987AB" w14:textId="77777777" w:rsidR="00C43CBD" w:rsidRPr="009B1DE2" w:rsidRDefault="00C43CBD">
            <w:pPr>
              <w:rPr>
                <w:lang w:val="fr-FR"/>
              </w:rPr>
            </w:pPr>
          </w:p>
          <w:p w14:paraId="61F655C1" w14:textId="287BD4D2" w:rsidR="00C43CBD" w:rsidRPr="009B1DE2" w:rsidRDefault="006D129F">
            <w:pPr>
              <w:rPr>
                <w:lang w:val="fr-FR"/>
              </w:rPr>
            </w:pPr>
            <w:r w:rsidRPr="009B1DE2">
              <w:rPr>
                <w:lang w:val="fr-FR"/>
              </w:rPr>
              <w:t xml:space="preserve">Le Secrétariat PBF a-t-il revu le rapport </w:t>
            </w:r>
            <w:r w:rsidRPr="009B1DE2">
              <w:rPr>
                <w:sz w:val="22"/>
                <w:lang w:val="fr-FR"/>
              </w:rPr>
              <w:t xml:space="preserve">: </w:t>
            </w:r>
            <w:r w:rsidR="000332CC">
              <w:rPr>
                <w:sz w:val="22"/>
                <w:lang w:val="fr-FR"/>
              </w:rPr>
              <w:t>Oui</w:t>
            </w:r>
          </w:p>
          <w:p w14:paraId="4244B484" w14:textId="77777777" w:rsidR="00C43CBD" w:rsidRPr="009B1DE2" w:rsidRDefault="00C43CBD">
            <w:pPr>
              <w:rPr>
                <w:lang w:val="fr-FR"/>
              </w:rPr>
            </w:pPr>
          </w:p>
        </w:tc>
      </w:tr>
    </w:tbl>
    <w:p w14:paraId="58D2A4A9" w14:textId="77777777" w:rsidR="00C43CBD" w:rsidRPr="009B1DE2" w:rsidRDefault="00C43CBD">
      <w:pPr>
        <w:rPr>
          <w:b/>
          <w:lang w:val="fr-FR"/>
        </w:rPr>
        <w:sectPr w:rsidR="00C43CBD" w:rsidRPr="009B1DE2" w:rsidSect="009B1DE2">
          <w:headerReference w:type="default" r:id="rId13"/>
          <w:footerReference w:type="default" r:id="rId14"/>
          <w:type w:val="nextColumn"/>
          <w:pgSz w:w="11906" w:h="16838"/>
          <w:pgMar w:top="1620" w:right="1008" w:bottom="720" w:left="1008" w:header="720" w:footer="270" w:gutter="0"/>
          <w:cols w:space="720"/>
          <w:docGrid w:linePitch="360"/>
        </w:sectPr>
      </w:pPr>
    </w:p>
    <w:p w14:paraId="2403D312" w14:textId="77777777" w:rsidR="006D129F" w:rsidRPr="009B1DE2" w:rsidRDefault="006D129F" w:rsidP="006D129F">
      <w:pPr>
        <w:jc w:val="both"/>
        <w:rPr>
          <w:b/>
          <w:i/>
          <w:iCs/>
          <w:lang w:val="fr-FR"/>
        </w:rPr>
      </w:pPr>
    </w:p>
    <w:p w14:paraId="41C50DB0" w14:textId="77777777" w:rsidR="006D129F" w:rsidRPr="009B1DE2" w:rsidRDefault="006D129F" w:rsidP="006D129F">
      <w:pPr>
        <w:jc w:val="both"/>
        <w:rPr>
          <w:b/>
          <w:i/>
          <w:iCs/>
          <w:lang w:val="fr-FR"/>
        </w:rPr>
      </w:pPr>
    </w:p>
    <w:p w14:paraId="3FAB02F6" w14:textId="77777777" w:rsidR="00C43CBD" w:rsidRPr="009B1DE2" w:rsidRDefault="006D129F" w:rsidP="006D129F">
      <w:pPr>
        <w:jc w:val="both"/>
        <w:rPr>
          <w:b/>
          <w:i/>
          <w:iCs/>
          <w:lang w:val="fr-FR"/>
        </w:rPr>
      </w:pPr>
      <w:r w:rsidRPr="009B1DE2">
        <w:rPr>
          <w:b/>
          <w:i/>
          <w:iCs/>
          <w:lang w:val="fr-FR"/>
        </w:rPr>
        <w:t>NOTES POUR REMPLIR LE RAPPORT :</w:t>
      </w:r>
    </w:p>
    <w:p w14:paraId="1E9D7208" w14:textId="77777777" w:rsidR="006D129F" w:rsidRPr="009B1DE2" w:rsidRDefault="006D129F" w:rsidP="006D129F">
      <w:pPr>
        <w:jc w:val="both"/>
        <w:rPr>
          <w:b/>
          <w:i/>
          <w:iCs/>
          <w:lang w:val="fr-FR"/>
        </w:rPr>
      </w:pPr>
    </w:p>
    <w:p w14:paraId="192C6E81" w14:textId="77777777" w:rsidR="00C43CBD" w:rsidRPr="009B1DE2" w:rsidRDefault="006D129F" w:rsidP="006D129F">
      <w:pPr>
        <w:numPr>
          <w:ilvl w:val="0"/>
          <w:numId w:val="4"/>
        </w:numPr>
        <w:jc w:val="both"/>
        <w:rPr>
          <w:i/>
          <w:iCs/>
          <w:lang w:val="fr-FR"/>
        </w:rPr>
      </w:pPr>
      <w:r w:rsidRPr="009B1DE2">
        <w:rPr>
          <w:i/>
          <w:iCs/>
          <w:lang w:val="fr-FR"/>
        </w:rPr>
        <w:t>Évitez les acronymes et le jargon des Nations Unies, utilisez un langage général / commun.</w:t>
      </w:r>
    </w:p>
    <w:p w14:paraId="58981D49" w14:textId="77777777" w:rsidR="00C43CBD" w:rsidRPr="009B1DE2" w:rsidRDefault="006D129F" w:rsidP="006D129F">
      <w:pPr>
        <w:numPr>
          <w:ilvl w:val="0"/>
          <w:numId w:val="4"/>
        </w:numPr>
        <w:jc w:val="both"/>
        <w:rPr>
          <w:i/>
          <w:iCs/>
          <w:lang w:val="fr-FR"/>
        </w:rPr>
      </w:pPr>
      <w:r w:rsidRPr="009B1DE2">
        <w:rPr>
          <w:i/>
          <w:iCs/>
          <w:lang w:val="fr-FR"/>
        </w:rPr>
        <w:t>Décrivez ce que le projet a fait dans la période de rapport, plutôt que les intentions du projet.</w:t>
      </w:r>
    </w:p>
    <w:p w14:paraId="5EA84BDD" w14:textId="77777777" w:rsidR="00C43CBD" w:rsidRPr="009B1DE2" w:rsidRDefault="006D129F" w:rsidP="006D129F">
      <w:pPr>
        <w:numPr>
          <w:ilvl w:val="0"/>
          <w:numId w:val="4"/>
        </w:numPr>
        <w:jc w:val="both"/>
        <w:rPr>
          <w:i/>
          <w:iCs/>
          <w:lang w:val="fr-FR"/>
        </w:rPr>
      </w:pPr>
      <w:r w:rsidRPr="009B1DE2">
        <w:rPr>
          <w:i/>
          <w:iCs/>
          <w:lang w:val="fr-FR"/>
        </w:rPr>
        <w:t>Soyez aussi concret que possible. Évitez les discours théoriques, vagues ou conceptuels.</w:t>
      </w:r>
    </w:p>
    <w:p w14:paraId="79734F06" w14:textId="77777777" w:rsidR="00C43CBD" w:rsidRPr="009B1DE2" w:rsidRDefault="006D129F" w:rsidP="006D129F">
      <w:pPr>
        <w:numPr>
          <w:ilvl w:val="0"/>
          <w:numId w:val="4"/>
        </w:numPr>
        <w:jc w:val="both"/>
        <w:rPr>
          <w:i/>
          <w:iCs/>
          <w:lang w:val="fr-FR"/>
        </w:rPr>
      </w:pPr>
      <w:r w:rsidRPr="009B1DE2">
        <w:rPr>
          <w:i/>
          <w:iCs/>
          <w:lang w:val="fr-FR"/>
        </w:rPr>
        <w:t>Veillez à ce que l'analyse et l'évaluation des progrès du projet tiennent compte des spécificités du sexe et de l'âge.</w:t>
      </w:r>
    </w:p>
    <w:p w14:paraId="57AB8F0A" w14:textId="77777777" w:rsidR="00C43CBD" w:rsidRPr="009B1DE2" w:rsidRDefault="006D129F" w:rsidP="006D129F">
      <w:pPr>
        <w:numPr>
          <w:ilvl w:val="0"/>
          <w:numId w:val="4"/>
        </w:numPr>
        <w:jc w:val="both"/>
        <w:rPr>
          <w:i/>
          <w:iCs/>
          <w:lang w:val="fr-FR"/>
        </w:rPr>
      </w:pPr>
      <w:r w:rsidRPr="009B1DE2">
        <w:rPr>
          <w:i/>
          <w:iCs/>
          <w:lang w:val="fr-FR"/>
        </w:rPr>
        <w:t>Veuillez inclure des considérations, ajustements et résultats liés au COVID-19 et répondez à la section IV.</w:t>
      </w:r>
    </w:p>
    <w:p w14:paraId="6B9B6831" w14:textId="77777777" w:rsidR="00C43CBD" w:rsidRPr="009B1DE2" w:rsidRDefault="00C43CBD">
      <w:pPr>
        <w:rPr>
          <w:b/>
          <w:lang w:val="fr-FR"/>
        </w:rPr>
      </w:pPr>
    </w:p>
    <w:p w14:paraId="43F91FC7" w14:textId="77777777" w:rsidR="006D129F" w:rsidRPr="009B1DE2" w:rsidRDefault="006D129F">
      <w:pPr>
        <w:rPr>
          <w:b/>
          <w:lang w:val="fr-FR"/>
        </w:rPr>
      </w:pPr>
      <w:r w:rsidRPr="009B1DE2">
        <w:rPr>
          <w:b/>
          <w:lang w:val="fr-FR"/>
        </w:rPr>
        <w:br w:type="page"/>
      </w:r>
    </w:p>
    <w:p w14:paraId="4744F86C" w14:textId="77777777" w:rsidR="00C43CBD" w:rsidRPr="009B1DE2" w:rsidRDefault="006D129F" w:rsidP="006D129F">
      <w:pPr>
        <w:jc w:val="both"/>
        <w:rPr>
          <w:rFonts w:ascii="inherit" w:hAnsi="inherit"/>
          <w:b/>
          <w:bCs/>
          <w:color w:val="212121"/>
          <w:u w:val="single"/>
          <w:lang w:val="fr-FR"/>
        </w:rPr>
      </w:pPr>
      <w:r w:rsidRPr="009B1DE2">
        <w:rPr>
          <w:b/>
          <w:u w:val="single"/>
          <w:lang w:val="fr-FR"/>
        </w:rPr>
        <w:lastRenderedPageBreak/>
        <w:t xml:space="preserve">Partie 1 : </w:t>
      </w:r>
      <w:r w:rsidRPr="009B1DE2">
        <w:rPr>
          <w:rFonts w:ascii="inherit" w:hAnsi="inherit"/>
          <w:b/>
          <w:bCs/>
          <w:color w:val="212121"/>
          <w:u w:val="single"/>
          <w:lang w:val="fr-FR"/>
        </w:rPr>
        <w:t xml:space="preserve">Progrès global du projet </w:t>
      </w:r>
    </w:p>
    <w:p w14:paraId="3BFB2CFD" w14:textId="77777777" w:rsidR="00C43CBD" w:rsidRPr="009B1DE2" w:rsidRDefault="00C43CBD" w:rsidP="006D129F">
      <w:pPr>
        <w:jc w:val="both"/>
        <w:rPr>
          <w:b/>
          <w:lang w:val="fr-FR"/>
        </w:rPr>
      </w:pPr>
    </w:p>
    <w:p w14:paraId="2DF9B303" w14:textId="32969261" w:rsidR="00C43CBD" w:rsidRDefault="006D129F" w:rsidP="006D129F">
      <w:pPr>
        <w:jc w:val="both"/>
        <w:rPr>
          <w:b/>
          <w:bCs/>
          <w:lang w:val="fr-FR"/>
        </w:rPr>
      </w:pPr>
      <w:r w:rsidRPr="009B1DE2">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w:t>
      </w:r>
      <w:r w:rsidRPr="009164FE">
        <w:rPr>
          <w:b/>
          <w:bCs/>
          <w:lang w:val="fr-FR"/>
        </w:rPr>
        <w:t>limite de 1500 caractères</w:t>
      </w:r>
      <w:r w:rsidRPr="009B1DE2">
        <w:rPr>
          <w:b/>
          <w:bCs/>
          <w:lang w:val="fr-FR"/>
        </w:rPr>
        <w:t xml:space="preserve">) : </w:t>
      </w:r>
    </w:p>
    <w:p w14:paraId="575EB152" w14:textId="6053C48D" w:rsidR="001C6AB8" w:rsidRDefault="00D1505B" w:rsidP="001C6AB8">
      <w:pPr>
        <w:spacing w:before="120" w:after="120" w:line="240" w:lineRule="atLeast"/>
        <w:jc w:val="both"/>
        <w:rPr>
          <w:iCs/>
          <w:color w:val="2F5496" w:themeColor="accent1" w:themeShade="BF"/>
          <w:lang w:val="fr-FR"/>
        </w:rPr>
      </w:pPr>
      <w:r>
        <w:rPr>
          <w:iCs/>
          <w:color w:val="2F5496" w:themeColor="accent1" w:themeShade="BF"/>
          <w:lang w:val="fr-FR"/>
        </w:rPr>
        <w:t xml:space="preserve">Au cours des 6 </w:t>
      </w:r>
      <w:r w:rsidR="00850E02">
        <w:rPr>
          <w:iCs/>
          <w:color w:val="2F5496" w:themeColor="accent1" w:themeShade="BF"/>
          <w:lang w:val="fr-FR"/>
        </w:rPr>
        <w:t xml:space="preserve">derniers </w:t>
      </w:r>
      <w:r>
        <w:rPr>
          <w:iCs/>
          <w:color w:val="2F5496" w:themeColor="accent1" w:themeShade="BF"/>
          <w:lang w:val="fr-FR"/>
        </w:rPr>
        <w:t>mois,</w:t>
      </w:r>
      <w:r w:rsidR="001C6AB8">
        <w:rPr>
          <w:iCs/>
          <w:color w:val="2F5496" w:themeColor="accent1" w:themeShade="BF"/>
          <w:lang w:val="fr-FR"/>
        </w:rPr>
        <w:t xml:space="preserve"> des avancé</w:t>
      </w:r>
      <w:r w:rsidR="00850E02">
        <w:rPr>
          <w:iCs/>
          <w:color w:val="2F5496" w:themeColor="accent1" w:themeShade="BF"/>
          <w:lang w:val="fr-FR"/>
        </w:rPr>
        <w:t>e</w:t>
      </w:r>
      <w:r w:rsidR="001C6AB8">
        <w:rPr>
          <w:iCs/>
          <w:color w:val="2F5496" w:themeColor="accent1" w:themeShade="BF"/>
          <w:lang w:val="fr-FR"/>
        </w:rPr>
        <w:t xml:space="preserve">s </w:t>
      </w:r>
      <w:r w:rsidR="00850E02">
        <w:rPr>
          <w:iCs/>
          <w:color w:val="2F5496" w:themeColor="accent1" w:themeShade="BF"/>
          <w:lang w:val="fr-FR"/>
        </w:rPr>
        <w:t xml:space="preserve">significatives </w:t>
      </w:r>
      <w:r w:rsidR="001C6AB8">
        <w:rPr>
          <w:iCs/>
          <w:color w:val="2F5496" w:themeColor="accent1" w:themeShade="BF"/>
          <w:lang w:val="fr-FR"/>
        </w:rPr>
        <w:t xml:space="preserve">dans la mise en œuvre des activités et l’atteinte des résultats du projet ont été </w:t>
      </w:r>
      <w:r w:rsidR="00850E02">
        <w:rPr>
          <w:iCs/>
          <w:color w:val="2F5496" w:themeColor="accent1" w:themeShade="BF"/>
          <w:lang w:val="fr-FR"/>
        </w:rPr>
        <w:t>enregistrées</w:t>
      </w:r>
      <w:r w:rsidR="001C6AB8" w:rsidRPr="009B1DE2">
        <w:rPr>
          <w:iCs/>
          <w:color w:val="2F5496" w:themeColor="accent1" w:themeShade="BF"/>
          <w:lang w:val="fr-FR"/>
        </w:rPr>
        <w:t>.</w:t>
      </w:r>
      <w:r w:rsidR="001C6AB8">
        <w:rPr>
          <w:iCs/>
          <w:color w:val="2F5496" w:themeColor="accent1" w:themeShade="BF"/>
          <w:lang w:val="fr-FR"/>
        </w:rPr>
        <w:t xml:space="preserve"> Toutefois, le retard </w:t>
      </w:r>
      <w:r>
        <w:rPr>
          <w:iCs/>
          <w:color w:val="2F5496" w:themeColor="accent1" w:themeShade="BF"/>
          <w:lang w:val="fr-FR"/>
        </w:rPr>
        <w:t>lié à</w:t>
      </w:r>
      <w:r w:rsidR="001C6AB8">
        <w:rPr>
          <w:iCs/>
          <w:color w:val="2F5496" w:themeColor="accent1" w:themeShade="BF"/>
          <w:lang w:val="fr-FR"/>
        </w:rPr>
        <w:t xml:space="preserve"> la crise sanitaire </w:t>
      </w:r>
      <w:r w:rsidR="00D96017">
        <w:rPr>
          <w:iCs/>
          <w:color w:val="2F5496" w:themeColor="accent1" w:themeShade="BF"/>
          <w:lang w:val="fr-FR"/>
        </w:rPr>
        <w:t xml:space="preserve">de la COVID-19 </w:t>
      </w:r>
      <w:r w:rsidR="001C6AB8">
        <w:rPr>
          <w:iCs/>
          <w:color w:val="2F5496" w:themeColor="accent1" w:themeShade="BF"/>
          <w:lang w:val="fr-FR"/>
        </w:rPr>
        <w:t>n’a pas pu être complètement rattrapé</w:t>
      </w:r>
      <w:r>
        <w:rPr>
          <w:iCs/>
          <w:color w:val="2F5496" w:themeColor="accent1" w:themeShade="BF"/>
          <w:lang w:val="fr-FR"/>
        </w:rPr>
        <w:t>,</w:t>
      </w:r>
      <w:r w:rsidR="001C6AB8">
        <w:rPr>
          <w:iCs/>
          <w:color w:val="2F5496" w:themeColor="accent1" w:themeShade="BF"/>
          <w:lang w:val="fr-FR"/>
        </w:rPr>
        <w:t xml:space="preserve"> et certaines activités critiques n’ont pas encore démarrée</w:t>
      </w:r>
      <w:r>
        <w:rPr>
          <w:iCs/>
          <w:color w:val="2F5496" w:themeColor="accent1" w:themeShade="BF"/>
          <w:lang w:val="fr-FR"/>
        </w:rPr>
        <w:t>s</w:t>
      </w:r>
      <w:r w:rsidR="00850E02">
        <w:rPr>
          <w:iCs/>
          <w:color w:val="2F5496" w:themeColor="accent1" w:themeShade="BF"/>
          <w:lang w:val="fr-FR"/>
        </w:rPr>
        <w:t>. Ainsi</w:t>
      </w:r>
      <w:r w:rsidR="00755A17">
        <w:rPr>
          <w:iCs/>
          <w:color w:val="2F5496" w:themeColor="accent1" w:themeShade="BF"/>
          <w:lang w:val="fr-FR"/>
        </w:rPr>
        <w:t> :</w:t>
      </w:r>
      <w:r w:rsidR="001C6AB8">
        <w:rPr>
          <w:iCs/>
          <w:color w:val="2F5496" w:themeColor="accent1" w:themeShade="BF"/>
          <w:lang w:val="fr-FR"/>
        </w:rPr>
        <w:t xml:space="preserve"> </w:t>
      </w:r>
    </w:p>
    <w:p w14:paraId="66C5756C" w14:textId="08A841A6" w:rsidR="001C6AB8" w:rsidRDefault="001C6AB8" w:rsidP="001C6AB8">
      <w:pPr>
        <w:pStyle w:val="Paragraphedeliste"/>
        <w:numPr>
          <w:ilvl w:val="0"/>
          <w:numId w:val="12"/>
        </w:numPr>
        <w:spacing w:before="120" w:after="120" w:line="240" w:lineRule="atLeast"/>
        <w:jc w:val="both"/>
        <w:rPr>
          <w:iCs/>
          <w:color w:val="2F5496" w:themeColor="accent1" w:themeShade="BF"/>
          <w:lang w:val="fr-FR"/>
        </w:rPr>
      </w:pPr>
      <w:r>
        <w:rPr>
          <w:iCs/>
          <w:color w:val="2F5496" w:themeColor="accent1" w:themeShade="BF"/>
          <w:lang w:val="fr-FR"/>
        </w:rPr>
        <w:t xml:space="preserve">Les actions de renforcement de capacités </w:t>
      </w:r>
      <w:r w:rsidR="00755A17">
        <w:rPr>
          <w:iCs/>
          <w:color w:val="2F5496" w:themeColor="accent1" w:themeShade="BF"/>
          <w:lang w:val="fr-FR"/>
        </w:rPr>
        <w:t xml:space="preserve">sont </w:t>
      </w:r>
      <w:r>
        <w:rPr>
          <w:iCs/>
          <w:color w:val="2F5496" w:themeColor="accent1" w:themeShade="BF"/>
          <w:lang w:val="fr-FR"/>
        </w:rPr>
        <w:t>achevées à 70%</w:t>
      </w:r>
      <w:r w:rsidR="00755A17">
        <w:rPr>
          <w:iCs/>
          <w:color w:val="2F5496" w:themeColor="accent1" w:themeShade="BF"/>
          <w:lang w:val="fr-FR"/>
        </w:rPr>
        <w:t xml:space="preserve"> </w:t>
      </w:r>
      <w:r w:rsidR="00D96017">
        <w:rPr>
          <w:iCs/>
          <w:color w:val="2F5496" w:themeColor="accent1" w:themeShade="BF"/>
          <w:lang w:val="fr-FR"/>
        </w:rPr>
        <w:t>;</w:t>
      </w:r>
    </w:p>
    <w:p w14:paraId="403699E2" w14:textId="202F45AE" w:rsidR="001C6AB8" w:rsidRDefault="001C6AB8" w:rsidP="001C6AB8">
      <w:pPr>
        <w:pStyle w:val="Paragraphedeliste"/>
        <w:numPr>
          <w:ilvl w:val="0"/>
          <w:numId w:val="12"/>
        </w:numPr>
        <w:spacing w:before="120" w:after="120" w:line="240" w:lineRule="atLeast"/>
        <w:jc w:val="both"/>
        <w:rPr>
          <w:iCs/>
          <w:color w:val="2F5496" w:themeColor="accent1" w:themeShade="BF"/>
          <w:lang w:val="fr-FR"/>
        </w:rPr>
      </w:pPr>
      <w:r>
        <w:rPr>
          <w:iCs/>
          <w:color w:val="2F5496" w:themeColor="accent1" w:themeShade="BF"/>
          <w:lang w:val="fr-FR"/>
        </w:rPr>
        <w:t xml:space="preserve">Les activités menées par les femmes (dialogues communautaires, campagne médiatique) </w:t>
      </w:r>
      <w:r w:rsidR="00A53705">
        <w:rPr>
          <w:iCs/>
          <w:color w:val="2F5496" w:themeColor="accent1" w:themeShade="BF"/>
          <w:lang w:val="fr-FR"/>
        </w:rPr>
        <w:t>sont achevées à quasi</w:t>
      </w:r>
      <w:r w:rsidR="00755A17">
        <w:rPr>
          <w:iCs/>
          <w:color w:val="2F5496" w:themeColor="accent1" w:themeShade="BF"/>
          <w:lang w:val="fr-FR"/>
        </w:rPr>
        <w:t xml:space="preserve"> 100% ;</w:t>
      </w:r>
    </w:p>
    <w:p w14:paraId="09BA514A" w14:textId="7D633A52" w:rsidR="001C6AB8" w:rsidRPr="007A293A" w:rsidRDefault="001C6AB8" w:rsidP="001C6AB8">
      <w:pPr>
        <w:pStyle w:val="Paragraphedeliste"/>
        <w:numPr>
          <w:ilvl w:val="0"/>
          <w:numId w:val="12"/>
        </w:numPr>
        <w:spacing w:before="120" w:after="120" w:line="240" w:lineRule="atLeast"/>
        <w:jc w:val="both"/>
        <w:rPr>
          <w:iCs/>
          <w:color w:val="2F5496" w:themeColor="accent1" w:themeShade="BF"/>
          <w:lang w:val="fr-FR"/>
        </w:rPr>
      </w:pPr>
      <w:r>
        <w:rPr>
          <w:iCs/>
          <w:color w:val="2F5496" w:themeColor="accent1" w:themeShade="BF"/>
          <w:lang w:val="fr-FR"/>
        </w:rPr>
        <w:t xml:space="preserve">Les activités </w:t>
      </w:r>
      <w:r w:rsidR="00850E02">
        <w:rPr>
          <w:iCs/>
          <w:color w:val="2F5496" w:themeColor="accent1" w:themeShade="BF"/>
          <w:lang w:val="fr-FR"/>
        </w:rPr>
        <w:t>de</w:t>
      </w:r>
      <w:r>
        <w:rPr>
          <w:iCs/>
          <w:color w:val="2F5496" w:themeColor="accent1" w:themeShade="BF"/>
          <w:lang w:val="fr-FR"/>
        </w:rPr>
        <w:t xml:space="preserve"> plaidoyer et </w:t>
      </w:r>
      <w:r w:rsidR="005056D2">
        <w:rPr>
          <w:iCs/>
          <w:color w:val="2F5496" w:themeColor="accent1" w:themeShade="BF"/>
          <w:lang w:val="fr-FR"/>
        </w:rPr>
        <w:t>au</w:t>
      </w:r>
      <w:r w:rsidR="00850E02">
        <w:rPr>
          <w:iCs/>
          <w:color w:val="2F5496" w:themeColor="accent1" w:themeShade="BF"/>
          <w:lang w:val="fr-FR"/>
        </w:rPr>
        <w:t xml:space="preserve"> </w:t>
      </w:r>
      <w:r>
        <w:rPr>
          <w:iCs/>
          <w:color w:val="2F5496" w:themeColor="accent1" w:themeShade="BF"/>
          <w:lang w:val="fr-FR"/>
        </w:rPr>
        <w:t xml:space="preserve">réseautage </w:t>
      </w:r>
      <w:r w:rsidR="00755A17">
        <w:rPr>
          <w:iCs/>
          <w:color w:val="2F5496" w:themeColor="accent1" w:themeShade="BF"/>
          <w:lang w:val="fr-FR"/>
        </w:rPr>
        <w:t>sont dans la phase de pla</w:t>
      </w:r>
      <w:r w:rsidR="00EA5D32">
        <w:rPr>
          <w:iCs/>
          <w:color w:val="2F5496" w:themeColor="accent1" w:themeShade="BF"/>
          <w:lang w:val="fr-FR"/>
        </w:rPr>
        <w:t xml:space="preserve">nification et seront achevés d’ici </w:t>
      </w:r>
      <w:r w:rsidR="00755A17">
        <w:rPr>
          <w:iCs/>
          <w:color w:val="2F5496" w:themeColor="accent1" w:themeShade="BF"/>
          <w:lang w:val="fr-FR"/>
        </w:rPr>
        <w:t xml:space="preserve">aout 2021. </w:t>
      </w:r>
      <w:r>
        <w:rPr>
          <w:iCs/>
          <w:color w:val="2F5496" w:themeColor="accent1" w:themeShade="BF"/>
          <w:lang w:val="fr-FR"/>
        </w:rPr>
        <w:t xml:space="preserve"> </w:t>
      </w:r>
    </w:p>
    <w:p w14:paraId="5388BBA4" w14:textId="30DDD268" w:rsidR="007A293A" w:rsidRPr="007A293A" w:rsidRDefault="007A293A" w:rsidP="00452D90">
      <w:pPr>
        <w:spacing w:before="120" w:after="120" w:line="240" w:lineRule="atLeast"/>
        <w:jc w:val="both"/>
        <w:rPr>
          <w:iCs/>
          <w:color w:val="2F5496" w:themeColor="accent1" w:themeShade="BF"/>
          <w:lang w:val="fr-FR"/>
        </w:rPr>
      </w:pPr>
    </w:p>
    <w:p w14:paraId="378CC932" w14:textId="77777777" w:rsidR="00C43CBD" w:rsidRPr="009B1DE2" w:rsidRDefault="006D129F" w:rsidP="006D129F">
      <w:pPr>
        <w:jc w:val="both"/>
        <w:rPr>
          <w:b/>
          <w:lang w:val="fr-FR"/>
        </w:rPr>
      </w:pPr>
      <w:r w:rsidRPr="009B1DE2">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Pr="009B1DE2">
        <w:rPr>
          <w:b/>
          <w:lang w:val="fr-FR"/>
        </w:rPr>
        <w:t>(</w:t>
      </w:r>
      <w:r w:rsidRPr="009164FE">
        <w:rPr>
          <w:b/>
          <w:lang w:val="fr-FR"/>
        </w:rPr>
        <w:t>limite de 1000 caractères)</w:t>
      </w:r>
      <w:r w:rsidRPr="009B1DE2">
        <w:rPr>
          <w:b/>
          <w:lang w:val="fr-FR"/>
        </w:rPr>
        <w:t xml:space="preserve"> : </w:t>
      </w:r>
    </w:p>
    <w:p w14:paraId="580322B2" w14:textId="7E64E28B" w:rsidR="000558B9" w:rsidRPr="000558B9" w:rsidRDefault="000558B9" w:rsidP="000558B9">
      <w:pPr>
        <w:numPr>
          <w:ilvl w:val="0"/>
          <w:numId w:val="7"/>
        </w:numPr>
        <w:spacing w:before="120" w:after="120" w:line="240" w:lineRule="atLeast"/>
        <w:jc w:val="both"/>
        <w:rPr>
          <w:bCs/>
          <w:iCs/>
          <w:color w:val="2F5496" w:themeColor="accent1" w:themeShade="BF"/>
          <w:lang w:val="fr-FR"/>
        </w:rPr>
      </w:pPr>
      <w:r w:rsidRPr="000558B9">
        <w:rPr>
          <w:b/>
          <w:iCs/>
          <w:color w:val="2F5496" w:themeColor="accent1" w:themeShade="BF"/>
          <w:lang w:val="fr-FR"/>
        </w:rPr>
        <w:t>Finalisation de la deuxième étape de la campagne de masse</w:t>
      </w:r>
      <w:r w:rsidRPr="000558B9">
        <w:rPr>
          <w:bCs/>
          <w:iCs/>
          <w:color w:val="2F5496" w:themeColor="accent1" w:themeShade="BF"/>
          <w:lang w:val="fr-FR"/>
        </w:rPr>
        <w:t xml:space="preserve">, notamment les émissions radio et télévision, l’envoi des SMS et des messages relatifs à la prévention des conflits et des Violences Basées sur le Genre. </w:t>
      </w:r>
    </w:p>
    <w:p w14:paraId="0B56F184" w14:textId="6052C67D" w:rsidR="000558B9" w:rsidRPr="000558B9" w:rsidRDefault="000558B9" w:rsidP="000558B9">
      <w:pPr>
        <w:numPr>
          <w:ilvl w:val="0"/>
          <w:numId w:val="7"/>
        </w:numPr>
        <w:spacing w:before="120" w:after="120" w:line="240" w:lineRule="atLeast"/>
        <w:jc w:val="both"/>
        <w:rPr>
          <w:b/>
          <w:iCs/>
          <w:color w:val="2F5496" w:themeColor="accent1" w:themeShade="BF"/>
          <w:lang w:val="fr-FR"/>
        </w:rPr>
      </w:pPr>
      <w:r w:rsidRPr="000558B9">
        <w:rPr>
          <w:b/>
          <w:bCs/>
          <w:iCs/>
          <w:color w:val="2F5496" w:themeColor="accent1" w:themeShade="BF"/>
          <w:lang w:val="fr-FR"/>
        </w:rPr>
        <w:t xml:space="preserve">Conception et mise en œuvre d’une stratégie </w:t>
      </w:r>
      <w:r w:rsidRPr="000558B9">
        <w:rPr>
          <w:b/>
          <w:iCs/>
          <w:color w:val="2F5496" w:themeColor="accent1" w:themeShade="BF"/>
          <w:lang w:val="fr-FR"/>
        </w:rPr>
        <w:t xml:space="preserve">des acteurs communautaires et forces de la sécurité, </w:t>
      </w:r>
      <w:r w:rsidRPr="000558B9">
        <w:rPr>
          <w:bCs/>
          <w:iCs/>
          <w:color w:val="2F5496" w:themeColor="accent1" w:themeShade="BF"/>
          <w:lang w:val="fr-FR"/>
        </w:rPr>
        <w:t xml:space="preserve">visant la protection des femmes et des filles dans les espaces publics identifiés comme les moins sécurisées pour elles. </w:t>
      </w:r>
    </w:p>
    <w:p w14:paraId="217C092E" w14:textId="1F93807F" w:rsidR="000558B9" w:rsidRPr="000558B9" w:rsidRDefault="000558B9" w:rsidP="000558B9">
      <w:pPr>
        <w:numPr>
          <w:ilvl w:val="0"/>
          <w:numId w:val="7"/>
        </w:numPr>
        <w:spacing w:before="120" w:after="120" w:line="240" w:lineRule="atLeast"/>
        <w:jc w:val="both"/>
        <w:rPr>
          <w:lang w:val="fr-FR"/>
        </w:rPr>
      </w:pPr>
      <w:r w:rsidRPr="000558B9">
        <w:rPr>
          <w:b/>
          <w:iCs/>
          <w:color w:val="2F5496" w:themeColor="accent1" w:themeShade="BF"/>
          <w:lang w:val="fr-FR"/>
        </w:rPr>
        <w:t>Organisation des rencontres d'échange et de plaidoyer,</w:t>
      </w:r>
      <w:r w:rsidRPr="000558B9">
        <w:rPr>
          <w:bCs/>
          <w:iCs/>
          <w:color w:val="2F5496" w:themeColor="accent1" w:themeShade="BF"/>
          <w:lang w:val="fr-FR"/>
        </w:rPr>
        <w:t xml:space="preserve"> entre les forces de sécurité, les femmes, et les autorités locales et communautaires, sur la protection des femmes et des filles dans les espaces publics.</w:t>
      </w:r>
    </w:p>
    <w:p w14:paraId="2E78F457" w14:textId="78B55D8D" w:rsidR="000558B9" w:rsidRPr="000558B9" w:rsidRDefault="000558B9" w:rsidP="000558B9">
      <w:pPr>
        <w:numPr>
          <w:ilvl w:val="0"/>
          <w:numId w:val="7"/>
        </w:numPr>
        <w:spacing w:before="120" w:after="120" w:line="240" w:lineRule="atLeast"/>
        <w:jc w:val="both"/>
        <w:rPr>
          <w:bCs/>
          <w:iCs/>
          <w:color w:val="2F5496" w:themeColor="accent1" w:themeShade="BF"/>
          <w:lang w:val="fr-FR"/>
        </w:rPr>
      </w:pPr>
      <w:r w:rsidRPr="000558B9">
        <w:rPr>
          <w:b/>
          <w:bCs/>
          <w:iCs/>
          <w:color w:val="2F5496" w:themeColor="accent1" w:themeShade="BF"/>
          <w:lang w:val="fr-FR"/>
        </w:rPr>
        <w:t>Organisation des sessions des cadres de concertation communale et intercommunale</w:t>
      </w:r>
      <w:r w:rsidRPr="000558B9">
        <w:rPr>
          <w:iCs/>
          <w:color w:val="2F5496" w:themeColor="accent1" w:themeShade="BF"/>
          <w:lang w:val="fr-FR"/>
        </w:rPr>
        <w:t xml:space="preserve"> entre les structures des femmes leaders des 5 communes de Conakry. </w:t>
      </w:r>
    </w:p>
    <w:p w14:paraId="71428425" w14:textId="16DFA4B1" w:rsidR="000558B9" w:rsidRPr="000558B9" w:rsidRDefault="000558B9" w:rsidP="000332CC">
      <w:pPr>
        <w:numPr>
          <w:ilvl w:val="0"/>
          <w:numId w:val="14"/>
        </w:numPr>
        <w:spacing w:before="120" w:after="120" w:line="240" w:lineRule="atLeast"/>
        <w:jc w:val="both"/>
        <w:rPr>
          <w:bCs/>
          <w:iCs/>
          <w:color w:val="2F5496" w:themeColor="accent1" w:themeShade="BF"/>
          <w:lang w:val="fr-FR"/>
        </w:rPr>
      </w:pPr>
      <w:r w:rsidRPr="00EA53A9">
        <w:rPr>
          <w:b/>
          <w:iCs/>
          <w:color w:val="2F5496" w:themeColor="accent1" w:themeShade="BF"/>
          <w:lang w:val="fr-FR"/>
        </w:rPr>
        <w:t xml:space="preserve">Déroulement de l’étude finale </w:t>
      </w:r>
      <w:r w:rsidR="00EA53A9">
        <w:rPr>
          <w:b/>
          <w:iCs/>
          <w:color w:val="2F5496" w:themeColor="accent1" w:themeShade="BF"/>
          <w:lang w:val="fr-FR"/>
        </w:rPr>
        <w:t xml:space="preserve">du projet </w:t>
      </w:r>
      <w:r w:rsidRPr="000558B9">
        <w:rPr>
          <w:bCs/>
          <w:iCs/>
          <w:color w:val="2F5496" w:themeColor="accent1" w:themeShade="BF"/>
          <w:lang w:val="fr-FR"/>
        </w:rPr>
        <w:t xml:space="preserve">« Appui aux femmes et jeunes filles leaders communautaires pour la prévention des éventuels conflits liés aux élections législatives et présidentielles de 2020 ». </w:t>
      </w:r>
    </w:p>
    <w:p w14:paraId="165E1CBC" w14:textId="77777777" w:rsidR="000332CC" w:rsidRDefault="000558B9" w:rsidP="002C5A4B">
      <w:pPr>
        <w:numPr>
          <w:ilvl w:val="0"/>
          <w:numId w:val="7"/>
        </w:numPr>
        <w:spacing w:before="120" w:after="120" w:line="240" w:lineRule="atLeast"/>
        <w:jc w:val="both"/>
        <w:rPr>
          <w:bCs/>
          <w:iCs/>
          <w:color w:val="2F5496" w:themeColor="accent1" w:themeShade="BF"/>
          <w:lang w:val="fr-FR"/>
        </w:rPr>
      </w:pPr>
      <w:r w:rsidRPr="002C5A4B">
        <w:rPr>
          <w:b/>
          <w:bCs/>
          <w:iCs/>
          <w:color w:val="2F5496" w:themeColor="accent1" w:themeShade="BF"/>
          <w:lang w:val="fr-FR"/>
        </w:rPr>
        <w:t xml:space="preserve">Organisation de la journée </w:t>
      </w:r>
      <w:r w:rsidRPr="000332CC">
        <w:rPr>
          <w:iCs/>
          <w:color w:val="2F5496" w:themeColor="accent1" w:themeShade="BF"/>
          <w:lang w:val="fr-FR"/>
        </w:rPr>
        <w:t>« Tous et toutes pour la paix »</w:t>
      </w:r>
      <w:r w:rsidR="002C5A4B" w:rsidRPr="000332CC">
        <w:rPr>
          <w:iCs/>
          <w:color w:val="2F5496" w:themeColor="accent1" w:themeShade="BF"/>
          <w:lang w:val="fr-FR"/>
        </w:rPr>
        <w:t>.</w:t>
      </w:r>
      <w:r w:rsidR="002C5A4B">
        <w:rPr>
          <w:bCs/>
          <w:iCs/>
          <w:color w:val="2F5496" w:themeColor="accent1" w:themeShade="BF"/>
          <w:lang w:val="fr-FR"/>
        </w:rPr>
        <w:t xml:space="preserve"> </w:t>
      </w:r>
    </w:p>
    <w:p w14:paraId="3503DC58" w14:textId="3CD6C55C" w:rsidR="000558B9" w:rsidRDefault="000558B9" w:rsidP="002C5A4B">
      <w:pPr>
        <w:numPr>
          <w:ilvl w:val="0"/>
          <w:numId w:val="7"/>
        </w:numPr>
        <w:spacing w:before="120" w:after="120" w:line="240" w:lineRule="atLeast"/>
        <w:jc w:val="both"/>
        <w:rPr>
          <w:bCs/>
          <w:iCs/>
          <w:color w:val="2F5496" w:themeColor="accent1" w:themeShade="BF"/>
          <w:lang w:val="fr-FR"/>
        </w:rPr>
      </w:pPr>
      <w:r w:rsidRPr="002C5A4B">
        <w:rPr>
          <w:b/>
          <w:iCs/>
          <w:color w:val="2F5496" w:themeColor="accent1" w:themeShade="BF"/>
          <w:lang w:val="fr-FR"/>
        </w:rPr>
        <w:t>Déroulement de l’évaluation finale</w:t>
      </w:r>
      <w:r w:rsidRPr="002C5A4B">
        <w:rPr>
          <w:bCs/>
          <w:iCs/>
          <w:color w:val="2F5496" w:themeColor="accent1" w:themeShade="BF"/>
          <w:lang w:val="fr-FR"/>
        </w:rPr>
        <w:t xml:space="preserve"> du projet. </w:t>
      </w:r>
    </w:p>
    <w:p w14:paraId="766D3166" w14:textId="7C153A26" w:rsidR="000F2DB2" w:rsidRPr="002C5A4B" w:rsidRDefault="000F2DB2" w:rsidP="002C5A4B">
      <w:pPr>
        <w:numPr>
          <w:ilvl w:val="0"/>
          <w:numId w:val="7"/>
        </w:numPr>
        <w:spacing w:before="120" w:after="120" w:line="240" w:lineRule="atLeast"/>
        <w:jc w:val="both"/>
        <w:rPr>
          <w:bCs/>
          <w:iCs/>
          <w:color w:val="2F5496" w:themeColor="accent1" w:themeShade="BF"/>
          <w:lang w:val="fr-FR"/>
        </w:rPr>
      </w:pPr>
      <w:r>
        <w:rPr>
          <w:b/>
          <w:iCs/>
          <w:color w:val="2F5496" w:themeColor="accent1" w:themeShade="BF"/>
          <w:lang w:val="fr-FR"/>
        </w:rPr>
        <w:t>Organisation d</w:t>
      </w:r>
      <w:r w:rsidR="000332CC">
        <w:rPr>
          <w:b/>
          <w:iCs/>
          <w:color w:val="2F5496" w:themeColor="accent1" w:themeShade="BF"/>
          <w:lang w:val="fr-FR"/>
        </w:rPr>
        <w:t>es</w:t>
      </w:r>
      <w:r>
        <w:rPr>
          <w:b/>
          <w:iCs/>
          <w:color w:val="2F5496" w:themeColor="accent1" w:themeShade="BF"/>
          <w:lang w:val="fr-FR"/>
        </w:rPr>
        <w:t xml:space="preserve"> dernier</w:t>
      </w:r>
      <w:r w:rsidR="000332CC">
        <w:rPr>
          <w:b/>
          <w:iCs/>
          <w:color w:val="2F5496" w:themeColor="accent1" w:themeShade="BF"/>
          <w:lang w:val="fr-FR"/>
        </w:rPr>
        <w:t>s</w:t>
      </w:r>
      <w:r>
        <w:rPr>
          <w:b/>
          <w:iCs/>
          <w:color w:val="2F5496" w:themeColor="accent1" w:themeShade="BF"/>
          <w:lang w:val="fr-FR"/>
        </w:rPr>
        <w:t xml:space="preserve"> comité technique et comité de pilotage </w:t>
      </w:r>
      <w:r w:rsidRPr="000332CC">
        <w:rPr>
          <w:bCs/>
          <w:iCs/>
          <w:color w:val="2F5496" w:themeColor="accent1" w:themeShade="BF"/>
          <w:lang w:val="fr-FR"/>
        </w:rPr>
        <w:t>du projet</w:t>
      </w:r>
      <w:r>
        <w:rPr>
          <w:b/>
          <w:iCs/>
          <w:color w:val="2F5496" w:themeColor="accent1" w:themeShade="BF"/>
          <w:lang w:val="fr-FR"/>
        </w:rPr>
        <w:t xml:space="preserve">. </w:t>
      </w:r>
    </w:p>
    <w:p w14:paraId="7F360D8B" w14:textId="77777777" w:rsidR="000558B9" w:rsidRDefault="000558B9" w:rsidP="00452D90">
      <w:pPr>
        <w:spacing w:before="120" w:after="120" w:line="240" w:lineRule="atLeast"/>
        <w:jc w:val="both"/>
        <w:rPr>
          <w:bCs/>
          <w:iCs/>
          <w:color w:val="2F5496" w:themeColor="accent1" w:themeShade="BF"/>
          <w:lang w:val="fr-FR"/>
        </w:rPr>
      </w:pPr>
    </w:p>
    <w:p w14:paraId="58C1999E" w14:textId="64AF6980" w:rsidR="00C43CBD" w:rsidRPr="009B1DE2" w:rsidRDefault="006D129F" w:rsidP="006D129F">
      <w:pPr>
        <w:jc w:val="both"/>
        <w:rPr>
          <w:lang w:val="fr-FR"/>
        </w:rPr>
      </w:pPr>
      <w:r w:rsidRPr="009B1DE2">
        <w:rPr>
          <w:lang w:val="fr-FR"/>
        </w:rPr>
        <w:t>POUR LES PROJETS DANS LES SIX DERNIERS MOIS DE MISE EN ŒUVRE :</w:t>
      </w:r>
    </w:p>
    <w:p w14:paraId="311842B3" w14:textId="386EBE1A" w:rsidR="001C6AB8" w:rsidRPr="009B1DE2" w:rsidRDefault="006D129F" w:rsidP="00D96017">
      <w:pPr>
        <w:spacing w:before="120" w:after="120" w:line="240" w:lineRule="atLeast"/>
        <w:jc w:val="both"/>
        <w:rPr>
          <w:lang w:val="fr-FR"/>
        </w:rPr>
      </w:pPr>
      <w:r w:rsidRPr="009B1DE2">
        <w:rPr>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r w:rsidRPr="00161507">
        <w:rPr>
          <w:lang w:val="fr-FR"/>
        </w:rPr>
        <w:t>(</w:t>
      </w:r>
      <w:r w:rsidR="004F15E2" w:rsidRPr="00F93573">
        <w:rPr>
          <w:lang w:val="fr-FR"/>
        </w:rPr>
        <w:t>Limite</w:t>
      </w:r>
      <w:r w:rsidRPr="00F93573">
        <w:rPr>
          <w:lang w:val="fr-FR"/>
        </w:rPr>
        <w:t xml:space="preserve"> de 1500 caractères</w:t>
      </w:r>
      <w:r w:rsidR="008D06D1" w:rsidRPr="00161507">
        <w:rPr>
          <w:lang w:val="fr-FR"/>
        </w:rPr>
        <w:t>) :</w:t>
      </w:r>
      <w:r w:rsidRPr="009B1DE2">
        <w:rPr>
          <w:lang w:val="fr-FR"/>
        </w:rPr>
        <w:t xml:space="preserve"> </w:t>
      </w:r>
    </w:p>
    <w:p w14:paraId="6579E787" w14:textId="0C847C11" w:rsidR="00035709" w:rsidRDefault="001C6AB8" w:rsidP="00D96017">
      <w:pPr>
        <w:tabs>
          <w:tab w:val="left" w:pos="2680"/>
        </w:tabs>
        <w:spacing w:before="120" w:after="120" w:line="240" w:lineRule="atLeast"/>
        <w:jc w:val="both"/>
        <w:rPr>
          <w:color w:val="2F5496" w:themeColor="accent1" w:themeShade="BF"/>
          <w:lang w:val="fr-FR"/>
        </w:rPr>
      </w:pPr>
      <w:r>
        <w:rPr>
          <w:color w:val="2F5496" w:themeColor="accent1" w:themeShade="BF"/>
          <w:lang w:val="fr-FR"/>
        </w:rPr>
        <w:t xml:space="preserve">Le principal changement sociétal mis en évidence par le projet est </w:t>
      </w:r>
      <w:r w:rsidR="00F804E7">
        <w:rPr>
          <w:color w:val="2F5496" w:themeColor="accent1" w:themeShade="BF"/>
          <w:lang w:val="fr-FR"/>
        </w:rPr>
        <w:t>une meilleure compréhension</w:t>
      </w:r>
      <w:r w:rsidR="00EE5982">
        <w:rPr>
          <w:color w:val="2F5496" w:themeColor="accent1" w:themeShade="BF"/>
          <w:lang w:val="fr-FR"/>
        </w:rPr>
        <w:t xml:space="preserve"> et une perception positive</w:t>
      </w:r>
      <w:r w:rsidR="00F804E7">
        <w:rPr>
          <w:color w:val="2F5496" w:themeColor="accent1" w:themeShade="BF"/>
          <w:lang w:val="fr-FR"/>
        </w:rPr>
        <w:t xml:space="preserve"> du rôle</w:t>
      </w:r>
      <w:r>
        <w:rPr>
          <w:color w:val="2F5496" w:themeColor="accent1" w:themeShade="BF"/>
          <w:lang w:val="fr-FR"/>
        </w:rPr>
        <w:t xml:space="preserve"> des femmes et filles leaders</w:t>
      </w:r>
      <w:r w:rsidR="0006221E">
        <w:rPr>
          <w:color w:val="2F5496" w:themeColor="accent1" w:themeShade="BF"/>
          <w:lang w:val="fr-FR"/>
        </w:rPr>
        <w:t xml:space="preserve"> dans l</w:t>
      </w:r>
      <w:r w:rsidR="00DC3693">
        <w:rPr>
          <w:color w:val="2F5496" w:themeColor="accent1" w:themeShade="BF"/>
          <w:lang w:val="fr-FR"/>
        </w:rPr>
        <w:t>a</w:t>
      </w:r>
      <w:r w:rsidR="0006221E">
        <w:rPr>
          <w:color w:val="2F5496" w:themeColor="accent1" w:themeShade="BF"/>
          <w:lang w:val="fr-FR"/>
        </w:rPr>
        <w:t xml:space="preserve"> gestion des conflits</w:t>
      </w:r>
      <w:r>
        <w:rPr>
          <w:color w:val="2F5496" w:themeColor="accent1" w:themeShade="BF"/>
          <w:lang w:val="fr-FR"/>
        </w:rPr>
        <w:t xml:space="preserve"> vis-à-vis des autres acteurs locaux</w:t>
      </w:r>
      <w:r w:rsidR="00EE5982">
        <w:rPr>
          <w:color w:val="2F5496" w:themeColor="accent1" w:themeShade="BF"/>
          <w:lang w:val="fr-FR"/>
        </w:rPr>
        <w:t>.</w:t>
      </w:r>
      <w:r w:rsidR="003242AA">
        <w:rPr>
          <w:color w:val="2F5496" w:themeColor="accent1" w:themeShade="BF"/>
          <w:lang w:val="fr-FR"/>
        </w:rPr>
        <w:t xml:space="preserve"> </w:t>
      </w:r>
      <w:r w:rsidR="00035709">
        <w:rPr>
          <w:color w:val="2F5496" w:themeColor="accent1" w:themeShade="BF"/>
          <w:lang w:val="fr-FR"/>
        </w:rPr>
        <w:t xml:space="preserve">En effet, </w:t>
      </w:r>
      <w:r w:rsidR="00706948">
        <w:rPr>
          <w:color w:val="2F5496" w:themeColor="accent1" w:themeShade="BF"/>
          <w:lang w:val="fr-FR"/>
        </w:rPr>
        <w:t xml:space="preserve">800 femmes dont 260 filles de 18 à 35 ans bénéficiaires </w:t>
      </w:r>
      <w:r w:rsidR="00706948">
        <w:rPr>
          <w:color w:val="2F5496" w:themeColor="accent1" w:themeShade="BF"/>
          <w:lang w:val="fr-FR"/>
        </w:rPr>
        <w:lastRenderedPageBreak/>
        <w:t xml:space="preserve">direct de ce projet </w:t>
      </w:r>
      <w:r w:rsidR="00035709">
        <w:rPr>
          <w:color w:val="2F5496" w:themeColor="accent1" w:themeShade="BF"/>
          <w:lang w:val="fr-FR"/>
        </w:rPr>
        <w:t xml:space="preserve">ont témoigné une majeure implication dans les affaires de la commune et un bon rapport de collaboration avec les autorités locales et </w:t>
      </w:r>
      <w:r w:rsidR="003E5A20">
        <w:rPr>
          <w:color w:val="2F5496" w:themeColor="accent1" w:themeShade="BF"/>
          <w:lang w:val="fr-FR"/>
        </w:rPr>
        <w:t>les leaders</w:t>
      </w:r>
      <w:r w:rsidR="00035709">
        <w:rPr>
          <w:color w:val="2F5496" w:themeColor="accent1" w:themeShade="BF"/>
          <w:lang w:val="fr-FR"/>
        </w:rPr>
        <w:t xml:space="preserve"> communaux. </w:t>
      </w:r>
    </w:p>
    <w:p w14:paraId="14078A49" w14:textId="35ABC042" w:rsidR="006F55EB" w:rsidRDefault="002B1932" w:rsidP="00D96017">
      <w:pPr>
        <w:tabs>
          <w:tab w:val="left" w:pos="2680"/>
        </w:tabs>
        <w:spacing w:before="120" w:after="120" w:line="240" w:lineRule="atLeast"/>
        <w:jc w:val="both"/>
        <w:rPr>
          <w:color w:val="2F5496" w:themeColor="accent1" w:themeShade="BF"/>
          <w:lang w:val="fr-FR"/>
        </w:rPr>
      </w:pPr>
      <w:r>
        <w:rPr>
          <w:color w:val="2F5496" w:themeColor="accent1" w:themeShade="BF"/>
          <w:lang w:val="fr-FR"/>
        </w:rPr>
        <w:t xml:space="preserve">Ce changement est mis en évidence à travers </w:t>
      </w:r>
      <w:r w:rsidR="00035709">
        <w:rPr>
          <w:color w:val="2F5496" w:themeColor="accent1" w:themeShade="BF"/>
          <w:lang w:val="fr-FR"/>
        </w:rPr>
        <w:t>l’implication</w:t>
      </w:r>
      <w:r>
        <w:rPr>
          <w:color w:val="2F5496" w:themeColor="accent1" w:themeShade="BF"/>
          <w:lang w:val="fr-FR"/>
        </w:rPr>
        <w:t xml:space="preserve"> des autorités et des leaders locaux (communautaires, religieux) </w:t>
      </w:r>
      <w:r w:rsidR="00466F9B">
        <w:rPr>
          <w:color w:val="2F5496" w:themeColor="accent1" w:themeShade="BF"/>
          <w:lang w:val="fr-FR"/>
        </w:rPr>
        <w:t>de 5 commune</w:t>
      </w:r>
      <w:r w:rsidR="00EE5982">
        <w:rPr>
          <w:color w:val="2F5496" w:themeColor="accent1" w:themeShade="BF"/>
          <w:lang w:val="fr-FR"/>
        </w:rPr>
        <w:t>s</w:t>
      </w:r>
      <w:r w:rsidR="00466F9B">
        <w:rPr>
          <w:color w:val="2F5496" w:themeColor="accent1" w:themeShade="BF"/>
          <w:lang w:val="fr-FR"/>
        </w:rPr>
        <w:t xml:space="preserve"> de Conakry </w:t>
      </w:r>
      <w:r>
        <w:rPr>
          <w:color w:val="2F5496" w:themeColor="accent1" w:themeShade="BF"/>
          <w:lang w:val="fr-FR"/>
        </w:rPr>
        <w:t>dans</w:t>
      </w:r>
      <w:r w:rsidR="00035709">
        <w:rPr>
          <w:color w:val="2F5496" w:themeColor="accent1" w:themeShade="BF"/>
          <w:lang w:val="fr-FR"/>
        </w:rPr>
        <w:t xml:space="preserve"> les activités menées par les femmes et filles leaders.</w:t>
      </w:r>
      <w:r>
        <w:rPr>
          <w:color w:val="2F5496" w:themeColor="accent1" w:themeShade="BF"/>
          <w:lang w:val="fr-FR"/>
        </w:rPr>
        <w:t xml:space="preserve"> </w:t>
      </w:r>
      <w:r w:rsidR="00561E3F">
        <w:rPr>
          <w:color w:val="2F5496" w:themeColor="accent1" w:themeShade="BF"/>
          <w:lang w:val="fr-FR"/>
        </w:rPr>
        <w:t>U</w:t>
      </w:r>
      <w:r>
        <w:rPr>
          <w:color w:val="2F5496" w:themeColor="accent1" w:themeShade="BF"/>
          <w:lang w:val="fr-FR"/>
        </w:rPr>
        <w:t>n</w:t>
      </w:r>
      <w:r w:rsidR="003E5A20">
        <w:rPr>
          <w:color w:val="2F5496" w:themeColor="accent1" w:themeShade="BF"/>
          <w:lang w:val="fr-FR"/>
        </w:rPr>
        <w:t xml:space="preserve"> exemple de ce changement positif est la participation active de ces autorités</w:t>
      </w:r>
      <w:r w:rsidR="00BA1AA1">
        <w:rPr>
          <w:color w:val="2F5496" w:themeColor="accent1" w:themeShade="BF"/>
          <w:lang w:val="fr-FR"/>
        </w:rPr>
        <w:t xml:space="preserve"> et leaders communaux </w:t>
      </w:r>
      <w:r w:rsidR="0030180F">
        <w:rPr>
          <w:color w:val="2F5496" w:themeColor="accent1" w:themeShade="BF"/>
          <w:lang w:val="fr-FR"/>
        </w:rPr>
        <w:t>(Directions de la Jeunesse et aussi de l’Action Sociale, Mairie</w:t>
      </w:r>
      <w:r w:rsidR="00D86C4F">
        <w:rPr>
          <w:color w:val="2F5496" w:themeColor="accent1" w:themeShade="BF"/>
          <w:lang w:val="fr-FR"/>
        </w:rPr>
        <w:t>s</w:t>
      </w:r>
      <w:r w:rsidR="0030180F">
        <w:rPr>
          <w:color w:val="2F5496" w:themeColor="accent1" w:themeShade="BF"/>
          <w:lang w:val="fr-FR"/>
        </w:rPr>
        <w:t>, quartiers, secteurs</w:t>
      </w:r>
      <w:r w:rsidR="00EE5982">
        <w:rPr>
          <w:color w:val="2F5496" w:themeColor="accent1" w:themeShade="BF"/>
          <w:lang w:val="fr-FR"/>
        </w:rPr>
        <w:t>, etc.)</w:t>
      </w:r>
      <w:r w:rsidR="004257D7">
        <w:rPr>
          <w:color w:val="2F5496" w:themeColor="accent1" w:themeShade="BF"/>
          <w:lang w:val="fr-FR"/>
        </w:rPr>
        <w:t xml:space="preserve"> </w:t>
      </w:r>
      <w:r w:rsidR="003E5A20">
        <w:rPr>
          <w:color w:val="2F5496" w:themeColor="accent1" w:themeShade="BF"/>
          <w:lang w:val="fr-FR"/>
        </w:rPr>
        <w:t>dans la réalisation de la cartographie des endroits non-sécurisés pour les femmes et par la suite leur implication dans le</w:t>
      </w:r>
      <w:r>
        <w:rPr>
          <w:color w:val="2F5496" w:themeColor="accent1" w:themeShade="BF"/>
          <w:lang w:val="fr-FR"/>
        </w:rPr>
        <w:t xml:space="preserve"> comité de réflexion</w:t>
      </w:r>
      <w:r w:rsidR="00434861">
        <w:rPr>
          <w:color w:val="2F5496" w:themeColor="accent1" w:themeShade="BF"/>
          <w:lang w:val="fr-FR"/>
        </w:rPr>
        <w:t xml:space="preserve"> multi</w:t>
      </w:r>
      <w:r w:rsidR="00117255">
        <w:rPr>
          <w:color w:val="2F5496" w:themeColor="accent1" w:themeShade="BF"/>
          <w:lang w:val="fr-FR"/>
        </w:rPr>
        <w:t>-</w:t>
      </w:r>
      <w:r w:rsidR="00434861">
        <w:rPr>
          <w:color w:val="2F5496" w:themeColor="accent1" w:themeShade="BF"/>
          <w:lang w:val="fr-FR"/>
        </w:rPr>
        <w:t>acteur</w:t>
      </w:r>
      <w:r w:rsidR="003E5A20">
        <w:rPr>
          <w:color w:val="2F5496" w:themeColor="accent1" w:themeShade="BF"/>
          <w:lang w:val="fr-FR"/>
        </w:rPr>
        <w:t xml:space="preserve">s </w:t>
      </w:r>
      <w:r>
        <w:rPr>
          <w:color w:val="2F5496" w:themeColor="accent1" w:themeShade="BF"/>
          <w:lang w:val="fr-FR"/>
        </w:rPr>
        <w:t>autour des VBG dans les espaces publics</w:t>
      </w:r>
      <w:r w:rsidR="00430CBA">
        <w:rPr>
          <w:color w:val="2F5496" w:themeColor="accent1" w:themeShade="BF"/>
          <w:lang w:val="fr-FR"/>
        </w:rPr>
        <w:t xml:space="preserve"> mais également lors de la campagne de masse dans les maisons de jeunes</w:t>
      </w:r>
      <w:r w:rsidR="003E5A20">
        <w:rPr>
          <w:color w:val="2F5496" w:themeColor="accent1" w:themeShade="BF"/>
          <w:lang w:val="fr-FR"/>
        </w:rPr>
        <w:t xml:space="preserve">. Dans chacune des communes ces comités ont été constitués sous le leadership des femmes/filles leaders et </w:t>
      </w:r>
      <w:r w:rsidR="004930C3">
        <w:rPr>
          <w:color w:val="2F5496" w:themeColor="accent1" w:themeShade="BF"/>
          <w:lang w:val="fr-FR"/>
        </w:rPr>
        <w:t>les</w:t>
      </w:r>
      <w:r w:rsidR="003E5A20">
        <w:rPr>
          <w:color w:val="2F5496" w:themeColor="accent1" w:themeShade="BF"/>
          <w:lang w:val="fr-FR"/>
        </w:rPr>
        <w:t xml:space="preserve"> autorités locales se sont impliqué activement depuis le début de l’activité</w:t>
      </w:r>
      <w:r>
        <w:rPr>
          <w:color w:val="2F5496" w:themeColor="accent1" w:themeShade="BF"/>
          <w:lang w:val="fr-FR"/>
        </w:rPr>
        <w:t xml:space="preserve">. </w:t>
      </w:r>
      <w:r w:rsidR="003E5A20">
        <w:rPr>
          <w:color w:val="2F5496" w:themeColor="accent1" w:themeShade="BF"/>
          <w:lang w:val="fr-FR"/>
        </w:rPr>
        <w:t xml:space="preserve">C’est ainsi qu’un environnement favorable </w:t>
      </w:r>
      <w:r w:rsidR="002C6CD6">
        <w:rPr>
          <w:color w:val="2F5496" w:themeColor="accent1" w:themeShade="BF"/>
          <w:lang w:val="fr-FR"/>
        </w:rPr>
        <w:t xml:space="preserve">à la participation des femmes à la prévention des conflits est en train d’être créé. </w:t>
      </w:r>
      <w:r w:rsidR="004930C3">
        <w:rPr>
          <w:color w:val="2F5496" w:themeColor="accent1" w:themeShade="BF"/>
          <w:lang w:val="fr-FR"/>
        </w:rPr>
        <w:t>Un deuxième</w:t>
      </w:r>
      <w:r w:rsidR="003C60A8">
        <w:rPr>
          <w:color w:val="2F5496" w:themeColor="accent1" w:themeShade="BF"/>
          <w:lang w:val="fr-FR"/>
        </w:rPr>
        <w:t xml:space="preserve"> exemple</w:t>
      </w:r>
      <w:r w:rsidR="004930C3">
        <w:rPr>
          <w:color w:val="2F5496" w:themeColor="accent1" w:themeShade="BF"/>
          <w:lang w:val="fr-FR"/>
        </w:rPr>
        <w:t xml:space="preserve"> est celui de</w:t>
      </w:r>
      <w:r>
        <w:rPr>
          <w:color w:val="2F5496" w:themeColor="accent1" w:themeShade="BF"/>
          <w:lang w:val="fr-FR"/>
        </w:rPr>
        <w:t xml:space="preserve"> Matam, </w:t>
      </w:r>
      <w:r w:rsidR="004930C3">
        <w:rPr>
          <w:color w:val="2F5496" w:themeColor="accent1" w:themeShade="BF"/>
          <w:lang w:val="fr-FR"/>
        </w:rPr>
        <w:t xml:space="preserve">où </w:t>
      </w:r>
      <w:r>
        <w:rPr>
          <w:color w:val="2F5496" w:themeColor="accent1" w:themeShade="BF"/>
          <w:lang w:val="fr-FR"/>
        </w:rPr>
        <w:t xml:space="preserve">les femmes et filles leaders sont devenues des interlocutrices privilégiées dans la gouvernance locale. </w:t>
      </w:r>
      <w:r w:rsidR="00766E1E">
        <w:rPr>
          <w:color w:val="2F5496" w:themeColor="accent1" w:themeShade="BF"/>
          <w:lang w:val="fr-FR"/>
        </w:rPr>
        <w:t>Elles sont consultées systématiquement par les autorités et les leaders locaux</w:t>
      </w:r>
      <w:r>
        <w:rPr>
          <w:color w:val="2F5496" w:themeColor="accent1" w:themeShade="BF"/>
          <w:lang w:val="fr-FR"/>
        </w:rPr>
        <w:t xml:space="preserve"> pour des </w:t>
      </w:r>
      <w:r w:rsidR="00561E3F">
        <w:rPr>
          <w:color w:val="2F5496" w:themeColor="accent1" w:themeShade="BF"/>
          <w:lang w:val="fr-FR"/>
        </w:rPr>
        <w:t>questions qui les concernent</w:t>
      </w:r>
      <w:r>
        <w:rPr>
          <w:color w:val="2F5496" w:themeColor="accent1" w:themeShade="BF"/>
          <w:lang w:val="fr-FR"/>
        </w:rPr>
        <w:t xml:space="preserve"> </w:t>
      </w:r>
      <w:r w:rsidR="0058134F">
        <w:rPr>
          <w:color w:val="2F5496" w:themeColor="accent1" w:themeShade="BF"/>
          <w:lang w:val="fr-FR"/>
        </w:rPr>
        <w:t>ou qui concernent</w:t>
      </w:r>
      <w:r>
        <w:rPr>
          <w:color w:val="2F5496" w:themeColor="accent1" w:themeShade="BF"/>
          <w:lang w:val="fr-FR"/>
        </w:rPr>
        <w:t xml:space="preserve"> la communauté</w:t>
      </w:r>
      <w:r w:rsidR="0058134F">
        <w:rPr>
          <w:color w:val="2F5496" w:themeColor="accent1" w:themeShade="BF"/>
          <w:lang w:val="fr-FR"/>
        </w:rPr>
        <w:t>.</w:t>
      </w:r>
      <w:r>
        <w:rPr>
          <w:color w:val="2F5496" w:themeColor="accent1" w:themeShade="BF"/>
          <w:lang w:val="fr-FR"/>
        </w:rPr>
        <w:t xml:space="preserve">  </w:t>
      </w:r>
    </w:p>
    <w:p w14:paraId="025FDC9D" w14:textId="77777777" w:rsidR="00C43CBD" w:rsidRPr="009B1DE2" w:rsidRDefault="006D129F" w:rsidP="006D129F">
      <w:pPr>
        <w:jc w:val="both"/>
        <w:rPr>
          <w:lang w:val="fr-FR"/>
        </w:rPr>
      </w:pPr>
      <w:bookmarkStart w:id="11" w:name="_Hlk54253143"/>
      <w:r w:rsidRPr="009B1DE2">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8D06D1" w:rsidRPr="009B1DE2">
        <w:rPr>
          <w:lang w:val="fr-FR"/>
        </w:rPr>
        <w:t>web links</w:t>
      </w:r>
      <w:r w:rsidRPr="009B1DE2">
        <w:rPr>
          <w:lang w:val="fr-FR"/>
        </w:rPr>
        <w:t xml:space="preserve"> à la communication stratégique publiée. </w:t>
      </w:r>
      <w:r w:rsidRPr="00161507">
        <w:rPr>
          <w:lang w:val="fr-FR"/>
        </w:rPr>
        <w:t>(</w:t>
      </w:r>
      <w:r w:rsidRPr="00F93573">
        <w:rPr>
          <w:lang w:val="fr-FR"/>
        </w:rPr>
        <w:t>limite de 2000 caractères</w:t>
      </w:r>
      <w:r w:rsidR="008D06D1" w:rsidRPr="00161507">
        <w:rPr>
          <w:lang w:val="fr-FR"/>
        </w:rPr>
        <w:t>)</w:t>
      </w:r>
      <w:r w:rsidR="008D06D1" w:rsidRPr="009B1DE2">
        <w:rPr>
          <w:lang w:val="fr-FR"/>
        </w:rPr>
        <w:t xml:space="preserve"> :</w:t>
      </w:r>
    </w:p>
    <w:bookmarkEnd w:id="11"/>
    <w:p w14:paraId="240FE72B" w14:textId="56FE6BC7" w:rsidR="0058134F" w:rsidRDefault="006D129F" w:rsidP="00452D90">
      <w:pPr>
        <w:spacing w:before="120" w:after="120" w:line="240" w:lineRule="atLeast"/>
        <w:jc w:val="both"/>
        <w:rPr>
          <w:color w:val="2F5496" w:themeColor="accent1" w:themeShade="BF"/>
          <w:lang w:val="fr-FR"/>
        </w:rPr>
      </w:pPr>
      <w:r w:rsidRPr="009B1DE2">
        <w:rPr>
          <w:color w:val="2F5496" w:themeColor="accent1" w:themeShade="BF"/>
          <w:lang w:val="fr-FR"/>
        </w:rPr>
        <w:fldChar w:fldCharType="begin">
          <w:ffData>
            <w:name w:val=""/>
            <w:enabled/>
            <w:calcOnExit w:val="0"/>
            <w:textInput>
              <w:default w:val="Ce projet a eu un impact positif sur les bénéficiares notamment les femmes et les jeunes filles. Au début elles étaient déçu des projets car plusieurs fois manipulées par certaines organisations. Après nous avons constaté un enthousiame et une confiance."/>
              <w:maxLength w:val="2000"/>
            </w:textInput>
          </w:ffData>
        </w:fldChar>
      </w:r>
      <w:r w:rsidRPr="009B1DE2">
        <w:rPr>
          <w:color w:val="2F5496" w:themeColor="accent1" w:themeShade="BF"/>
          <w:lang w:val="fr-FR"/>
        </w:rPr>
        <w:instrText xml:space="preserve"> FORMTEXT </w:instrText>
      </w:r>
      <w:r w:rsidR="007B5F6A">
        <w:rPr>
          <w:color w:val="2F5496" w:themeColor="accent1" w:themeShade="BF"/>
          <w:lang w:val="fr-FR"/>
        </w:rPr>
      </w:r>
      <w:r w:rsidR="007B5F6A">
        <w:rPr>
          <w:color w:val="2F5496" w:themeColor="accent1" w:themeShade="BF"/>
          <w:lang w:val="fr-FR"/>
        </w:rPr>
        <w:fldChar w:fldCharType="separate"/>
      </w:r>
      <w:r w:rsidRPr="009B1DE2">
        <w:rPr>
          <w:color w:val="2F5496" w:themeColor="accent1" w:themeShade="BF"/>
          <w:lang w:val="fr-FR"/>
        </w:rPr>
        <w:fldChar w:fldCharType="end"/>
      </w:r>
      <w:r w:rsidR="00BC0B23">
        <w:rPr>
          <w:color w:val="2F5496" w:themeColor="accent1" w:themeShade="BF"/>
          <w:lang w:val="fr-FR"/>
        </w:rPr>
        <w:t>L’</w:t>
      </w:r>
      <w:r w:rsidR="002A44A1" w:rsidRPr="009B1DE2">
        <w:rPr>
          <w:color w:val="2F5496" w:themeColor="accent1" w:themeShade="BF"/>
          <w:lang w:val="fr-FR"/>
        </w:rPr>
        <w:t xml:space="preserve">enthousiasme et </w:t>
      </w:r>
      <w:r w:rsidR="00BC0B23">
        <w:rPr>
          <w:color w:val="2F5496" w:themeColor="accent1" w:themeShade="BF"/>
          <w:lang w:val="fr-FR"/>
        </w:rPr>
        <w:t>intérêt</w:t>
      </w:r>
      <w:r w:rsidR="002A44A1" w:rsidRPr="009B1DE2">
        <w:rPr>
          <w:color w:val="2F5496" w:themeColor="accent1" w:themeShade="BF"/>
          <w:lang w:val="fr-FR"/>
        </w:rPr>
        <w:t xml:space="preserve"> vis-à-vis de l'initiative </w:t>
      </w:r>
      <w:r w:rsidR="00BC0B23">
        <w:rPr>
          <w:color w:val="2F5496" w:themeColor="accent1" w:themeShade="BF"/>
          <w:lang w:val="fr-FR"/>
        </w:rPr>
        <w:t>s’est renforcé au cours des derniers mois, notamment à travers les activités pratiques menées par les femmes/filles leaders, tels que les campagnes de masse et les séances de dialogue communautaire</w:t>
      </w:r>
      <w:r w:rsidR="002A44A1" w:rsidRPr="009B1DE2">
        <w:rPr>
          <w:color w:val="2F5496" w:themeColor="accent1" w:themeShade="BF"/>
          <w:lang w:val="fr-FR"/>
        </w:rPr>
        <w:t>.</w:t>
      </w:r>
      <w:r w:rsidR="00BC0B23">
        <w:rPr>
          <w:color w:val="2F5496" w:themeColor="accent1" w:themeShade="BF"/>
          <w:lang w:val="fr-FR"/>
        </w:rPr>
        <w:t xml:space="preserve"> </w:t>
      </w:r>
      <w:r w:rsidR="002A44A1" w:rsidRPr="009B1DE2">
        <w:rPr>
          <w:color w:val="2F5496" w:themeColor="accent1" w:themeShade="BF"/>
          <w:lang w:val="fr-FR"/>
        </w:rPr>
        <w:t xml:space="preserve"> </w:t>
      </w:r>
    </w:p>
    <w:p w14:paraId="54AF147A" w14:textId="38E21E74" w:rsidR="00BC0B23" w:rsidRPr="00BC0B23" w:rsidRDefault="00BC0B23" w:rsidP="00452D90">
      <w:pPr>
        <w:spacing w:before="120" w:after="120" w:line="240" w:lineRule="atLeast"/>
        <w:jc w:val="both"/>
        <w:rPr>
          <w:color w:val="2F5496" w:themeColor="accent1" w:themeShade="BF"/>
          <w:lang w:val="fr-FR"/>
        </w:rPr>
      </w:pPr>
      <w:r w:rsidRPr="00BC0B23">
        <w:rPr>
          <w:b/>
          <w:bCs/>
          <w:color w:val="2F5496" w:themeColor="accent1" w:themeShade="BF"/>
          <w:lang w:val="fr-FR"/>
        </w:rPr>
        <w:t>Fanta Nabe</w:t>
      </w:r>
      <w:r>
        <w:rPr>
          <w:color w:val="2F5496" w:themeColor="accent1" w:themeShade="BF"/>
          <w:lang w:val="fr-FR"/>
        </w:rPr>
        <w:t xml:space="preserve">, jeune fille </w:t>
      </w:r>
      <w:r w:rsidRPr="00BC0B23">
        <w:rPr>
          <w:color w:val="2F5496" w:themeColor="accent1" w:themeShade="BF"/>
          <w:lang w:val="fr-FR"/>
        </w:rPr>
        <w:t xml:space="preserve">leader de Matoto, 23 ans, </w:t>
      </w:r>
      <w:r w:rsidR="00924F25">
        <w:rPr>
          <w:color w:val="2F5496" w:themeColor="accent1" w:themeShade="BF"/>
          <w:lang w:val="fr-FR"/>
        </w:rPr>
        <w:t xml:space="preserve">a </w:t>
      </w:r>
      <w:r w:rsidRPr="00BC0B23">
        <w:rPr>
          <w:color w:val="2F5496" w:themeColor="accent1" w:themeShade="BF"/>
          <w:lang w:val="fr-FR"/>
        </w:rPr>
        <w:t>déclar</w:t>
      </w:r>
      <w:r w:rsidR="00924F25">
        <w:rPr>
          <w:color w:val="2F5496" w:themeColor="accent1" w:themeShade="BF"/>
          <w:lang w:val="fr-FR"/>
        </w:rPr>
        <w:t>é</w:t>
      </w:r>
      <w:r w:rsidRPr="00BC0B23">
        <w:rPr>
          <w:color w:val="2F5496" w:themeColor="accent1" w:themeShade="BF"/>
          <w:lang w:val="fr-FR"/>
        </w:rPr>
        <w:t xml:space="preserve"> : </w:t>
      </w:r>
      <w:r w:rsidRPr="00BC0B23">
        <w:rPr>
          <w:i/>
          <w:iCs/>
          <w:color w:val="2F5496" w:themeColor="accent1" w:themeShade="BF"/>
          <w:lang w:val="fr-FR"/>
        </w:rPr>
        <w:t>« Grace à l’impact des dialogues</w:t>
      </w:r>
      <w:r>
        <w:rPr>
          <w:i/>
          <w:iCs/>
          <w:color w:val="2F5496" w:themeColor="accent1" w:themeShade="BF"/>
          <w:lang w:val="fr-FR"/>
        </w:rPr>
        <w:t xml:space="preserve"> communautaire</w:t>
      </w:r>
      <w:r w:rsidR="00924F25">
        <w:rPr>
          <w:i/>
          <w:iCs/>
          <w:color w:val="2F5496" w:themeColor="accent1" w:themeShade="BF"/>
          <w:lang w:val="fr-FR"/>
        </w:rPr>
        <w:t>,</w:t>
      </w:r>
      <w:r w:rsidRPr="00BC0B23">
        <w:rPr>
          <w:i/>
          <w:iCs/>
          <w:color w:val="2F5496" w:themeColor="accent1" w:themeShade="BF"/>
          <w:lang w:val="fr-FR"/>
        </w:rPr>
        <w:t xml:space="preserve"> que j’ai animé avec mon trio, je suis devenue l’espoir de beaucoup des jeunes filles de mon quartier</w:t>
      </w:r>
      <w:r w:rsidR="00924F25">
        <w:rPr>
          <w:i/>
          <w:iCs/>
          <w:color w:val="2F5496" w:themeColor="accent1" w:themeShade="BF"/>
          <w:lang w:val="fr-FR"/>
        </w:rPr>
        <w:t>.</w:t>
      </w:r>
      <w:r w:rsidRPr="00BC0B23">
        <w:rPr>
          <w:i/>
          <w:iCs/>
          <w:color w:val="2F5496" w:themeColor="accent1" w:themeShade="BF"/>
          <w:lang w:val="fr-FR"/>
        </w:rPr>
        <w:t> </w:t>
      </w:r>
      <w:r w:rsidR="00924F25">
        <w:rPr>
          <w:i/>
          <w:iCs/>
          <w:color w:val="2F5496" w:themeColor="accent1" w:themeShade="BF"/>
          <w:lang w:val="fr-FR"/>
        </w:rPr>
        <w:t>U</w:t>
      </w:r>
      <w:r w:rsidRPr="00BC0B23">
        <w:rPr>
          <w:i/>
          <w:iCs/>
          <w:color w:val="2F5496" w:themeColor="accent1" w:themeShade="BF"/>
          <w:lang w:val="fr-FR"/>
        </w:rPr>
        <w:t>ne preuve c’est que grâce à cette confiance et réputation positive</w:t>
      </w:r>
      <w:r w:rsidR="00924F25">
        <w:rPr>
          <w:i/>
          <w:iCs/>
          <w:color w:val="2F5496" w:themeColor="accent1" w:themeShade="BF"/>
          <w:lang w:val="fr-FR"/>
        </w:rPr>
        <w:t>,</w:t>
      </w:r>
      <w:r w:rsidRPr="00BC0B23">
        <w:rPr>
          <w:i/>
          <w:iCs/>
          <w:color w:val="2F5496" w:themeColor="accent1" w:themeShade="BF"/>
          <w:lang w:val="fr-FR"/>
        </w:rPr>
        <w:t xml:space="preserve"> j’ai aidé une fille contre un mariage forcé. Pour finir, je dirais qu’être autonome et indépendante permet aux femmes et filles de s’impliquer à </w:t>
      </w:r>
      <w:r w:rsidR="00B3017B" w:rsidRPr="00BC0B23">
        <w:rPr>
          <w:i/>
          <w:iCs/>
          <w:color w:val="2F5496" w:themeColor="accent1" w:themeShade="BF"/>
          <w:lang w:val="fr-FR"/>
        </w:rPr>
        <w:t>l</w:t>
      </w:r>
      <w:r w:rsidR="00B3017B">
        <w:rPr>
          <w:i/>
          <w:iCs/>
          <w:color w:val="2F5496" w:themeColor="accent1" w:themeShade="BF"/>
          <w:lang w:val="fr-FR"/>
        </w:rPr>
        <w:t>a</w:t>
      </w:r>
      <w:r w:rsidR="00B3017B" w:rsidRPr="00BC0B23">
        <w:rPr>
          <w:i/>
          <w:iCs/>
          <w:color w:val="2F5496" w:themeColor="accent1" w:themeShade="BF"/>
          <w:lang w:val="fr-FR"/>
        </w:rPr>
        <w:t xml:space="preserve"> </w:t>
      </w:r>
      <w:r w:rsidRPr="00BC0B23">
        <w:rPr>
          <w:i/>
          <w:iCs/>
          <w:color w:val="2F5496" w:themeColor="accent1" w:themeShade="BF"/>
          <w:lang w:val="fr-FR"/>
        </w:rPr>
        <w:t>réso</w:t>
      </w:r>
      <w:r w:rsidR="00B3017B">
        <w:rPr>
          <w:i/>
          <w:iCs/>
          <w:color w:val="2F5496" w:themeColor="accent1" w:themeShade="BF"/>
          <w:lang w:val="fr-FR"/>
        </w:rPr>
        <w:t>lution des problèmes</w:t>
      </w:r>
      <w:r w:rsidRPr="00BC0B23">
        <w:rPr>
          <w:i/>
          <w:iCs/>
          <w:color w:val="2F5496" w:themeColor="accent1" w:themeShade="BF"/>
          <w:lang w:val="fr-FR"/>
        </w:rPr>
        <w:t xml:space="preserve"> pour une paix durable ».</w:t>
      </w:r>
      <w:r w:rsidRPr="00BC0B23">
        <w:rPr>
          <w:color w:val="2F5496" w:themeColor="accent1" w:themeShade="BF"/>
          <w:lang w:val="fr-FR"/>
        </w:rPr>
        <w:t xml:space="preserve">      </w:t>
      </w:r>
    </w:p>
    <w:p w14:paraId="1CB24EA7" w14:textId="1AE50797" w:rsidR="00403BE7" w:rsidRDefault="00BC0B23" w:rsidP="00452D90">
      <w:pPr>
        <w:spacing w:before="120" w:after="120" w:line="240" w:lineRule="atLeast"/>
        <w:jc w:val="both"/>
        <w:rPr>
          <w:color w:val="2F5496" w:themeColor="accent1" w:themeShade="BF"/>
          <w:lang w:val="fr-FR"/>
        </w:rPr>
      </w:pPr>
      <w:r>
        <w:rPr>
          <w:color w:val="2F5496" w:themeColor="accent1" w:themeShade="BF"/>
          <w:lang w:val="fr-FR"/>
        </w:rPr>
        <w:t xml:space="preserve">Également, </w:t>
      </w:r>
      <w:r w:rsidR="00B3017B">
        <w:rPr>
          <w:color w:val="2F5496" w:themeColor="accent1" w:themeShade="BF"/>
          <w:lang w:val="fr-FR"/>
        </w:rPr>
        <w:t>l</w:t>
      </w:r>
      <w:r>
        <w:rPr>
          <w:color w:val="2F5496" w:themeColor="accent1" w:themeShade="BF"/>
          <w:lang w:val="fr-FR"/>
        </w:rPr>
        <w:t xml:space="preserve">es femmes/filles leaders témoignent </w:t>
      </w:r>
      <w:r w:rsidR="00AF1D44">
        <w:rPr>
          <w:color w:val="2F5496" w:themeColor="accent1" w:themeShade="BF"/>
          <w:lang w:val="fr-FR"/>
        </w:rPr>
        <w:t>d’</w:t>
      </w:r>
      <w:r>
        <w:rPr>
          <w:color w:val="2F5496" w:themeColor="accent1" w:themeShade="BF"/>
          <w:lang w:val="fr-FR"/>
        </w:rPr>
        <w:t xml:space="preserve">une meilleure connaissance de leurs droits </w:t>
      </w:r>
      <w:r w:rsidR="0038084D">
        <w:rPr>
          <w:color w:val="2F5496" w:themeColor="accent1" w:themeShade="BF"/>
          <w:lang w:val="fr-FR"/>
        </w:rPr>
        <w:t>et sont convaincues de l’importance d’exprimer leurs avis et de participer dans ces espaces</w:t>
      </w:r>
      <w:r w:rsidR="00B3017B">
        <w:rPr>
          <w:color w:val="2F5496" w:themeColor="accent1" w:themeShade="BF"/>
          <w:lang w:val="fr-FR"/>
        </w:rPr>
        <w:t>.</w:t>
      </w:r>
      <w:r w:rsidR="0038084D">
        <w:rPr>
          <w:color w:val="2F5496" w:themeColor="accent1" w:themeShade="BF"/>
          <w:lang w:val="fr-FR"/>
        </w:rPr>
        <w:t xml:space="preserve"> </w:t>
      </w:r>
    </w:p>
    <w:p w14:paraId="2785E7D2" w14:textId="19D0FAC8" w:rsidR="0038084D" w:rsidRPr="00403BE7" w:rsidRDefault="0038084D" w:rsidP="00452D90">
      <w:pPr>
        <w:spacing w:before="120" w:after="120" w:line="240" w:lineRule="atLeast"/>
        <w:jc w:val="both"/>
        <w:rPr>
          <w:color w:val="2F5496" w:themeColor="accent1" w:themeShade="BF"/>
          <w:lang w:val="fr-FR"/>
        </w:rPr>
      </w:pPr>
      <w:r w:rsidRPr="0038084D">
        <w:rPr>
          <w:b/>
          <w:bCs/>
          <w:color w:val="2F5496" w:themeColor="accent1" w:themeShade="BF"/>
          <w:lang w:val="fr-FR"/>
        </w:rPr>
        <w:t>Fatoumata Condé,</w:t>
      </w:r>
      <w:r w:rsidR="00EB6C00">
        <w:rPr>
          <w:b/>
          <w:bCs/>
          <w:color w:val="2F5496" w:themeColor="accent1" w:themeShade="BF"/>
          <w:lang w:val="fr-FR"/>
        </w:rPr>
        <w:t xml:space="preserve"> </w:t>
      </w:r>
      <w:r w:rsidR="00EB6C00" w:rsidRPr="0058134F">
        <w:rPr>
          <w:color w:val="2F5496" w:themeColor="accent1" w:themeShade="BF"/>
          <w:lang w:val="fr-FR"/>
        </w:rPr>
        <w:t>femme leader</w:t>
      </w:r>
      <w:r w:rsidRPr="0058134F">
        <w:rPr>
          <w:color w:val="2F5496" w:themeColor="accent1" w:themeShade="BF"/>
          <w:lang w:val="fr-FR"/>
        </w:rPr>
        <w:t xml:space="preserve"> </w:t>
      </w:r>
      <w:r w:rsidR="0058134F">
        <w:rPr>
          <w:color w:val="2F5496" w:themeColor="accent1" w:themeShade="BF"/>
          <w:lang w:val="fr-FR"/>
        </w:rPr>
        <w:t xml:space="preserve">de </w:t>
      </w:r>
      <w:r w:rsidRPr="0058134F">
        <w:rPr>
          <w:color w:val="2F5496" w:themeColor="accent1" w:themeShade="BF"/>
          <w:lang w:val="fr-FR"/>
        </w:rPr>
        <w:t>Matoto</w:t>
      </w:r>
      <w:r>
        <w:rPr>
          <w:color w:val="2F5496" w:themeColor="accent1" w:themeShade="BF"/>
          <w:lang w:val="fr-FR"/>
        </w:rPr>
        <w:t>, 55ans</w:t>
      </w:r>
      <w:r w:rsidR="0058134F">
        <w:rPr>
          <w:color w:val="2F5496" w:themeColor="accent1" w:themeShade="BF"/>
          <w:lang w:val="fr-FR"/>
        </w:rPr>
        <w:t>,</w:t>
      </w:r>
      <w:r w:rsidR="00B3017B">
        <w:rPr>
          <w:color w:val="2F5496" w:themeColor="accent1" w:themeShade="BF"/>
          <w:lang w:val="fr-FR"/>
        </w:rPr>
        <w:t xml:space="preserve"> a déclaré</w:t>
      </w:r>
      <w:r w:rsidRPr="0038084D">
        <w:rPr>
          <w:color w:val="2F5496" w:themeColor="accent1" w:themeShade="BF"/>
          <w:lang w:val="fr-FR"/>
        </w:rPr>
        <w:t xml:space="preserve"> </w:t>
      </w:r>
      <w:r w:rsidRPr="0038084D">
        <w:rPr>
          <w:i/>
          <w:iCs/>
          <w:color w:val="2F5496" w:themeColor="accent1" w:themeShade="BF"/>
          <w:lang w:val="fr-FR"/>
        </w:rPr>
        <w:t xml:space="preserve">« Maintenant je connais </w:t>
      </w:r>
      <w:r w:rsidR="00EB6C00">
        <w:rPr>
          <w:i/>
          <w:iCs/>
          <w:color w:val="2F5496" w:themeColor="accent1" w:themeShade="BF"/>
          <w:lang w:val="fr-FR"/>
        </w:rPr>
        <w:t xml:space="preserve">les différentes </w:t>
      </w:r>
      <w:r w:rsidRPr="0038084D">
        <w:rPr>
          <w:i/>
          <w:iCs/>
          <w:color w:val="2F5496" w:themeColor="accent1" w:themeShade="BF"/>
          <w:lang w:val="fr-FR"/>
        </w:rPr>
        <w:t xml:space="preserve">formes de violence faite aux femmes et filles, </w:t>
      </w:r>
      <w:r w:rsidR="00B3017B">
        <w:rPr>
          <w:i/>
          <w:iCs/>
          <w:color w:val="2F5496" w:themeColor="accent1" w:themeShade="BF"/>
          <w:lang w:val="fr-FR"/>
        </w:rPr>
        <w:t>cela</w:t>
      </w:r>
      <w:r w:rsidR="00B3017B" w:rsidRPr="0038084D">
        <w:rPr>
          <w:i/>
          <w:iCs/>
          <w:color w:val="2F5496" w:themeColor="accent1" w:themeShade="BF"/>
          <w:lang w:val="fr-FR"/>
        </w:rPr>
        <w:t xml:space="preserve"> </w:t>
      </w:r>
      <w:r w:rsidRPr="0038084D">
        <w:rPr>
          <w:i/>
          <w:iCs/>
          <w:color w:val="2F5496" w:themeColor="accent1" w:themeShade="BF"/>
          <w:lang w:val="fr-FR"/>
        </w:rPr>
        <w:t>m</w:t>
      </w:r>
      <w:r w:rsidR="00B3017B">
        <w:rPr>
          <w:i/>
          <w:iCs/>
          <w:color w:val="2F5496" w:themeColor="accent1" w:themeShade="BF"/>
          <w:lang w:val="fr-FR"/>
        </w:rPr>
        <w:t>’</w:t>
      </w:r>
      <w:r w:rsidRPr="0038084D">
        <w:rPr>
          <w:i/>
          <w:iCs/>
          <w:color w:val="2F5496" w:themeColor="accent1" w:themeShade="BF"/>
          <w:lang w:val="fr-FR"/>
        </w:rPr>
        <w:t>a outillé en quelque sorte et m</w:t>
      </w:r>
      <w:r w:rsidR="00B3017B">
        <w:rPr>
          <w:i/>
          <w:iCs/>
          <w:color w:val="2F5496" w:themeColor="accent1" w:themeShade="BF"/>
          <w:lang w:val="fr-FR"/>
        </w:rPr>
        <w:t>’</w:t>
      </w:r>
      <w:r w:rsidRPr="0038084D">
        <w:rPr>
          <w:i/>
          <w:iCs/>
          <w:color w:val="2F5496" w:themeColor="accent1" w:themeShade="BF"/>
          <w:lang w:val="fr-FR"/>
        </w:rPr>
        <w:t>a donné le sentiment d’être utile en allant vers ces garçons, femmes et filles pour parler de paix dans mon pays ».</w:t>
      </w:r>
    </w:p>
    <w:p w14:paraId="32C91B61" w14:textId="361C0BED" w:rsidR="0058134F" w:rsidRDefault="008D7E17" w:rsidP="00452D90">
      <w:pPr>
        <w:spacing w:before="120" w:after="120" w:line="240" w:lineRule="atLeast"/>
        <w:jc w:val="both"/>
        <w:rPr>
          <w:color w:val="2F5496" w:themeColor="accent1" w:themeShade="BF"/>
          <w:lang w:val="fr-FR"/>
        </w:rPr>
      </w:pPr>
      <w:r>
        <w:rPr>
          <w:color w:val="2F5496" w:themeColor="accent1" w:themeShade="BF"/>
          <w:lang w:val="fr-FR"/>
        </w:rPr>
        <w:t xml:space="preserve">Les jeunes filles ont également renforcé leur leadership et brisé des barrières qui </w:t>
      </w:r>
      <w:r w:rsidR="00AF1D44">
        <w:rPr>
          <w:color w:val="2F5496" w:themeColor="accent1" w:themeShade="BF"/>
          <w:lang w:val="fr-FR"/>
        </w:rPr>
        <w:t xml:space="preserve">les </w:t>
      </w:r>
      <w:r>
        <w:rPr>
          <w:color w:val="2F5496" w:themeColor="accent1" w:themeShade="BF"/>
          <w:lang w:val="fr-FR"/>
        </w:rPr>
        <w:t xml:space="preserve">empêchaient de travailler activement dans leurs communautés. Le fait d’être déployées sur le terrain, de travailler en équipe et interagir avec les autres membres de la communauté, a été une valeur ajoutée pour elles. </w:t>
      </w:r>
    </w:p>
    <w:p w14:paraId="708CADDF" w14:textId="67529B63" w:rsidR="008D7E17" w:rsidRDefault="008D7E17" w:rsidP="00452D90">
      <w:pPr>
        <w:spacing w:before="120" w:after="120" w:line="240" w:lineRule="atLeast"/>
        <w:jc w:val="both"/>
        <w:rPr>
          <w:i/>
          <w:iCs/>
          <w:color w:val="2F5496" w:themeColor="accent1" w:themeShade="BF"/>
          <w:lang w:val="fr-FR"/>
        </w:rPr>
      </w:pPr>
      <w:r w:rsidRPr="0038084D">
        <w:rPr>
          <w:b/>
          <w:bCs/>
          <w:color w:val="2F5496" w:themeColor="accent1" w:themeShade="BF"/>
          <w:lang w:val="fr-FR"/>
        </w:rPr>
        <w:t>Fanta Nabe</w:t>
      </w:r>
      <w:r>
        <w:rPr>
          <w:b/>
          <w:bCs/>
          <w:color w:val="2F5496" w:themeColor="accent1" w:themeShade="BF"/>
          <w:lang w:val="fr-FR"/>
        </w:rPr>
        <w:t xml:space="preserve">, </w:t>
      </w:r>
      <w:r w:rsidRPr="00B3017B">
        <w:rPr>
          <w:color w:val="2F5496" w:themeColor="accent1" w:themeShade="BF"/>
          <w:lang w:val="fr-FR"/>
        </w:rPr>
        <w:t>jeune fille leader de Matoto</w:t>
      </w:r>
      <w:r w:rsidR="0058134F">
        <w:rPr>
          <w:color w:val="2F5496" w:themeColor="accent1" w:themeShade="BF"/>
          <w:lang w:val="fr-FR"/>
        </w:rPr>
        <w:t>,</w:t>
      </w:r>
      <w:r>
        <w:rPr>
          <w:b/>
          <w:bCs/>
          <w:color w:val="2F5496" w:themeColor="accent1" w:themeShade="BF"/>
          <w:lang w:val="fr-FR"/>
        </w:rPr>
        <w:t xml:space="preserve"> </w:t>
      </w:r>
      <w:r w:rsidR="00B3017B">
        <w:rPr>
          <w:color w:val="2F5496" w:themeColor="accent1" w:themeShade="BF"/>
          <w:lang w:val="fr-FR"/>
        </w:rPr>
        <w:t xml:space="preserve">a </w:t>
      </w:r>
      <w:r w:rsidRPr="008D7E17">
        <w:rPr>
          <w:color w:val="2F5496" w:themeColor="accent1" w:themeShade="BF"/>
          <w:lang w:val="fr-FR"/>
        </w:rPr>
        <w:t>affirm</w:t>
      </w:r>
      <w:r w:rsidR="00B3017B">
        <w:rPr>
          <w:color w:val="2F5496" w:themeColor="accent1" w:themeShade="BF"/>
          <w:lang w:val="fr-FR"/>
        </w:rPr>
        <w:t>é</w:t>
      </w:r>
      <w:r w:rsidRPr="0038084D">
        <w:rPr>
          <w:i/>
          <w:iCs/>
          <w:color w:val="2F5496" w:themeColor="accent1" w:themeShade="BF"/>
          <w:lang w:val="fr-FR"/>
        </w:rPr>
        <w:t> « Faire partie de cette initiative m’a permis de corriger mes peurs</w:t>
      </w:r>
      <w:r w:rsidR="00B3017B">
        <w:rPr>
          <w:i/>
          <w:iCs/>
          <w:color w:val="2F5496" w:themeColor="accent1" w:themeShade="BF"/>
          <w:lang w:val="fr-FR"/>
        </w:rPr>
        <w:t>,</w:t>
      </w:r>
      <w:r w:rsidRPr="0038084D">
        <w:rPr>
          <w:i/>
          <w:iCs/>
          <w:color w:val="2F5496" w:themeColor="accent1" w:themeShade="BF"/>
          <w:lang w:val="fr-FR"/>
        </w:rPr>
        <w:t xml:space="preserve"> de rentrer en contact avec ma communauté. Aujourd’hui je connais mes droits, mes devoirs et beaucoup d’autres choses que j’ignorais grâce à ce projet ».  </w:t>
      </w:r>
    </w:p>
    <w:p w14:paraId="40FE1ACB" w14:textId="6D025D75" w:rsidR="0058134F" w:rsidRDefault="00AF1D44" w:rsidP="0072134F">
      <w:pPr>
        <w:spacing w:before="120" w:after="120" w:line="240" w:lineRule="atLeast"/>
        <w:jc w:val="both"/>
        <w:rPr>
          <w:color w:val="2F5496" w:themeColor="accent1" w:themeShade="BF"/>
          <w:lang w:val="fr-FR"/>
        </w:rPr>
      </w:pPr>
      <w:r>
        <w:rPr>
          <w:color w:val="2F5496" w:themeColor="accent1" w:themeShade="BF"/>
          <w:lang w:val="fr-FR"/>
        </w:rPr>
        <w:t>L</w:t>
      </w:r>
      <w:r w:rsidR="0072134F">
        <w:rPr>
          <w:color w:val="2F5496" w:themeColor="accent1" w:themeShade="BF"/>
          <w:lang w:val="fr-FR"/>
        </w:rPr>
        <w:t xml:space="preserve">’engagement et </w:t>
      </w:r>
      <w:r>
        <w:rPr>
          <w:color w:val="2F5496" w:themeColor="accent1" w:themeShade="BF"/>
          <w:lang w:val="fr-FR"/>
        </w:rPr>
        <w:t>l’</w:t>
      </w:r>
      <w:r w:rsidR="0072134F">
        <w:rPr>
          <w:color w:val="2F5496" w:themeColor="accent1" w:themeShade="BF"/>
          <w:lang w:val="fr-FR"/>
        </w:rPr>
        <w:t>implication des hommes et garçons dans la lutte contre les VBG témoigne</w:t>
      </w:r>
      <w:r>
        <w:rPr>
          <w:color w:val="2F5496" w:themeColor="accent1" w:themeShade="BF"/>
          <w:lang w:val="fr-FR"/>
        </w:rPr>
        <w:t>nt</w:t>
      </w:r>
      <w:r w:rsidR="0072134F">
        <w:rPr>
          <w:color w:val="2F5496" w:themeColor="accent1" w:themeShade="BF"/>
          <w:lang w:val="fr-FR"/>
        </w:rPr>
        <w:t xml:space="preserve"> d’une bonne appropriation des messages et surtout d’un changement de mentalité</w:t>
      </w:r>
      <w:r>
        <w:rPr>
          <w:color w:val="2F5496" w:themeColor="accent1" w:themeShade="BF"/>
          <w:lang w:val="fr-FR"/>
        </w:rPr>
        <w:t xml:space="preserve"> par ceux-ci</w:t>
      </w:r>
      <w:r w:rsidR="0072134F">
        <w:rPr>
          <w:color w:val="2F5496" w:themeColor="accent1" w:themeShade="BF"/>
          <w:lang w:val="fr-FR"/>
        </w:rPr>
        <w:t>.</w:t>
      </w:r>
    </w:p>
    <w:p w14:paraId="00D9382D" w14:textId="63761945" w:rsidR="0072134F" w:rsidRDefault="0072134F" w:rsidP="0058134F">
      <w:pPr>
        <w:spacing w:before="120" w:after="120" w:line="240" w:lineRule="atLeast"/>
        <w:jc w:val="both"/>
        <w:rPr>
          <w:color w:val="2F5496" w:themeColor="accent1" w:themeShade="BF"/>
          <w:lang w:val="fr-FR"/>
        </w:rPr>
      </w:pPr>
      <w:r w:rsidRPr="003C60A8">
        <w:rPr>
          <w:b/>
          <w:bCs/>
          <w:color w:val="2F5496" w:themeColor="accent1" w:themeShade="BF"/>
          <w:lang w:val="fr-FR"/>
        </w:rPr>
        <w:t>Mamadou Saidou</w:t>
      </w:r>
      <w:r>
        <w:rPr>
          <w:color w:val="2F5496" w:themeColor="accent1" w:themeShade="BF"/>
          <w:lang w:val="fr-FR"/>
        </w:rPr>
        <w:t xml:space="preserve">, </w:t>
      </w:r>
      <w:r w:rsidRPr="008D7E17">
        <w:rPr>
          <w:color w:val="2F5496" w:themeColor="accent1" w:themeShade="BF"/>
          <w:lang w:val="fr-FR"/>
        </w:rPr>
        <w:t xml:space="preserve">jeune </w:t>
      </w:r>
      <w:r w:rsidR="003C60A8">
        <w:rPr>
          <w:color w:val="2F5496" w:themeColor="accent1" w:themeShade="BF"/>
          <w:lang w:val="fr-FR"/>
        </w:rPr>
        <w:t xml:space="preserve">garçon </w:t>
      </w:r>
      <w:r w:rsidRPr="008D7E17">
        <w:rPr>
          <w:color w:val="2F5496" w:themeColor="accent1" w:themeShade="BF"/>
          <w:lang w:val="fr-FR"/>
        </w:rPr>
        <w:t>leader de Dixinn,</w:t>
      </w:r>
      <w:r>
        <w:rPr>
          <w:color w:val="2F5496" w:themeColor="accent1" w:themeShade="BF"/>
          <w:lang w:val="fr-FR"/>
        </w:rPr>
        <w:t xml:space="preserve"> </w:t>
      </w:r>
      <w:r w:rsidR="0058134F">
        <w:rPr>
          <w:color w:val="2F5496" w:themeColor="accent1" w:themeShade="BF"/>
          <w:lang w:val="fr-FR"/>
        </w:rPr>
        <w:t xml:space="preserve">a </w:t>
      </w:r>
      <w:r>
        <w:rPr>
          <w:color w:val="2F5496" w:themeColor="accent1" w:themeShade="BF"/>
          <w:lang w:val="fr-FR"/>
        </w:rPr>
        <w:t>témoign</w:t>
      </w:r>
      <w:r w:rsidR="0058134F">
        <w:rPr>
          <w:color w:val="2F5496" w:themeColor="accent1" w:themeShade="BF"/>
          <w:lang w:val="fr-FR"/>
        </w:rPr>
        <w:t>é</w:t>
      </w:r>
      <w:r>
        <w:rPr>
          <w:color w:val="2F5496" w:themeColor="accent1" w:themeShade="BF"/>
          <w:lang w:val="fr-FR"/>
        </w:rPr>
        <w:t xml:space="preserve"> : « </w:t>
      </w:r>
      <w:r w:rsidRPr="0058134F">
        <w:rPr>
          <w:i/>
          <w:iCs/>
          <w:color w:val="2F5496" w:themeColor="accent1" w:themeShade="BF"/>
          <w:lang w:val="fr-FR"/>
        </w:rPr>
        <w:t xml:space="preserve">A travers ce projet j'ai acquis les connaissances </w:t>
      </w:r>
      <w:r w:rsidR="0058134F">
        <w:rPr>
          <w:i/>
          <w:iCs/>
          <w:color w:val="2F5496" w:themeColor="accent1" w:themeShade="BF"/>
          <w:lang w:val="fr-FR"/>
        </w:rPr>
        <w:t>et</w:t>
      </w:r>
      <w:r w:rsidR="0058134F" w:rsidRPr="0058134F">
        <w:rPr>
          <w:i/>
          <w:iCs/>
          <w:color w:val="2F5496" w:themeColor="accent1" w:themeShade="BF"/>
          <w:lang w:val="fr-FR"/>
        </w:rPr>
        <w:t xml:space="preserve"> </w:t>
      </w:r>
      <w:r w:rsidRPr="0058134F">
        <w:rPr>
          <w:i/>
          <w:iCs/>
          <w:color w:val="2F5496" w:themeColor="accent1" w:themeShade="BF"/>
          <w:lang w:val="fr-FR"/>
        </w:rPr>
        <w:t xml:space="preserve">les compétences pour la promotion de la paix dans ma commune. </w:t>
      </w:r>
      <w:r w:rsidR="0058134F">
        <w:rPr>
          <w:i/>
          <w:iCs/>
          <w:color w:val="2F5496" w:themeColor="accent1" w:themeShade="BF"/>
          <w:lang w:val="fr-FR"/>
        </w:rPr>
        <w:t>J</w:t>
      </w:r>
      <w:r w:rsidRPr="0058134F">
        <w:rPr>
          <w:i/>
          <w:iCs/>
          <w:color w:val="2F5496" w:themeColor="accent1" w:themeShade="BF"/>
          <w:lang w:val="fr-FR"/>
        </w:rPr>
        <w:t>e connais maintenant l’importance de réduire les violences faites aux femmes, cela grâce surtout à une bonne collaboration avec les femmes et filles leaders et au leadership des volontaires communautaires</w:t>
      </w:r>
      <w:r w:rsidR="003C60A8">
        <w:rPr>
          <w:i/>
          <w:iCs/>
          <w:color w:val="2F5496" w:themeColor="accent1" w:themeShade="BF"/>
          <w:lang w:val="fr-FR"/>
        </w:rPr>
        <w:t xml:space="preserve"> </w:t>
      </w:r>
      <w:r>
        <w:rPr>
          <w:color w:val="2F5496" w:themeColor="accent1" w:themeShade="BF"/>
          <w:lang w:val="fr-FR"/>
        </w:rPr>
        <w:t>»</w:t>
      </w:r>
      <w:r w:rsidR="0058134F">
        <w:rPr>
          <w:color w:val="2F5496" w:themeColor="accent1" w:themeShade="BF"/>
          <w:lang w:val="fr-FR"/>
        </w:rPr>
        <w:t>.</w:t>
      </w:r>
    </w:p>
    <w:p w14:paraId="3E9895D3" w14:textId="0A7B6BF5" w:rsidR="00FF2711" w:rsidRPr="009B1DE2" w:rsidRDefault="00FF2711" w:rsidP="0058134F">
      <w:pPr>
        <w:spacing w:before="120" w:after="120" w:line="240" w:lineRule="atLeast"/>
        <w:jc w:val="both"/>
        <w:rPr>
          <w:b/>
          <w:lang w:val="fr-FR"/>
        </w:rPr>
      </w:pPr>
    </w:p>
    <w:p w14:paraId="3C0F24F5" w14:textId="77777777" w:rsidR="00C43CBD" w:rsidRPr="009B1DE2" w:rsidRDefault="006D129F" w:rsidP="0058134F">
      <w:pPr>
        <w:spacing w:before="120" w:after="120" w:line="240" w:lineRule="atLeast"/>
        <w:jc w:val="both"/>
        <w:rPr>
          <w:b/>
          <w:u w:val="single"/>
          <w:lang w:val="fr-FR"/>
        </w:rPr>
      </w:pPr>
      <w:bookmarkStart w:id="12" w:name="_Hlk55888423"/>
      <w:r w:rsidRPr="009B1DE2">
        <w:rPr>
          <w:b/>
          <w:u w:val="single"/>
          <w:lang w:val="fr-FR"/>
        </w:rPr>
        <w:t>Partie II : Progrès par Résultat du projet</w:t>
      </w:r>
      <w:bookmarkEnd w:id="12"/>
    </w:p>
    <w:p w14:paraId="2C099DF3" w14:textId="77777777" w:rsidR="00C43CBD" w:rsidRPr="009B1DE2" w:rsidRDefault="00C43CBD" w:rsidP="006D129F">
      <w:pPr>
        <w:jc w:val="both"/>
        <w:rPr>
          <w:b/>
          <w:u w:val="single"/>
          <w:lang w:val="fr-FR"/>
        </w:rPr>
      </w:pPr>
    </w:p>
    <w:p w14:paraId="07FD500B" w14:textId="77777777" w:rsidR="00C43CBD" w:rsidRPr="009B1DE2" w:rsidRDefault="006D129F" w:rsidP="006D129F">
      <w:pPr>
        <w:jc w:val="both"/>
        <w:rPr>
          <w:i/>
          <w:lang w:val="fr-FR"/>
        </w:rPr>
      </w:pPr>
      <w:bookmarkStart w:id="13" w:name="_Hlk55888454"/>
      <w:r w:rsidRPr="009B1DE2">
        <w:rPr>
          <w:i/>
          <w:lang w:val="fr-FR"/>
        </w:rPr>
        <w:t xml:space="preserve">Décrire les principaux progrès réalisés au cours de la période considérée (pour les rapports de juin : janvier-juin ; pour les rapports de novembre : janvier-novembre ; pour les rapports </w:t>
      </w:r>
      <w:r w:rsidR="008D06D1" w:rsidRPr="009B1DE2">
        <w:rPr>
          <w:i/>
          <w:lang w:val="fr-FR"/>
        </w:rPr>
        <w:t>finaux :</w:t>
      </w:r>
      <w:r w:rsidRPr="009B1DE2">
        <w:rPr>
          <w:i/>
          <w:lang w:val="fr-FR"/>
        </w:rPr>
        <w:t xml:space="preserve"> durée totale du projet). Prière de ne pas énumérer toutes les activités individuelles</w:t>
      </w:r>
      <w:bookmarkEnd w:id="13"/>
      <w:r w:rsidRPr="009B1DE2">
        <w:rPr>
          <w:i/>
          <w:lang w:val="fr-FR"/>
        </w:rPr>
        <w:t xml:space="preserve">). Si le projet commence à faire / a fait une différence au niveau des résultats, fournissez des preuves spécifiques pour les progrès (quantitatifs et qualitatifs) </w:t>
      </w:r>
      <w:bookmarkStart w:id="14" w:name="_Hlk55888574"/>
      <w:r w:rsidRPr="009B1DE2">
        <w:rPr>
          <w:i/>
          <w:lang w:val="fr-FR"/>
        </w:rPr>
        <w:t>et expliquez comment cela a un impact sur le contexte politique et de consolidation de la paix</w:t>
      </w:r>
      <w:bookmarkEnd w:id="14"/>
      <w:r w:rsidRPr="009B1DE2">
        <w:rPr>
          <w:i/>
          <w:lang w:val="fr-FR"/>
        </w:rPr>
        <w:t>.</w:t>
      </w:r>
    </w:p>
    <w:p w14:paraId="1BF46487" w14:textId="77777777" w:rsidR="00C43CBD" w:rsidRPr="009B1DE2" w:rsidRDefault="006D129F" w:rsidP="006D129F">
      <w:pPr>
        <w:numPr>
          <w:ilvl w:val="0"/>
          <w:numId w:val="2"/>
        </w:numPr>
        <w:ind w:left="0" w:firstLine="0"/>
        <w:jc w:val="both"/>
        <w:rPr>
          <w:i/>
          <w:lang w:val="fr-FR"/>
        </w:rPr>
      </w:pPr>
      <w:r w:rsidRPr="009B1DE2">
        <w:rPr>
          <w:i/>
          <w:lang w:val="fr-FR"/>
        </w:rPr>
        <w:t>“On track” – il s’agit de l'achèvement en temps voulu des produits du projet, comme indiqué dans le plan de travail annuel ;</w:t>
      </w:r>
    </w:p>
    <w:p w14:paraId="09C1612B" w14:textId="77777777" w:rsidR="00C43CBD" w:rsidRPr="009B1DE2" w:rsidRDefault="006D129F" w:rsidP="006D129F">
      <w:pPr>
        <w:numPr>
          <w:ilvl w:val="0"/>
          <w:numId w:val="2"/>
        </w:numPr>
        <w:ind w:left="0" w:firstLine="0"/>
        <w:jc w:val="both"/>
        <w:rPr>
          <w:i/>
          <w:lang w:val="fr-FR"/>
        </w:rPr>
      </w:pPr>
      <w:r w:rsidRPr="009B1DE2">
        <w:rPr>
          <w:i/>
          <w:lang w:val="fr-FR"/>
        </w:rPr>
        <w:t>“On track with peacebuilding results” -</w:t>
      </w:r>
      <w:r w:rsidRPr="009B1DE2">
        <w:rPr>
          <w:lang w:val="fr-FR"/>
        </w:rPr>
        <w:t xml:space="preserve"> </w:t>
      </w:r>
      <w:r w:rsidRPr="009B1DE2">
        <w:rPr>
          <w:i/>
          <w:iCs/>
          <w:lang w:val="fr-FR"/>
        </w:rPr>
        <w:t>f</w:t>
      </w:r>
      <w:r w:rsidRPr="009B1DE2">
        <w:rPr>
          <w:i/>
          <w:lang w:val="fr-FR"/>
        </w:rPr>
        <w:t>ait référence à des changements de niveau supérieur dans les facteurs de conflit ou de paix auxquels le projet est censé contribuer. Ceci est plus probable dans les projets matures que nouveaux.</w:t>
      </w:r>
    </w:p>
    <w:p w14:paraId="5AB96518" w14:textId="77777777" w:rsidR="00C43CBD" w:rsidRPr="009B1DE2" w:rsidRDefault="00C43CBD" w:rsidP="006D129F">
      <w:pPr>
        <w:jc w:val="both"/>
        <w:rPr>
          <w:i/>
          <w:lang w:val="fr-FR"/>
        </w:rPr>
      </w:pPr>
    </w:p>
    <w:p w14:paraId="15682595" w14:textId="77777777" w:rsidR="00C43CBD" w:rsidRPr="009B1DE2" w:rsidRDefault="006D129F" w:rsidP="006D129F">
      <w:pPr>
        <w:jc w:val="both"/>
        <w:rPr>
          <w:i/>
          <w:iCs/>
          <w:lang w:val="fr-FR"/>
        </w:rPr>
      </w:pPr>
      <w:r w:rsidRPr="009B1DE2">
        <w:rPr>
          <w:i/>
          <w:iCs/>
          <w:lang w:val="fr-FR"/>
        </w:rPr>
        <w:t>Si votre projet a plus de quatre Résultats, contactez PBSO (Bureau d’Appui à la Consolidation de la Paix) pour la modification de ce canevas.</w:t>
      </w:r>
    </w:p>
    <w:p w14:paraId="57769321" w14:textId="77777777" w:rsidR="00C43CBD" w:rsidRPr="009B1DE2" w:rsidRDefault="00C43CBD" w:rsidP="006D129F">
      <w:pPr>
        <w:jc w:val="both"/>
        <w:rPr>
          <w:b/>
          <w:u w:val="single"/>
          <w:lang w:val="fr-FR"/>
        </w:rPr>
      </w:pPr>
    </w:p>
    <w:p w14:paraId="7AF73632" w14:textId="77777777" w:rsidR="00C43CBD" w:rsidRPr="009B1DE2" w:rsidRDefault="006D129F" w:rsidP="006D129F">
      <w:pPr>
        <w:jc w:val="both"/>
        <w:rPr>
          <w:b/>
          <w:lang w:val="fr-FR"/>
        </w:rPr>
      </w:pPr>
      <w:r w:rsidRPr="009B1DE2">
        <w:rPr>
          <w:b/>
          <w:u w:val="single"/>
          <w:lang w:val="fr-FR"/>
        </w:rPr>
        <w:t>Résultat 1 :</w:t>
      </w:r>
      <w:bookmarkStart w:id="15" w:name="_Hlk74546535"/>
      <w:r w:rsidRPr="009B1DE2">
        <w:rPr>
          <w:lang w:val="fr-FR"/>
        </w:rPr>
        <w:fldChar w:fldCharType="begin">
          <w:ffData>
            <w:name w:val="Text33"/>
            <w:enabled/>
            <w:calcOnExit w:val="0"/>
            <w:textInput>
              <w:default w:val="  Les violences communautaires, intercommunautaires, politiques, y compris celles Basées sur le Genre (VBG) ; les affrontements entre les forces de sécurité et la population (particulièrement les jeunes) sont réduites avant, pendant et après "/>
            </w:textInput>
          </w:ffData>
        </w:fldChar>
      </w:r>
      <w:r w:rsidRPr="009B1DE2">
        <w:rPr>
          <w:lang w:val="fr-FR"/>
        </w:rPr>
        <w:instrText xml:space="preserve"> </w:instrText>
      </w:r>
      <w:bookmarkStart w:id="16" w:name="Text33"/>
      <w:r w:rsidRPr="009B1DE2">
        <w:rPr>
          <w:lang w:val="fr-FR"/>
        </w:rPr>
        <w:instrText xml:space="preserve">FORMTEXT </w:instrText>
      </w:r>
      <w:r w:rsidRPr="009B1DE2">
        <w:rPr>
          <w:lang w:val="fr-FR"/>
        </w:rPr>
      </w:r>
      <w:r w:rsidRPr="009B1DE2">
        <w:rPr>
          <w:lang w:val="fr-FR"/>
        </w:rPr>
        <w:fldChar w:fldCharType="separate"/>
      </w:r>
      <w:r w:rsidRPr="009B1DE2">
        <w:rPr>
          <w:lang w:val="fr-FR"/>
        </w:rPr>
        <w:t xml:space="preserve"> Les violences communautaires, intercommunautaires, politiques, y compris celles Basées sur le Genre (VBG) ; les affrontements entre les forces de sécurité et la population (particulièrement les jeunes) sont réduites avant, pendant et après </w:t>
      </w:r>
      <w:r w:rsidRPr="009B1DE2">
        <w:rPr>
          <w:lang w:val="fr-FR"/>
        </w:rPr>
        <w:fldChar w:fldCharType="end"/>
      </w:r>
      <w:bookmarkEnd w:id="15"/>
      <w:bookmarkEnd w:id="16"/>
      <w:r w:rsidRPr="009B1DE2">
        <w:rPr>
          <w:lang w:val="fr-FR"/>
        </w:rPr>
        <w:fldChar w:fldCharType="begin">
          <w:ffData>
            <w:name w:val=""/>
            <w:enabled/>
            <w:calcOnExit w:val="0"/>
            <w:textInput>
              <w:default w:val="les élections législatives ceci grâce à l'action des femmes et jeunes filles leaders communautaires."/>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les élections législatives ceci grâce à l'action des femmes et jeunes filles leaders communautaires.</w:t>
      </w:r>
      <w:r w:rsidRPr="009B1DE2">
        <w:rPr>
          <w:lang w:val="fr-FR"/>
        </w:rPr>
        <w:fldChar w:fldCharType="end"/>
      </w:r>
    </w:p>
    <w:p w14:paraId="78E71ADD" w14:textId="77777777" w:rsidR="00C43CBD" w:rsidRPr="009B1DE2" w:rsidRDefault="00C43CBD" w:rsidP="006D129F">
      <w:pPr>
        <w:jc w:val="both"/>
        <w:rPr>
          <w:b/>
          <w:lang w:val="fr-FR"/>
        </w:rPr>
      </w:pPr>
    </w:p>
    <w:p w14:paraId="54FE967B" w14:textId="10EF06E8" w:rsidR="00C43CBD" w:rsidRDefault="006D129F" w:rsidP="00272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b/>
          <w:sz w:val="22"/>
          <w:szCs w:val="22"/>
          <w:lang w:val="fr-FR"/>
        </w:rPr>
      </w:pPr>
      <w:r w:rsidRPr="009B1DE2">
        <w:rPr>
          <w:rFonts w:ascii="inherit" w:hAnsi="inherit"/>
          <w:color w:val="212121"/>
          <w:lang w:val="fr-FR"/>
        </w:rPr>
        <w:t>Veuillez évaluer l'état actuel des progrès du résultat :</w:t>
      </w:r>
      <w:r w:rsidRPr="009B1DE2">
        <w:rPr>
          <w:b/>
          <w:lang w:val="fr-FR"/>
        </w:rPr>
        <w:t xml:space="preserve"> </w:t>
      </w:r>
      <w:r w:rsidR="002723E5">
        <w:rPr>
          <w:rFonts w:ascii="Arial Narrow" w:hAnsi="Arial Narrow"/>
          <w:b/>
          <w:sz w:val="22"/>
          <w:szCs w:val="22"/>
          <w:lang w:val="fr-FR"/>
        </w:rPr>
        <w:fldChar w:fldCharType="begin">
          <w:ffData>
            <w:name w:val="Dropdown2"/>
            <w:enabled/>
            <w:calcOnExit w:val="0"/>
            <w:ddList>
              <w:listEntry w:val="on track with significant peacebuilding results"/>
            </w:ddList>
          </w:ffData>
        </w:fldChar>
      </w:r>
      <w:bookmarkStart w:id="17" w:name="Dropdown2"/>
      <w:r w:rsidR="002723E5">
        <w:rPr>
          <w:rFonts w:ascii="Arial Narrow" w:hAnsi="Arial Narrow"/>
          <w:b/>
          <w:sz w:val="22"/>
          <w:szCs w:val="22"/>
          <w:lang w:val="fr-FR"/>
        </w:rPr>
        <w:instrText xml:space="preserve"> FORMDROPDOWN </w:instrText>
      </w:r>
      <w:r w:rsidR="007B5F6A">
        <w:rPr>
          <w:rFonts w:ascii="Arial Narrow" w:hAnsi="Arial Narrow"/>
          <w:b/>
          <w:sz w:val="22"/>
          <w:szCs w:val="22"/>
          <w:lang w:val="fr-FR"/>
        </w:rPr>
      </w:r>
      <w:r w:rsidR="007B5F6A">
        <w:rPr>
          <w:rFonts w:ascii="Arial Narrow" w:hAnsi="Arial Narrow"/>
          <w:b/>
          <w:sz w:val="22"/>
          <w:szCs w:val="22"/>
          <w:lang w:val="fr-FR"/>
        </w:rPr>
        <w:fldChar w:fldCharType="separate"/>
      </w:r>
      <w:r w:rsidR="002723E5">
        <w:rPr>
          <w:rFonts w:ascii="Arial Narrow" w:hAnsi="Arial Narrow"/>
          <w:b/>
          <w:sz w:val="22"/>
          <w:szCs w:val="22"/>
          <w:lang w:val="fr-FR"/>
        </w:rPr>
        <w:fldChar w:fldCharType="end"/>
      </w:r>
      <w:bookmarkEnd w:id="17"/>
    </w:p>
    <w:p w14:paraId="3CE8BDF6" w14:textId="77777777" w:rsidR="002723E5" w:rsidRPr="009B1DE2" w:rsidRDefault="002723E5" w:rsidP="006D1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p>
    <w:p w14:paraId="36A73F25" w14:textId="77777777" w:rsidR="00C43CBD" w:rsidRPr="009B1DE2" w:rsidRDefault="006D129F" w:rsidP="006D129F">
      <w:pPr>
        <w:jc w:val="both"/>
        <w:rPr>
          <w:rFonts w:ascii="inherit" w:hAnsi="inherit"/>
          <w:color w:val="212121"/>
          <w:lang w:val="fr-FR"/>
        </w:rPr>
      </w:pPr>
      <w:r w:rsidRPr="009B1DE2">
        <w:rPr>
          <w:b/>
          <w:lang w:val="fr-FR"/>
        </w:rPr>
        <w:t xml:space="preserve">Résumé de </w:t>
      </w:r>
      <w:r w:rsidRPr="009B1DE2">
        <w:rPr>
          <w:rFonts w:ascii="inherit" w:hAnsi="inherit"/>
          <w:b/>
          <w:bCs/>
          <w:color w:val="212121"/>
          <w:lang w:val="fr-FR"/>
        </w:rPr>
        <w:t xml:space="preserve">progrès </w:t>
      </w:r>
      <w:r w:rsidRPr="009B1DE2">
        <w:rPr>
          <w:b/>
          <w:lang w:val="fr-FR"/>
        </w:rPr>
        <w:t xml:space="preserve">: </w:t>
      </w:r>
      <w:r w:rsidRPr="00161507">
        <w:rPr>
          <w:rFonts w:ascii="inherit" w:hAnsi="inherit"/>
          <w:color w:val="212121"/>
          <w:lang w:val="fr-FR"/>
        </w:rPr>
        <w:t>(</w:t>
      </w:r>
      <w:r w:rsidRPr="00F93573">
        <w:rPr>
          <w:rFonts w:ascii="inherit" w:hAnsi="inherit"/>
          <w:color w:val="212121"/>
          <w:lang w:val="fr-FR"/>
        </w:rPr>
        <w:t>Limite de 3000 caract</w:t>
      </w:r>
      <w:r w:rsidRPr="00F93573">
        <w:rPr>
          <w:rFonts w:ascii="inherit" w:hAnsi="inherit" w:hint="eastAsia"/>
          <w:color w:val="212121"/>
          <w:lang w:val="fr-FR"/>
        </w:rPr>
        <w:t>è</w:t>
      </w:r>
      <w:r w:rsidRPr="00F93573">
        <w:rPr>
          <w:rFonts w:ascii="inherit" w:hAnsi="inherit"/>
          <w:color w:val="212121"/>
          <w:lang w:val="fr-FR"/>
        </w:rPr>
        <w:t>res</w:t>
      </w:r>
      <w:r w:rsidRPr="00161507">
        <w:rPr>
          <w:rFonts w:ascii="inherit" w:hAnsi="inherit"/>
          <w:color w:val="212121"/>
          <w:lang w:val="fr-FR"/>
        </w:rPr>
        <w:t>)</w:t>
      </w:r>
    </w:p>
    <w:p w14:paraId="12A05D9F" w14:textId="71A0BD22" w:rsidR="00403BE7" w:rsidRDefault="00FF2711" w:rsidP="00452D90">
      <w:pPr>
        <w:spacing w:before="120" w:after="120" w:line="240" w:lineRule="atLeast"/>
        <w:jc w:val="both"/>
        <w:rPr>
          <w:color w:val="2F5496" w:themeColor="accent1" w:themeShade="BF"/>
          <w:lang w:val="fr-FR"/>
        </w:rPr>
      </w:pPr>
      <w:r w:rsidRPr="009B1DE2">
        <w:rPr>
          <w:color w:val="2F5496" w:themeColor="accent1" w:themeShade="BF"/>
          <w:lang w:val="fr-FR"/>
        </w:rPr>
        <w:t xml:space="preserve">Le principal </w:t>
      </w:r>
      <w:r w:rsidR="00403BE7">
        <w:rPr>
          <w:color w:val="2F5496" w:themeColor="accent1" w:themeShade="BF"/>
          <w:lang w:val="fr-FR"/>
        </w:rPr>
        <w:t xml:space="preserve">résultat obtenu </w:t>
      </w:r>
      <w:r w:rsidR="001D4292">
        <w:rPr>
          <w:color w:val="2F5496" w:themeColor="accent1" w:themeShade="BF"/>
          <w:lang w:val="fr-FR"/>
        </w:rPr>
        <w:t xml:space="preserve">est la reconnaissance du rôle et de la place </w:t>
      </w:r>
      <w:r w:rsidRPr="009B1DE2">
        <w:rPr>
          <w:color w:val="2F5496" w:themeColor="accent1" w:themeShade="BF"/>
          <w:lang w:val="fr-FR"/>
        </w:rPr>
        <w:t xml:space="preserve">des femmes et filles bénéficiaires </w:t>
      </w:r>
      <w:r w:rsidR="00403BE7">
        <w:rPr>
          <w:color w:val="2F5496" w:themeColor="accent1" w:themeShade="BF"/>
          <w:lang w:val="fr-FR"/>
        </w:rPr>
        <w:t>en tant que leaders</w:t>
      </w:r>
      <w:r w:rsidR="008C0097">
        <w:rPr>
          <w:color w:val="2F5496" w:themeColor="accent1" w:themeShade="BF"/>
          <w:lang w:val="fr-FR"/>
        </w:rPr>
        <w:t xml:space="preserve"> reconnus par les </w:t>
      </w:r>
      <w:r w:rsidR="00403BE7">
        <w:rPr>
          <w:color w:val="2F5496" w:themeColor="accent1" w:themeShade="BF"/>
          <w:lang w:val="fr-FR"/>
        </w:rPr>
        <w:t>membres de la communauté</w:t>
      </w:r>
      <w:r w:rsidR="00E006E5">
        <w:rPr>
          <w:color w:val="2F5496" w:themeColor="accent1" w:themeShade="BF"/>
          <w:lang w:val="fr-FR"/>
        </w:rPr>
        <w:t xml:space="preserve"> et les acteurs locaux</w:t>
      </w:r>
      <w:r w:rsidR="001D4292">
        <w:rPr>
          <w:color w:val="2F5496" w:themeColor="accent1" w:themeShade="BF"/>
          <w:lang w:val="fr-FR"/>
        </w:rPr>
        <w:t xml:space="preserve"> </w:t>
      </w:r>
      <w:r w:rsidRPr="009B1DE2">
        <w:rPr>
          <w:color w:val="2F5496" w:themeColor="accent1" w:themeShade="BF"/>
          <w:lang w:val="fr-FR"/>
        </w:rPr>
        <w:t>appelées à jouer</w:t>
      </w:r>
      <w:r w:rsidR="00403BE7">
        <w:rPr>
          <w:color w:val="2F5496" w:themeColor="accent1" w:themeShade="BF"/>
          <w:lang w:val="fr-FR"/>
        </w:rPr>
        <w:t xml:space="preserve"> un rôle central</w:t>
      </w:r>
      <w:r w:rsidRPr="009B1DE2">
        <w:rPr>
          <w:color w:val="2F5496" w:themeColor="accent1" w:themeShade="BF"/>
          <w:lang w:val="fr-FR"/>
        </w:rPr>
        <w:t xml:space="preserve"> dans la consolidation de la paix et la réduction des violences communautaires.</w:t>
      </w:r>
      <w:r w:rsidR="007E34CA">
        <w:rPr>
          <w:color w:val="2F5496" w:themeColor="accent1" w:themeShade="BF"/>
          <w:lang w:val="fr-FR"/>
        </w:rPr>
        <w:t xml:space="preserve"> </w:t>
      </w:r>
      <w:r w:rsidR="00403BE7">
        <w:rPr>
          <w:color w:val="2F5496" w:themeColor="accent1" w:themeShade="BF"/>
          <w:lang w:val="fr-FR"/>
        </w:rPr>
        <w:t xml:space="preserve">Ceci a été possible grâce aux actions initiées par ces femmes et filles au sein de leurs communautés, notamment l’animation des séances de dialogue communautaire, mais aussi la facilitation des campagnes de masse dans les maisons des jeunes. Dans le cadre de ces activités </w:t>
      </w:r>
      <w:r w:rsidR="00403BE7" w:rsidRPr="00403BE7">
        <w:rPr>
          <w:color w:val="2F5496" w:themeColor="accent1" w:themeShade="BF"/>
          <w:lang w:val="fr-FR"/>
        </w:rPr>
        <w:t>13</w:t>
      </w:r>
      <w:r w:rsidR="00F365BD">
        <w:rPr>
          <w:color w:val="2F5496" w:themeColor="accent1" w:themeShade="BF"/>
          <w:lang w:val="fr-FR"/>
        </w:rPr>
        <w:t>.</w:t>
      </w:r>
      <w:r w:rsidR="00403BE7" w:rsidRPr="00403BE7">
        <w:rPr>
          <w:color w:val="2F5496" w:themeColor="accent1" w:themeShade="BF"/>
          <w:lang w:val="fr-FR"/>
        </w:rPr>
        <w:t>194 personnes</w:t>
      </w:r>
      <w:r w:rsidR="00403BE7">
        <w:rPr>
          <w:color w:val="2F5496" w:themeColor="accent1" w:themeShade="BF"/>
          <w:lang w:val="fr-FR"/>
        </w:rPr>
        <w:t xml:space="preserve"> ont été</w:t>
      </w:r>
      <w:r w:rsidR="00403BE7" w:rsidRPr="00403BE7">
        <w:rPr>
          <w:color w:val="2F5496" w:themeColor="accent1" w:themeShade="BF"/>
          <w:lang w:val="fr-FR"/>
        </w:rPr>
        <w:t xml:space="preserve"> touchées</w:t>
      </w:r>
      <w:r w:rsidR="00C80D1E">
        <w:rPr>
          <w:color w:val="2F5496" w:themeColor="accent1" w:themeShade="BF"/>
          <w:lang w:val="fr-FR"/>
        </w:rPr>
        <w:t>,</w:t>
      </w:r>
      <w:r w:rsidR="00403BE7" w:rsidRPr="00403BE7">
        <w:rPr>
          <w:color w:val="2F5496" w:themeColor="accent1" w:themeShade="BF"/>
          <w:lang w:val="fr-FR"/>
        </w:rPr>
        <w:t xml:space="preserve"> dont 10</w:t>
      </w:r>
      <w:r w:rsidR="00F365BD">
        <w:rPr>
          <w:color w:val="2F5496" w:themeColor="accent1" w:themeShade="BF"/>
          <w:lang w:val="fr-FR"/>
        </w:rPr>
        <w:t>.</w:t>
      </w:r>
      <w:r w:rsidR="00403BE7" w:rsidRPr="00403BE7">
        <w:rPr>
          <w:color w:val="2F5496" w:themeColor="accent1" w:themeShade="BF"/>
          <w:lang w:val="fr-FR"/>
        </w:rPr>
        <w:t>361 femmes/filles</w:t>
      </w:r>
      <w:r w:rsidR="00C80D1E">
        <w:rPr>
          <w:color w:val="2F5496" w:themeColor="accent1" w:themeShade="BF"/>
          <w:lang w:val="fr-FR"/>
        </w:rPr>
        <w:t>.</w:t>
      </w:r>
      <w:r w:rsidR="007E34CA">
        <w:rPr>
          <w:color w:val="2F5496" w:themeColor="accent1" w:themeShade="BF"/>
          <w:lang w:val="fr-FR"/>
        </w:rPr>
        <w:t xml:space="preserve"> </w:t>
      </w:r>
      <w:r w:rsidR="000363F6">
        <w:rPr>
          <w:color w:val="2F5496" w:themeColor="accent1" w:themeShade="BF"/>
          <w:lang w:val="fr-FR"/>
        </w:rPr>
        <w:t>C</w:t>
      </w:r>
      <w:r w:rsidR="000363F6" w:rsidRPr="000363F6">
        <w:rPr>
          <w:color w:val="2F5496" w:themeColor="accent1" w:themeShade="BF"/>
          <w:lang w:val="fr-FR"/>
        </w:rPr>
        <w:t xml:space="preserve">es femmes ont identifié </w:t>
      </w:r>
      <w:r w:rsidR="00A0698A">
        <w:rPr>
          <w:color w:val="2F5496" w:themeColor="accent1" w:themeShade="BF"/>
          <w:lang w:val="fr-FR"/>
        </w:rPr>
        <w:t xml:space="preserve">environs 300 </w:t>
      </w:r>
      <w:r w:rsidR="000363F6" w:rsidRPr="000363F6">
        <w:rPr>
          <w:color w:val="2F5496" w:themeColor="accent1" w:themeShade="BF"/>
          <w:lang w:val="fr-FR"/>
        </w:rPr>
        <w:t>cas de violence sexuelle, de mariage d’enfant ou de mutilation génitale féminine, qui ont été référés vers les autorités concernées à travers les directions communales de l’action sociale. Également, les conflits intracommunautaires, notamment entre les familles d’un même voisinage, causés parfois par des différences politiques, ont été l’objet d’une médiation assurée par les femmes leaders. Elles participent ainsi aux processus de prévention et gestion des conflits dans leur communautés</w:t>
      </w:r>
      <w:r w:rsidR="000363F6">
        <w:rPr>
          <w:color w:val="2F5496" w:themeColor="accent1" w:themeShade="BF"/>
          <w:lang w:val="fr-FR"/>
        </w:rPr>
        <w:t>.</w:t>
      </w:r>
    </w:p>
    <w:p w14:paraId="221ED8EF" w14:textId="52B34517" w:rsidR="0072134F" w:rsidRDefault="007E34CA" w:rsidP="00452D90">
      <w:pPr>
        <w:spacing w:before="120" w:after="120" w:line="240" w:lineRule="atLeast"/>
        <w:jc w:val="both"/>
        <w:rPr>
          <w:iCs/>
          <w:color w:val="2F5496" w:themeColor="accent1" w:themeShade="BF"/>
          <w:lang w:val="fr-FR"/>
        </w:rPr>
      </w:pPr>
      <w:r>
        <w:rPr>
          <w:color w:val="2F5496" w:themeColor="accent1" w:themeShade="BF"/>
          <w:lang w:val="fr-FR"/>
        </w:rPr>
        <w:t>La première phase des dialogues communautaires</w:t>
      </w:r>
      <w:r w:rsidR="0058134F">
        <w:rPr>
          <w:color w:val="2F5496" w:themeColor="accent1" w:themeShade="BF"/>
          <w:lang w:val="fr-FR"/>
        </w:rPr>
        <w:t>, qui</w:t>
      </w:r>
      <w:r>
        <w:rPr>
          <w:color w:val="2F5496" w:themeColor="accent1" w:themeShade="BF"/>
          <w:lang w:val="fr-FR"/>
        </w:rPr>
        <w:t xml:space="preserve"> </w:t>
      </w:r>
      <w:r w:rsidR="001C6AB8">
        <w:rPr>
          <w:color w:val="2F5496" w:themeColor="accent1" w:themeShade="BF"/>
          <w:lang w:val="fr-FR"/>
        </w:rPr>
        <w:t xml:space="preserve">a commencé en avril 2021 et </w:t>
      </w:r>
      <w:r>
        <w:rPr>
          <w:color w:val="2F5496" w:themeColor="accent1" w:themeShade="BF"/>
          <w:lang w:val="fr-FR"/>
        </w:rPr>
        <w:t>touchera à sa fin en juin 2021</w:t>
      </w:r>
      <w:r w:rsidR="0058134F">
        <w:rPr>
          <w:color w:val="2F5496" w:themeColor="accent1" w:themeShade="BF"/>
          <w:lang w:val="fr-FR"/>
        </w:rPr>
        <w:t>,</w:t>
      </w:r>
      <w:r>
        <w:rPr>
          <w:color w:val="2F5496" w:themeColor="accent1" w:themeShade="BF"/>
          <w:lang w:val="fr-FR"/>
        </w:rPr>
        <w:t xml:space="preserve"> a été particulièrement adressée aux femmes et filles </w:t>
      </w:r>
      <w:r w:rsidR="001C6AB8">
        <w:rPr>
          <w:color w:val="2F5496" w:themeColor="accent1" w:themeShade="BF"/>
          <w:lang w:val="fr-FR"/>
        </w:rPr>
        <w:t>issues des communes</w:t>
      </w:r>
      <w:r w:rsidR="00434861">
        <w:rPr>
          <w:color w:val="2F5496" w:themeColor="accent1" w:themeShade="BF"/>
          <w:lang w:val="fr-FR"/>
        </w:rPr>
        <w:t xml:space="preserve"> ciblées</w:t>
      </w:r>
      <w:r>
        <w:rPr>
          <w:color w:val="2F5496" w:themeColor="accent1" w:themeShade="BF"/>
          <w:lang w:val="fr-FR"/>
        </w:rPr>
        <w:t xml:space="preserve">, permettant ainsi de renforcer les liens de collaboration, synergie et réseautage entre </w:t>
      </w:r>
      <w:r w:rsidR="00C80D1E">
        <w:rPr>
          <w:color w:val="2F5496" w:themeColor="accent1" w:themeShade="BF"/>
          <w:lang w:val="fr-FR"/>
        </w:rPr>
        <w:t>elles</w:t>
      </w:r>
      <w:r>
        <w:rPr>
          <w:color w:val="2F5496" w:themeColor="accent1" w:themeShade="BF"/>
          <w:lang w:val="fr-FR"/>
        </w:rPr>
        <w:t xml:space="preserve">. Cela a été l’occasion pour discuter davantage sur leur rôle vis-à-vis de la consolidation de la paix, mais surtout </w:t>
      </w:r>
      <w:r w:rsidR="00F365BD">
        <w:rPr>
          <w:color w:val="2F5496" w:themeColor="accent1" w:themeShade="BF"/>
          <w:lang w:val="fr-FR"/>
        </w:rPr>
        <w:t>de</w:t>
      </w:r>
      <w:r w:rsidR="00490B41">
        <w:rPr>
          <w:color w:val="2F5496" w:themeColor="accent1" w:themeShade="BF"/>
          <w:lang w:val="fr-FR"/>
        </w:rPr>
        <w:t xml:space="preserve"> la prévalence des</w:t>
      </w:r>
      <w:r>
        <w:rPr>
          <w:color w:val="2F5496" w:themeColor="accent1" w:themeShade="BF"/>
          <w:lang w:val="fr-FR"/>
        </w:rPr>
        <w:t xml:space="preserve"> cas des VBG</w:t>
      </w:r>
      <w:r w:rsidR="00490B41">
        <w:rPr>
          <w:color w:val="2F5496" w:themeColor="accent1" w:themeShade="BF"/>
          <w:lang w:val="fr-FR"/>
        </w:rPr>
        <w:t xml:space="preserve"> dans les communautés</w:t>
      </w:r>
      <w:r>
        <w:rPr>
          <w:color w:val="2F5496" w:themeColor="accent1" w:themeShade="BF"/>
          <w:lang w:val="fr-FR"/>
        </w:rPr>
        <w:t>.</w:t>
      </w:r>
      <w:r w:rsidR="008C0097">
        <w:rPr>
          <w:color w:val="2F5496" w:themeColor="accent1" w:themeShade="BF"/>
          <w:lang w:val="fr-FR"/>
        </w:rPr>
        <w:t xml:space="preserve"> </w:t>
      </w:r>
      <w:r w:rsidR="0072134F">
        <w:rPr>
          <w:iCs/>
          <w:color w:val="2F5496" w:themeColor="accent1" w:themeShade="BF"/>
          <w:lang w:val="fr-FR"/>
        </w:rPr>
        <w:t>A la date du 31 mai</w:t>
      </w:r>
      <w:r w:rsidR="00C80D1E">
        <w:rPr>
          <w:iCs/>
          <w:color w:val="2F5496" w:themeColor="accent1" w:themeShade="BF"/>
          <w:lang w:val="fr-FR"/>
        </w:rPr>
        <w:t xml:space="preserve"> 2021</w:t>
      </w:r>
      <w:r w:rsidR="0072134F">
        <w:rPr>
          <w:iCs/>
          <w:color w:val="2F5496" w:themeColor="accent1" w:themeShade="BF"/>
          <w:lang w:val="fr-FR"/>
        </w:rPr>
        <w:t xml:space="preserve">, </w:t>
      </w:r>
      <w:r w:rsidR="0072134F" w:rsidRPr="00110D10">
        <w:rPr>
          <w:iCs/>
          <w:color w:val="2F5496" w:themeColor="accent1" w:themeShade="BF"/>
          <w:lang w:val="fr-FR"/>
        </w:rPr>
        <w:t xml:space="preserve">719 </w:t>
      </w:r>
      <w:r w:rsidR="00A0698A">
        <w:rPr>
          <w:iCs/>
          <w:color w:val="2F5496" w:themeColor="accent1" w:themeShade="BF"/>
          <w:lang w:val="fr-FR"/>
        </w:rPr>
        <w:t>d</w:t>
      </w:r>
      <w:r w:rsidR="0072134F" w:rsidRPr="00110D10">
        <w:rPr>
          <w:iCs/>
          <w:color w:val="2F5496" w:themeColor="accent1" w:themeShade="BF"/>
          <w:lang w:val="fr-FR"/>
        </w:rPr>
        <w:t xml:space="preserve">ialogues </w:t>
      </w:r>
      <w:r w:rsidR="00A0698A">
        <w:rPr>
          <w:iCs/>
          <w:color w:val="2F5496" w:themeColor="accent1" w:themeShade="BF"/>
          <w:lang w:val="fr-FR"/>
        </w:rPr>
        <w:t>c</w:t>
      </w:r>
      <w:r w:rsidR="0072134F" w:rsidRPr="00110D10">
        <w:rPr>
          <w:iCs/>
          <w:color w:val="2F5496" w:themeColor="accent1" w:themeShade="BF"/>
          <w:lang w:val="fr-FR"/>
        </w:rPr>
        <w:t>ommunautaires ont été m</w:t>
      </w:r>
      <w:r w:rsidR="0072134F">
        <w:rPr>
          <w:iCs/>
          <w:color w:val="2F5496" w:themeColor="accent1" w:themeShade="BF"/>
          <w:lang w:val="fr-FR"/>
        </w:rPr>
        <w:t xml:space="preserve">enés et </w:t>
      </w:r>
      <w:r w:rsidR="0072134F" w:rsidRPr="002E02D4">
        <w:rPr>
          <w:iCs/>
          <w:color w:val="2F5496" w:themeColor="accent1" w:themeShade="BF"/>
          <w:lang w:val="fr-FR"/>
        </w:rPr>
        <w:t>9</w:t>
      </w:r>
      <w:r w:rsidR="00C80D1E">
        <w:rPr>
          <w:iCs/>
          <w:color w:val="2F5496" w:themeColor="accent1" w:themeShade="BF"/>
          <w:lang w:val="fr-FR"/>
        </w:rPr>
        <w:t>.</w:t>
      </w:r>
      <w:r w:rsidR="0072134F" w:rsidRPr="002E02D4">
        <w:rPr>
          <w:iCs/>
          <w:color w:val="2F5496" w:themeColor="accent1" w:themeShade="BF"/>
          <w:lang w:val="fr-FR"/>
        </w:rPr>
        <w:t>927 personnes ont été touchées</w:t>
      </w:r>
      <w:r w:rsidR="00C80D1E">
        <w:rPr>
          <w:iCs/>
          <w:color w:val="2F5496" w:themeColor="accent1" w:themeShade="BF"/>
          <w:lang w:val="fr-FR"/>
        </w:rPr>
        <w:t>,</w:t>
      </w:r>
      <w:r w:rsidR="0072134F" w:rsidRPr="002E02D4">
        <w:rPr>
          <w:iCs/>
          <w:color w:val="2F5496" w:themeColor="accent1" w:themeShade="BF"/>
          <w:lang w:val="fr-FR"/>
        </w:rPr>
        <w:t xml:space="preserve"> dont 7</w:t>
      </w:r>
      <w:r w:rsidR="00C80D1E">
        <w:rPr>
          <w:iCs/>
          <w:color w:val="2F5496" w:themeColor="accent1" w:themeShade="BF"/>
          <w:lang w:val="fr-FR"/>
        </w:rPr>
        <w:t>.</w:t>
      </w:r>
      <w:r w:rsidR="0072134F" w:rsidRPr="002E02D4">
        <w:rPr>
          <w:iCs/>
          <w:color w:val="2F5496" w:themeColor="accent1" w:themeShade="BF"/>
          <w:lang w:val="fr-FR"/>
        </w:rPr>
        <w:t>983 femmes et filles</w:t>
      </w:r>
      <w:r w:rsidR="0072134F">
        <w:rPr>
          <w:iCs/>
          <w:color w:val="2F5496" w:themeColor="accent1" w:themeShade="BF"/>
          <w:lang w:val="fr-FR"/>
        </w:rPr>
        <w:t>.</w:t>
      </w:r>
    </w:p>
    <w:p w14:paraId="3BA6C272" w14:textId="60889B39" w:rsidR="0072134F" w:rsidRDefault="0072134F" w:rsidP="00452D90">
      <w:pPr>
        <w:spacing w:before="120" w:after="120" w:line="240" w:lineRule="atLeast"/>
        <w:jc w:val="both"/>
        <w:rPr>
          <w:color w:val="2F5496" w:themeColor="accent1" w:themeShade="BF"/>
          <w:lang w:val="fr-FR"/>
        </w:rPr>
      </w:pPr>
      <w:r>
        <w:rPr>
          <w:iCs/>
          <w:color w:val="2F5496" w:themeColor="accent1" w:themeShade="BF"/>
          <w:lang w:val="fr-FR"/>
        </w:rPr>
        <w:t>Les activités préparatoires pour la deuxième phase des dialogues communautaires à l’endroit des</w:t>
      </w:r>
      <w:r w:rsidRPr="00BE1879">
        <w:rPr>
          <w:iCs/>
          <w:color w:val="2F5496" w:themeColor="accent1" w:themeShade="BF"/>
          <w:lang w:val="fr-FR"/>
        </w:rPr>
        <w:t xml:space="preserve"> jeunes, les médias de proximité, les leaders communautaires</w:t>
      </w:r>
      <w:r>
        <w:rPr>
          <w:iCs/>
          <w:color w:val="2F5496" w:themeColor="accent1" w:themeShade="BF"/>
          <w:lang w:val="fr-FR"/>
        </w:rPr>
        <w:t xml:space="preserve"> et</w:t>
      </w:r>
      <w:r w:rsidRPr="00BE1879">
        <w:rPr>
          <w:iCs/>
          <w:color w:val="2F5496" w:themeColor="accent1" w:themeShade="BF"/>
          <w:lang w:val="fr-FR"/>
        </w:rPr>
        <w:t xml:space="preserve"> les collectivités locales</w:t>
      </w:r>
      <w:r w:rsidR="00C80D1E">
        <w:rPr>
          <w:iCs/>
          <w:color w:val="2F5496" w:themeColor="accent1" w:themeShade="BF"/>
          <w:lang w:val="fr-FR"/>
        </w:rPr>
        <w:t>,</w:t>
      </w:r>
      <w:r>
        <w:rPr>
          <w:iCs/>
          <w:color w:val="2F5496" w:themeColor="accent1" w:themeShade="BF"/>
          <w:lang w:val="fr-FR"/>
        </w:rPr>
        <w:t xml:space="preserve"> ont démarré. Les 150 femmes/filles leaders ont été identifiées et seront formées en juin 2021.</w:t>
      </w:r>
    </w:p>
    <w:p w14:paraId="3DE1E3C0" w14:textId="453BBCFE" w:rsidR="00490B41" w:rsidRDefault="00D9013C" w:rsidP="00452D90">
      <w:pPr>
        <w:spacing w:before="120" w:after="120" w:line="240" w:lineRule="atLeast"/>
        <w:jc w:val="both"/>
        <w:rPr>
          <w:color w:val="2F5496" w:themeColor="accent1" w:themeShade="BF"/>
          <w:lang w:val="fr-FR"/>
        </w:rPr>
      </w:pPr>
      <w:r>
        <w:rPr>
          <w:color w:val="2F5496" w:themeColor="accent1" w:themeShade="BF"/>
          <w:lang w:val="fr-FR"/>
        </w:rPr>
        <w:lastRenderedPageBreak/>
        <w:t>Cela a</w:t>
      </w:r>
      <w:r w:rsidR="00490B41">
        <w:rPr>
          <w:color w:val="2F5496" w:themeColor="accent1" w:themeShade="BF"/>
          <w:lang w:val="fr-FR"/>
        </w:rPr>
        <w:t xml:space="preserve"> été renforcé</w:t>
      </w:r>
      <w:r w:rsidR="00A8244A">
        <w:rPr>
          <w:color w:val="2F5496" w:themeColor="accent1" w:themeShade="BF"/>
          <w:lang w:val="fr-FR"/>
        </w:rPr>
        <w:t>s</w:t>
      </w:r>
      <w:r w:rsidR="00490B41">
        <w:rPr>
          <w:color w:val="2F5496" w:themeColor="accent1" w:themeShade="BF"/>
          <w:lang w:val="fr-FR"/>
        </w:rPr>
        <w:t xml:space="preserve"> par les actions ci-dessous : </w:t>
      </w:r>
    </w:p>
    <w:p w14:paraId="49276748" w14:textId="531D7EED" w:rsidR="0072134F" w:rsidRPr="0052369A" w:rsidRDefault="0072134F" w:rsidP="0052369A">
      <w:pPr>
        <w:pStyle w:val="Paragraphedeliste"/>
        <w:numPr>
          <w:ilvl w:val="0"/>
          <w:numId w:val="11"/>
        </w:numPr>
        <w:spacing w:before="120" w:after="120" w:line="240" w:lineRule="atLeast"/>
        <w:jc w:val="both"/>
        <w:rPr>
          <w:iCs/>
          <w:color w:val="2F5496" w:themeColor="accent1" w:themeShade="BF"/>
          <w:lang w:val="fr-FR"/>
        </w:rPr>
      </w:pPr>
      <w:r w:rsidRPr="0072134F">
        <w:rPr>
          <w:iCs/>
          <w:color w:val="2F5496" w:themeColor="accent1" w:themeShade="BF"/>
          <w:lang w:val="fr-FR"/>
        </w:rPr>
        <w:t>800 femmes et filles leaders ciblées par la cartographie ont été formées et outillées en techniques d’animation des dialogues communautaires</w:t>
      </w:r>
      <w:r>
        <w:rPr>
          <w:iCs/>
          <w:color w:val="2F5496" w:themeColor="accent1" w:themeShade="BF"/>
          <w:lang w:val="fr-FR"/>
        </w:rPr>
        <w:t xml:space="preserve"> en janvier 2021</w:t>
      </w:r>
      <w:r w:rsidR="00C80D1E">
        <w:rPr>
          <w:iCs/>
          <w:color w:val="2F5496" w:themeColor="accent1" w:themeShade="BF"/>
          <w:lang w:val="fr-FR"/>
        </w:rPr>
        <w:t>.</w:t>
      </w:r>
      <w:r w:rsidRPr="0072134F">
        <w:rPr>
          <w:iCs/>
          <w:color w:val="2F5496" w:themeColor="accent1" w:themeShade="BF"/>
          <w:lang w:val="fr-FR"/>
        </w:rPr>
        <w:t xml:space="preserve"> </w:t>
      </w:r>
      <w:r>
        <w:rPr>
          <w:iCs/>
          <w:color w:val="2F5496" w:themeColor="accent1" w:themeShade="BF"/>
          <w:lang w:val="fr-FR"/>
        </w:rPr>
        <w:t>2</w:t>
      </w:r>
      <w:r w:rsidRPr="0072134F">
        <w:rPr>
          <w:iCs/>
          <w:color w:val="2F5496" w:themeColor="accent1" w:themeShade="BF"/>
          <w:lang w:val="fr-FR"/>
        </w:rPr>
        <w:t>60 jeunes filles</w:t>
      </w:r>
      <w:r>
        <w:rPr>
          <w:iCs/>
          <w:color w:val="2F5496" w:themeColor="accent1" w:themeShade="BF"/>
          <w:lang w:val="fr-FR"/>
        </w:rPr>
        <w:t xml:space="preserve"> </w:t>
      </w:r>
      <w:r>
        <w:rPr>
          <w:color w:val="2F5496" w:themeColor="accent1" w:themeShade="BF"/>
          <w:lang w:val="fr-FR"/>
        </w:rPr>
        <w:t>(18-24 ans)</w:t>
      </w:r>
      <w:r w:rsidRPr="0072134F">
        <w:rPr>
          <w:iCs/>
          <w:color w:val="2F5496" w:themeColor="accent1" w:themeShade="BF"/>
          <w:lang w:val="fr-FR"/>
        </w:rPr>
        <w:t xml:space="preserve"> </w:t>
      </w:r>
      <w:r w:rsidR="00C80D1E">
        <w:rPr>
          <w:iCs/>
          <w:color w:val="2F5496" w:themeColor="accent1" w:themeShade="BF"/>
          <w:lang w:val="fr-FR"/>
        </w:rPr>
        <w:t xml:space="preserve">ont été </w:t>
      </w:r>
      <w:r w:rsidRPr="0072134F">
        <w:rPr>
          <w:iCs/>
          <w:color w:val="2F5496" w:themeColor="accent1" w:themeShade="BF"/>
          <w:lang w:val="fr-FR"/>
        </w:rPr>
        <w:t>formées en leadership</w:t>
      </w:r>
      <w:r>
        <w:rPr>
          <w:iCs/>
          <w:color w:val="2F5496" w:themeColor="accent1" w:themeShade="BF"/>
          <w:lang w:val="fr-FR"/>
        </w:rPr>
        <w:t xml:space="preserve"> en mars 2021</w:t>
      </w:r>
      <w:r w:rsidRPr="0072134F">
        <w:rPr>
          <w:iCs/>
          <w:color w:val="2F5496" w:themeColor="accent1" w:themeShade="BF"/>
          <w:lang w:val="fr-FR"/>
        </w:rPr>
        <w:t xml:space="preserve">. Également, 150 jeunes, dont 69 garçons/hommes et 56 femmes/filles, âgés de 18 à 35 ans ont bénéficié d’une formation pratique sur la production et diffusion vidéo entre janvier et avril 2021. </w:t>
      </w:r>
    </w:p>
    <w:p w14:paraId="04D3D48A" w14:textId="62E0E0CE" w:rsidR="006F0642" w:rsidRDefault="00490B41" w:rsidP="00452D90">
      <w:pPr>
        <w:pStyle w:val="Paragraphedeliste"/>
        <w:numPr>
          <w:ilvl w:val="0"/>
          <w:numId w:val="11"/>
        </w:numPr>
        <w:spacing w:before="120" w:after="120" w:line="240" w:lineRule="atLeast"/>
        <w:contextualSpacing w:val="0"/>
        <w:jc w:val="both"/>
        <w:rPr>
          <w:color w:val="2F5496" w:themeColor="accent1" w:themeShade="BF"/>
          <w:lang w:val="fr-FR"/>
        </w:rPr>
      </w:pPr>
      <w:r w:rsidRPr="006F0642">
        <w:rPr>
          <w:color w:val="2F5496" w:themeColor="accent1" w:themeShade="BF"/>
          <w:lang w:val="fr-FR"/>
        </w:rPr>
        <w:t xml:space="preserve">Au moins 100 vidéos sur la prévention des conflits, la participation des femmes dans la consolidation de la paix et la prévention des VBG, ont été </w:t>
      </w:r>
      <w:r w:rsidR="006F0642" w:rsidRPr="006F0642">
        <w:rPr>
          <w:color w:val="2F5496" w:themeColor="accent1" w:themeShade="BF"/>
          <w:lang w:val="fr-FR"/>
        </w:rPr>
        <w:t>conçus</w:t>
      </w:r>
      <w:r w:rsidRPr="006F0642">
        <w:rPr>
          <w:color w:val="2F5496" w:themeColor="accent1" w:themeShade="BF"/>
          <w:lang w:val="fr-FR"/>
        </w:rPr>
        <w:t xml:space="preserve"> par</w:t>
      </w:r>
      <w:r w:rsidR="006F0642" w:rsidRPr="006F0642">
        <w:rPr>
          <w:color w:val="2F5496" w:themeColor="accent1" w:themeShade="BF"/>
          <w:lang w:val="fr-FR"/>
        </w:rPr>
        <w:t xml:space="preserve"> 125</w:t>
      </w:r>
      <w:r w:rsidRPr="006F0642">
        <w:rPr>
          <w:color w:val="2F5496" w:themeColor="accent1" w:themeShade="BF"/>
          <w:lang w:val="fr-FR"/>
        </w:rPr>
        <w:t xml:space="preserve"> jeunes </w:t>
      </w:r>
      <w:r w:rsidR="00F365BD">
        <w:rPr>
          <w:color w:val="2F5496" w:themeColor="accent1" w:themeShade="BF"/>
          <w:lang w:val="fr-FR"/>
        </w:rPr>
        <w:t>(</w:t>
      </w:r>
      <w:r w:rsidR="006F0642" w:rsidRPr="006F0642">
        <w:rPr>
          <w:color w:val="2F5496" w:themeColor="accent1" w:themeShade="BF"/>
          <w:lang w:val="fr-FR"/>
        </w:rPr>
        <w:t>dont 56 femmes/filles</w:t>
      </w:r>
      <w:r w:rsidR="00F365BD">
        <w:rPr>
          <w:color w:val="2F5496" w:themeColor="accent1" w:themeShade="BF"/>
          <w:lang w:val="fr-FR"/>
        </w:rPr>
        <w:t>)</w:t>
      </w:r>
      <w:r w:rsidR="006F0642" w:rsidRPr="006F0642">
        <w:rPr>
          <w:color w:val="2F5496" w:themeColor="accent1" w:themeShade="BF"/>
          <w:lang w:val="fr-FR"/>
        </w:rPr>
        <w:t xml:space="preserve">, âgés de 18 à 35, </w:t>
      </w:r>
      <w:r w:rsidR="00F365BD">
        <w:rPr>
          <w:color w:val="2F5496" w:themeColor="accent1" w:themeShade="BF"/>
          <w:lang w:val="fr-FR"/>
        </w:rPr>
        <w:t>qui</w:t>
      </w:r>
      <w:r w:rsidR="00F365BD" w:rsidRPr="006F0642">
        <w:rPr>
          <w:color w:val="2F5496" w:themeColor="accent1" w:themeShade="BF"/>
          <w:lang w:val="fr-FR"/>
        </w:rPr>
        <w:t xml:space="preserve"> </w:t>
      </w:r>
      <w:r w:rsidR="006F0642" w:rsidRPr="006F0642">
        <w:rPr>
          <w:color w:val="2F5496" w:themeColor="accent1" w:themeShade="BF"/>
          <w:lang w:val="fr-FR"/>
        </w:rPr>
        <w:t xml:space="preserve">ont bénéficié </w:t>
      </w:r>
      <w:r w:rsidR="00C80D1E">
        <w:rPr>
          <w:color w:val="2F5496" w:themeColor="accent1" w:themeShade="BF"/>
          <w:lang w:val="fr-FR"/>
        </w:rPr>
        <w:t>de la</w:t>
      </w:r>
      <w:r w:rsidR="006F0642" w:rsidRPr="006F0642">
        <w:rPr>
          <w:color w:val="2F5496" w:themeColor="accent1" w:themeShade="BF"/>
          <w:lang w:val="fr-FR"/>
        </w:rPr>
        <w:t xml:space="preserve"> formation pratique sur la production et diffusion vidéo. </w:t>
      </w:r>
      <w:r w:rsidR="006F0642">
        <w:rPr>
          <w:color w:val="2F5496" w:themeColor="accent1" w:themeShade="BF"/>
          <w:lang w:val="fr-FR"/>
        </w:rPr>
        <w:t xml:space="preserve">Ces vidéos ont été postés sur la page Facebook </w:t>
      </w:r>
      <w:r w:rsidR="00F365BD">
        <w:rPr>
          <w:color w:val="2F5496" w:themeColor="accent1" w:themeShade="BF"/>
          <w:lang w:val="fr-FR"/>
        </w:rPr>
        <w:t>« </w:t>
      </w:r>
      <w:r w:rsidR="006F0642">
        <w:rPr>
          <w:color w:val="2F5496" w:themeColor="accent1" w:themeShade="BF"/>
          <w:lang w:val="fr-FR"/>
        </w:rPr>
        <w:t>Jeunes de Guinée pour la Paix</w:t>
      </w:r>
      <w:r w:rsidR="00F365BD">
        <w:rPr>
          <w:color w:val="2F5496" w:themeColor="accent1" w:themeShade="BF"/>
          <w:lang w:val="fr-FR"/>
        </w:rPr>
        <w:t> »</w:t>
      </w:r>
      <w:r w:rsidR="006F0642">
        <w:rPr>
          <w:color w:val="2F5496" w:themeColor="accent1" w:themeShade="BF"/>
          <w:lang w:val="fr-FR"/>
        </w:rPr>
        <w:t xml:space="preserve">. </w:t>
      </w:r>
    </w:p>
    <w:p w14:paraId="39D64D86" w14:textId="26207755" w:rsidR="0072134F" w:rsidRPr="0052369A" w:rsidRDefault="0072134F" w:rsidP="0052369A">
      <w:pPr>
        <w:pStyle w:val="Paragraphedeliste"/>
        <w:numPr>
          <w:ilvl w:val="0"/>
          <w:numId w:val="11"/>
        </w:numPr>
        <w:spacing w:before="120" w:after="120" w:line="240" w:lineRule="atLeast"/>
        <w:jc w:val="both"/>
        <w:rPr>
          <w:iCs/>
          <w:color w:val="2F5496" w:themeColor="accent1" w:themeShade="BF"/>
          <w:lang w:val="fr-FR"/>
        </w:rPr>
      </w:pPr>
      <w:r w:rsidRPr="0072134F">
        <w:rPr>
          <w:iCs/>
          <w:color w:val="2F5496" w:themeColor="accent1" w:themeShade="BF"/>
          <w:lang w:val="fr-FR"/>
        </w:rPr>
        <w:t xml:space="preserve">Une campagne de masse portant sur la thématique « Les femmes et filles s’engagent pour la paix » </w:t>
      </w:r>
      <w:r w:rsidR="00C80D1E">
        <w:rPr>
          <w:iCs/>
          <w:color w:val="2F5496" w:themeColor="accent1" w:themeShade="BF"/>
          <w:lang w:val="fr-FR"/>
        </w:rPr>
        <w:t>a</w:t>
      </w:r>
      <w:r w:rsidRPr="0072134F">
        <w:rPr>
          <w:iCs/>
          <w:color w:val="2F5496" w:themeColor="accent1" w:themeShade="BF"/>
          <w:lang w:val="fr-FR"/>
        </w:rPr>
        <w:t xml:space="preserve"> eu lieu. A total 10 séances de sensibilisation et mobilisation sociale ont eu lieu et environ 1</w:t>
      </w:r>
      <w:r w:rsidR="00C80D1E">
        <w:rPr>
          <w:iCs/>
          <w:color w:val="2F5496" w:themeColor="accent1" w:themeShade="BF"/>
          <w:lang w:val="fr-FR"/>
        </w:rPr>
        <w:t>.</w:t>
      </w:r>
      <w:r w:rsidRPr="0072134F">
        <w:rPr>
          <w:iCs/>
          <w:color w:val="2F5496" w:themeColor="accent1" w:themeShade="BF"/>
          <w:lang w:val="fr-FR"/>
        </w:rPr>
        <w:t xml:space="preserve">500 personnes touchés, dont 60% des femmes. </w:t>
      </w:r>
    </w:p>
    <w:p w14:paraId="400A4FF1" w14:textId="01DD6962" w:rsidR="0072134F" w:rsidRPr="0072134F" w:rsidRDefault="0072134F" w:rsidP="0072134F">
      <w:pPr>
        <w:pStyle w:val="Paragraphedeliste"/>
        <w:numPr>
          <w:ilvl w:val="0"/>
          <w:numId w:val="11"/>
        </w:numPr>
        <w:spacing w:before="120" w:after="120" w:line="240" w:lineRule="atLeast"/>
        <w:jc w:val="both"/>
        <w:rPr>
          <w:iCs/>
          <w:color w:val="2F5496" w:themeColor="accent1" w:themeShade="BF"/>
          <w:lang w:val="fr-FR"/>
        </w:rPr>
      </w:pPr>
      <w:r w:rsidRPr="0072134F">
        <w:rPr>
          <w:iCs/>
          <w:color w:val="2F5496" w:themeColor="accent1" w:themeShade="BF"/>
          <w:lang w:val="fr-FR"/>
        </w:rPr>
        <w:t xml:space="preserve">Enfin, la cartographie des endroits non-sécuritaires pour les femmes et les filles à Conakry a démarré en avril 2021 est actuellement en cours de finalisation. </w:t>
      </w:r>
    </w:p>
    <w:p w14:paraId="4D8D666F" w14:textId="07E546E5" w:rsidR="006F0642" w:rsidRPr="00CE0988" w:rsidRDefault="00F63247" w:rsidP="00452D90">
      <w:pPr>
        <w:spacing w:before="120" w:after="120" w:line="240" w:lineRule="atLeast"/>
        <w:jc w:val="both"/>
        <w:rPr>
          <w:iCs/>
          <w:color w:val="2F5496" w:themeColor="accent1" w:themeShade="BF"/>
          <w:lang w:val="fr-FR"/>
        </w:rPr>
      </w:pPr>
      <w:r w:rsidRPr="00CE0988">
        <w:rPr>
          <w:iCs/>
          <w:color w:val="2F5496" w:themeColor="accent1" w:themeShade="BF"/>
          <w:lang w:val="fr-FR"/>
        </w:rPr>
        <w:t xml:space="preserve">Ce meilleur positionnement et participation des femmes et filles leaders est à la base de l’apaisement des tensions entre les différents acteurs participant aux dialogues, notamment les jeunes, les forces de l’ordre, les leaders locaux. </w:t>
      </w:r>
    </w:p>
    <w:p w14:paraId="417DB890" w14:textId="002A1E47" w:rsidR="00C43CBD" w:rsidRPr="00452D90" w:rsidRDefault="006D129F" w:rsidP="00452D90">
      <w:pPr>
        <w:spacing w:before="120" w:after="120"/>
        <w:jc w:val="both"/>
        <w:rPr>
          <w:i/>
          <w:lang w:val="fr-FR"/>
        </w:rPr>
      </w:pPr>
      <w:r w:rsidRPr="009B1DE2">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résultat </w:t>
      </w:r>
      <w:r w:rsidRPr="009B1DE2">
        <w:rPr>
          <w:b/>
          <w:lang w:val="fr-FR"/>
        </w:rPr>
        <w:t xml:space="preserve">: </w:t>
      </w:r>
      <w:r w:rsidRPr="009B1DE2">
        <w:rPr>
          <w:i/>
          <w:lang w:val="fr-FR"/>
        </w:rPr>
        <w:t>(</w:t>
      </w:r>
      <w:r w:rsidRPr="00341D21">
        <w:rPr>
          <w:rFonts w:ascii="inherit" w:hAnsi="inherit"/>
          <w:color w:val="212121"/>
          <w:lang w:val="fr-FR"/>
        </w:rPr>
        <w:t>Limite de 1000 caractères</w:t>
      </w:r>
      <w:r w:rsidRPr="009B1DE2">
        <w:rPr>
          <w:i/>
          <w:lang w:val="fr-FR"/>
        </w:rPr>
        <w:t>)</w:t>
      </w:r>
    </w:p>
    <w:p w14:paraId="1D152B10" w14:textId="7C0FF96A" w:rsidR="000556AD" w:rsidRDefault="004961F6" w:rsidP="008B0D2A">
      <w:pPr>
        <w:spacing w:before="120" w:after="120" w:line="240" w:lineRule="atLeast"/>
        <w:jc w:val="both"/>
        <w:rPr>
          <w:color w:val="2F5496" w:themeColor="accent1" w:themeShade="BF"/>
          <w:lang w:val="fr-FR"/>
        </w:rPr>
      </w:pPr>
      <w:r>
        <w:rPr>
          <w:color w:val="2F5496" w:themeColor="accent1" w:themeShade="BF"/>
          <w:lang w:val="fr-FR"/>
        </w:rPr>
        <w:t>U</w:t>
      </w:r>
      <w:r w:rsidR="00F638C1">
        <w:rPr>
          <w:color w:val="2F5496" w:themeColor="accent1" w:themeShade="BF"/>
          <w:lang w:val="fr-FR"/>
        </w:rPr>
        <w:t xml:space="preserve">ne dynamique participative a été promue </w:t>
      </w:r>
      <w:r>
        <w:rPr>
          <w:color w:val="2F5496" w:themeColor="accent1" w:themeShade="BF"/>
          <w:lang w:val="fr-FR"/>
        </w:rPr>
        <w:t xml:space="preserve">pendant </w:t>
      </w:r>
      <w:r w:rsidR="00F638C1">
        <w:rPr>
          <w:color w:val="2F5496" w:themeColor="accent1" w:themeShade="BF"/>
          <w:lang w:val="fr-FR"/>
        </w:rPr>
        <w:t>la conception, mise en œuvre et suivi-évaluation des activités</w:t>
      </w:r>
      <w:r>
        <w:rPr>
          <w:color w:val="2F5496" w:themeColor="accent1" w:themeShade="BF"/>
          <w:lang w:val="fr-FR"/>
        </w:rPr>
        <w:t>,</w:t>
      </w:r>
      <w:r w:rsidRPr="004961F6">
        <w:rPr>
          <w:color w:val="2F5496" w:themeColor="accent1" w:themeShade="BF"/>
          <w:lang w:val="fr-FR"/>
        </w:rPr>
        <w:t xml:space="preserve"> </w:t>
      </w:r>
      <w:r>
        <w:rPr>
          <w:color w:val="2F5496" w:themeColor="accent1" w:themeShade="BF"/>
          <w:lang w:val="fr-FR"/>
        </w:rPr>
        <w:t>afin d’assurer l</w:t>
      </w:r>
      <w:r w:rsidR="0052369A">
        <w:rPr>
          <w:color w:val="2F5496" w:themeColor="accent1" w:themeShade="BF"/>
          <w:lang w:val="fr-FR"/>
        </w:rPr>
        <w:t>’implication</w:t>
      </w:r>
      <w:r>
        <w:rPr>
          <w:color w:val="2F5496" w:themeColor="accent1" w:themeShade="BF"/>
          <w:lang w:val="fr-FR"/>
        </w:rPr>
        <w:t xml:space="preserve"> effective de tous les acteurs </w:t>
      </w:r>
      <w:r w:rsidR="0052369A">
        <w:rPr>
          <w:color w:val="2F5496" w:themeColor="accent1" w:themeShade="BF"/>
          <w:lang w:val="fr-FR"/>
        </w:rPr>
        <w:t>concernés</w:t>
      </w:r>
      <w:r>
        <w:rPr>
          <w:color w:val="2F5496" w:themeColor="accent1" w:themeShade="BF"/>
          <w:lang w:val="fr-FR"/>
        </w:rPr>
        <w:t>, notamment les femmes et filles leaders et les jeunes</w:t>
      </w:r>
      <w:r w:rsidR="00F638C1">
        <w:rPr>
          <w:color w:val="2F5496" w:themeColor="accent1" w:themeShade="BF"/>
          <w:lang w:val="fr-FR"/>
        </w:rPr>
        <w:t xml:space="preserve">. </w:t>
      </w:r>
      <w:r w:rsidR="00253586">
        <w:rPr>
          <w:color w:val="2F5496" w:themeColor="accent1" w:themeShade="BF"/>
          <w:lang w:val="fr-FR"/>
        </w:rPr>
        <w:t>L</w:t>
      </w:r>
      <w:r w:rsidR="00434861">
        <w:rPr>
          <w:color w:val="2F5496" w:themeColor="accent1" w:themeShade="BF"/>
          <w:lang w:val="fr-FR"/>
        </w:rPr>
        <w:t>e développement de l</w:t>
      </w:r>
      <w:r w:rsidR="006F6FFB">
        <w:rPr>
          <w:color w:val="2F5496" w:themeColor="accent1" w:themeShade="BF"/>
          <w:lang w:val="fr-FR"/>
        </w:rPr>
        <w:t>a cartographie des endroits non-sécurisés p</w:t>
      </w:r>
      <w:r w:rsidR="00434861">
        <w:rPr>
          <w:color w:val="2F5496" w:themeColor="accent1" w:themeShade="BF"/>
          <w:lang w:val="fr-FR"/>
        </w:rPr>
        <w:t>ou</w:t>
      </w:r>
      <w:r w:rsidR="006F6FFB">
        <w:rPr>
          <w:color w:val="2F5496" w:themeColor="accent1" w:themeShade="BF"/>
          <w:lang w:val="fr-FR"/>
        </w:rPr>
        <w:t xml:space="preserve">r les femmes a </w:t>
      </w:r>
      <w:r w:rsidR="00117255">
        <w:rPr>
          <w:color w:val="2F5496" w:themeColor="accent1" w:themeShade="BF"/>
          <w:lang w:val="fr-FR"/>
        </w:rPr>
        <w:t>impliqué</w:t>
      </w:r>
      <w:r w:rsidR="006F6FFB">
        <w:rPr>
          <w:color w:val="2F5496" w:themeColor="accent1" w:themeShade="BF"/>
          <w:lang w:val="fr-FR"/>
        </w:rPr>
        <w:t xml:space="preserve"> depuis le début</w:t>
      </w:r>
      <w:r w:rsidR="000556AD">
        <w:rPr>
          <w:color w:val="2F5496" w:themeColor="accent1" w:themeShade="BF"/>
          <w:lang w:val="fr-FR"/>
        </w:rPr>
        <w:t xml:space="preserve"> les hommes et les femmes</w:t>
      </w:r>
      <w:r w:rsidR="00117255">
        <w:rPr>
          <w:color w:val="2F5496" w:themeColor="accent1" w:themeShade="BF"/>
          <w:lang w:val="fr-FR"/>
        </w:rPr>
        <w:t xml:space="preserve"> des communautés concernées</w:t>
      </w:r>
      <w:r w:rsidR="00F17714">
        <w:rPr>
          <w:color w:val="2F5496" w:themeColor="accent1" w:themeShade="BF"/>
          <w:lang w:val="fr-FR"/>
        </w:rPr>
        <w:t xml:space="preserve">. </w:t>
      </w:r>
      <w:r w:rsidR="000556AD">
        <w:rPr>
          <w:color w:val="2F5496" w:themeColor="accent1" w:themeShade="BF"/>
          <w:lang w:val="fr-FR"/>
        </w:rPr>
        <w:t>Les</w:t>
      </w:r>
      <w:r w:rsidR="006F6FFB">
        <w:rPr>
          <w:color w:val="2F5496" w:themeColor="accent1" w:themeShade="BF"/>
          <w:lang w:val="fr-FR"/>
        </w:rPr>
        <w:t xml:space="preserve"> stratégies développées</w:t>
      </w:r>
      <w:r w:rsidR="00C80D1E">
        <w:rPr>
          <w:color w:val="2F5496" w:themeColor="accent1" w:themeShade="BF"/>
          <w:lang w:val="fr-FR"/>
        </w:rPr>
        <w:t xml:space="preserve"> et </w:t>
      </w:r>
      <w:r w:rsidR="000556AD">
        <w:rPr>
          <w:color w:val="2F5496" w:themeColor="accent1" w:themeShade="BF"/>
          <w:lang w:val="fr-FR"/>
        </w:rPr>
        <w:t xml:space="preserve">proposées en fonction des résultats </w:t>
      </w:r>
      <w:r w:rsidR="00117255">
        <w:rPr>
          <w:color w:val="2F5496" w:themeColor="accent1" w:themeShade="BF"/>
          <w:lang w:val="fr-FR"/>
        </w:rPr>
        <w:t xml:space="preserve">de cette cartographie </w:t>
      </w:r>
      <w:r w:rsidR="00C80D1E">
        <w:rPr>
          <w:color w:val="2F5496" w:themeColor="accent1" w:themeShade="BF"/>
          <w:lang w:val="fr-FR"/>
        </w:rPr>
        <w:t>sont en train d’être</w:t>
      </w:r>
      <w:r w:rsidR="00117255">
        <w:rPr>
          <w:color w:val="2F5496" w:themeColor="accent1" w:themeShade="BF"/>
          <w:lang w:val="fr-FR"/>
        </w:rPr>
        <w:t xml:space="preserve"> définies grâces aux contributions de ces</w:t>
      </w:r>
      <w:r w:rsidR="002A28FB">
        <w:rPr>
          <w:color w:val="2F5496" w:themeColor="accent1" w:themeShade="BF"/>
          <w:lang w:val="fr-FR"/>
        </w:rPr>
        <w:t xml:space="preserve"> femmes/</w:t>
      </w:r>
      <w:r w:rsidR="000556AD">
        <w:rPr>
          <w:color w:val="2F5496" w:themeColor="accent1" w:themeShade="BF"/>
          <w:lang w:val="fr-FR"/>
        </w:rPr>
        <w:t xml:space="preserve"> hommes</w:t>
      </w:r>
      <w:r w:rsidR="002A28FB">
        <w:rPr>
          <w:color w:val="2F5496" w:themeColor="accent1" w:themeShade="BF"/>
          <w:lang w:val="fr-FR"/>
        </w:rPr>
        <w:t xml:space="preserve"> </w:t>
      </w:r>
      <w:r w:rsidR="008B0D2A">
        <w:rPr>
          <w:color w:val="2F5496" w:themeColor="accent1" w:themeShade="BF"/>
          <w:lang w:val="fr-FR"/>
        </w:rPr>
        <w:t>et personnes en situation d’handicapes.</w:t>
      </w:r>
    </w:p>
    <w:p w14:paraId="00A58633" w14:textId="46105815" w:rsidR="00184278" w:rsidRPr="000363F6" w:rsidRDefault="000556AD" w:rsidP="00184278">
      <w:pPr>
        <w:spacing w:before="120" w:after="120" w:line="240" w:lineRule="atLeast"/>
        <w:jc w:val="both"/>
        <w:rPr>
          <w:color w:val="2F5496" w:themeColor="accent1" w:themeShade="BF"/>
          <w:lang w:val="fr-FR"/>
        </w:rPr>
      </w:pPr>
      <w:r>
        <w:rPr>
          <w:color w:val="2F5496" w:themeColor="accent1" w:themeShade="BF"/>
          <w:lang w:val="fr-FR"/>
        </w:rPr>
        <w:t xml:space="preserve">Également, les dialogues communautaires ont contribué à l’autonomisation et le renforcement du leadership des femmes. </w:t>
      </w:r>
      <w:r w:rsidR="00253586">
        <w:rPr>
          <w:color w:val="2F5496" w:themeColor="accent1" w:themeShade="BF"/>
          <w:lang w:val="fr-FR"/>
        </w:rPr>
        <w:t>L</w:t>
      </w:r>
      <w:r>
        <w:rPr>
          <w:color w:val="2F5496" w:themeColor="accent1" w:themeShade="BF"/>
          <w:lang w:val="fr-FR"/>
        </w:rPr>
        <w:t>eur participation en tant qu’initiatrices de cette activité leur a permis de renforcer leur confiance en elles-mêmes</w:t>
      </w:r>
      <w:r w:rsidR="00253586">
        <w:rPr>
          <w:color w:val="2F5496" w:themeColor="accent1" w:themeShade="BF"/>
          <w:lang w:val="fr-FR"/>
        </w:rPr>
        <w:t>,</w:t>
      </w:r>
      <w:r>
        <w:rPr>
          <w:color w:val="2F5496" w:themeColor="accent1" w:themeShade="BF"/>
          <w:lang w:val="fr-FR"/>
        </w:rPr>
        <w:t xml:space="preserve"> et aussi de renforcer leurs compétences pour la prise de parole, l’argumentation, etc. </w:t>
      </w:r>
      <w:r w:rsidR="000363F6">
        <w:rPr>
          <w:color w:val="2F5496" w:themeColor="accent1" w:themeShade="BF"/>
          <w:lang w:val="fr-FR"/>
        </w:rPr>
        <w:t>Elles témoignent se sentir plus sures d’elles-mêmes et avoir des nouvelles idées, même en dehors de ce projet.</w:t>
      </w:r>
    </w:p>
    <w:p w14:paraId="11ACE0DD" w14:textId="77777777" w:rsidR="00645DDF" w:rsidRDefault="00645DDF">
      <w:pPr>
        <w:rPr>
          <w:b/>
          <w:u w:val="single"/>
          <w:lang w:val="fr-FR"/>
        </w:rPr>
      </w:pPr>
      <w:r>
        <w:rPr>
          <w:b/>
          <w:u w:val="single"/>
          <w:lang w:val="fr-FR"/>
        </w:rPr>
        <w:br w:type="page"/>
      </w:r>
    </w:p>
    <w:p w14:paraId="62E09D2C" w14:textId="15D7C4FD" w:rsidR="00C43CBD" w:rsidRPr="009B1DE2" w:rsidRDefault="006D129F" w:rsidP="006D129F">
      <w:pPr>
        <w:jc w:val="both"/>
        <w:rPr>
          <w:b/>
          <w:u w:val="single"/>
          <w:lang w:val="fr-FR"/>
        </w:rPr>
      </w:pPr>
      <w:r w:rsidRPr="009B1DE2">
        <w:rPr>
          <w:b/>
          <w:u w:val="single"/>
          <w:lang w:val="fr-FR"/>
        </w:rPr>
        <w:lastRenderedPageBreak/>
        <w:t>Partie III : Questions transversales</w:t>
      </w:r>
    </w:p>
    <w:p w14:paraId="5DFA9A11" w14:textId="77777777" w:rsidR="00C43CBD" w:rsidRPr="009B1DE2" w:rsidRDefault="00C43CBD">
      <w:pPr>
        <w:rPr>
          <w:lang w:val="fr-F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940"/>
      </w:tblGrid>
      <w:tr w:rsidR="00C43CBD" w:rsidRPr="00CE0988" w14:paraId="4E54C07B" w14:textId="77777777" w:rsidTr="006D129F">
        <w:trPr>
          <w:jc w:val="center"/>
        </w:trPr>
        <w:tc>
          <w:tcPr>
            <w:tcW w:w="4230" w:type="dxa"/>
            <w:shd w:val="clear" w:color="auto" w:fill="auto"/>
          </w:tcPr>
          <w:p w14:paraId="71F56C64" w14:textId="77777777" w:rsidR="00C43CBD" w:rsidRPr="009B1DE2" w:rsidRDefault="006D129F">
            <w:pPr>
              <w:jc w:val="both"/>
              <w:rPr>
                <w:lang w:val="fr-FR"/>
              </w:rPr>
            </w:pPr>
            <w:r w:rsidRPr="009B1DE2">
              <w:rPr>
                <w:b/>
                <w:bCs/>
                <w:u w:val="single"/>
                <w:lang w:val="fr-FR"/>
              </w:rPr>
              <w:t xml:space="preserve">Suivi </w:t>
            </w:r>
            <w:r w:rsidRPr="009B1DE2">
              <w:rPr>
                <w:b/>
                <w:bCs/>
                <w:lang w:val="fr-FR"/>
              </w:rPr>
              <w:t xml:space="preserve">: </w:t>
            </w:r>
            <w:r w:rsidRPr="009B1DE2">
              <w:rPr>
                <w:lang w:val="fr-FR"/>
              </w:rPr>
              <w:t>Indiquez les activités de suivi conduites dans la période du rapport (Limite de 1000 caractères)</w:t>
            </w:r>
          </w:p>
          <w:p w14:paraId="6F4C3FF2" w14:textId="77777777" w:rsidR="00C43CBD" w:rsidRPr="009B1DE2" w:rsidRDefault="00C43CBD">
            <w:pPr>
              <w:rPr>
                <w:iCs/>
                <w:lang w:val="fr-FR"/>
              </w:rPr>
            </w:pPr>
          </w:p>
          <w:p w14:paraId="6185DBAB" w14:textId="77777777" w:rsidR="008576CF" w:rsidRPr="009B1DE2" w:rsidRDefault="008576CF" w:rsidP="008576CF">
            <w:pPr>
              <w:spacing w:before="120" w:after="120" w:line="240" w:lineRule="atLeast"/>
              <w:jc w:val="both"/>
              <w:rPr>
                <w:color w:val="2F5496" w:themeColor="accent1" w:themeShade="BF"/>
                <w:lang w:val="fr-FR"/>
              </w:rPr>
            </w:pPr>
            <w:r>
              <w:rPr>
                <w:color w:val="2F5496" w:themeColor="accent1" w:themeShade="BF"/>
                <w:lang w:val="fr-FR"/>
              </w:rPr>
              <w:t xml:space="preserve">La revue à mi-parcours du projet a eu lieu en décembre 2020 et a permis à l’ensemble de parties prenantes d’évaluer le progrès dans la mise en œuvre, et proposer des mesures correctives afin de rattraper le retard connu en raison de la situation sanitaire. </w:t>
            </w:r>
          </w:p>
          <w:p w14:paraId="6749134C" w14:textId="77777777" w:rsidR="008576CF" w:rsidRDefault="008576CF" w:rsidP="008576CF">
            <w:pPr>
              <w:spacing w:before="120" w:after="120" w:line="240" w:lineRule="atLeast"/>
              <w:jc w:val="both"/>
              <w:rPr>
                <w:color w:val="2F5496" w:themeColor="accent1" w:themeShade="BF"/>
                <w:lang w:val="fr-FR"/>
              </w:rPr>
            </w:pPr>
            <w:r>
              <w:rPr>
                <w:color w:val="2F5496" w:themeColor="accent1" w:themeShade="BF"/>
                <w:lang w:val="fr-FR"/>
              </w:rPr>
              <w:t xml:space="preserve">Le </w:t>
            </w:r>
            <w:r w:rsidRPr="009B1DE2">
              <w:rPr>
                <w:color w:val="2F5496" w:themeColor="accent1" w:themeShade="BF"/>
                <w:lang w:val="fr-FR"/>
              </w:rPr>
              <w:t>dispositif de suivi-évaluation</w:t>
            </w:r>
            <w:r>
              <w:rPr>
                <w:color w:val="2F5496" w:themeColor="accent1" w:themeShade="BF"/>
                <w:lang w:val="fr-FR"/>
              </w:rPr>
              <w:t xml:space="preserve"> et collecte des données</w:t>
            </w:r>
            <w:r w:rsidRPr="009B1DE2">
              <w:rPr>
                <w:color w:val="2F5496" w:themeColor="accent1" w:themeShade="BF"/>
                <w:lang w:val="fr-FR"/>
              </w:rPr>
              <w:t xml:space="preserve"> a été opérationnalisé par les volontaires relais de paix. </w:t>
            </w:r>
            <w:r>
              <w:rPr>
                <w:color w:val="2F5496" w:themeColor="accent1" w:themeShade="BF"/>
                <w:lang w:val="fr-FR"/>
              </w:rPr>
              <w:t>Les</w:t>
            </w:r>
            <w:r w:rsidRPr="009B1DE2">
              <w:rPr>
                <w:color w:val="2F5496" w:themeColor="accent1" w:themeShade="BF"/>
                <w:lang w:val="fr-FR"/>
              </w:rPr>
              <w:t xml:space="preserve"> outils de planification, suivi-évaluation et capitalisation des résultats et bonnes pratiques</w:t>
            </w:r>
            <w:r>
              <w:rPr>
                <w:color w:val="2F5496" w:themeColor="accent1" w:themeShade="BF"/>
                <w:lang w:val="fr-FR"/>
              </w:rPr>
              <w:t xml:space="preserve"> ont été appliqués systématiquement par les parties prenantes</w:t>
            </w:r>
            <w:r w:rsidRPr="009B1DE2">
              <w:rPr>
                <w:color w:val="2F5496" w:themeColor="accent1" w:themeShade="BF"/>
                <w:lang w:val="fr-FR"/>
              </w:rPr>
              <w:t>. Ces outils ont été adaptés aux différentes activités, notamment les dialogues communautaires et les séances de formation.</w:t>
            </w:r>
            <w:r>
              <w:rPr>
                <w:color w:val="2F5496" w:themeColor="accent1" w:themeShade="BF"/>
                <w:lang w:val="fr-FR"/>
              </w:rPr>
              <w:t xml:space="preserve">  </w:t>
            </w:r>
          </w:p>
          <w:p w14:paraId="79764530" w14:textId="77777777" w:rsidR="008576CF" w:rsidRDefault="008576CF" w:rsidP="008576CF">
            <w:pPr>
              <w:spacing w:before="120" w:after="120" w:line="240" w:lineRule="atLeast"/>
              <w:jc w:val="both"/>
              <w:rPr>
                <w:color w:val="2F5496" w:themeColor="accent1" w:themeShade="BF"/>
                <w:lang w:val="fr-FR"/>
              </w:rPr>
            </w:pPr>
            <w:r>
              <w:rPr>
                <w:color w:val="2F5496" w:themeColor="accent1" w:themeShade="BF"/>
                <w:lang w:val="fr-FR"/>
              </w:rPr>
              <w:t xml:space="preserve">Un point focal suivi-évaluation a été nommé. </w:t>
            </w:r>
          </w:p>
          <w:p w14:paraId="45D0C786" w14:textId="77777777" w:rsidR="001310A1" w:rsidRPr="009B1DE2" w:rsidRDefault="001310A1" w:rsidP="006D129F">
            <w:pPr>
              <w:jc w:val="both"/>
              <w:rPr>
                <w:lang w:val="fr-FR"/>
              </w:rPr>
            </w:pPr>
          </w:p>
          <w:p w14:paraId="64FFC954" w14:textId="6D089B2B" w:rsidR="001310A1" w:rsidRPr="009B1DE2" w:rsidRDefault="001310A1" w:rsidP="000363F6">
            <w:pPr>
              <w:spacing w:before="120" w:after="120" w:line="240" w:lineRule="atLeast"/>
              <w:jc w:val="both"/>
              <w:rPr>
                <w:lang w:val="fr-FR"/>
              </w:rPr>
            </w:pPr>
          </w:p>
        </w:tc>
        <w:tc>
          <w:tcPr>
            <w:tcW w:w="5940" w:type="dxa"/>
            <w:shd w:val="clear" w:color="auto" w:fill="auto"/>
          </w:tcPr>
          <w:p w14:paraId="43DB8DC8" w14:textId="77777777" w:rsidR="00C43CBD" w:rsidRPr="009B1DE2" w:rsidRDefault="006D129F" w:rsidP="00751EAA">
            <w:pPr>
              <w:spacing w:before="120" w:after="120" w:line="240" w:lineRule="atLeast"/>
              <w:rPr>
                <w:lang w:val="fr-FR"/>
              </w:rPr>
            </w:pPr>
            <w:r w:rsidRPr="009B1DE2">
              <w:rPr>
                <w:lang w:val="fr-FR"/>
              </w:rPr>
              <w:t xml:space="preserve">Est-ce que les indicateurs des résultats ont des bases de référence ? </w:t>
            </w:r>
            <w:r w:rsidRPr="009B1DE2">
              <w:rPr>
                <w:lang w:val="fr-FR"/>
              </w:rPr>
              <w:fldChar w:fldCharType="begin">
                <w:ffData>
                  <w:name w:val="Dropdown3"/>
                  <w:enabled/>
                  <w:calcOnExit w:val="0"/>
                  <w:ddList>
                    <w:listEntry w:val="Oui"/>
                    <w:listEntry w:val="Non"/>
                  </w:ddList>
                </w:ffData>
              </w:fldChar>
            </w:r>
            <w:bookmarkStart w:id="18" w:name="Dropdown3"/>
            <w:r w:rsidRPr="009B1DE2">
              <w:rPr>
                <w:lang w:val="fr-FR"/>
              </w:rPr>
              <w:instrText xml:space="preserve"> FORMDROPDOWN </w:instrText>
            </w:r>
            <w:r w:rsidR="007B5F6A">
              <w:rPr>
                <w:lang w:val="fr-FR"/>
              </w:rPr>
            </w:r>
            <w:r w:rsidR="007B5F6A">
              <w:rPr>
                <w:lang w:val="fr-FR"/>
              </w:rPr>
              <w:fldChar w:fldCharType="separate"/>
            </w:r>
            <w:r w:rsidRPr="009B1DE2">
              <w:rPr>
                <w:lang w:val="fr-FR"/>
              </w:rPr>
              <w:fldChar w:fldCharType="end"/>
            </w:r>
            <w:bookmarkEnd w:id="18"/>
          </w:p>
          <w:p w14:paraId="5E9D7F47" w14:textId="77777777" w:rsidR="00C43CBD" w:rsidRDefault="006D129F" w:rsidP="00751EAA">
            <w:pPr>
              <w:spacing w:before="120" w:after="120" w:line="240" w:lineRule="atLeast"/>
              <w:rPr>
                <w:lang w:val="fr-FR"/>
              </w:rPr>
            </w:pPr>
            <w:r w:rsidRPr="009B1DE2">
              <w:rPr>
                <w:lang w:val="fr-FR"/>
              </w:rPr>
              <w:t xml:space="preserve">Le projet a-t-il lancé des enquêtes de perception ou d'autres collectes de données communautaires ? </w:t>
            </w:r>
            <w:r w:rsidRPr="009B1DE2">
              <w:rPr>
                <w:lang w:val="fr-FR"/>
              </w:rPr>
              <w:fldChar w:fldCharType="begin">
                <w:ffData>
                  <w:name w:val=""/>
                  <w:enabled/>
                  <w:calcOnExit w:val="0"/>
                  <w:ddList>
                    <w:listEntry w:val="Oui"/>
                    <w:listEntry w:val="Non"/>
                  </w:ddList>
                </w:ffData>
              </w:fldChar>
            </w:r>
            <w:r w:rsidRPr="009B1DE2">
              <w:rPr>
                <w:lang w:val="fr-FR"/>
              </w:rPr>
              <w:instrText xml:space="preserve"> FORMDROPDOWN </w:instrText>
            </w:r>
            <w:r w:rsidR="007B5F6A">
              <w:rPr>
                <w:lang w:val="fr-FR"/>
              </w:rPr>
            </w:r>
            <w:r w:rsidR="007B5F6A">
              <w:rPr>
                <w:lang w:val="fr-FR"/>
              </w:rPr>
              <w:fldChar w:fldCharType="separate"/>
            </w:r>
            <w:r w:rsidRPr="009B1DE2">
              <w:rPr>
                <w:lang w:val="fr-FR"/>
              </w:rPr>
              <w:fldChar w:fldCharType="end"/>
            </w:r>
          </w:p>
          <w:p w14:paraId="6657B8AD" w14:textId="4BCCBD6C" w:rsidR="004961F6" w:rsidRPr="00751EAA" w:rsidRDefault="004961F6" w:rsidP="00751EAA">
            <w:pPr>
              <w:spacing w:before="120" w:after="120" w:line="240" w:lineRule="atLeast"/>
              <w:jc w:val="both"/>
              <w:rPr>
                <w:color w:val="2F5496" w:themeColor="accent1" w:themeShade="BF"/>
                <w:lang w:val="fr-FR"/>
              </w:rPr>
            </w:pPr>
            <w:r>
              <w:rPr>
                <w:color w:val="2F5496" w:themeColor="accent1" w:themeShade="BF"/>
                <w:lang w:val="fr-FR"/>
              </w:rPr>
              <w:t xml:space="preserve">Le consultant national responsable de mener l’étude de fin du projet a été identifié et recruté, la collecte des données démarrera en juin 2021. </w:t>
            </w:r>
          </w:p>
        </w:tc>
      </w:tr>
      <w:tr w:rsidR="00C43CBD" w:rsidRPr="00CE0988" w14:paraId="2BC9361C" w14:textId="77777777" w:rsidTr="006D129F">
        <w:trPr>
          <w:jc w:val="center"/>
        </w:trPr>
        <w:tc>
          <w:tcPr>
            <w:tcW w:w="4230" w:type="dxa"/>
            <w:shd w:val="clear" w:color="auto" w:fill="auto"/>
          </w:tcPr>
          <w:p w14:paraId="2468FD49" w14:textId="16ABDEC5" w:rsidR="00C43CBD" w:rsidRDefault="006D129F">
            <w:pPr>
              <w:rPr>
                <w:lang w:val="fr-FR"/>
              </w:rPr>
            </w:pPr>
            <w:r w:rsidRPr="009B1DE2">
              <w:rPr>
                <w:b/>
                <w:bCs/>
                <w:u w:val="single"/>
                <w:lang w:val="fr-FR"/>
              </w:rPr>
              <w:t>Evaluation :</w:t>
            </w:r>
            <w:r w:rsidRPr="009B1DE2">
              <w:rPr>
                <w:lang w:val="fr-FR"/>
              </w:rPr>
              <w:t xml:space="preserve"> Est-ce qu’un exercice évaluatif a été conduit pendant la période du rapport ?</w:t>
            </w:r>
          </w:p>
          <w:p w14:paraId="0B5B8F12" w14:textId="77777777" w:rsidR="00B5248B" w:rsidRPr="00DD63ED" w:rsidRDefault="00B5248B" w:rsidP="00B5248B">
            <w:pPr>
              <w:rPr>
                <w:color w:val="2F5496" w:themeColor="accent1" w:themeShade="BF"/>
                <w:lang w:val="fr-FR"/>
              </w:rPr>
            </w:pPr>
            <w:r w:rsidRPr="00DD63ED">
              <w:rPr>
                <w:color w:val="2F5496" w:themeColor="accent1" w:themeShade="BF"/>
                <w:lang w:val="fr-FR"/>
              </w:rPr>
              <w:t xml:space="preserve">Non </w:t>
            </w:r>
          </w:p>
          <w:p w14:paraId="6AC9A1C0" w14:textId="55C072CE" w:rsidR="00C43CBD" w:rsidRPr="009B1DE2" w:rsidRDefault="00C43CBD" w:rsidP="00B5248B">
            <w:pPr>
              <w:rPr>
                <w:lang w:val="fr-FR"/>
              </w:rPr>
            </w:pPr>
          </w:p>
        </w:tc>
        <w:tc>
          <w:tcPr>
            <w:tcW w:w="5940" w:type="dxa"/>
            <w:shd w:val="clear" w:color="auto" w:fill="auto"/>
          </w:tcPr>
          <w:p w14:paraId="544F207C" w14:textId="77777777" w:rsidR="00C43CBD" w:rsidRPr="009B1DE2" w:rsidRDefault="006D129F">
            <w:pPr>
              <w:rPr>
                <w:lang w:val="fr-FR"/>
              </w:rPr>
            </w:pPr>
            <w:r w:rsidRPr="009B1DE2">
              <w:rPr>
                <w:lang w:val="fr-FR"/>
              </w:rPr>
              <w:t xml:space="preserve">Budget pour évaluation finale (réponse obligatoire) :  </w:t>
            </w:r>
          </w:p>
          <w:p w14:paraId="7A9E17E0" w14:textId="77777777" w:rsidR="00C43CBD" w:rsidRPr="009B1DE2" w:rsidRDefault="006D129F">
            <w:pPr>
              <w:rPr>
                <w:color w:val="2F5496" w:themeColor="accent1" w:themeShade="BF"/>
                <w:lang w:val="fr-FR"/>
              </w:rPr>
            </w:pPr>
            <w:r w:rsidRPr="009B1DE2">
              <w:rPr>
                <w:color w:val="2F5496" w:themeColor="accent1" w:themeShade="BF"/>
                <w:lang w:val="fr-FR"/>
              </w:rPr>
              <w:fldChar w:fldCharType="begin">
                <w:ffData>
                  <w:name w:val="evalbudget"/>
                  <w:enabled/>
                  <w:calcOnExit w:val="0"/>
                  <w:textInput>
                    <w:type w:val="number"/>
                    <w:default w:val="40000.00"/>
                    <w:format w:val="0.00"/>
                  </w:textInput>
                </w:ffData>
              </w:fldChar>
            </w:r>
            <w:r w:rsidRPr="009B1DE2">
              <w:rPr>
                <w:color w:val="2F5496" w:themeColor="accent1" w:themeShade="BF"/>
                <w:lang w:val="fr-FR"/>
              </w:rPr>
              <w:instrText xml:space="preserve"> FORMTEXT </w:instrText>
            </w:r>
            <w:r w:rsidRPr="009B1DE2">
              <w:rPr>
                <w:color w:val="2F5496" w:themeColor="accent1" w:themeShade="BF"/>
                <w:lang w:val="fr-FR"/>
              </w:rPr>
            </w:r>
            <w:r w:rsidRPr="009B1DE2">
              <w:rPr>
                <w:color w:val="2F5496" w:themeColor="accent1" w:themeShade="BF"/>
                <w:lang w:val="fr-FR"/>
              </w:rPr>
              <w:fldChar w:fldCharType="separate"/>
            </w:r>
            <w:r w:rsidRPr="009B1DE2">
              <w:rPr>
                <w:color w:val="2F5496" w:themeColor="accent1" w:themeShade="BF"/>
                <w:lang w:val="fr-FR"/>
              </w:rPr>
              <w:t xml:space="preserve"> $40,000.00</w:t>
            </w:r>
            <w:r w:rsidRPr="009B1DE2">
              <w:rPr>
                <w:color w:val="2F5496" w:themeColor="accent1" w:themeShade="BF"/>
                <w:lang w:val="fr-FR"/>
              </w:rPr>
              <w:fldChar w:fldCharType="end"/>
            </w:r>
          </w:p>
          <w:p w14:paraId="32B4CC1A" w14:textId="77777777" w:rsidR="008D7E17" w:rsidRDefault="006D129F">
            <w:pPr>
              <w:jc w:val="both"/>
              <w:rPr>
                <w:lang w:val="fr-FR"/>
              </w:rPr>
            </w:pPr>
            <w:r w:rsidRPr="009B1DE2">
              <w:rPr>
                <w:lang w:val="fr-FR"/>
              </w:rPr>
              <w:t xml:space="preserve">Si le projet se termine dans les 6 prochains mois, décrire les préparatifs pour l’évaluation </w:t>
            </w:r>
            <w:r w:rsidRPr="009B1DE2">
              <w:rPr>
                <w:i/>
                <w:lang w:val="fr-FR"/>
              </w:rPr>
              <w:t>(</w:t>
            </w:r>
            <w:r w:rsidRPr="009B1DE2">
              <w:rPr>
                <w:lang w:val="fr-FR"/>
              </w:rPr>
              <w:t>Limite de 1500 caractères</w:t>
            </w:r>
            <w:r w:rsidRPr="009B1DE2">
              <w:rPr>
                <w:i/>
                <w:lang w:val="fr-FR"/>
              </w:rPr>
              <w:t>)</w:t>
            </w:r>
            <w:r w:rsidRPr="009B1DE2">
              <w:rPr>
                <w:lang w:val="fr-FR"/>
              </w:rPr>
              <w:t xml:space="preserve"> : </w:t>
            </w:r>
          </w:p>
          <w:p w14:paraId="084A7723" w14:textId="5E3C9405" w:rsidR="00C43CBD" w:rsidRPr="009B1DE2" w:rsidRDefault="00DF18C4" w:rsidP="00751EAA">
            <w:pPr>
              <w:spacing w:before="120" w:after="120" w:line="240" w:lineRule="atLeast"/>
              <w:jc w:val="both"/>
              <w:rPr>
                <w:lang w:val="fr-FR"/>
              </w:rPr>
            </w:pPr>
            <w:r>
              <w:rPr>
                <w:color w:val="2F5496" w:themeColor="accent1" w:themeShade="BF"/>
                <w:lang w:val="fr-FR"/>
              </w:rPr>
              <w:t>Pendant la période</w:t>
            </w:r>
            <w:r w:rsidR="008E25DA">
              <w:rPr>
                <w:color w:val="2F5496" w:themeColor="accent1" w:themeShade="BF"/>
                <w:lang w:val="fr-FR"/>
              </w:rPr>
              <w:t>,</w:t>
            </w:r>
            <w:r>
              <w:rPr>
                <w:color w:val="2F5496" w:themeColor="accent1" w:themeShade="BF"/>
                <w:lang w:val="fr-FR"/>
              </w:rPr>
              <w:t xml:space="preserve"> </w:t>
            </w:r>
            <w:r w:rsidR="004961F6">
              <w:rPr>
                <w:color w:val="2F5496" w:themeColor="accent1" w:themeShade="BF"/>
                <w:lang w:val="fr-FR"/>
              </w:rPr>
              <w:t>l</w:t>
            </w:r>
            <w:r w:rsidR="008D7E17">
              <w:rPr>
                <w:color w:val="2F5496" w:themeColor="accent1" w:themeShade="BF"/>
                <w:lang w:val="fr-FR"/>
              </w:rPr>
              <w:t xml:space="preserve">es TDR pour l’évaluation finale ont été développés et </w:t>
            </w:r>
            <w:r>
              <w:rPr>
                <w:color w:val="2F5496" w:themeColor="accent1" w:themeShade="BF"/>
                <w:lang w:val="fr-FR"/>
              </w:rPr>
              <w:t xml:space="preserve">sont </w:t>
            </w:r>
            <w:r w:rsidR="008D7E17">
              <w:rPr>
                <w:color w:val="2F5496" w:themeColor="accent1" w:themeShade="BF"/>
                <w:lang w:val="fr-FR"/>
              </w:rPr>
              <w:t xml:space="preserve">en cours de validation par le comité technique. </w:t>
            </w:r>
            <w:r w:rsidR="003931A5">
              <w:rPr>
                <w:color w:val="2F5496" w:themeColor="accent1" w:themeShade="BF"/>
                <w:lang w:val="fr-FR"/>
              </w:rPr>
              <w:t>Le prestataire sera recruté à l’aide du réseau d’évaluation global et régional de l’UNICEF et le démarrage effectif de l’évaluation est prévu pour le 1</w:t>
            </w:r>
            <w:r w:rsidR="003931A5" w:rsidRPr="004930C3">
              <w:rPr>
                <w:color w:val="2F5496" w:themeColor="accent1" w:themeShade="BF"/>
                <w:vertAlign w:val="superscript"/>
                <w:lang w:val="fr-FR"/>
              </w:rPr>
              <w:t>er</w:t>
            </w:r>
            <w:r w:rsidR="003931A5">
              <w:rPr>
                <w:color w:val="2F5496" w:themeColor="accent1" w:themeShade="BF"/>
                <w:lang w:val="fr-FR"/>
              </w:rPr>
              <w:t xml:space="preserve"> août 2021. </w:t>
            </w:r>
          </w:p>
        </w:tc>
      </w:tr>
      <w:tr w:rsidR="00C43CBD" w:rsidRPr="009B1DE2" w14:paraId="38B93735" w14:textId="77777777" w:rsidTr="006D129F">
        <w:trPr>
          <w:jc w:val="center"/>
        </w:trPr>
        <w:tc>
          <w:tcPr>
            <w:tcW w:w="4230" w:type="dxa"/>
            <w:shd w:val="clear" w:color="auto" w:fill="auto"/>
          </w:tcPr>
          <w:p w14:paraId="612D9315" w14:textId="77777777" w:rsidR="00C43CBD" w:rsidRPr="009B1DE2" w:rsidRDefault="006D129F">
            <w:pPr>
              <w:rPr>
                <w:lang w:val="fr-FR"/>
              </w:rPr>
            </w:pPr>
            <w:r w:rsidRPr="009B1DE2">
              <w:rPr>
                <w:b/>
                <w:bCs/>
                <w:u w:val="single"/>
                <w:lang w:val="fr-FR"/>
              </w:rPr>
              <w:t>Effets catalytiques (financiers</w:t>
            </w:r>
            <w:r w:rsidR="008D06D1" w:rsidRPr="009B1DE2">
              <w:rPr>
                <w:b/>
                <w:bCs/>
                <w:u w:val="single"/>
                <w:lang w:val="fr-FR"/>
              </w:rPr>
              <w:t>)</w:t>
            </w:r>
            <w:r w:rsidR="008D06D1" w:rsidRPr="009B1DE2">
              <w:rPr>
                <w:b/>
                <w:bCs/>
                <w:lang w:val="fr-FR"/>
              </w:rPr>
              <w:t xml:space="preserve"> :</w:t>
            </w:r>
            <w:r w:rsidRPr="009B1DE2">
              <w:rPr>
                <w:lang w:val="fr-FR"/>
              </w:rPr>
              <w:t xml:space="preserve"> Indiquez le nom de l'agent de financement et le montant du soutien financier non PBF supplémentaire qui a été obtenu par le projet.</w:t>
            </w:r>
          </w:p>
        </w:tc>
        <w:tc>
          <w:tcPr>
            <w:tcW w:w="5940" w:type="dxa"/>
            <w:shd w:val="clear" w:color="auto" w:fill="auto"/>
          </w:tcPr>
          <w:p w14:paraId="2C706E56" w14:textId="7F5E5EC0" w:rsidR="00C43CBD" w:rsidRPr="009B1DE2" w:rsidRDefault="006D129F">
            <w:pPr>
              <w:rPr>
                <w:lang w:val="fr-FR"/>
              </w:rPr>
            </w:pPr>
            <w:r w:rsidRPr="009B1DE2">
              <w:rPr>
                <w:lang w:val="fr-FR"/>
              </w:rPr>
              <w:t>Nom de donateur :     Montant ($</w:t>
            </w:r>
            <w:r w:rsidR="008D06D1" w:rsidRPr="009B1DE2">
              <w:rPr>
                <w:lang w:val="fr-FR"/>
              </w:rPr>
              <w:t>) :</w:t>
            </w:r>
            <w:r w:rsidR="001310A1" w:rsidRPr="009B1DE2">
              <w:rPr>
                <w:lang w:val="fr-FR"/>
              </w:rPr>
              <w:t xml:space="preserve"> N/A</w:t>
            </w:r>
          </w:p>
          <w:p w14:paraId="7045ADAF" w14:textId="77777777" w:rsidR="00C43CBD" w:rsidRPr="009B1DE2" w:rsidRDefault="00C43CBD">
            <w:pPr>
              <w:rPr>
                <w:lang w:val="fr-FR"/>
              </w:rPr>
            </w:pPr>
          </w:p>
          <w:p w14:paraId="3C25079D" w14:textId="09E7DD33" w:rsidR="00C43CBD" w:rsidRPr="009B1DE2" w:rsidRDefault="006D129F">
            <w:pPr>
              <w:rPr>
                <w:lang w:val="fr-FR"/>
              </w:rPr>
            </w:pPr>
            <w:r w:rsidRPr="009B1DE2">
              <w:rPr>
                <w:lang w:val="fr-FR"/>
              </w:rPr>
              <w:fldChar w:fldCharType="begin">
                <w:ffData>
                  <w:name w:val="Text47"/>
                  <w:enabled/>
                  <w:calcOnExit w:val="0"/>
                  <w:textInput/>
                </w:ffData>
              </w:fldChar>
            </w:r>
            <w:bookmarkStart w:id="19" w:name="Text47"/>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001310A1" w:rsidRPr="009B1DE2">
              <w:rPr>
                <w:lang w:val="fr-FR"/>
              </w:rPr>
              <w:t>N/A</w:t>
            </w:r>
            <w:r w:rsidRPr="009B1DE2">
              <w:rPr>
                <w:lang w:val="fr-FR"/>
              </w:rPr>
              <w:t>    </w:t>
            </w:r>
            <w:r w:rsidRPr="009B1DE2">
              <w:rPr>
                <w:lang w:val="fr-FR"/>
              </w:rPr>
              <w:fldChar w:fldCharType="end"/>
            </w:r>
            <w:bookmarkEnd w:id="19"/>
            <w:r w:rsidRPr="009B1DE2">
              <w:rPr>
                <w:lang w:val="fr-FR"/>
              </w:rPr>
              <w:t xml:space="preserve">                          </w:t>
            </w:r>
            <w:r w:rsidRPr="009B1DE2">
              <w:rPr>
                <w:lang w:val="fr-FR"/>
              </w:rPr>
              <w:fldChar w:fldCharType="begin">
                <w:ffData>
                  <w:name w:val="Text48"/>
                  <w:enabled/>
                  <w:calcOnExit w:val="0"/>
                  <w:textInput>
                    <w:type w:val="number"/>
                    <w:format w:val="0.00"/>
                  </w:textInput>
                </w:ffData>
              </w:fldChar>
            </w:r>
            <w:bookmarkStart w:id="20" w:name="Text48"/>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Pr="009B1DE2">
              <w:rPr>
                <w:lang w:val="fr-FR"/>
              </w:rPr>
              <w:fldChar w:fldCharType="end"/>
            </w:r>
            <w:bookmarkEnd w:id="20"/>
          </w:p>
          <w:p w14:paraId="73A1E162" w14:textId="77777777" w:rsidR="00C43CBD" w:rsidRPr="009B1DE2" w:rsidRDefault="00C43CBD">
            <w:pPr>
              <w:rPr>
                <w:lang w:val="fr-FR"/>
              </w:rPr>
            </w:pPr>
          </w:p>
          <w:p w14:paraId="24505428" w14:textId="77777777" w:rsidR="00C43CBD" w:rsidRPr="009B1DE2" w:rsidRDefault="006D129F">
            <w:pPr>
              <w:rPr>
                <w:lang w:val="fr-FR"/>
              </w:rPr>
            </w:pPr>
            <w:r w:rsidRPr="009B1DE2">
              <w:rPr>
                <w:lang w:val="fr-FR"/>
              </w:rPr>
              <w:fldChar w:fldCharType="begin">
                <w:ffData>
                  <w:name w:val="Text49"/>
                  <w:enabled/>
                  <w:calcOnExit w:val="0"/>
                  <w:textInput/>
                </w:ffData>
              </w:fldChar>
            </w:r>
            <w:bookmarkStart w:id="21" w:name="Text49"/>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Pr="009B1DE2">
              <w:rPr>
                <w:lang w:val="fr-FR"/>
              </w:rPr>
              <w:fldChar w:fldCharType="end"/>
            </w:r>
            <w:bookmarkEnd w:id="21"/>
            <w:r w:rsidRPr="009B1DE2">
              <w:rPr>
                <w:lang w:val="fr-FR"/>
              </w:rPr>
              <w:t xml:space="preserve">                          </w:t>
            </w:r>
            <w:r w:rsidRPr="009B1DE2">
              <w:rPr>
                <w:lang w:val="fr-FR"/>
              </w:rPr>
              <w:fldChar w:fldCharType="begin">
                <w:ffData>
                  <w:name w:val="Text50"/>
                  <w:enabled/>
                  <w:calcOnExit w:val="0"/>
                  <w:textInput>
                    <w:type w:val="number"/>
                    <w:format w:val="0.00"/>
                  </w:textInput>
                </w:ffData>
              </w:fldChar>
            </w:r>
            <w:bookmarkStart w:id="22" w:name="Text50"/>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Pr="009B1DE2">
              <w:rPr>
                <w:lang w:val="fr-FR"/>
              </w:rPr>
              <w:fldChar w:fldCharType="end"/>
            </w:r>
            <w:bookmarkEnd w:id="22"/>
          </w:p>
        </w:tc>
      </w:tr>
      <w:tr w:rsidR="00C43CBD" w:rsidRPr="00CE0988" w14:paraId="223C9B70" w14:textId="77777777" w:rsidTr="006D129F">
        <w:trPr>
          <w:jc w:val="center"/>
        </w:trPr>
        <w:tc>
          <w:tcPr>
            <w:tcW w:w="4230" w:type="dxa"/>
            <w:shd w:val="clear" w:color="auto" w:fill="auto"/>
          </w:tcPr>
          <w:p w14:paraId="3487BA55" w14:textId="77777777" w:rsidR="00C43CBD" w:rsidRPr="009B1DE2" w:rsidRDefault="006D129F" w:rsidP="006D129F">
            <w:pPr>
              <w:rPr>
                <w:lang w:val="fr-FR"/>
              </w:rPr>
            </w:pPr>
            <w:r w:rsidRPr="009B1DE2">
              <w:rPr>
                <w:b/>
                <w:bCs/>
                <w:u w:val="single"/>
                <w:lang w:val="fr-FR"/>
              </w:rPr>
              <w:t>Autre</w:t>
            </w:r>
            <w:r w:rsidRPr="009B1DE2">
              <w:rPr>
                <w:lang w:val="fr-FR"/>
              </w:rPr>
              <w:t xml:space="preserve"> : Y a-t-il d'autres points concernant la mise en œuvre du projet que vous souhaitez partager, y compris sur les besoins en capacité des organisations bénéficiaires ? (Limite de 1500 caractères)</w:t>
            </w:r>
          </w:p>
        </w:tc>
        <w:tc>
          <w:tcPr>
            <w:tcW w:w="5940" w:type="dxa"/>
            <w:shd w:val="clear" w:color="auto" w:fill="auto"/>
          </w:tcPr>
          <w:p w14:paraId="6905D7C4" w14:textId="01D746C6" w:rsidR="008D7E17" w:rsidRDefault="00154D69" w:rsidP="00751EAA">
            <w:pPr>
              <w:spacing w:before="120" w:after="120" w:line="240" w:lineRule="atLeast"/>
              <w:jc w:val="both"/>
              <w:rPr>
                <w:color w:val="2F5496" w:themeColor="accent1" w:themeShade="BF"/>
                <w:lang w:val="fr-FR"/>
              </w:rPr>
            </w:pPr>
            <w:r w:rsidRPr="009B1DE2">
              <w:rPr>
                <w:color w:val="2F5496" w:themeColor="accent1" w:themeShade="BF"/>
                <w:lang w:val="fr-FR"/>
              </w:rPr>
              <w:t xml:space="preserve">En termes de communication, </w:t>
            </w:r>
            <w:r w:rsidR="008D7E17">
              <w:rPr>
                <w:color w:val="2F5496" w:themeColor="accent1" w:themeShade="BF"/>
                <w:lang w:val="fr-FR"/>
              </w:rPr>
              <w:t>le deuxième</w:t>
            </w:r>
            <w:r w:rsidRPr="009B1DE2">
              <w:rPr>
                <w:color w:val="2F5496" w:themeColor="accent1" w:themeShade="BF"/>
                <w:lang w:val="fr-FR"/>
              </w:rPr>
              <w:t xml:space="preserve"> </w:t>
            </w:r>
            <w:r w:rsidR="0041071C">
              <w:rPr>
                <w:color w:val="2F5496" w:themeColor="accent1" w:themeShade="BF"/>
                <w:lang w:val="fr-FR"/>
              </w:rPr>
              <w:t xml:space="preserve">journal </w:t>
            </w:r>
            <w:r w:rsidRPr="009B1DE2">
              <w:rPr>
                <w:color w:val="2F5496" w:themeColor="accent1" w:themeShade="BF"/>
                <w:lang w:val="fr-FR"/>
              </w:rPr>
              <w:t>semestriel du projet, contenant des information</w:t>
            </w:r>
            <w:r w:rsidR="008E25DA">
              <w:rPr>
                <w:color w:val="2F5496" w:themeColor="accent1" w:themeShade="BF"/>
                <w:lang w:val="fr-FR"/>
              </w:rPr>
              <w:t>s</w:t>
            </w:r>
            <w:r w:rsidRPr="009B1DE2">
              <w:rPr>
                <w:color w:val="2F5496" w:themeColor="accent1" w:themeShade="BF"/>
                <w:lang w:val="fr-FR"/>
              </w:rPr>
              <w:t xml:space="preserve"> clés sur les activités menées</w:t>
            </w:r>
            <w:r w:rsidR="00DF18C4">
              <w:rPr>
                <w:color w:val="2F5496" w:themeColor="accent1" w:themeShade="BF"/>
                <w:lang w:val="fr-FR"/>
              </w:rPr>
              <w:t>,</w:t>
            </w:r>
            <w:r w:rsidRPr="009B1DE2">
              <w:rPr>
                <w:color w:val="2F5496" w:themeColor="accent1" w:themeShade="BF"/>
                <w:lang w:val="fr-FR"/>
              </w:rPr>
              <w:t xml:space="preserve"> a été produit par le comité de communication.</w:t>
            </w:r>
            <w:r w:rsidR="008D7E17">
              <w:rPr>
                <w:color w:val="2F5496" w:themeColor="accent1" w:themeShade="BF"/>
                <w:lang w:val="fr-FR"/>
              </w:rPr>
              <w:t xml:space="preserve"> L’impression sera faite au cours du mois de juin. </w:t>
            </w:r>
            <w:r w:rsidRPr="009B1DE2">
              <w:rPr>
                <w:color w:val="2F5496" w:themeColor="accent1" w:themeShade="BF"/>
                <w:lang w:val="fr-FR"/>
              </w:rPr>
              <w:t xml:space="preserve"> Également, </w:t>
            </w:r>
            <w:r w:rsidR="008D7E17">
              <w:rPr>
                <w:color w:val="2F5496" w:themeColor="accent1" w:themeShade="BF"/>
                <w:lang w:val="fr-FR"/>
              </w:rPr>
              <w:t>le troisième et dernier numéro est en cours d’élaboration.</w:t>
            </w:r>
          </w:p>
          <w:p w14:paraId="4F91AA3C" w14:textId="5EC7565E" w:rsidR="008D7E17" w:rsidRPr="008D7E17" w:rsidRDefault="00DF18C4" w:rsidP="00751EAA">
            <w:pPr>
              <w:spacing w:before="120" w:after="120" w:line="240" w:lineRule="atLeast"/>
              <w:jc w:val="both"/>
              <w:rPr>
                <w:color w:val="2F5496" w:themeColor="accent1" w:themeShade="BF"/>
                <w:lang w:val="fr-FR"/>
              </w:rPr>
            </w:pPr>
            <w:r>
              <w:rPr>
                <w:color w:val="2F5496" w:themeColor="accent1" w:themeShade="BF"/>
                <w:lang w:val="fr-FR"/>
              </w:rPr>
              <w:lastRenderedPageBreak/>
              <w:t>U</w:t>
            </w:r>
            <w:r w:rsidR="008D7E17">
              <w:rPr>
                <w:color w:val="2F5496" w:themeColor="accent1" w:themeShade="BF"/>
                <w:lang w:val="fr-FR"/>
              </w:rPr>
              <w:t>n cabinet de communication est en cours de recrutement</w:t>
            </w:r>
            <w:r>
              <w:rPr>
                <w:color w:val="2F5496" w:themeColor="accent1" w:themeShade="BF"/>
                <w:lang w:val="fr-FR"/>
              </w:rPr>
              <w:t xml:space="preserve"> pour la production de 2 vidéos de capitalisation</w:t>
            </w:r>
            <w:r w:rsidR="008D7E17">
              <w:rPr>
                <w:color w:val="2F5496" w:themeColor="accent1" w:themeShade="BF"/>
                <w:lang w:val="fr-FR"/>
              </w:rPr>
              <w:t xml:space="preserve">. </w:t>
            </w:r>
          </w:p>
        </w:tc>
      </w:tr>
    </w:tbl>
    <w:p w14:paraId="0A23D0C9" w14:textId="77777777" w:rsidR="00C43CBD" w:rsidRPr="009B1DE2" w:rsidRDefault="00C43CBD">
      <w:pPr>
        <w:rPr>
          <w:b/>
          <w:lang w:val="fr-FR"/>
        </w:rPr>
      </w:pPr>
    </w:p>
    <w:p w14:paraId="1C4172A4" w14:textId="77777777" w:rsidR="00645DDF" w:rsidRDefault="00645DDF">
      <w:pPr>
        <w:rPr>
          <w:b/>
          <w:u w:val="single"/>
          <w:lang w:val="fr-FR"/>
        </w:rPr>
      </w:pPr>
      <w:r>
        <w:rPr>
          <w:b/>
          <w:u w:val="single"/>
          <w:lang w:val="fr-FR"/>
        </w:rPr>
        <w:br w:type="page"/>
      </w:r>
    </w:p>
    <w:p w14:paraId="1B0D723C" w14:textId="00FA454E" w:rsidR="00C43CBD" w:rsidRPr="009B1DE2" w:rsidRDefault="006D129F">
      <w:pPr>
        <w:rPr>
          <w:b/>
          <w:u w:val="single"/>
          <w:lang w:val="fr-FR"/>
        </w:rPr>
      </w:pPr>
      <w:r w:rsidRPr="009B1DE2">
        <w:rPr>
          <w:b/>
          <w:u w:val="single"/>
          <w:lang w:val="fr-FR"/>
        </w:rPr>
        <w:lastRenderedPageBreak/>
        <w:t xml:space="preserve">Partie </w:t>
      </w:r>
      <w:r w:rsidR="008D06D1" w:rsidRPr="009B1DE2">
        <w:rPr>
          <w:b/>
          <w:u w:val="single"/>
          <w:lang w:val="fr-FR"/>
        </w:rPr>
        <w:t>IV :</w:t>
      </w:r>
      <w:r w:rsidRPr="009B1DE2">
        <w:rPr>
          <w:b/>
          <w:u w:val="single"/>
          <w:lang w:val="fr-FR"/>
        </w:rPr>
        <w:t xml:space="preserve"> COVID-19</w:t>
      </w:r>
    </w:p>
    <w:p w14:paraId="6DE418A6" w14:textId="77777777" w:rsidR="00C43CBD" w:rsidRPr="009B1DE2" w:rsidRDefault="006D129F">
      <w:pPr>
        <w:rPr>
          <w:b/>
          <w:bCs/>
          <w:lang w:val="fr-FR"/>
        </w:rPr>
      </w:pPr>
      <w:r w:rsidRPr="009B1DE2">
        <w:rPr>
          <w:i/>
          <w:iCs/>
          <w:lang w:val="fr-FR"/>
        </w:rPr>
        <w:t>Veuillez répondre à ces questions si le projet a subi des ajustements financiers ou non-financiers en raison de la pandémie COVID-19.</w:t>
      </w:r>
    </w:p>
    <w:p w14:paraId="629282A0" w14:textId="77777777" w:rsidR="00C43CBD" w:rsidRPr="009B1DE2" w:rsidRDefault="00C43CBD">
      <w:pPr>
        <w:pStyle w:val="Paragraphedeliste"/>
        <w:rPr>
          <w:lang w:val="fr-FR"/>
        </w:rPr>
      </w:pPr>
    </w:p>
    <w:p w14:paraId="29AA2ABD" w14:textId="77777777" w:rsidR="00C43CBD" w:rsidRPr="009B1DE2" w:rsidRDefault="006D129F">
      <w:pPr>
        <w:pStyle w:val="Paragraphedeliste"/>
        <w:numPr>
          <w:ilvl w:val="0"/>
          <w:numId w:val="3"/>
        </w:numPr>
        <w:rPr>
          <w:lang w:val="fr-FR"/>
        </w:rPr>
      </w:pPr>
      <w:r w:rsidRPr="009B1DE2">
        <w:rPr>
          <w:lang w:val="fr-FR"/>
        </w:rPr>
        <w:t>Ajustements financiers : Veuillez indiquer le montant total en USD des ajustements liés au COVID-19.</w:t>
      </w:r>
    </w:p>
    <w:p w14:paraId="0A75C74B" w14:textId="1E0463BE" w:rsidR="00C43CBD" w:rsidRPr="0010366E" w:rsidRDefault="00434861">
      <w:pPr>
        <w:rPr>
          <w:color w:val="2F5496" w:themeColor="accent1" w:themeShade="BF"/>
          <w:lang w:val="fr-FR"/>
        </w:rPr>
      </w:pPr>
      <w:r>
        <w:rPr>
          <w:color w:val="2F5496" w:themeColor="accent1" w:themeShade="BF"/>
          <w:lang w:val="fr-FR"/>
        </w:rPr>
        <w:t>N/</w:t>
      </w:r>
      <w:r w:rsidR="008E25DA">
        <w:rPr>
          <w:color w:val="2F5496" w:themeColor="accent1" w:themeShade="BF"/>
          <w:lang w:val="fr-FR"/>
        </w:rPr>
        <w:t>A</w:t>
      </w:r>
    </w:p>
    <w:p w14:paraId="3458E719" w14:textId="77777777" w:rsidR="0010366E" w:rsidRPr="009B1DE2" w:rsidRDefault="0010366E">
      <w:pPr>
        <w:rPr>
          <w:lang w:val="fr-FR"/>
        </w:rPr>
      </w:pPr>
    </w:p>
    <w:p w14:paraId="636B326E" w14:textId="77777777" w:rsidR="00C43CBD" w:rsidRPr="009B1DE2" w:rsidRDefault="006D129F">
      <w:pPr>
        <w:pStyle w:val="Paragraphedeliste"/>
        <w:numPr>
          <w:ilvl w:val="0"/>
          <w:numId w:val="3"/>
        </w:numPr>
        <w:rPr>
          <w:lang w:val="fr-FR"/>
        </w:rPr>
      </w:pPr>
      <w:r w:rsidRPr="009B1DE2">
        <w:rPr>
          <w:lang w:val="fr-FR"/>
        </w:rPr>
        <w:t>Ajustements non-financiers : Veuillez indiquer tout ajustement du projet qui n'a pas eu de conséquences financières.</w:t>
      </w:r>
    </w:p>
    <w:p w14:paraId="2F926630" w14:textId="4B015BA6" w:rsidR="001A7A0A" w:rsidRDefault="001A7A0A" w:rsidP="001A7A0A">
      <w:pPr>
        <w:jc w:val="center"/>
      </w:pPr>
      <w:r>
        <w:object w:dxaOrig="1508" w:dyaOrig="982" w14:anchorId="6D681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2pt" o:ole="">
            <v:imagedata r:id="rId15" o:title=""/>
          </v:shape>
          <o:OLEObject Type="Embed" ProgID="AcroExch.Document.DC" ShapeID="_x0000_i1025" DrawAspect="Icon" ObjectID="_1685281365" r:id="rId16"/>
        </w:object>
      </w:r>
    </w:p>
    <w:p w14:paraId="0E25C242" w14:textId="77777777" w:rsidR="002427BE" w:rsidRDefault="002427BE" w:rsidP="00253586">
      <w:pPr>
        <w:jc w:val="center"/>
        <w:rPr>
          <w:color w:val="2F5496" w:themeColor="accent1" w:themeShade="BF"/>
          <w:lang w:val="fr-FR"/>
        </w:rPr>
      </w:pPr>
    </w:p>
    <w:p w14:paraId="1F321EC4" w14:textId="14D78AE8" w:rsidR="001A7A0A" w:rsidRDefault="0010366E" w:rsidP="0010366E">
      <w:pPr>
        <w:jc w:val="both"/>
        <w:rPr>
          <w:color w:val="2F5496" w:themeColor="accent1" w:themeShade="BF"/>
          <w:lang w:val="fr-FR"/>
        </w:rPr>
      </w:pPr>
      <w:r>
        <w:rPr>
          <w:color w:val="2F5496" w:themeColor="accent1" w:themeShade="BF"/>
          <w:lang w:val="fr-FR"/>
        </w:rPr>
        <w:t xml:space="preserve">En donnant suite à la dynamique de l’année 2020, </w:t>
      </w:r>
      <w:r w:rsidR="002427BE">
        <w:rPr>
          <w:color w:val="2F5496" w:themeColor="accent1" w:themeShade="BF"/>
          <w:lang w:val="fr-FR"/>
        </w:rPr>
        <w:t>des ajustements ont été faits</w:t>
      </w:r>
      <w:r w:rsidR="00154D69" w:rsidRPr="009B1DE2">
        <w:rPr>
          <w:color w:val="2F5496" w:themeColor="accent1" w:themeShade="BF"/>
          <w:lang w:val="fr-FR"/>
        </w:rPr>
        <w:t xml:space="preserve"> en raison de la crise sanitaire</w:t>
      </w:r>
      <w:r w:rsidR="0041071C">
        <w:rPr>
          <w:color w:val="2F5496" w:themeColor="accent1" w:themeShade="BF"/>
          <w:lang w:val="fr-FR"/>
        </w:rPr>
        <w:t>, avec</w:t>
      </w:r>
      <w:r w:rsidR="00154D69" w:rsidRPr="009B1DE2">
        <w:rPr>
          <w:color w:val="2F5496" w:themeColor="accent1" w:themeShade="BF"/>
          <w:lang w:val="fr-FR"/>
        </w:rPr>
        <w:t xml:space="preserve"> l'adaptation de</w:t>
      </w:r>
      <w:r w:rsidR="0041071C">
        <w:rPr>
          <w:color w:val="2F5496" w:themeColor="accent1" w:themeShade="BF"/>
          <w:lang w:val="fr-FR"/>
        </w:rPr>
        <w:t>s</w:t>
      </w:r>
      <w:r w:rsidR="00154D69" w:rsidRPr="009B1DE2">
        <w:rPr>
          <w:color w:val="2F5496" w:themeColor="accent1" w:themeShade="BF"/>
          <w:lang w:val="fr-FR"/>
        </w:rPr>
        <w:t xml:space="preserve"> approche</w:t>
      </w:r>
      <w:r w:rsidR="0041071C">
        <w:rPr>
          <w:color w:val="2F5496" w:themeColor="accent1" w:themeShade="BF"/>
          <w:lang w:val="fr-FR"/>
        </w:rPr>
        <w:t>s</w:t>
      </w:r>
      <w:r w:rsidR="00154D69" w:rsidRPr="009B1DE2">
        <w:rPr>
          <w:color w:val="2F5496" w:themeColor="accent1" w:themeShade="BF"/>
          <w:lang w:val="fr-FR"/>
        </w:rPr>
        <w:t xml:space="preserve"> utilisée</w:t>
      </w:r>
      <w:r w:rsidR="0041071C">
        <w:rPr>
          <w:color w:val="2F5496" w:themeColor="accent1" w:themeShade="BF"/>
          <w:lang w:val="fr-FR"/>
        </w:rPr>
        <w:t>s</w:t>
      </w:r>
      <w:r w:rsidR="00154D69" w:rsidRPr="009B1DE2">
        <w:rPr>
          <w:color w:val="2F5496" w:themeColor="accent1" w:themeShade="BF"/>
          <w:lang w:val="fr-FR"/>
        </w:rPr>
        <w:t xml:space="preserve"> pour la tenue des dialogues communautaires</w:t>
      </w:r>
      <w:r>
        <w:rPr>
          <w:color w:val="2F5496" w:themeColor="accent1" w:themeShade="BF"/>
          <w:lang w:val="fr-FR"/>
        </w:rPr>
        <w:t>, la campagne de masse et les formations</w:t>
      </w:r>
      <w:r w:rsidR="00154D69" w:rsidRPr="009B1DE2">
        <w:rPr>
          <w:color w:val="2F5496" w:themeColor="accent1" w:themeShade="BF"/>
          <w:lang w:val="fr-FR"/>
        </w:rPr>
        <w:t xml:space="preserve">. </w:t>
      </w:r>
      <w:r>
        <w:rPr>
          <w:color w:val="2F5496" w:themeColor="accent1" w:themeShade="BF"/>
          <w:lang w:val="fr-FR"/>
        </w:rPr>
        <w:t>C’est ainsi que les dispositions nécessaires ont été prises afin d’assurer le respect d</w:t>
      </w:r>
      <w:r w:rsidR="00154D69" w:rsidRPr="009B1DE2">
        <w:rPr>
          <w:color w:val="2F5496" w:themeColor="accent1" w:themeShade="BF"/>
          <w:lang w:val="fr-FR"/>
        </w:rPr>
        <w:t>es mesures barrières à adopter</w:t>
      </w:r>
      <w:r w:rsidR="0041071C">
        <w:rPr>
          <w:color w:val="2F5496" w:themeColor="accent1" w:themeShade="BF"/>
          <w:lang w:val="fr-FR"/>
        </w:rPr>
        <w:t> :</w:t>
      </w:r>
      <w:r w:rsidR="00154D69" w:rsidRPr="009B1DE2">
        <w:rPr>
          <w:color w:val="2F5496" w:themeColor="accent1" w:themeShade="BF"/>
          <w:lang w:val="fr-FR"/>
        </w:rPr>
        <w:t xml:space="preserve"> </w:t>
      </w:r>
      <w:r w:rsidR="0041071C" w:rsidRPr="009B1DE2">
        <w:rPr>
          <w:color w:val="2F5496" w:themeColor="accent1" w:themeShade="BF"/>
          <w:lang w:val="fr-FR"/>
        </w:rPr>
        <w:t>les formations et les réunions</w:t>
      </w:r>
      <w:r w:rsidR="0041071C">
        <w:rPr>
          <w:color w:val="2F5496" w:themeColor="accent1" w:themeShade="BF"/>
          <w:lang w:val="fr-FR"/>
        </w:rPr>
        <w:t xml:space="preserve"> </w:t>
      </w:r>
      <w:r w:rsidR="00DF18C4" w:rsidRPr="009B1DE2">
        <w:rPr>
          <w:color w:val="2F5496" w:themeColor="accent1" w:themeShade="BF"/>
          <w:lang w:val="fr-FR"/>
        </w:rPr>
        <w:t>ont été réalisées en ligne (via Zoom)</w:t>
      </w:r>
      <w:r w:rsidR="0041071C">
        <w:rPr>
          <w:color w:val="2F5496" w:themeColor="accent1" w:themeShade="BF"/>
          <w:lang w:val="fr-FR"/>
        </w:rPr>
        <w:t> ; l</w:t>
      </w:r>
      <w:r w:rsidR="00154D69" w:rsidRPr="009B1DE2">
        <w:rPr>
          <w:color w:val="2F5496" w:themeColor="accent1" w:themeShade="BF"/>
          <w:lang w:val="fr-FR"/>
        </w:rPr>
        <w:t>es</w:t>
      </w:r>
      <w:r>
        <w:rPr>
          <w:color w:val="2F5496" w:themeColor="accent1" w:themeShade="BF"/>
          <w:lang w:val="fr-FR"/>
        </w:rPr>
        <w:t xml:space="preserve"> femmes/filles bénéficiaires, ainsi que les</w:t>
      </w:r>
      <w:r w:rsidR="00154D69" w:rsidRPr="009B1DE2">
        <w:rPr>
          <w:color w:val="2F5496" w:themeColor="accent1" w:themeShade="BF"/>
          <w:lang w:val="fr-FR"/>
        </w:rPr>
        <w:t xml:space="preserve"> V</w:t>
      </w:r>
      <w:r w:rsidR="00DF18C4">
        <w:rPr>
          <w:color w:val="2F5496" w:themeColor="accent1" w:themeShade="BF"/>
          <w:lang w:val="fr-FR"/>
        </w:rPr>
        <w:t xml:space="preserve">olontaires des </w:t>
      </w:r>
      <w:r w:rsidR="00154D69" w:rsidRPr="009B1DE2">
        <w:rPr>
          <w:color w:val="2F5496" w:themeColor="accent1" w:themeShade="BF"/>
          <w:lang w:val="fr-FR"/>
        </w:rPr>
        <w:t>N</w:t>
      </w:r>
      <w:r w:rsidR="00DF18C4">
        <w:rPr>
          <w:color w:val="2F5496" w:themeColor="accent1" w:themeShade="BF"/>
          <w:lang w:val="fr-FR"/>
        </w:rPr>
        <w:t xml:space="preserve">ations </w:t>
      </w:r>
      <w:r w:rsidR="00154D69" w:rsidRPr="009B1DE2">
        <w:rPr>
          <w:color w:val="2F5496" w:themeColor="accent1" w:themeShade="BF"/>
          <w:lang w:val="fr-FR"/>
        </w:rPr>
        <w:t>U</w:t>
      </w:r>
      <w:r w:rsidR="00DF18C4">
        <w:rPr>
          <w:color w:val="2F5496" w:themeColor="accent1" w:themeShade="BF"/>
          <w:lang w:val="fr-FR"/>
        </w:rPr>
        <w:t>nis</w:t>
      </w:r>
      <w:r w:rsidR="00154D69" w:rsidRPr="009B1DE2">
        <w:rPr>
          <w:color w:val="2F5496" w:themeColor="accent1" w:themeShade="BF"/>
          <w:lang w:val="fr-FR"/>
        </w:rPr>
        <w:t xml:space="preserve"> ont été également dotés </w:t>
      </w:r>
      <w:r w:rsidR="0041071C">
        <w:rPr>
          <w:color w:val="2F5496" w:themeColor="accent1" w:themeShade="BF"/>
          <w:lang w:val="fr-FR"/>
        </w:rPr>
        <w:t xml:space="preserve">de </w:t>
      </w:r>
      <w:r w:rsidR="00154D69" w:rsidRPr="009B1DE2">
        <w:rPr>
          <w:color w:val="2F5496" w:themeColor="accent1" w:themeShade="BF"/>
          <w:lang w:val="fr-FR"/>
        </w:rPr>
        <w:t>masques</w:t>
      </w:r>
      <w:r w:rsidR="0041071C">
        <w:rPr>
          <w:color w:val="2F5496" w:themeColor="accent1" w:themeShade="BF"/>
          <w:lang w:val="fr-FR"/>
        </w:rPr>
        <w:t xml:space="preserve"> et</w:t>
      </w:r>
      <w:r w:rsidR="00154D69" w:rsidRPr="009B1DE2">
        <w:rPr>
          <w:color w:val="2F5496" w:themeColor="accent1" w:themeShade="BF"/>
          <w:lang w:val="fr-FR"/>
        </w:rPr>
        <w:t xml:space="preserve"> </w:t>
      </w:r>
      <w:r w:rsidR="008E25DA">
        <w:rPr>
          <w:color w:val="2F5496" w:themeColor="accent1" w:themeShade="BF"/>
          <w:lang w:val="fr-FR"/>
        </w:rPr>
        <w:t xml:space="preserve">de </w:t>
      </w:r>
      <w:r w:rsidR="00154D69" w:rsidRPr="009B1DE2">
        <w:rPr>
          <w:color w:val="2F5496" w:themeColor="accent1" w:themeShade="BF"/>
          <w:lang w:val="fr-FR"/>
        </w:rPr>
        <w:t xml:space="preserve">gel hydroalcoolique. </w:t>
      </w:r>
    </w:p>
    <w:p w14:paraId="1958B45A" w14:textId="1E01D90B" w:rsidR="001A7A0A" w:rsidRPr="009B1DE2" w:rsidRDefault="001A7A0A" w:rsidP="0010366E">
      <w:pPr>
        <w:jc w:val="both"/>
        <w:rPr>
          <w:color w:val="2F5496" w:themeColor="accent1" w:themeShade="BF"/>
          <w:lang w:val="fr-FR"/>
        </w:rPr>
      </w:pPr>
    </w:p>
    <w:p w14:paraId="0FA73774" w14:textId="77777777" w:rsidR="00154D69" w:rsidRPr="009B1DE2" w:rsidRDefault="00154D69" w:rsidP="00154D69">
      <w:pPr>
        <w:rPr>
          <w:lang w:val="fr-FR"/>
        </w:rPr>
      </w:pPr>
    </w:p>
    <w:p w14:paraId="56E21A29" w14:textId="77777777" w:rsidR="00C43CBD" w:rsidRPr="009B1DE2" w:rsidRDefault="006D129F">
      <w:pPr>
        <w:pStyle w:val="Paragraphedeliste"/>
        <w:numPr>
          <w:ilvl w:val="0"/>
          <w:numId w:val="3"/>
        </w:numPr>
        <w:rPr>
          <w:lang w:val="fr-FR"/>
        </w:rPr>
      </w:pPr>
      <w:r w:rsidRPr="009B1DE2">
        <w:rPr>
          <w:lang w:val="fr-FR"/>
        </w:rPr>
        <w:t xml:space="preserve">Veuillez sélectionner toutes les catégories qui décrivent les ajustements du projet (et inclure des détails dans les sections générales de ce rapport) : </w:t>
      </w:r>
    </w:p>
    <w:p w14:paraId="3B12681E" w14:textId="77777777" w:rsidR="00C43CBD" w:rsidRPr="009B1DE2" w:rsidRDefault="00C43CBD">
      <w:pPr>
        <w:pStyle w:val="Paragraphedeliste"/>
        <w:rPr>
          <w:lang w:val="fr-FR"/>
        </w:rPr>
      </w:pPr>
    </w:p>
    <w:p w14:paraId="4C311CD7" w14:textId="75CEFE1C" w:rsidR="00C43CBD" w:rsidRPr="009B1DE2" w:rsidRDefault="007B5F6A">
      <w:pPr>
        <w:rPr>
          <w:lang w:val="fr-FR"/>
        </w:rPr>
      </w:pPr>
      <w:sdt>
        <w:sdtPr>
          <w:rPr>
            <w:lang w:val="fr-FR"/>
          </w:rPr>
          <w:id w:val="402566072"/>
          <w14:checkbox>
            <w14:checked w14:val="0"/>
            <w14:checkedState w14:val="2612" w14:font="MS Gothic"/>
            <w14:uncheckedState w14:val="2610" w14:font="MS Gothic"/>
          </w14:checkbox>
        </w:sdtPr>
        <w:sdtEndPr/>
        <w:sdtContent>
          <w:r w:rsidR="006D129F" w:rsidRPr="009B1DE2">
            <w:rPr>
              <w:rFonts w:ascii="MS Gothic" w:eastAsia="MS Gothic" w:hAnsi="MS Gothic"/>
              <w:lang w:val="fr-FR"/>
            </w:rPr>
            <w:t>☐</w:t>
          </w:r>
        </w:sdtContent>
      </w:sdt>
      <w:r w:rsidR="006D129F" w:rsidRPr="009B1DE2">
        <w:rPr>
          <w:lang w:val="fr-FR"/>
        </w:rPr>
        <w:t xml:space="preserve"> Renforcer les capacités de gestion de crise et de communication</w:t>
      </w:r>
    </w:p>
    <w:p w14:paraId="132C4B0F" w14:textId="2D11468E" w:rsidR="00C43CBD" w:rsidRPr="009B1DE2" w:rsidRDefault="007B5F6A">
      <w:pPr>
        <w:rPr>
          <w:color w:val="2F5496" w:themeColor="accent1" w:themeShade="BF"/>
          <w:lang w:val="fr-FR"/>
        </w:rPr>
      </w:pPr>
      <w:sdt>
        <w:sdtPr>
          <w:rPr>
            <w:color w:val="2F5496" w:themeColor="accent1" w:themeShade="BF"/>
            <w:lang w:val="fr-FR"/>
          </w:rPr>
          <w:id w:val="1706904896"/>
          <w14:checkbox>
            <w14:checked w14:val="1"/>
            <w14:checkedState w14:val="2612" w14:font="MS Gothic"/>
            <w14:uncheckedState w14:val="2610" w14:font="MS Gothic"/>
          </w14:checkbox>
        </w:sdtPr>
        <w:sdtEndPr/>
        <w:sdtContent>
          <w:r w:rsidR="006D129F" w:rsidRPr="009B1DE2">
            <w:rPr>
              <w:rFonts w:ascii="MS Gothic" w:eastAsia="MS Gothic" w:hAnsi="MS Gothic"/>
              <w:color w:val="2F5496" w:themeColor="accent1" w:themeShade="BF"/>
              <w:lang w:val="fr-FR"/>
            </w:rPr>
            <w:t>☒</w:t>
          </w:r>
        </w:sdtContent>
      </w:sdt>
      <w:r w:rsidR="006D129F" w:rsidRPr="009B1DE2">
        <w:rPr>
          <w:color w:val="2F5496" w:themeColor="accent1" w:themeShade="BF"/>
          <w:lang w:val="fr-FR"/>
        </w:rPr>
        <w:t xml:space="preserve"> Assurer une réponse et une reprise inclusives et équitables</w:t>
      </w:r>
    </w:p>
    <w:p w14:paraId="254847F5" w14:textId="42274CD0" w:rsidR="00C43CBD" w:rsidRPr="009B1DE2" w:rsidRDefault="007B5F6A">
      <w:pPr>
        <w:rPr>
          <w:color w:val="2F5496" w:themeColor="accent1" w:themeShade="BF"/>
          <w:lang w:val="fr-FR"/>
        </w:rPr>
      </w:pPr>
      <w:sdt>
        <w:sdtPr>
          <w:rPr>
            <w:color w:val="2F5496" w:themeColor="accent1" w:themeShade="BF"/>
            <w:lang w:val="fr-FR"/>
          </w:rPr>
          <w:id w:val="1028075960"/>
          <w14:checkbox>
            <w14:checked w14:val="1"/>
            <w14:checkedState w14:val="2612" w14:font="MS Gothic"/>
            <w14:uncheckedState w14:val="2610" w14:font="MS Gothic"/>
          </w14:checkbox>
        </w:sdtPr>
        <w:sdtEndPr/>
        <w:sdtContent>
          <w:r w:rsidR="006D129F" w:rsidRPr="009B1DE2">
            <w:rPr>
              <w:rFonts w:ascii="MS Gothic" w:eastAsia="MS Gothic" w:hAnsi="MS Gothic"/>
              <w:color w:val="2F5496" w:themeColor="accent1" w:themeShade="BF"/>
              <w:lang w:val="fr-FR"/>
            </w:rPr>
            <w:t>☒</w:t>
          </w:r>
        </w:sdtContent>
      </w:sdt>
      <w:r w:rsidR="006D129F" w:rsidRPr="009B1DE2">
        <w:rPr>
          <w:color w:val="2F5496" w:themeColor="accent1" w:themeShade="BF"/>
          <w:lang w:val="fr-FR"/>
        </w:rPr>
        <w:t xml:space="preserve"> Renforcer la cohésion sociale intercommunautaire et la gestion des frontières</w:t>
      </w:r>
    </w:p>
    <w:p w14:paraId="60FD3CBF" w14:textId="16155CAC" w:rsidR="00C43CBD" w:rsidRPr="009B1DE2" w:rsidRDefault="007B5F6A">
      <w:pPr>
        <w:rPr>
          <w:lang w:val="fr-FR"/>
        </w:rPr>
      </w:pPr>
      <w:sdt>
        <w:sdtPr>
          <w:rPr>
            <w:lang w:val="fr-FR"/>
          </w:rPr>
          <w:id w:val="1433550173"/>
          <w14:checkbox>
            <w14:checked w14:val="0"/>
            <w14:checkedState w14:val="2612" w14:font="MS Gothic"/>
            <w14:uncheckedState w14:val="2610" w14:font="MS Gothic"/>
          </w14:checkbox>
        </w:sdtPr>
        <w:sdtEndPr/>
        <w:sdtContent>
          <w:r w:rsidR="006D129F" w:rsidRPr="009B1DE2">
            <w:rPr>
              <w:rFonts w:ascii="MS Gothic" w:eastAsia="MS Gothic" w:hAnsi="MS Gothic"/>
              <w:lang w:val="fr-FR"/>
            </w:rPr>
            <w:t>☐</w:t>
          </w:r>
        </w:sdtContent>
      </w:sdt>
      <w:r w:rsidR="006D129F" w:rsidRPr="009B1DE2">
        <w:rPr>
          <w:lang w:val="fr-FR"/>
        </w:rPr>
        <w:t xml:space="preserve"> Lutter contre le discours de haine et la stigmatisation et répondre aux traumatismes</w:t>
      </w:r>
    </w:p>
    <w:p w14:paraId="6E1054CF" w14:textId="401ED3B0" w:rsidR="00C43CBD" w:rsidRPr="009B1DE2" w:rsidRDefault="007B5F6A">
      <w:pPr>
        <w:rPr>
          <w:lang w:val="fr-FR"/>
        </w:rPr>
      </w:pPr>
      <w:sdt>
        <w:sdtPr>
          <w:rPr>
            <w:lang w:val="fr-FR"/>
          </w:rPr>
          <w:id w:val="-197162951"/>
          <w14:checkbox>
            <w14:checked w14:val="0"/>
            <w14:checkedState w14:val="2612" w14:font="MS Gothic"/>
            <w14:uncheckedState w14:val="2610" w14:font="MS Gothic"/>
          </w14:checkbox>
        </w:sdtPr>
        <w:sdtEndPr/>
        <w:sdtContent>
          <w:r w:rsidR="006D129F" w:rsidRPr="009B1DE2">
            <w:rPr>
              <w:rFonts w:ascii="MS Gothic" w:eastAsia="MS Gothic" w:hAnsi="MS Gothic"/>
              <w:lang w:val="fr-FR"/>
            </w:rPr>
            <w:t>☐</w:t>
          </w:r>
        </w:sdtContent>
      </w:sdt>
      <w:r w:rsidR="006D129F" w:rsidRPr="009B1DE2">
        <w:rPr>
          <w:lang w:val="fr-FR"/>
        </w:rPr>
        <w:t xml:space="preserve"> Soutenir l'appel du SG au « cessez-le-feu mondial »</w:t>
      </w:r>
    </w:p>
    <w:p w14:paraId="039278D9" w14:textId="512986F7" w:rsidR="00C43CBD" w:rsidRPr="009B1DE2" w:rsidRDefault="007B5F6A">
      <w:pPr>
        <w:jc w:val="both"/>
        <w:rPr>
          <w:color w:val="2F5496" w:themeColor="accent1" w:themeShade="BF"/>
          <w:lang w:val="fr-FR"/>
        </w:rPr>
      </w:pPr>
      <w:sdt>
        <w:sdtPr>
          <w:rPr>
            <w:lang w:val="fr-FR"/>
          </w:rPr>
          <w:id w:val="810906333"/>
          <w14:checkbox>
            <w14:checked w14:val="0"/>
            <w14:checkedState w14:val="2612" w14:font="MS Gothic"/>
            <w14:uncheckedState w14:val="2610" w14:font="MS Gothic"/>
          </w14:checkbox>
        </w:sdtPr>
        <w:sdtEndPr/>
        <w:sdtContent>
          <w:r w:rsidR="0041071C">
            <w:rPr>
              <w:rFonts w:ascii="MS Gothic" w:eastAsia="MS Gothic" w:hAnsi="MS Gothic" w:hint="eastAsia"/>
              <w:lang w:val="fr-FR"/>
            </w:rPr>
            <w:t>☐</w:t>
          </w:r>
        </w:sdtContent>
      </w:sdt>
      <w:r w:rsidR="006D129F" w:rsidRPr="009B1DE2">
        <w:rPr>
          <w:lang w:val="fr-FR"/>
        </w:rPr>
        <w:t xml:space="preserve"> Autres (veuillez préciser) : </w:t>
      </w:r>
      <w:r w:rsidR="006D129F" w:rsidRPr="009B1DE2">
        <w:rPr>
          <w:color w:val="2F5496" w:themeColor="accent1" w:themeShade="BF"/>
          <w:lang w:val="fr-FR"/>
        </w:rPr>
        <w:fldChar w:fldCharType="begin">
          <w:ffData>
            <w:name w:val=""/>
            <w:enabled/>
            <w:calcOnExit w:val="0"/>
            <w:textInput>
              <w:default w:val="Covid 19 la pandémie à contribuer au réajustement du projet, les formations, les informations et les sensibilisation sur le virus ont été fait. Plusieurs activités ont été réalisées en ligne comme les formations et  les réunions."/>
              <w:maxLength w:val="1500"/>
              <w:format w:val="第一个字母大写"/>
            </w:textInput>
          </w:ffData>
        </w:fldChar>
      </w:r>
      <w:r w:rsidR="006D129F" w:rsidRPr="009B1DE2">
        <w:rPr>
          <w:color w:val="2F5496" w:themeColor="accent1" w:themeShade="BF"/>
          <w:lang w:val="fr-FR"/>
        </w:rPr>
        <w:instrText xml:space="preserve"> FORMTEXT </w:instrText>
      </w:r>
      <w:r>
        <w:rPr>
          <w:color w:val="2F5496" w:themeColor="accent1" w:themeShade="BF"/>
          <w:lang w:val="fr-FR"/>
        </w:rPr>
      </w:r>
      <w:r>
        <w:rPr>
          <w:color w:val="2F5496" w:themeColor="accent1" w:themeShade="BF"/>
          <w:lang w:val="fr-FR"/>
        </w:rPr>
        <w:fldChar w:fldCharType="separate"/>
      </w:r>
      <w:r w:rsidR="006D129F" w:rsidRPr="009B1DE2">
        <w:rPr>
          <w:color w:val="2F5496" w:themeColor="accent1" w:themeShade="BF"/>
          <w:lang w:val="fr-FR"/>
        </w:rPr>
        <w:fldChar w:fldCharType="end"/>
      </w:r>
      <w:r w:rsidR="006D129F" w:rsidRPr="009B1DE2">
        <w:rPr>
          <w:lang w:val="fr-FR"/>
        </w:rPr>
        <w:t xml:space="preserve"> </w:t>
      </w:r>
    </w:p>
    <w:p w14:paraId="490EB020" w14:textId="53878A26" w:rsidR="00154D69" w:rsidRPr="009B1DE2" w:rsidRDefault="00154D69">
      <w:pPr>
        <w:jc w:val="both"/>
        <w:rPr>
          <w:color w:val="2F5496" w:themeColor="accent1" w:themeShade="BF"/>
          <w:lang w:val="fr-FR"/>
        </w:rPr>
      </w:pPr>
    </w:p>
    <w:p w14:paraId="2532C2D3" w14:textId="77777777" w:rsidR="00C43CBD" w:rsidRPr="009B1DE2" w:rsidRDefault="00C43CBD">
      <w:pPr>
        <w:ind w:left="2160"/>
        <w:rPr>
          <w:lang w:val="fr-FR"/>
        </w:rPr>
      </w:pPr>
    </w:p>
    <w:p w14:paraId="2768CFA7" w14:textId="77777777" w:rsidR="00C43CBD" w:rsidRPr="009B1DE2" w:rsidRDefault="006D129F">
      <w:pPr>
        <w:rPr>
          <w:lang w:val="fr-FR"/>
        </w:rPr>
      </w:pPr>
      <w:r w:rsidRPr="009B1DE2">
        <w:rPr>
          <w:lang w:val="fr-FR"/>
        </w:rPr>
        <w:t>Le cas échéant, veuillez partager une histoire de réussite COVID-19 de ce projet (</w:t>
      </w:r>
      <w:r w:rsidRPr="009B1DE2">
        <w:rPr>
          <w:i/>
          <w:iCs/>
          <w:lang w:val="fr-FR"/>
        </w:rPr>
        <w:t>i.e. comment les ajustements de ce projet ont fait une différence et ont contribué à une réponse positive à la pandémie / empêché les tensions ou la violence liées à la pandémie, etc.</w:t>
      </w:r>
      <w:r w:rsidRPr="009B1DE2">
        <w:rPr>
          <w:lang w:val="fr-FR"/>
        </w:rPr>
        <w:t>)</w:t>
      </w:r>
    </w:p>
    <w:p w14:paraId="66B48735" w14:textId="0625172D" w:rsidR="009B1DE2" w:rsidRDefault="00084ABE">
      <w:pPr>
        <w:rPr>
          <w:lang w:val="fr-FR"/>
        </w:rPr>
        <w:sectPr w:rsidR="009B1DE2" w:rsidSect="009B1DE2">
          <w:type w:val="nextColumn"/>
          <w:pgSz w:w="11906" w:h="16838"/>
          <w:pgMar w:top="1627" w:right="1008" w:bottom="274" w:left="1620" w:header="720" w:footer="270" w:gutter="0"/>
          <w:cols w:space="720"/>
          <w:docGrid w:linePitch="360"/>
        </w:sectPr>
      </w:pPr>
      <w:r w:rsidRPr="00084ABE">
        <w:rPr>
          <w:color w:val="2F5496" w:themeColor="accent1" w:themeShade="BF"/>
          <w:lang w:val="fr-FR"/>
        </w:rPr>
        <w:t>N/A</w:t>
      </w:r>
    </w:p>
    <w:p w14:paraId="72032321" w14:textId="77777777" w:rsidR="00C43CBD" w:rsidRPr="009B1DE2" w:rsidRDefault="006D129F" w:rsidP="009B1DE2">
      <w:pPr>
        <w:pStyle w:val="PrformatHTML"/>
        <w:shd w:val="clear" w:color="auto" w:fill="FFFFFF"/>
        <w:jc w:val="both"/>
        <w:rPr>
          <w:rFonts w:ascii="Times New Roman" w:hAnsi="Times New Roman" w:cs="Times New Roman"/>
          <w:b/>
          <w:sz w:val="24"/>
          <w:szCs w:val="24"/>
          <w:u w:val="single"/>
          <w:lang w:val="fr-FR" w:eastAsia="en-GB"/>
        </w:rPr>
      </w:pPr>
      <w:r w:rsidRPr="009B1DE2">
        <w:rPr>
          <w:rFonts w:ascii="Times New Roman" w:hAnsi="Times New Roman" w:cs="Times New Roman"/>
          <w:b/>
          <w:sz w:val="24"/>
          <w:szCs w:val="24"/>
          <w:u w:val="single"/>
          <w:lang w:val="fr-FR" w:eastAsia="en-GB"/>
        </w:rPr>
        <w:lastRenderedPageBreak/>
        <w:t xml:space="preserve">Partie V : ÉVALUATION DE LA PERFORMANCE DU PROJET SUR LA BASE DES INDICATEURS </w:t>
      </w:r>
    </w:p>
    <w:p w14:paraId="7D67AEA8" w14:textId="77777777" w:rsidR="00C43CBD" w:rsidRPr="009B1DE2" w:rsidRDefault="00C43CBD" w:rsidP="009B1DE2">
      <w:pPr>
        <w:pStyle w:val="PrformatHTML"/>
        <w:shd w:val="clear" w:color="auto" w:fill="FFFFFF"/>
        <w:jc w:val="both"/>
        <w:rPr>
          <w:rFonts w:ascii="Times New Roman" w:hAnsi="Times New Roman" w:cs="Times New Roman"/>
          <w:b/>
          <w:sz w:val="24"/>
          <w:szCs w:val="24"/>
          <w:u w:val="single"/>
          <w:lang w:val="fr-FR" w:eastAsia="en-GB"/>
        </w:rPr>
      </w:pPr>
    </w:p>
    <w:p w14:paraId="0DA46509" w14:textId="77777777" w:rsidR="00C43CBD" w:rsidRPr="009B1DE2" w:rsidRDefault="006D129F" w:rsidP="009B1DE2">
      <w:pPr>
        <w:pStyle w:val="PrformatHTML"/>
        <w:shd w:val="clear" w:color="auto" w:fill="FFFFFF"/>
        <w:jc w:val="both"/>
        <w:rPr>
          <w:rFonts w:ascii="inherit" w:hAnsi="inherit"/>
          <w:color w:val="212121"/>
          <w:sz w:val="22"/>
          <w:szCs w:val="22"/>
          <w:lang w:val="fr-FR"/>
        </w:rPr>
      </w:pPr>
      <w:r w:rsidRPr="009B1DE2">
        <w:rPr>
          <w:rFonts w:ascii="inherit" w:hAnsi="inherit"/>
          <w:color w:val="212121"/>
          <w:sz w:val="22"/>
          <w:szCs w:val="22"/>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6C4C370" w14:textId="77777777" w:rsidR="00C43CBD" w:rsidRPr="009B1DE2" w:rsidRDefault="00C43CBD" w:rsidP="009B1DE2">
      <w:pPr>
        <w:pStyle w:val="PrformatHTML"/>
        <w:shd w:val="clear" w:color="auto" w:fill="FFFFFF"/>
        <w:rPr>
          <w:rFonts w:ascii="inherit" w:hAnsi="inherit"/>
          <w:color w:val="212121"/>
          <w:sz w:val="22"/>
          <w:szCs w:val="22"/>
          <w:lang w:val="fr-FR"/>
        </w:rPr>
      </w:pPr>
    </w:p>
    <w:tbl>
      <w:tblPr>
        <w:tblW w:w="15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410"/>
        <w:gridCol w:w="2126"/>
        <w:gridCol w:w="1843"/>
        <w:gridCol w:w="1842"/>
        <w:gridCol w:w="1985"/>
        <w:gridCol w:w="3162"/>
      </w:tblGrid>
      <w:tr w:rsidR="00C43CBD" w:rsidRPr="00CE0988" w14:paraId="326A3D66" w14:textId="77777777" w:rsidTr="00DA3F74">
        <w:trPr>
          <w:tblHeader/>
        </w:trPr>
        <w:tc>
          <w:tcPr>
            <w:tcW w:w="2547" w:type="dxa"/>
            <w:vAlign w:val="center"/>
          </w:tcPr>
          <w:p w14:paraId="758A903A" w14:textId="77777777" w:rsidR="00C43CBD" w:rsidRPr="009B1DE2" w:rsidRDefault="00C43CBD" w:rsidP="009B1DE2">
            <w:pPr>
              <w:jc w:val="center"/>
              <w:rPr>
                <w:rFonts w:ascii="Arial Narrow" w:hAnsi="Arial Narrow" w:cs="Tahoma"/>
                <w:b/>
                <w:sz w:val="20"/>
                <w:szCs w:val="20"/>
                <w:lang w:val="fr-FR" w:eastAsia="en-US"/>
              </w:rPr>
            </w:pPr>
          </w:p>
        </w:tc>
        <w:tc>
          <w:tcPr>
            <w:tcW w:w="2410" w:type="dxa"/>
            <w:shd w:val="clear" w:color="auto" w:fill="EEECE1"/>
            <w:vAlign w:val="center"/>
          </w:tcPr>
          <w:p w14:paraId="5FCBFAAD"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Indicateurs</w:t>
            </w:r>
          </w:p>
        </w:tc>
        <w:tc>
          <w:tcPr>
            <w:tcW w:w="2126" w:type="dxa"/>
            <w:shd w:val="clear" w:color="auto" w:fill="EEECE1"/>
            <w:vAlign w:val="center"/>
          </w:tcPr>
          <w:p w14:paraId="2F5CB78F"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Base de données</w:t>
            </w:r>
          </w:p>
        </w:tc>
        <w:tc>
          <w:tcPr>
            <w:tcW w:w="1843" w:type="dxa"/>
            <w:shd w:val="clear" w:color="auto" w:fill="EEECE1"/>
            <w:vAlign w:val="center"/>
          </w:tcPr>
          <w:p w14:paraId="12FAB455"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Cible de fin de projet</w:t>
            </w:r>
          </w:p>
        </w:tc>
        <w:tc>
          <w:tcPr>
            <w:tcW w:w="1842" w:type="dxa"/>
            <w:vAlign w:val="center"/>
          </w:tcPr>
          <w:p w14:paraId="36E4CA04"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 xml:space="preserve">Etapes d’indicateur/ Milestone </w:t>
            </w:r>
          </w:p>
        </w:tc>
        <w:tc>
          <w:tcPr>
            <w:tcW w:w="1985" w:type="dxa"/>
            <w:vAlign w:val="center"/>
          </w:tcPr>
          <w:p w14:paraId="0226CA95"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Progrès actuel de l’indicateur</w:t>
            </w:r>
          </w:p>
        </w:tc>
        <w:tc>
          <w:tcPr>
            <w:tcW w:w="3162" w:type="dxa"/>
            <w:vAlign w:val="center"/>
          </w:tcPr>
          <w:p w14:paraId="2536626A"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Raisons pour les retards ou changements</w:t>
            </w:r>
          </w:p>
        </w:tc>
      </w:tr>
      <w:tr w:rsidR="00C43CBD" w:rsidRPr="00CE0988" w14:paraId="4E0DB5C2" w14:textId="77777777" w:rsidTr="00DA3F74">
        <w:trPr>
          <w:trHeight w:val="548"/>
        </w:trPr>
        <w:tc>
          <w:tcPr>
            <w:tcW w:w="2547" w:type="dxa"/>
            <w:vMerge w:val="restart"/>
            <w:vAlign w:val="center"/>
          </w:tcPr>
          <w:p w14:paraId="30C24813" w14:textId="77777777" w:rsidR="00C43CBD" w:rsidRPr="009B1DE2" w:rsidRDefault="006D129F" w:rsidP="009B1DE2">
            <w:pPr>
              <w:rPr>
                <w:rFonts w:ascii="Arial Narrow" w:hAnsi="Arial Narrow" w:cs="Tahoma"/>
                <w:bCs/>
                <w:sz w:val="20"/>
                <w:szCs w:val="20"/>
                <w:lang w:val="fr-FR" w:eastAsia="en-US"/>
              </w:rPr>
            </w:pPr>
            <w:r w:rsidRPr="009B1DE2">
              <w:rPr>
                <w:rFonts w:ascii="Arial Narrow" w:hAnsi="Arial Narrow" w:cs="Tahoma"/>
                <w:bCs/>
                <w:sz w:val="20"/>
                <w:szCs w:val="20"/>
                <w:lang w:val="fr-FR" w:eastAsia="en-US"/>
              </w:rPr>
              <w:t>Résultat 1</w:t>
            </w:r>
          </w:p>
          <w:p w14:paraId="2853C876" w14:textId="77777777" w:rsidR="00C43CBD" w:rsidRPr="009B1DE2" w:rsidRDefault="00C43CBD" w:rsidP="009B1DE2">
            <w:pPr>
              <w:rPr>
                <w:rFonts w:ascii="Arial Narrow" w:hAnsi="Arial Narrow" w:cs="Tahoma"/>
                <w:b/>
                <w:sz w:val="20"/>
                <w:szCs w:val="20"/>
                <w:lang w:val="fr-FR" w:eastAsia="en-US"/>
              </w:rPr>
            </w:pPr>
          </w:p>
          <w:p w14:paraId="313E1C41" w14:textId="77777777" w:rsidR="00C43CBD" w:rsidRPr="009B1DE2" w:rsidRDefault="006D129F" w:rsidP="00DA3F74">
            <w:pPr>
              <w:jc w:val="both"/>
              <w:rPr>
                <w:rFonts w:ascii="Arial Narrow" w:hAnsi="Arial Narrow" w:cs="Tahoma"/>
                <w:b/>
                <w:sz w:val="20"/>
                <w:szCs w:val="20"/>
                <w:lang w:val="fr-FR" w:eastAsia="en-US"/>
              </w:rPr>
            </w:pPr>
            <w:r w:rsidRPr="009B1DE2">
              <w:rPr>
                <w:rFonts w:ascii="Arial Narrow" w:hAnsi="Arial Narrow"/>
                <w:b/>
                <w:sz w:val="20"/>
                <w:szCs w:val="20"/>
                <w:lang w:val="fr-FR" w:eastAsia="en-US"/>
              </w:rPr>
              <w:t xml:space="preserve">Les violences communautaires intercommunautaires, politiques, y compris les Violences Basées sur le Genre (VBG) et les affrontements entre les forces de sécurité et la population (particulièrement les jeunes) sont réduites avant, pendant et après les élections législatives et présidentielles de 2020, ceci grâce à la participation effective des femmes et jeunes filles en milieu communautaire   </w:t>
            </w:r>
          </w:p>
        </w:tc>
        <w:tc>
          <w:tcPr>
            <w:tcW w:w="2410" w:type="dxa"/>
            <w:shd w:val="clear" w:color="auto" w:fill="EEECE1"/>
            <w:vAlign w:val="center"/>
          </w:tcPr>
          <w:p w14:paraId="36CEA4BC"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1.1</w:t>
            </w:r>
          </w:p>
          <w:p w14:paraId="30927FD6" w14:textId="77777777" w:rsidR="00C43CBD" w:rsidRPr="009B1DE2" w:rsidRDefault="006D129F" w:rsidP="009B1DE2">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 de cas de violences communautaires, intercommunautaires (y compris les VBG) politiques et affrontements entre les forces de sécurité et les jeunes dans les communes ciblées par le projet</w:t>
            </w:r>
          </w:p>
        </w:tc>
        <w:tc>
          <w:tcPr>
            <w:tcW w:w="2126" w:type="dxa"/>
            <w:shd w:val="clear" w:color="auto" w:fill="EEECE1"/>
            <w:vAlign w:val="center"/>
          </w:tcPr>
          <w:p w14:paraId="7F3F0FC7" w14:textId="66D87B84" w:rsidR="00C43CBD" w:rsidRPr="00E10AD7" w:rsidRDefault="006D129F" w:rsidP="009B1DE2">
            <w:pPr>
              <w:rPr>
                <w:rFonts w:ascii="Arial Narrow" w:hAnsi="Arial Narrow" w:cs="Tahoma"/>
                <w:bCs/>
                <w:sz w:val="20"/>
                <w:szCs w:val="20"/>
                <w:lang w:val="fr-FR" w:eastAsia="en-US"/>
              </w:rPr>
            </w:pPr>
            <w:r w:rsidRPr="00E10AD7">
              <w:rPr>
                <w:rFonts w:ascii="Arial Narrow" w:hAnsi="Arial Narrow" w:cs="Tahoma"/>
                <w:bCs/>
                <w:sz w:val="20"/>
                <w:szCs w:val="20"/>
                <w:lang w:val="fr-FR" w:eastAsia="en-US"/>
              </w:rPr>
              <w:t>Violence globale</w:t>
            </w:r>
            <w:r w:rsidR="00E10AD7" w:rsidRPr="00E10AD7">
              <w:rPr>
                <w:rFonts w:ascii="Arial Narrow" w:hAnsi="Arial Narrow" w:cs="Tahoma"/>
                <w:bCs/>
                <w:sz w:val="20"/>
                <w:szCs w:val="20"/>
                <w:lang w:val="fr-FR" w:eastAsia="en-US"/>
              </w:rPr>
              <w:t> :</w:t>
            </w:r>
            <w:r w:rsidRPr="00E10AD7">
              <w:rPr>
                <w:rFonts w:ascii="Arial Narrow" w:hAnsi="Arial Narrow" w:cs="Tahoma"/>
                <w:bCs/>
                <w:sz w:val="20"/>
                <w:szCs w:val="20"/>
                <w:lang w:val="fr-FR" w:eastAsia="en-US"/>
              </w:rPr>
              <w:t xml:space="preserve"> 89,8% </w:t>
            </w:r>
          </w:p>
          <w:p w14:paraId="2CEA6DC4" w14:textId="77777777" w:rsidR="00C42BF6" w:rsidRPr="00E10AD7" w:rsidRDefault="00C42BF6" w:rsidP="009B1DE2">
            <w:pPr>
              <w:rPr>
                <w:rFonts w:ascii="Arial Narrow" w:hAnsi="Arial Narrow" w:cs="Tahoma"/>
                <w:bCs/>
                <w:sz w:val="20"/>
                <w:szCs w:val="20"/>
                <w:lang w:val="fr-FR" w:eastAsia="en-US"/>
              </w:rPr>
            </w:pPr>
          </w:p>
          <w:p w14:paraId="314D39BC" w14:textId="7DDEC451" w:rsidR="00C43CBD" w:rsidRPr="00E10AD7" w:rsidRDefault="00C42BF6" w:rsidP="009B1DE2">
            <w:pPr>
              <w:rPr>
                <w:rFonts w:ascii="Arial Narrow" w:hAnsi="Arial Narrow" w:cs="Tahoma"/>
                <w:bCs/>
                <w:sz w:val="20"/>
                <w:szCs w:val="20"/>
                <w:lang w:val="fr-FR" w:eastAsia="en-US"/>
              </w:rPr>
            </w:pPr>
            <w:r w:rsidRPr="00E10AD7">
              <w:rPr>
                <w:rFonts w:ascii="Arial Narrow" w:hAnsi="Arial Narrow" w:cs="Tahoma"/>
                <w:bCs/>
                <w:sz w:val="20"/>
                <w:szCs w:val="20"/>
                <w:lang w:val="fr-FR" w:eastAsia="en-US"/>
              </w:rPr>
              <w:t xml:space="preserve">Prévalence des cas de </w:t>
            </w:r>
            <w:r w:rsidR="006D129F" w:rsidRPr="00E10AD7">
              <w:rPr>
                <w:rFonts w:ascii="Arial Narrow" w:hAnsi="Arial Narrow" w:cs="Tahoma"/>
                <w:bCs/>
                <w:sz w:val="20"/>
                <w:szCs w:val="20"/>
                <w:lang w:val="fr-FR" w:eastAsia="en-US"/>
              </w:rPr>
              <w:t>VBG</w:t>
            </w:r>
            <w:r w:rsidRPr="00E10AD7">
              <w:rPr>
                <w:rFonts w:ascii="Arial Narrow" w:hAnsi="Arial Narrow" w:cs="Tahoma"/>
                <w:bCs/>
                <w:sz w:val="20"/>
                <w:szCs w:val="20"/>
                <w:lang w:val="fr-FR" w:eastAsia="en-US"/>
              </w:rPr>
              <w:t xml:space="preserve"> : </w:t>
            </w:r>
            <w:r w:rsidR="006D129F" w:rsidRPr="00E10AD7">
              <w:rPr>
                <w:rFonts w:ascii="Arial Narrow" w:hAnsi="Arial Narrow" w:cs="Tahoma"/>
                <w:bCs/>
                <w:sz w:val="20"/>
                <w:szCs w:val="20"/>
                <w:lang w:val="fr-FR" w:eastAsia="en-US"/>
              </w:rPr>
              <w:t xml:space="preserve"> 88%</w:t>
            </w:r>
          </w:p>
          <w:p w14:paraId="7AAC9F42" w14:textId="77777777" w:rsidR="00C43CBD" w:rsidRPr="00E10AD7" w:rsidRDefault="00C43CBD" w:rsidP="009B1DE2">
            <w:pPr>
              <w:rPr>
                <w:rFonts w:ascii="Arial Narrow" w:hAnsi="Arial Narrow" w:cs="Tahoma"/>
                <w:bCs/>
                <w:sz w:val="20"/>
                <w:szCs w:val="20"/>
                <w:lang w:val="fr-FR" w:eastAsia="en-US"/>
              </w:rPr>
            </w:pPr>
          </w:p>
          <w:p w14:paraId="4B66AF7F" w14:textId="77777777" w:rsidR="00C43CBD" w:rsidRPr="00E10AD7" w:rsidRDefault="00B63825" w:rsidP="009B1DE2">
            <w:pPr>
              <w:rPr>
                <w:rFonts w:ascii="Arial Narrow" w:hAnsi="Arial Narrow" w:cs="Tahoma"/>
                <w:bCs/>
                <w:sz w:val="20"/>
                <w:szCs w:val="20"/>
                <w:lang w:val="fr-FR" w:eastAsia="en-US"/>
              </w:rPr>
            </w:pPr>
            <w:r w:rsidRPr="00E10AD7">
              <w:rPr>
                <w:rFonts w:ascii="Arial Narrow" w:hAnsi="Arial Narrow" w:cs="Tahoma"/>
                <w:bCs/>
                <w:sz w:val="20"/>
                <w:szCs w:val="20"/>
                <w:lang w:val="fr-FR" w:eastAsia="en-US"/>
              </w:rPr>
              <w:t>Source :</w:t>
            </w:r>
            <w:r w:rsidR="006D129F" w:rsidRPr="00E10AD7">
              <w:rPr>
                <w:rFonts w:ascii="Arial Narrow" w:hAnsi="Arial Narrow" w:cs="Tahoma"/>
                <w:bCs/>
                <w:sz w:val="20"/>
                <w:szCs w:val="20"/>
                <w:lang w:val="fr-FR" w:eastAsia="en-US"/>
              </w:rPr>
              <w:t xml:space="preserve"> Etude de base</w:t>
            </w:r>
          </w:p>
        </w:tc>
        <w:tc>
          <w:tcPr>
            <w:tcW w:w="1843" w:type="dxa"/>
            <w:shd w:val="clear" w:color="auto" w:fill="EEECE1"/>
            <w:vAlign w:val="center"/>
          </w:tcPr>
          <w:p w14:paraId="3D67732E" w14:textId="77777777" w:rsidR="00C43CBD" w:rsidRPr="00E10AD7" w:rsidRDefault="006D129F" w:rsidP="009B1DE2">
            <w:pPr>
              <w:rPr>
                <w:rFonts w:ascii="Arial Narrow" w:hAnsi="Arial Narrow"/>
                <w:bCs/>
                <w:sz w:val="20"/>
                <w:szCs w:val="20"/>
                <w:lang w:val="fr-FR"/>
              </w:rPr>
            </w:pPr>
            <w:r w:rsidRPr="00E10AD7">
              <w:rPr>
                <w:rFonts w:ascii="Arial Narrow" w:hAnsi="Arial Narrow"/>
                <w:bCs/>
                <w:sz w:val="20"/>
                <w:szCs w:val="20"/>
                <w:lang w:val="fr-FR" w:eastAsia="en-US"/>
              </w:rPr>
              <w:t>-30%</w:t>
            </w:r>
          </w:p>
        </w:tc>
        <w:tc>
          <w:tcPr>
            <w:tcW w:w="1842" w:type="dxa"/>
            <w:vAlign w:val="center"/>
          </w:tcPr>
          <w:p w14:paraId="3F5809CA" w14:textId="06FE8659" w:rsidR="00C43CBD" w:rsidRPr="009B1DE2" w:rsidRDefault="003931A5">
            <w:pPr>
              <w:rPr>
                <w:rFonts w:ascii="Arial Narrow" w:hAnsi="Arial Narrow"/>
                <w:bCs/>
                <w:sz w:val="20"/>
                <w:szCs w:val="20"/>
                <w:lang w:val="fr-FR"/>
              </w:rPr>
            </w:pPr>
            <w:r>
              <w:rPr>
                <w:rFonts w:ascii="Arial Narrow" w:hAnsi="Arial Narrow"/>
                <w:bCs/>
                <w:sz w:val="20"/>
                <w:szCs w:val="20"/>
                <w:lang w:val="fr-FR" w:eastAsia="en-US"/>
              </w:rPr>
              <w:t xml:space="preserve">Au début et à la fin du projet </w:t>
            </w:r>
          </w:p>
        </w:tc>
        <w:tc>
          <w:tcPr>
            <w:tcW w:w="1985" w:type="dxa"/>
            <w:vAlign w:val="center"/>
          </w:tcPr>
          <w:p w14:paraId="626092B2" w14:textId="0804E381" w:rsidR="00C43CBD" w:rsidRPr="009B1DE2" w:rsidRDefault="001310A1" w:rsidP="009B1DE2">
            <w:pPr>
              <w:rPr>
                <w:rFonts w:ascii="Arial Narrow" w:hAnsi="Arial Narrow"/>
                <w:bCs/>
                <w:color w:val="2F5496" w:themeColor="accent1" w:themeShade="BF"/>
                <w:sz w:val="20"/>
                <w:szCs w:val="20"/>
                <w:lang w:val="fr-FR" w:eastAsia="en-US"/>
              </w:rPr>
            </w:pPr>
            <w:r w:rsidRPr="009B1DE2">
              <w:rPr>
                <w:rFonts w:ascii="Arial Narrow" w:hAnsi="Arial Narrow"/>
                <w:bCs/>
                <w:color w:val="2F5496" w:themeColor="accent1" w:themeShade="BF"/>
                <w:sz w:val="20"/>
                <w:szCs w:val="20"/>
                <w:lang w:val="fr-FR" w:eastAsia="en-US"/>
              </w:rPr>
              <w:t>ND</w:t>
            </w:r>
          </w:p>
        </w:tc>
        <w:tc>
          <w:tcPr>
            <w:tcW w:w="3162" w:type="dxa"/>
            <w:vAlign w:val="center"/>
          </w:tcPr>
          <w:p w14:paraId="2DE890F4" w14:textId="0F1263A9" w:rsidR="00C43CBD" w:rsidRPr="009B1DE2" w:rsidRDefault="00C42BF6" w:rsidP="009B1DE2">
            <w:pPr>
              <w:jc w:val="both"/>
              <w:rPr>
                <w:rFonts w:ascii="Arial Narrow" w:hAnsi="Arial Narrow"/>
                <w:sz w:val="20"/>
                <w:szCs w:val="20"/>
                <w:lang w:val="fr-FR"/>
              </w:rPr>
            </w:pPr>
            <w:r>
              <w:rPr>
                <w:rFonts w:ascii="Arial Narrow" w:hAnsi="Arial Narrow"/>
                <w:color w:val="2F5496" w:themeColor="accent1" w:themeShade="BF"/>
                <w:sz w:val="20"/>
                <w:szCs w:val="20"/>
                <w:lang w:val="fr-FR" w:eastAsia="en-US"/>
              </w:rPr>
              <w:t xml:space="preserve">Les données seront </w:t>
            </w:r>
            <w:r w:rsidR="00340B34">
              <w:rPr>
                <w:rFonts w:ascii="Arial Narrow" w:hAnsi="Arial Narrow"/>
                <w:color w:val="2F5496" w:themeColor="accent1" w:themeShade="BF"/>
                <w:sz w:val="20"/>
                <w:szCs w:val="20"/>
                <w:lang w:val="fr-FR" w:eastAsia="en-US"/>
              </w:rPr>
              <w:t>disponibles</w:t>
            </w:r>
            <w:r>
              <w:rPr>
                <w:rFonts w:ascii="Arial Narrow" w:hAnsi="Arial Narrow"/>
                <w:color w:val="2F5496" w:themeColor="accent1" w:themeShade="BF"/>
                <w:sz w:val="20"/>
                <w:szCs w:val="20"/>
                <w:lang w:val="fr-FR" w:eastAsia="en-US"/>
              </w:rPr>
              <w:t xml:space="preserve"> lors de la finalisation de l’étude de fin du projet. </w:t>
            </w:r>
          </w:p>
        </w:tc>
      </w:tr>
      <w:tr w:rsidR="00340B34" w:rsidRPr="00CE0988" w14:paraId="28C30929" w14:textId="77777777" w:rsidTr="00DA3F74">
        <w:trPr>
          <w:trHeight w:val="2065"/>
        </w:trPr>
        <w:tc>
          <w:tcPr>
            <w:tcW w:w="2547" w:type="dxa"/>
            <w:vMerge/>
            <w:vAlign w:val="center"/>
          </w:tcPr>
          <w:p w14:paraId="7F02BA80" w14:textId="77777777" w:rsidR="00340B34" w:rsidRPr="009B1DE2" w:rsidRDefault="00340B34" w:rsidP="00340B34">
            <w:pPr>
              <w:rPr>
                <w:rFonts w:ascii="Arial Narrow" w:hAnsi="Arial Narrow" w:cs="Tahoma"/>
                <w:b/>
                <w:sz w:val="20"/>
                <w:szCs w:val="20"/>
                <w:lang w:val="fr-FR" w:eastAsia="en-US"/>
              </w:rPr>
            </w:pPr>
          </w:p>
        </w:tc>
        <w:tc>
          <w:tcPr>
            <w:tcW w:w="2410" w:type="dxa"/>
            <w:shd w:val="clear" w:color="auto" w:fill="EEECE1"/>
            <w:vAlign w:val="center"/>
          </w:tcPr>
          <w:p w14:paraId="26B9B757" w14:textId="77777777" w:rsidR="00340B34" w:rsidRPr="009B1DE2" w:rsidRDefault="00340B34" w:rsidP="00340B34">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1.2</w:t>
            </w:r>
          </w:p>
          <w:p w14:paraId="3DBB3B61" w14:textId="77777777" w:rsidR="00340B34" w:rsidRPr="009B1DE2" w:rsidRDefault="00340B34" w:rsidP="00340B34">
            <w:pPr>
              <w:jc w:val="both"/>
              <w:rPr>
                <w:rFonts w:ascii="Arial Narrow" w:hAnsi="Arial Narrow" w:cs="Tahoma"/>
                <w:sz w:val="20"/>
                <w:szCs w:val="20"/>
                <w:lang w:val="fr-FR" w:eastAsia="en-US"/>
              </w:rPr>
            </w:pPr>
            <w:r w:rsidRPr="009B1DE2">
              <w:rPr>
                <w:rFonts w:ascii="Arial Narrow" w:hAnsi="Arial Narrow"/>
                <w:b/>
                <w:sz w:val="20"/>
                <w:szCs w:val="20"/>
                <w:lang w:val="fr-FR" w:eastAsia="en-US"/>
              </w:rPr>
              <w:t xml:space="preserve">Niveau de confiance des groupes cibles (leaders communautaires, jeunes, femmes et jeunes filles, forces de sécurité) dans la résolution pacifique des conflits communautaires et électoraux </w:t>
            </w:r>
          </w:p>
        </w:tc>
        <w:tc>
          <w:tcPr>
            <w:tcW w:w="2126" w:type="dxa"/>
            <w:shd w:val="clear" w:color="auto" w:fill="EEECE1"/>
            <w:vAlign w:val="center"/>
          </w:tcPr>
          <w:p w14:paraId="52E1C99C" w14:textId="77777777" w:rsidR="00340B34" w:rsidRPr="00E10AD7" w:rsidRDefault="00340B34" w:rsidP="00340B34">
            <w:pPr>
              <w:jc w:val="both"/>
              <w:rPr>
                <w:rFonts w:ascii="Arial Narrow" w:hAnsi="Arial Narrow"/>
                <w:bCs/>
                <w:sz w:val="20"/>
                <w:szCs w:val="20"/>
                <w:lang w:val="fr-FR"/>
              </w:rPr>
            </w:pPr>
            <w:r w:rsidRPr="00E10AD7">
              <w:rPr>
                <w:rFonts w:ascii="Arial Narrow" w:hAnsi="Arial Narrow"/>
                <w:bCs/>
                <w:sz w:val="20"/>
                <w:szCs w:val="20"/>
                <w:lang w:val="fr-FR"/>
              </w:rPr>
              <w:t xml:space="preserve">Leaders communautaires : 76,5%, </w:t>
            </w:r>
          </w:p>
          <w:p w14:paraId="3B00498D" w14:textId="77777777" w:rsidR="00340B34" w:rsidRPr="00E10AD7" w:rsidRDefault="00340B34" w:rsidP="00340B34">
            <w:pPr>
              <w:jc w:val="both"/>
              <w:rPr>
                <w:rFonts w:ascii="Arial Narrow" w:hAnsi="Arial Narrow"/>
                <w:bCs/>
                <w:sz w:val="20"/>
                <w:szCs w:val="20"/>
                <w:lang w:val="fr-FR"/>
              </w:rPr>
            </w:pPr>
          </w:p>
          <w:p w14:paraId="151284EF" w14:textId="1A075F55" w:rsidR="00340B34" w:rsidRPr="00E10AD7" w:rsidRDefault="00340B34" w:rsidP="00340B34">
            <w:pPr>
              <w:jc w:val="both"/>
              <w:rPr>
                <w:rFonts w:ascii="Arial Narrow" w:hAnsi="Arial Narrow"/>
                <w:bCs/>
                <w:sz w:val="20"/>
                <w:szCs w:val="20"/>
                <w:lang w:val="fr-FR"/>
              </w:rPr>
            </w:pPr>
            <w:r w:rsidRPr="00E10AD7">
              <w:rPr>
                <w:rFonts w:ascii="Arial Narrow" w:hAnsi="Arial Narrow"/>
                <w:bCs/>
                <w:sz w:val="20"/>
                <w:szCs w:val="20"/>
                <w:lang w:val="fr-FR"/>
              </w:rPr>
              <w:t>Jeunes : 60,6%</w:t>
            </w:r>
          </w:p>
          <w:p w14:paraId="27E0F455" w14:textId="77777777" w:rsidR="00340B34" w:rsidRPr="00E10AD7" w:rsidRDefault="00340B34" w:rsidP="00340B34">
            <w:pPr>
              <w:jc w:val="both"/>
              <w:rPr>
                <w:rFonts w:ascii="Arial Narrow" w:hAnsi="Arial Narrow"/>
                <w:bCs/>
                <w:sz w:val="20"/>
                <w:szCs w:val="20"/>
                <w:lang w:val="fr-FR"/>
              </w:rPr>
            </w:pPr>
          </w:p>
          <w:p w14:paraId="02828F15" w14:textId="77777777" w:rsidR="00340B34" w:rsidRPr="00E10AD7" w:rsidRDefault="00340B34" w:rsidP="00340B34">
            <w:pPr>
              <w:jc w:val="both"/>
              <w:rPr>
                <w:rFonts w:ascii="Arial Narrow" w:hAnsi="Arial Narrow"/>
                <w:bCs/>
                <w:sz w:val="20"/>
                <w:szCs w:val="20"/>
                <w:lang w:val="fr-FR"/>
              </w:rPr>
            </w:pPr>
            <w:r w:rsidRPr="00E10AD7">
              <w:rPr>
                <w:rFonts w:ascii="Arial Narrow" w:hAnsi="Arial Narrow"/>
                <w:bCs/>
                <w:sz w:val="20"/>
                <w:szCs w:val="20"/>
                <w:lang w:val="fr-FR"/>
              </w:rPr>
              <w:t>Femmes et jeunes filles leaders 73,8%</w:t>
            </w:r>
          </w:p>
          <w:p w14:paraId="65B7CC54" w14:textId="77777777" w:rsidR="00340B34" w:rsidRPr="00E10AD7" w:rsidRDefault="00340B34" w:rsidP="00340B34">
            <w:pPr>
              <w:jc w:val="both"/>
              <w:rPr>
                <w:rFonts w:ascii="Arial Narrow" w:hAnsi="Arial Narrow"/>
                <w:bCs/>
                <w:sz w:val="20"/>
                <w:szCs w:val="20"/>
                <w:lang w:val="fr-FR"/>
              </w:rPr>
            </w:pPr>
          </w:p>
          <w:p w14:paraId="57269918" w14:textId="77777777" w:rsidR="00340B34" w:rsidRPr="00E10AD7" w:rsidRDefault="00340B34" w:rsidP="00340B34">
            <w:pPr>
              <w:jc w:val="both"/>
              <w:rPr>
                <w:rFonts w:ascii="Arial Narrow" w:hAnsi="Arial Narrow"/>
                <w:bCs/>
                <w:sz w:val="20"/>
                <w:szCs w:val="20"/>
                <w:lang w:val="fr-FR"/>
              </w:rPr>
            </w:pPr>
            <w:r w:rsidRPr="00E10AD7">
              <w:rPr>
                <w:rFonts w:ascii="Arial Narrow" w:hAnsi="Arial Narrow" w:cs="Tahoma"/>
                <w:bCs/>
                <w:sz w:val="20"/>
                <w:szCs w:val="20"/>
                <w:lang w:val="fr-FR" w:eastAsia="en-US"/>
              </w:rPr>
              <w:t>Source : Etude de base, août 2020.</w:t>
            </w:r>
          </w:p>
        </w:tc>
        <w:tc>
          <w:tcPr>
            <w:tcW w:w="1843" w:type="dxa"/>
            <w:shd w:val="clear" w:color="auto" w:fill="EEECE1"/>
            <w:vAlign w:val="center"/>
          </w:tcPr>
          <w:p w14:paraId="7ECC11BF" w14:textId="77777777" w:rsidR="00340B34" w:rsidRPr="00E10AD7" w:rsidRDefault="00340B34" w:rsidP="00340B34">
            <w:pPr>
              <w:rPr>
                <w:rFonts w:ascii="Arial Narrow" w:hAnsi="Arial Narrow"/>
                <w:bCs/>
                <w:sz w:val="20"/>
                <w:szCs w:val="20"/>
                <w:lang w:val="fr-FR"/>
              </w:rPr>
            </w:pPr>
            <w:r w:rsidRPr="00E10AD7">
              <w:rPr>
                <w:rFonts w:ascii="Arial Narrow" w:hAnsi="Arial Narrow"/>
                <w:bCs/>
                <w:sz w:val="20"/>
                <w:szCs w:val="20"/>
                <w:lang w:val="fr-FR" w:eastAsia="en-US"/>
              </w:rPr>
              <w:t>70%</w:t>
            </w:r>
          </w:p>
        </w:tc>
        <w:tc>
          <w:tcPr>
            <w:tcW w:w="1842" w:type="dxa"/>
            <w:vAlign w:val="center"/>
          </w:tcPr>
          <w:p w14:paraId="09B4506F" w14:textId="6D74B170" w:rsidR="00340B34" w:rsidRPr="009B1DE2" w:rsidRDefault="003931A5" w:rsidP="00340B34">
            <w:pPr>
              <w:rPr>
                <w:rFonts w:ascii="Arial Narrow" w:hAnsi="Arial Narrow"/>
                <w:bCs/>
                <w:sz w:val="20"/>
                <w:szCs w:val="20"/>
                <w:lang w:val="fr-FR"/>
              </w:rPr>
            </w:pPr>
            <w:r>
              <w:rPr>
                <w:rFonts w:ascii="Arial Narrow" w:hAnsi="Arial Narrow"/>
                <w:bCs/>
                <w:sz w:val="20"/>
                <w:szCs w:val="20"/>
                <w:lang w:val="fr-FR" w:eastAsia="en-US"/>
              </w:rPr>
              <w:t xml:space="preserve">Au début et à la fin du projet </w:t>
            </w:r>
          </w:p>
        </w:tc>
        <w:tc>
          <w:tcPr>
            <w:tcW w:w="1985" w:type="dxa"/>
            <w:vAlign w:val="center"/>
          </w:tcPr>
          <w:p w14:paraId="3F532148" w14:textId="7634A142" w:rsidR="00340B34" w:rsidRPr="009B1DE2" w:rsidRDefault="00340B34" w:rsidP="00340B34">
            <w:pPr>
              <w:rPr>
                <w:rFonts w:ascii="Arial Narrow" w:hAnsi="Arial Narrow"/>
                <w:bCs/>
                <w:sz w:val="20"/>
                <w:szCs w:val="20"/>
                <w:lang w:val="fr-FR" w:eastAsia="en-US"/>
              </w:rPr>
            </w:pPr>
            <w:r>
              <w:rPr>
                <w:rFonts w:ascii="Arial Narrow" w:hAnsi="Arial Narrow"/>
                <w:bCs/>
                <w:color w:val="2F5496" w:themeColor="accent1" w:themeShade="BF"/>
                <w:sz w:val="20"/>
                <w:szCs w:val="20"/>
                <w:lang w:val="fr-FR" w:eastAsia="en-US"/>
              </w:rPr>
              <w:t>ND</w:t>
            </w:r>
            <w:r w:rsidRPr="00E10AD7">
              <w:rPr>
                <w:rFonts w:ascii="Arial Narrow" w:hAnsi="Arial Narrow"/>
                <w:bCs/>
                <w:color w:val="2F5496" w:themeColor="accent1" w:themeShade="BF"/>
                <w:sz w:val="20"/>
                <w:szCs w:val="20"/>
                <w:lang w:val="fr-FR" w:eastAsia="en-US"/>
              </w:rPr>
              <w:t xml:space="preserve"> </w:t>
            </w:r>
          </w:p>
        </w:tc>
        <w:tc>
          <w:tcPr>
            <w:tcW w:w="3162" w:type="dxa"/>
            <w:vAlign w:val="center"/>
          </w:tcPr>
          <w:p w14:paraId="73308DF6" w14:textId="4F85F33B" w:rsidR="00340B34" w:rsidRPr="009B1DE2" w:rsidRDefault="00340B34" w:rsidP="00340B34">
            <w:pPr>
              <w:jc w:val="both"/>
              <w:rPr>
                <w:rFonts w:ascii="Arial Narrow" w:hAnsi="Arial Narrow"/>
                <w:sz w:val="20"/>
                <w:szCs w:val="20"/>
                <w:lang w:val="fr-FR"/>
              </w:rPr>
            </w:pPr>
            <w:r>
              <w:rPr>
                <w:rFonts w:ascii="Arial Narrow" w:hAnsi="Arial Narrow"/>
                <w:color w:val="2F5496" w:themeColor="accent1" w:themeShade="BF"/>
                <w:sz w:val="20"/>
                <w:szCs w:val="20"/>
                <w:lang w:val="fr-FR" w:eastAsia="en-US"/>
              </w:rPr>
              <w:t xml:space="preserve">Les données seront disponibles lors de la finalisation de l’étude de fin du projet. </w:t>
            </w:r>
          </w:p>
        </w:tc>
      </w:tr>
      <w:tr w:rsidR="00DA3F74" w:rsidRPr="00CE0988" w14:paraId="02541448" w14:textId="77777777" w:rsidTr="00DA3F74">
        <w:trPr>
          <w:trHeight w:val="46"/>
        </w:trPr>
        <w:tc>
          <w:tcPr>
            <w:tcW w:w="2547" w:type="dxa"/>
            <w:vMerge w:val="restart"/>
            <w:vAlign w:val="center"/>
          </w:tcPr>
          <w:p w14:paraId="084353C7" w14:textId="77777777" w:rsidR="00DA3F74" w:rsidRPr="009B1DE2" w:rsidRDefault="00DA3F74" w:rsidP="009B1DE2">
            <w:pPr>
              <w:rPr>
                <w:rFonts w:ascii="Arial Narrow" w:hAnsi="Arial Narrow" w:cs="Tahoma"/>
                <w:sz w:val="20"/>
                <w:szCs w:val="20"/>
                <w:lang w:val="fr-FR" w:eastAsia="en-US"/>
              </w:rPr>
            </w:pPr>
            <w:r w:rsidRPr="009B1DE2">
              <w:rPr>
                <w:rFonts w:ascii="Arial Narrow" w:hAnsi="Arial Narrow" w:cs="Tahoma"/>
                <w:sz w:val="20"/>
                <w:szCs w:val="20"/>
                <w:lang w:val="fr-FR" w:eastAsia="en-US"/>
              </w:rPr>
              <w:t>Produit 1.1</w:t>
            </w:r>
          </w:p>
          <w:p w14:paraId="6B1C8D4B" w14:textId="7465ACBC" w:rsidR="00DA3F74" w:rsidRPr="00DA3F74" w:rsidRDefault="00DA3F74" w:rsidP="009B1DE2">
            <w:pPr>
              <w:rPr>
                <w:rFonts w:ascii="Arial Narrow" w:eastAsia="Arial" w:hAnsi="Arial Narrow"/>
                <w:b/>
                <w:sz w:val="20"/>
                <w:szCs w:val="20"/>
                <w:lang w:val="fr-FR"/>
              </w:rPr>
            </w:pPr>
            <w:r w:rsidRPr="009B1DE2">
              <w:rPr>
                <w:rFonts w:ascii="Arial Narrow" w:eastAsia="Arial" w:hAnsi="Arial Narrow" w:cs="Arial"/>
                <w:b/>
                <w:sz w:val="20"/>
                <w:szCs w:val="20"/>
                <w:lang w:val="fr-FR"/>
              </w:rPr>
              <w:t xml:space="preserve"> </w:t>
            </w:r>
            <w:r w:rsidRPr="009B1DE2">
              <w:rPr>
                <w:rFonts w:ascii="Arial Narrow" w:eastAsia="Arial" w:hAnsi="Arial Narrow"/>
                <w:b/>
                <w:sz w:val="20"/>
                <w:szCs w:val="20"/>
                <w:lang w:val="fr-FR"/>
              </w:rPr>
              <w:t>800 femmes et jeunes filles leaders communautaires participent activement aux processus de prévention et gestion des conflits dans les zones cibles</w:t>
            </w:r>
          </w:p>
        </w:tc>
        <w:tc>
          <w:tcPr>
            <w:tcW w:w="2410" w:type="dxa"/>
            <w:shd w:val="clear" w:color="auto" w:fill="EEECE1"/>
            <w:vAlign w:val="center"/>
          </w:tcPr>
          <w:p w14:paraId="4165733A" w14:textId="77777777"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1.1.1.</w:t>
            </w:r>
          </w:p>
          <w:p w14:paraId="5A1D2E2B" w14:textId="6E10EEB9" w:rsidR="00DA3F74" w:rsidRPr="001B21C8" w:rsidRDefault="00DA3F74" w:rsidP="00482DAA">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a. Niveau de satisfaction des femmes et jeunes filles en milieu communautaire ciblées sur l’accompagnement reçu par le projet</w:t>
            </w:r>
          </w:p>
        </w:tc>
        <w:tc>
          <w:tcPr>
            <w:tcW w:w="2126" w:type="dxa"/>
            <w:shd w:val="clear" w:color="auto" w:fill="EEECE1"/>
            <w:vAlign w:val="center"/>
          </w:tcPr>
          <w:p w14:paraId="66D9FBA2" w14:textId="4E83F1A8" w:rsidR="00DA3F74" w:rsidRPr="00E10AD7" w:rsidRDefault="00833080" w:rsidP="009B1DE2">
            <w:pPr>
              <w:rPr>
                <w:rFonts w:ascii="Arial Narrow" w:hAnsi="Arial Narrow"/>
                <w:bCs/>
                <w:sz w:val="20"/>
                <w:szCs w:val="20"/>
                <w:lang w:val="fr-FR"/>
              </w:rPr>
            </w:pPr>
            <w:r>
              <w:rPr>
                <w:rFonts w:ascii="Arial Narrow" w:hAnsi="Arial Narrow"/>
                <w:bCs/>
                <w:sz w:val="20"/>
                <w:szCs w:val="20"/>
                <w:lang w:val="fr-FR"/>
              </w:rPr>
              <w:t>0</w:t>
            </w:r>
          </w:p>
        </w:tc>
        <w:tc>
          <w:tcPr>
            <w:tcW w:w="1843" w:type="dxa"/>
            <w:shd w:val="clear" w:color="auto" w:fill="EEECE1"/>
            <w:vAlign w:val="center"/>
          </w:tcPr>
          <w:p w14:paraId="17ABAE9A" w14:textId="539C4D04" w:rsidR="00DA3F74" w:rsidRPr="00E10AD7" w:rsidRDefault="00DA3F74" w:rsidP="009B1DE2">
            <w:pPr>
              <w:jc w:val="both"/>
              <w:rPr>
                <w:rFonts w:ascii="Arial Narrow" w:hAnsi="Arial Narrow" w:cs="Tahoma"/>
                <w:bCs/>
                <w:sz w:val="20"/>
                <w:szCs w:val="20"/>
                <w:lang w:val="fr-FR" w:eastAsia="en-US"/>
              </w:rPr>
            </w:pPr>
            <w:r w:rsidRPr="00E10AD7">
              <w:rPr>
                <w:rFonts w:ascii="Arial Narrow" w:hAnsi="Arial Narrow"/>
                <w:bCs/>
                <w:sz w:val="20"/>
                <w:szCs w:val="20"/>
                <w:lang w:val="fr-FR" w:eastAsia="en-US"/>
              </w:rPr>
              <w:t>70%</w:t>
            </w:r>
            <w:r w:rsidRPr="00E10AD7">
              <w:rPr>
                <w:rFonts w:ascii="Arial Narrow" w:hAnsi="Arial Narrow" w:cs="Tahoma"/>
                <w:bCs/>
                <w:sz w:val="20"/>
                <w:szCs w:val="20"/>
                <w:lang w:val="fr-FR" w:eastAsia="en-US"/>
              </w:rPr>
              <w:t xml:space="preserve"> </w:t>
            </w:r>
          </w:p>
        </w:tc>
        <w:tc>
          <w:tcPr>
            <w:tcW w:w="1842" w:type="dxa"/>
            <w:vAlign w:val="center"/>
          </w:tcPr>
          <w:p w14:paraId="1F3CCDE9" w14:textId="30C7FCDD" w:rsidR="00DA3F74" w:rsidRPr="009B1DE2" w:rsidRDefault="00032BA3" w:rsidP="009B1DE2">
            <w:pPr>
              <w:rPr>
                <w:rFonts w:ascii="Arial Narrow" w:hAnsi="Arial Narrow"/>
                <w:bCs/>
                <w:sz w:val="20"/>
                <w:szCs w:val="20"/>
                <w:lang w:val="fr-FR" w:eastAsia="en-US"/>
              </w:rPr>
            </w:pPr>
            <w:r>
              <w:rPr>
                <w:rFonts w:ascii="Arial Narrow" w:hAnsi="Arial Narrow"/>
                <w:bCs/>
                <w:sz w:val="20"/>
                <w:szCs w:val="20"/>
                <w:lang w:val="fr-FR" w:eastAsia="en-US"/>
              </w:rPr>
              <w:t xml:space="preserve">Mi-parcours et à la fin du projet </w:t>
            </w:r>
          </w:p>
        </w:tc>
        <w:tc>
          <w:tcPr>
            <w:tcW w:w="1985" w:type="dxa"/>
            <w:vAlign w:val="center"/>
          </w:tcPr>
          <w:p w14:paraId="5DC80A71" w14:textId="6B3EA7C2" w:rsidR="00DA3F74" w:rsidRPr="00E10AD7" w:rsidRDefault="007F6D56" w:rsidP="00E10AD7">
            <w:pPr>
              <w:rPr>
                <w:rFonts w:ascii="Arial Narrow" w:hAnsi="Arial Narrow"/>
                <w:bCs/>
                <w:color w:val="2F5496" w:themeColor="accent1" w:themeShade="BF"/>
                <w:sz w:val="20"/>
                <w:szCs w:val="20"/>
                <w:lang w:val="fr-FR"/>
              </w:rPr>
            </w:pPr>
            <w:r>
              <w:rPr>
                <w:rFonts w:ascii="Arial Narrow" w:hAnsi="Arial Narrow"/>
                <w:bCs/>
                <w:color w:val="2F5496" w:themeColor="accent1" w:themeShade="BF"/>
                <w:sz w:val="20"/>
                <w:szCs w:val="20"/>
                <w:lang w:val="fr-FR"/>
              </w:rPr>
              <w:t>ND</w:t>
            </w:r>
            <w:r w:rsidR="002427BE">
              <w:rPr>
                <w:rFonts w:ascii="Arial Narrow" w:hAnsi="Arial Narrow"/>
                <w:bCs/>
                <w:color w:val="2F5496" w:themeColor="accent1" w:themeShade="BF"/>
                <w:sz w:val="20"/>
                <w:szCs w:val="20"/>
                <w:lang w:val="fr-FR"/>
              </w:rPr>
              <w:t xml:space="preserve"> </w:t>
            </w:r>
          </w:p>
        </w:tc>
        <w:tc>
          <w:tcPr>
            <w:tcW w:w="3162" w:type="dxa"/>
            <w:vAlign w:val="center"/>
          </w:tcPr>
          <w:p w14:paraId="6CF451E3" w14:textId="77777777" w:rsidR="00253586" w:rsidRDefault="00253586" w:rsidP="009B1DE2">
            <w:pPr>
              <w:jc w:val="both"/>
              <w:rPr>
                <w:rFonts w:ascii="Arial Narrow" w:hAnsi="Arial Narrow"/>
                <w:bCs/>
                <w:color w:val="2F5496" w:themeColor="accent1" w:themeShade="BF"/>
                <w:sz w:val="20"/>
                <w:szCs w:val="20"/>
                <w:lang w:val="fr-FR"/>
              </w:rPr>
            </w:pPr>
            <w:r>
              <w:rPr>
                <w:rFonts w:ascii="Arial Narrow" w:hAnsi="Arial Narrow"/>
                <w:bCs/>
                <w:color w:val="2F5496" w:themeColor="accent1" w:themeShade="BF"/>
                <w:sz w:val="20"/>
                <w:szCs w:val="20"/>
                <w:lang w:val="fr-FR"/>
              </w:rPr>
              <w:t>Source : Enquête téléphonique mené par les VNU, novembre 2020.</w:t>
            </w:r>
          </w:p>
          <w:p w14:paraId="18EACA00" w14:textId="439D7864" w:rsidR="00DA3F74" w:rsidRPr="001B21C8" w:rsidRDefault="00340B34" w:rsidP="009B1DE2">
            <w:pPr>
              <w:jc w:val="both"/>
              <w:rPr>
                <w:rFonts w:ascii="Arial Narrow" w:hAnsi="Arial Narrow"/>
                <w:bCs/>
                <w:color w:val="2F5496" w:themeColor="accent1" w:themeShade="BF"/>
                <w:sz w:val="20"/>
                <w:szCs w:val="20"/>
                <w:lang w:val="fr-FR" w:eastAsia="en-US"/>
              </w:rPr>
            </w:pPr>
            <w:r>
              <w:rPr>
                <w:rFonts w:ascii="Arial Narrow" w:hAnsi="Arial Narrow"/>
                <w:color w:val="2F5496" w:themeColor="accent1" w:themeShade="BF"/>
                <w:sz w:val="20"/>
                <w:szCs w:val="20"/>
                <w:lang w:val="fr-FR" w:eastAsia="en-US"/>
              </w:rPr>
              <w:t xml:space="preserve">Les données </w:t>
            </w:r>
            <w:r w:rsidR="000363F6">
              <w:rPr>
                <w:rFonts w:ascii="Arial Narrow" w:hAnsi="Arial Narrow"/>
                <w:color w:val="2F5496" w:themeColor="accent1" w:themeShade="BF"/>
                <w:sz w:val="20"/>
                <w:szCs w:val="20"/>
                <w:lang w:val="fr-FR" w:eastAsia="en-US"/>
              </w:rPr>
              <w:t xml:space="preserve">à jour </w:t>
            </w:r>
            <w:r>
              <w:rPr>
                <w:rFonts w:ascii="Arial Narrow" w:hAnsi="Arial Narrow"/>
                <w:color w:val="2F5496" w:themeColor="accent1" w:themeShade="BF"/>
                <w:sz w:val="20"/>
                <w:szCs w:val="20"/>
                <w:lang w:val="fr-FR" w:eastAsia="en-US"/>
              </w:rPr>
              <w:t>seront disponibles lors de la finalisation de l’étude de fin du projet.</w:t>
            </w:r>
          </w:p>
        </w:tc>
      </w:tr>
      <w:tr w:rsidR="00DA3F74" w:rsidRPr="00CE0988" w14:paraId="614915A9" w14:textId="77777777" w:rsidTr="00DA3F74">
        <w:trPr>
          <w:trHeight w:val="512"/>
        </w:trPr>
        <w:tc>
          <w:tcPr>
            <w:tcW w:w="2547" w:type="dxa"/>
            <w:vMerge/>
            <w:vAlign w:val="center"/>
          </w:tcPr>
          <w:p w14:paraId="6E9ABD0F" w14:textId="77777777" w:rsidR="00DA3F74" w:rsidRPr="009B1DE2" w:rsidRDefault="00DA3F74" w:rsidP="009B1DE2">
            <w:pPr>
              <w:rPr>
                <w:rFonts w:ascii="Arial Narrow" w:hAnsi="Arial Narrow" w:cs="Tahoma"/>
                <w:b/>
                <w:sz w:val="20"/>
                <w:szCs w:val="20"/>
                <w:lang w:val="fr-FR" w:eastAsia="en-US"/>
              </w:rPr>
            </w:pPr>
          </w:p>
        </w:tc>
        <w:tc>
          <w:tcPr>
            <w:tcW w:w="2410" w:type="dxa"/>
            <w:shd w:val="clear" w:color="auto" w:fill="EEECE1"/>
            <w:vAlign w:val="center"/>
          </w:tcPr>
          <w:p w14:paraId="4153DD6A" w14:textId="4469E23F"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 xml:space="preserve">Indicateur 1.1.1.b.  </w:t>
            </w:r>
            <w:r w:rsidRPr="009B1DE2">
              <w:rPr>
                <w:rFonts w:ascii="Arial Narrow" w:hAnsi="Arial Narrow" w:cs="Tahoma"/>
                <w:b/>
                <w:bCs/>
                <w:sz w:val="20"/>
                <w:szCs w:val="20"/>
                <w:lang w:val="fr-FR" w:eastAsia="en-US"/>
              </w:rPr>
              <w:t xml:space="preserve">Nombre de femmes et jeunes filles qui ont des connaissances accrues et des </w:t>
            </w:r>
            <w:r w:rsidRPr="009B1DE2">
              <w:rPr>
                <w:rFonts w:ascii="Arial Narrow" w:hAnsi="Arial Narrow" w:cs="Tahoma"/>
                <w:b/>
                <w:bCs/>
                <w:sz w:val="20"/>
                <w:szCs w:val="20"/>
                <w:lang w:val="fr-FR" w:eastAsia="en-US"/>
              </w:rPr>
              <w:lastRenderedPageBreak/>
              <w:t>compétences en matière de prévention et résolution de conflits</w:t>
            </w:r>
          </w:p>
        </w:tc>
        <w:tc>
          <w:tcPr>
            <w:tcW w:w="2126" w:type="dxa"/>
            <w:shd w:val="clear" w:color="auto" w:fill="EEECE1"/>
            <w:vAlign w:val="center"/>
          </w:tcPr>
          <w:p w14:paraId="49620ABE" w14:textId="2E421B41" w:rsidR="00DA3F74" w:rsidRPr="00E10AD7" w:rsidRDefault="00DA3F74" w:rsidP="009B1DE2">
            <w:pPr>
              <w:rPr>
                <w:rFonts w:ascii="Arial Narrow" w:hAnsi="Arial Narrow"/>
                <w:bCs/>
                <w:sz w:val="20"/>
                <w:szCs w:val="20"/>
                <w:lang w:val="fr-FR"/>
              </w:rPr>
            </w:pPr>
            <w:r w:rsidRPr="00E10AD7">
              <w:rPr>
                <w:rFonts w:ascii="Arial Narrow" w:hAnsi="Arial Narrow"/>
                <w:bCs/>
                <w:sz w:val="20"/>
                <w:szCs w:val="20"/>
                <w:lang w:val="fr-FR"/>
              </w:rPr>
              <w:lastRenderedPageBreak/>
              <w:t>0 femmes/filles</w:t>
            </w:r>
          </w:p>
        </w:tc>
        <w:tc>
          <w:tcPr>
            <w:tcW w:w="1843" w:type="dxa"/>
            <w:shd w:val="clear" w:color="auto" w:fill="EEECE1"/>
            <w:vAlign w:val="center"/>
          </w:tcPr>
          <w:p w14:paraId="5142EFB1" w14:textId="7EC6900E" w:rsidR="00DA3F74" w:rsidRPr="00E10AD7" w:rsidRDefault="00DD63ED" w:rsidP="00833080">
            <w:pPr>
              <w:jc w:val="both"/>
              <w:rPr>
                <w:rFonts w:ascii="Arial Narrow" w:hAnsi="Arial Narrow"/>
                <w:bCs/>
                <w:sz w:val="20"/>
                <w:szCs w:val="20"/>
                <w:lang w:val="fr-FR"/>
              </w:rPr>
            </w:pPr>
            <w:r>
              <w:rPr>
                <w:rFonts w:ascii="Arial Narrow" w:hAnsi="Arial Narrow"/>
                <w:bCs/>
                <w:sz w:val="20"/>
                <w:szCs w:val="20"/>
                <w:lang w:val="fr-FR"/>
              </w:rPr>
              <w:t>8</w:t>
            </w:r>
            <w:r w:rsidR="000363F6">
              <w:rPr>
                <w:rFonts w:ascii="Arial Narrow" w:hAnsi="Arial Narrow"/>
                <w:bCs/>
                <w:sz w:val="20"/>
                <w:szCs w:val="20"/>
                <w:lang w:val="fr-FR"/>
              </w:rPr>
              <w:t>00</w:t>
            </w:r>
          </w:p>
        </w:tc>
        <w:tc>
          <w:tcPr>
            <w:tcW w:w="1842" w:type="dxa"/>
            <w:vAlign w:val="center"/>
          </w:tcPr>
          <w:p w14:paraId="0FF23CE2" w14:textId="033C88C6" w:rsidR="00DA3F74" w:rsidRPr="009B1DE2" w:rsidRDefault="00032BA3" w:rsidP="009B1DE2">
            <w:pPr>
              <w:rPr>
                <w:rFonts w:ascii="Arial Narrow" w:hAnsi="Arial Narrow"/>
                <w:bCs/>
                <w:sz w:val="20"/>
                <w:szCs w:val="20"/>
                <w:lang w:val="fr-FR"/>
              </w:rPr>
            </w:pPr>
            <w:r>
              <w:rPr>
                <w:rFonts w:ascii="Arial Narrow" w:hAnsi="Arial Narrow"/>
                <w:bCs/>
                <w:sz w:val="20"/>
                <w:szCs w:val="20"/>
                <w:lang w:val="fr-FR"/>
              </w:rPr>
              <w:t>Après chaque formation</w:t>
            </w:r>
          </w:p>
        </w:tc>
        <w:tc>
          <w:tcPr>
            <w:tcW w:w="1985" w:type="dxa"/>
            <w:vAlign w:val="center"/>
          </w:tcPr>
          <w:p w14:paraId="0BDDD639" w14:textId="7FF306D1" w:rsidR="00123E21" w:rsidRDefault="007F6D56" w:rsidP="00DA3F74">
            <w:pPr>
              <w:jc w:val="both"/>
              <w:rPr>
                <w:rFonts w:ascii="Arial Narrow" w:hAnsi="Arial Narrow"/>
                <w:bCs/>
                <w:color w:val="2F5496" w:themeColor="accent1" w:themeShade="BF"/>
                <w:sz w:val="20"/>
                <w:szCs w:val="20"/>
                <w:lang w:val="fr-FR" w:eastAsia="en-US"/>
              </w:rPr>
            </w:pPr>
            <w:r>
              <w:rPr>
                <w:rFonts w:ascii="Arial Narrow" w:hAnsi="Arial Narrow"/>
                <w:bCs/>
                <w:color w:val="2F5496" w:themeColor="accent1" w:themeShade="BF"/>
                <w:sz w:val="20"/>
                <w:szCs w:val="20"/>
                <w:lang w:val="fr-FR" w:eastAsia="en-US"/>
              </w:rPr>
              <w:t>100% (</w:t>
            </w:r>
            <w:r w:rsidR="00DD63ED">
              <w:rPr>
                <w:rFonts w:ascii="Arial Narrow" w:hAnsi="Arial Narrow"/>
                <w:bCs/>
                <w:color w:val="2F5496" w:themeColor="accent1" w:themeShade="BF"/>
                <w:sz w:val="20"/>
                <w:szCs w:val="20"/>
                <w:lang w:val="fr-FR" w:eastAsia="en-US"/>
              </w:rPr>
              <w:t>800 : 5</w:t>
            </w:r>
            <w:r w:rsidR="00123E21">
              <w:rPr>
                <w:rFonts w:ascii="Arial Narrow" w:hAnsi="Arial Narrow"/>
                <w:bCs/>
                <w:color w:val="2F5496" w:themeColor="accent1" w:themeShade="BF"/>
                <w:sz w:val="20"/>
                <w:szCs w:val="20"/>
                <w:lang w:val="fr-FR" w:eastAsia="en-US"/>
              </w:rPr>
              <w:t xml:space="preserve">40 </w:t>
            </w:r>
            <w:r w:rsidR="00DD63ED">
              <w:rPr>
                <w:rFonts w:ascii="Arial Narrow" w:hAnsi="Arial Narrow"/>
                <w:bCs/>
                <w:color w:val="2F5496" w:themeColor="accent1" w:themeShade="BF"/>
                <w:sz w:val="20"/>
                <w:szCs w:val="20"/>
                <w:lang w:val="fr-FR" w:eastAsia="en-US"/>
              </w:rPr>
              <w:t>filles (plus 35 ans) et</w:t>
            </w:r>
            <w:r w:rsidR="00123E21">
              <w:rPr>
                <w:rFonts w:ascii="Arial Narrow" w:hAnsi="Arial Narrow"/>
                <w:bCs/>
                <w:color w:val="2F5496" w:themeColor="accent1" w:themeShade="BF"/>
                <w:sz w:val="20"/>
                <w:szCs w:val="20"/>
                <w:lang w:val="fr-FR" w:eastAsia="en-US"/>
              </w:rPr>
              <w:t xml:space="preserve"> 260</w:t>
            </w:r>
            <w:r w:rsidR="00DD63ED">
              <w:rPr>
                <w:rFonts w:ascii="Arial Narrow" w:hAnsi="Arial Narrow"/>
                <w:bCs/>
                <w:color w:val="2F5496" w:themeColor="accent1" w:themeShade="BF"/>
                <w:sz w:val="20"/>
                <w:szCs w:val="20"/>
                <w:lang w:val="fr-FR" w:eastAsia="en-US"/>
              </w:rPr>
              <w:t xml:space="preserve"> jeunes fille</w:t>
            </w:r>
            <w:r w:rsidR="00123E21">
              <w:rPr>
                <w:rFonts w:ascii="Arial Narrow" w:hAnsi="Arial Narrow"/>
                <w:bCs/>
                <w:color w:val="2F5496" w:themeColor="accent1" w:themeShade="BF"/>
                <w:sz w:val="20"/>
                <w:szCs w:val="20"/>
                <w:lang w:val="fr-FR" w:eastAsia="en-US"/>
              </w:rPr>
              <w:t xml:space="preserve"> (18-3</w:t>
            </w:r>
            <w:r w:rsidR="00123E21" w:rsidRPr="004107B2">
              <w:rPr>
                <w:rFonts w:ascii="Arial Narrow" w:hAnsi="Arial Narrow"/>
                <w:bCs/>
                <w:color w:val="2F5496" w:themeColor="accent1" w:themeShade="BF"/>
                <w:sz w:val="20"/>
                <w:szCs w:val="20"/>
                <w:lang w:val="fr-FR" w:eastAsia="en-US"/>
              </w:rPr>
              <w:t>5 ans)</w:t>
            </w:r>
          </w:p>
          <w:p w14:paraId="5B166CF0" w14:textId="0215550E" w:rsidR="00DA3F74" w:rsidRPr="00DA3F74" w:rsidRDefault="00DA3F74" w:rsidP="00DA3F74">
            <w:pPr>
              <w:jc w:val="both"/>
              <w:rPr>
                <w:rFonts w:ascii="Arial Narrow" w:hAnsi="Arial Narrow"/>
                <w:bCs/>
                <w:color w:val="2F5496" w:themeColor="accent1" w:themeShade="BF"/>
                <w:sz w:val="20"/>
                <w:szCs w:val="20"/>
                <w:lang w:val="fr-FR" w:eastAsia="en-US"/>
              </w:rPr>
            </w:pPr>
          </w:p>
        </w:tc>
        <w:tc>
          <w:tcPr>
            <w:tcW w:w="3162" w:type="dxa"/>
            <w:vAlign w:val="center"/>
          </w:tcPr>
          <w:p w14:paraId="0FD8E32D" w14:textId="77777777" w:rsidR="00E10AD7" w:rsidRDefault="00E10AD7" w:rsidP="00DA3F74">
            <w:pPr>
              <w:jc w:val="both"/>
              <w:rPr>
                <w:rFonts w:ascii="Arial Narrow" w:hAnsi="Arial Narrow"/>
                <w:bCs/>
                <w:color w:val="2F5496" w:themeColor="accent1" w:themeShade="BF"/>
                <w:sz w:val="20"/>
                <w:szCs w:val="20"/>
                <w:lang w:val="fr-FR" w:eastAsia="en-US"/>
              </w:rPr>
            </w:pPr>
            <w:r w:rsidRPr="00E10AD7">
              <w:rPr>
                <w:rFonts w:ascii="Arial Narrow" w:hAnsi="Arial Narrow"/>
                <w:bCs/>
                <w:color w:val="2F5496" w:themeColor="accent1" w:themeShade="BF"/>
                <w:sz w:val="20"/>
                <w:szCs w:val="20"/>
                <w:lang w:val="fr-FR" w:eastAsia="en-US"/>
              </w:rPr>
              <w:t>Source :</w:t>
            </w:r>
            <w:r w:rsidRPr="009B1DE2">
              <w:rPr>
                <w:rFonts w:ascii="Arial Narrow" w:hAnsi="Arial Narrow"/>
                <w:bCs/>
                <w:color w:val="2F5496" w:themeColor="accent1" w:themeShade="BF"/>
                <w:sz w:val="20"/>
                <w:szCs w:val="20"/>
                <w:lang w:val="fr-FR" w:eastAsia="en-US"/>
              </w:rPr>
              <w:t xml:space="preserve"> Enquête téléphonique menée par les UNV Relais de paix, octobre 2020.</w:t>
            </w:r>
          </w:p>
          <w:p w14:paraId="065E0DEE" w14:textId="11EB6D9D" w:rsidR="00DA3F74" w:rsidRPr="00DA3F74" w:rsidRDefault="00C42BF6" w:rsidP="00DA3F74">
            <w:pPr>
              <w:jc w:val="both"/>
              <w:rPr>
                <w:rFonts w:ascii="Arial Narrow" w:hAnsi="Arial Narrow"/>
                <w:bCs/>
                <w:color w:val="2F5496" w:themeColor="accent1" w:themeShade="BF"/>
                <w:sz w:val="20"/>
                <w:szCs w:val="20"/>
                <w:lang w:val="fr-FR" w:eastAsia="en-US"/>
              </w:rPr>
            </w:pPr>
            <w:r>
              <w:rPr>
                <w:rFonts w:ascii="Arial Narrow" w:hAnsi="Arial Narrow"/>
                <w:bCs/>
                <w:color w:val="2F5496" w:themeColor="accent1" w:themeShade="BF"/>
                <w:sz w:val="20"/>
                <w:szCs w:val="20"/>
                <w:lang w:val="fr-FR" w:eastAsia="en-US"/>
              </w:rPr>
              <w:lastRenderedPageBreak/>
              <w:t xml:space="preserve">Une nouvelle enquête téléphonique sera menée en juin 2021. </w:t>
            </w:r>
            <w:r w:rsidR="00DA3F74" w:rsidRPr="009B1DE2">
              <w:rPr>
                <w:rFonts w:ascii="Arial Narrow" w:hAnsi="Arial Narrow"/>
                <w:bCs/>
                <w:color w:val="2F5496" w:themeColor="accent1" w:themeShade="BF"/>
                <w:sz w:val="20"/>
                <w:szCs w:val="20"/>
                <w:lang w:val="fr-FR" w:eastAsia="en-US"/>
              </w:rPr>
              <w:t xml:space="preserve"> </w:t>
            </w:r>
          </w:p>
        </w:tc>
      </w:tr>
      <w:tr w:rsidR="00DA3F74" w:rsidRPr="00CE0988" w14:paraId="4B67F36F" w14:textId="77777777" w:rsidTr="00DA3F74">
        <w:trPr>
          <w:trHeight w:val="512"/>
        </w:trPr>
        <w:tc>
          <w:tcPr>
            <w:tcW w:w="2547" w:type="dxa"/>
            <w:vMerge/>
            <w:vAlign w:val="center"/>
          </w:tcPr>
          <w:p w14:paraId="191C1094" w14:textId="77777777" w:rsidR="00DA3F74" w:rsidRPr="009B1DE2" w:rsidRDefault="00DA3F74" w:rsidP="009B1DE2">
            <w:pPr>
              <w:rPr>
                <w:rFonts w:ascii="Arial Narrow" w:hAnsi="Arial Narrow" w:cs="Tahoma"/>
                <w:b/>
                <w:sz w:val="20"/>
                <w:szCs w:val="20"/>
                <w:lang w:val="fr-FR" w:eastAsia="en-US"/>
              </w:rPr>
            </w:pPr>
          </w:p>
        </w:tc>
        <w:tc>
          <w:tcPr>
            <w:tcW w:w="2410" w:type="dxa"/>
            <w:shd w:val="clear" w:color="auto" w:fill="EEECE1"/>
            <w:vAlign w:val="center"/>
          </w:tcPr>
          <w:p w14:paraId="1CB96216" w14:textId="77777777" w:rsidR="00DA3F74" w:rsidRPr="009B1DE2" w:rsidRDefault="00DA3F74" w:rsidP="00482DAA">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 xml:space="preserve">Indicateur 1.1.1.c. </w:t>
            </w:r>
          </w:p>
          <w:p w14:paraId="64B4CE89" w14:textId="5AF7E803" w:rsidR="00DA3F74" w:rsidRPr="00482DAA" w:rsidRDefault="00DA3F74" w:rsidP="009B1DE2">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 xml:space="preserve">Niveau de perception des femmes et jeunes filles sur leur sentiment de sécurité dans les espaces publics </w:t>
            </w:r>
          </w:p>
        </w:tc>
        <w:tc>
          <w:tcPr>
            <w:tcW w:w="2126" w:type="dxa"/>
            <w:shd w:val="clear" w:color="auto" w:fill="EEECE1"/>
            <w:vAlign w:val="center"/>
          </w:tcPr>
          <w:p w14:paraId="7B5CE4E5" w14:textId="77777777" w:rsidR="00DA3F74" w:rsidRPr="00E10AD7" w:rsidRDefault="00DA3F74" w:rsidP="001B21C8">
            <w:pPr>
              <w:rPr>
                <w:rFonts w:ascii="Arial Narrow" w:hAnsi="Arial Narrow"/>
                <w:bCs/>
                <w:sz w:val="20"/>
                <w:szCs w:val="20"/>
                <w:lang w:val="fr-FR"/>
              </w:rPr>
            </w:pPr>
            <w:r w:rsidRPr="00E10AD7">
              <w:rPr>
                <w:rFonts w:ascii="Arial Narrow" w:hAnsi="Arial Narrow"/>
                <w:bCs/>
                <w:sz w:val="20"/>
                <w:szCs w:val="20"/>
                <w:lang w:val="fr-FR"/>
              </w:rPr>
              <w:t>0%</w:t>
            </w:r>
          </w:p>
          <w:p w14:paraId="076456A2" w14:textId="77777777" w:rsidR="00DA3F74" w:rsidRPr="00E10AD7" w:rsidRDefault="00DA3F74" w:rsidP="009B1DE2">
            <w:pPr>
              <w:rPr>
                <w:rFonts w:ascii="Arial Narrow" w:hAnsi="Arial Narrow"/>
                <w:bCs/>
                <w:sz w:val="20"/>
                <w:szCs w:val="20"/>
                <w:lang w:val="fr-FR"/>
              </w:rPr>
            </w:pPr>
          </w:p>
        </w:tc>
        <w:tc>
          <w:tcPr>
            <w:tcW w:w="1843" w:type="dxa"/>
            <w:shd w:val="clear" w:color="auto" w:fill="EEECE1"/>
            <w:vAlign w:val="center"/>
          </w:tcPr>
          <w:p w14:paraId="4480E8CC" w14:textId="77777777" w:rsidR="00DA3F74" w:rsidRPr="00E10AD7" w:rsidRDefault="00DA3F74" w:rsidP="001B21C8">
            <w:pPr>
              <w:jc w:val="both"/>
              <w:rPr>
                <w:rFonts w:ascii="Arial Narrow" w:hAnsi="Arial Narrow"/>
                <w:bCs/>
                <w:sz w:val="20"/>
                <w:szCs w:val="20"/>
                <w:lang w:val="fr-FR"/>
              </w:rPr>
            </w:pPr>
            <w:r w:rsidRPr="00E10AD7">
              <w:rPr>
                <w:rFonts w:ascii="Arial Narrow" w:hAnsi="Arial Narrow"/>
                <w:bCs/>
                <w:sz w:val="20"/>
                <w:szCs w:val="20"/>
                <w:lang w:val="fr-FR"/>
              </w:rPr>
              <w:t>60 %</w:t>
            </w:r>
          </w:p>
          <w:p w14:paraId="2F5C37CE" w14:textId="77777777" w:rsidR="00DA3F74" w:rsidRPr="00E10AD7" w:rsidRDefault="00DA3F74" w:rsidP="009B1DE2">
            <w:pPr>
              <w:rPr>
                <w:rFonts w:ascii="Arial Narrow" w:hAnsi="Arial Narrow"/>
                <w:bCs/>
                <w:sz w:val="20"/>
                <w:szCs w:val="20"/>
                <w:lang w:val="fr-FR"/>
              </w:rPr>
            </w:pPr>
          </w:p>
        </w:tc>
        <w:tc>
          <w:tcPr>
            <w:tcW w:w="1842" w:type="dxa"/>
            <w:vAlign w:val="center"/>
          </w:tcPr>
          <w:p w14:paraId="7FD5A117" w14:textId="504BAE12" w:rsidR="00DA3F74" w:rsidRPr="009B1DE2" w:rsidRDefault="00032BA3" w:rsidP="009B1DE2">
            <w:pPr>
              <w:rPr>
                <w:rFonts w:ascii="Arial Narrow" w:hAnsi="Arial Narrow"/>
                <w:bCs/>
                <w:sz w:val="20"/>
                <w:szCs w:val="20"/>
                <w:lang w:val="fr-FR"/>
              </w:rPr>
            </w:pPr>
            <w:r>
              <w:rPr>
                <w:rFonts w:ascii="Arial Narrow" w:hAnsi="Arial Narrow"/>
                <w:bCs/>
                <w:sz w:val="20"/>
                <w:szCs w:val="20"/>
                <w:lang w:val="fr-FR"/>
              </w:rPr>
              <w:t>Après l’enquête participative dans les endroits non-</w:t>
            </w:r>
            <w:r w:rsidR="00645DDF">
              <w:rPr>
                <w:rFonts w:ascii="Arial Narrow" w:hAnsi="Arial Narrow"/>
                <w:bCs/>
                <w:sz w:val="20"/>
                <w:szCs w:val="20"/>
                <w:lang w:val="fr-FR"/>
              </w:rPr>
              <w:t>sécurisés</w:t>
            </w:r>
          </w:p>
        </w:tc>
        <w:tc>
          <w:tcPr>
            <w:tcW w:w="1985" w:type="dxa"/>
            <w:vAlign w:val="center"/>
          </w:tcPr>
          <w:p w14:paraId="4191E598" w14:textId="551B44CD" w:rsidR="00DA3F74" w:rsidRPr="009B1DE2" w:rsidRDefault="00E10AD7" w:rsidP="009B1DE2">
            <w:pPr>
              <w:rPr>
                <w:rFonts w:ascii="Arial Narrow" w:hAnsi="Arial Narrow"/>
                <w:bCs/>
                <w:sz w:val="20"/>
                <w:szCs w:val="20"/>
                <w:lang w:val="fr-FR"/>
              </w:rPr>
            </w:pPr>
            <w:r>
              <w:rPr>
                <w:rFonts w:ascii="Arial Narrow" w:hAnsi="Arial Narrow"/>
                <w:bCs/>
                <w:color w:val="2F5496" w:themeColor="accent1" w:themeShade="BF"/>
                <w:sz w:val="20"/>
                <w:szCs w:val="20"/>
                <w:lang w:val="fr-FR"/>
              </w:rPr>
              <w:t>ND</w:t>
            </w:r>
            <w:r w:rsidR="00DA3F74" w:rsidRPr="009B1DE2">
              <w:rPr>
                <w:rFonts w:ascii="Arial Narrow" w:hAnsi="Arial Narrow"/>
                <w:bCs/>
                <w:color w:val="2F5496" w:themeColor="accent1" w:themeShade="BF"/>
                <w:sz w:val="20"/>
                <w:szCs w:val="20"/>
                <w:lang w:val="fr-FR"/>
              </w:rPr>
              <w:t xml:space="preserve">  </w:t>
            </w:r>
          </w:p>
        </w:tc>
        <w:tc>
          <w:tcPr>
            <w:tcW w:w="3162" w:type="dxa"/>
            <w:vAlign w:val="center"/>
          </w:tcPr>
          <w:p w14:paraId="1521C3F9" w14:textId="118441B4" w:rsidR="00DA3F74" w:rsidRPr="009B1DE2" w:rsidRDefault="00C42BF6" w:rsidP="009B1DE2">
            <w:pPr>
              <w:rPr>
                <w:rFonts w:ascii="Arial Narrow" w:hAnsi="Arial Narrow"/>
                <w:sz w:val="20"/>
                <w:szCs w:val="20"/>
                <w:lang w:val="fr-FR"/>
              </w:rPr>
            </w:pPr>
            <w:r w:rsidRPr="00C42BF6">
              <w:rPr>
                <w:rFonts w:ascii="Arial Narrow" w:hAnsi="Arial Narrow"/>
                <w:bCs/>
                <w:color w:val="2F5496" w:themeColor="accent1" w:themeShade="BF"/>
                <w:sz w:val="20"/>
                <w:szCs w:val="20"/>
                <w:lang w:val="fr-FR" w:eastAsia="en-US"/>
              </w:rPr>
              <w:t>L’enquête est en cours de finalisation</w:t>
            </w:r>
            <w:r>
              <w:rPr>
                <w:rFonts w:ascii="Arial Narrow" w:hAnsi="Arial Narrow"/>
                <w:sz w:val="20"/>
                <w:szCs w:val="20"/>
                <w:lang w:val="fr-FR"/>
              </w:rPr>
              <w:t xml:space="preserve"> </w:t>
            </w:r>
          </w:p>
        </w:tc>
      </w:tr>
      <w:tr w:rsidR="00C43CBD" w:rsidRPr="00CE0988" w14:paraId="12A48D9C" w14:textId="77777777" w:rsidTr="00DD63ED">
        <w:trPr>
          <w:trHeight w:val="1097"/>
        </w:trPr>
        <w:tc>
          <w:tcPr>
            <w:tcW w:w="2547" w:type="dxa"/>
            <w:vMerge w:val="restart"/>
            <w:vAlign w:val="center"/>
          </w:tcPr>
          <w:p w14:paraId="4BD0E90F" w14:textId="77777777" w:rsidR="00C43CBD" w:rsidRPr="009B1DE2" w:rsidRDefault="006D129F" w:rsidP="009B1DE2">
            <w:pPr>
              <w:rPr>
                <w:rFonts w:ascii="Arial Narrow" w:hAnsi="Arial Narrow" w:cs="Tahoma"/>
                <w:sz w:val="20"/>
                <w:szCs w:val="20"/>
                <w:lang w:val="fr-FR" w:eastAsia="en-US"/>
              </w:rPr>
            </w:pPr>
            <w:r w:rsidRPr="009B1DE2">
              <w:rPr>
                <w:rFonts w:ascii="Arial Narrow" w:hAnsi="Arial Narrow" w:cs="Tahoma"/>
                <w:sz w:val="20"/>
                <w:szCs w:val="20"/>
                <w:lang w:val="fr-FR" w:eastAsia="en-US"/>
              </w:rPr>
              <w:t>Produit 1.2</w:t>
            </w:r>
          </w:p>
          <w:p w14:paraId="2889B72C" w14:textId="77777777" w:rsidR="00C43CBD" w:rsidRPr="009B1DE2" w:rsidRDefault="006D129F" w:rsidP="009B1DE2">
            <w:pPr>
              <w:rPr>
                <w:rFonts w:ascii="Arial Narrow" w:hAnsi="Arial Narrow"/>
                <w:b/>
                <w:sz w:val="20"/>
                <w:szCs w:val="20"/>
                <w:lang w:val="fr-FR" w:eastAsia="en-US"/>
              </w:rPr>
            </w:pPr>
            <w:r w:rsidRPr="009B1DE2">
              <w:rPr>
                <w:rFonts w:ascii="Arial Narrow" w:hAnsi="Arial Narrow"/>
                <w:b/>
                <w:sz w:val="20"/>
                <w:szCs w:val="20"/>
                <w:lang w:val="fr-FR" w:eastAsia="en-US"/>
              </w:rPr>
              <w:t>Les journalistes, les chefs de district/secteurs, Maires, Conseillers communaux, jeunes filles/garçons et forces de sécurité sont conscients du rôle des femmes et jeunes filles dans la prévention et la résolution des conflits</w:t>
            </w:r>
          </w:p>
          <w:p w14:paraId="4644DAD7" w14:textId="77777777" w:rsidR="00C43CBD" w:rsidRPr="009B1DE2" w:rsidRDefault="00C43CBD" w:rsidP="009B1DE2">
            <w:pPr>
              <w:rPr>
                <w:rFonts w:ascii="Arial Narrow" w:hAnsi="Arial Narrow" w:cs="Tahoma"/>
                <w:sz w:val="20"/>
                <w:szCs w:val="20"/>
                <w:lang w:val="fr-FR" w:eastAsia="en-US"/>
              </w:rPr>
            </w:pPr>
          </w:p>
        </w:tc>
        <w:tc>
          <w:tcPr>
            <w:tcW w:w="2410" w:type="dxa"/>
            <w:shd w:val="clear" w:color="auto" w:fill="EEECE1"/>
            <w:vAlign w:val="center"/>
          </w:tcPr>
          <w:p w14:paraId="5A8C4B5C"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1.2.1</w:t>
            </w:r>
          </w:p>
          <w:p w14:paraId="0CE88310" w14:textId="77777777" w:rsidR="00C43CBD" w:rsidRPr="009B1DE2" w:rsidRDefault="006D129F" w:rsidP="009B1DE2">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Nombre de produits médiatiques favorisant la prise de parole des femmes et jeunes filles leaders dans les médias (radio, TV, presse)</w:t>
            </w:r>
          </w:p>
        </w:tc>
        <w:tc>
          <w:tcPr>
            <w:tcW w:w="2126" w:type="dxa"/>
            <w:shd w:val="clear" w:color="auto" w:fill="EEECE1"/>
            <w:vAlign w:val="center"/>
          </w:tcPr>
          <w:p w14:paraId="4EF8A366" w14:textId="77777777" w:rsidR="00C43CBD" w:rsidRPr="00E10AD7" w:rsidRDefault="006D129F" w:rsidP="009B1DE2">
            <w:pPr>
              <w:rPr>
                <w:rFonts w:ascii="Arial Narrow" w:hAnsi="Arial Narrow"/>
                <w:bCs/>
                <w:sz w:val="20"/>
                <w:szCs w:val="20"/>
                <w:lang w:val="fr-FR"/>
              </w:rPr>
            </w:pPr>
            <w:r w:rsidRPr="00E10AD7">
              <w:rPr>
                <w:rFonts w:ascii="Arial Narrow" w:hAnsi="Arial Narrow"/>
                <w:bCs/>
                <w:sz w:val="20"/>
                <w:szCs w:val="20"/>
                <w:lang w:val="fr-FR" w:eastAsia="en-US"/>
              </w:rPr>
              <w:t>0</w:t>
            </w:r>
          </w:p>
        </w:tc>
        <w:tc>
          <w:tcPr>
            <w:tcW w:w="1843" w:type="dxa"/>
            <w:shd w:val="clear" w:color="auto" w:fill="EEECE1"/>
            <w:vAlign w:val="center"/>
          </w:tcPr>
          <w:p w14:paraId="33A16ECD" w14:textId="77777777" w:rsidR="00C43CBD" w:rsidRPr="00E10AD7" w:rsidRDefault="006D129F" w:rsidP="009B1DE2">
            <w:pPr>
              <w:rPr>
                <w:rFonts w:ascii="Arial Narrow" w:hAnsi="Arial Narrow"/>
                <w:bCs/>
                <w:sz w:val="20"/>
                <w:szCs w:val="20"/>
                <w:lang w:val="fr-FR"/>
              </w:rPr>
            </w:pPr>
            <w:r w:rsidRPr="00E10AD7">
              <w:rPr>
                <w:rFonts w:ascii="Arial Narrow" w:hAnsi="Arial Narrow"/>
                <w:bCs/>
                <w:sz w:val="20"/>
                <w:szCs w:val="20"/>
                <w:lang w:val="fr-FR" w:eastAsia="en-US"/>
              </w:rPr>
              <w:t>15</w:t>
            </w:r>
          </w:p>
        </w:tc>
        <w:tc>
          <w:tcPr>
            <w:tcW w:w="1842" w:type="dxa"/>
            <w:vAlign w:val="center"/>
          </w:tcPr>
          <w:p w14:paraId="532473C8" w14:textId="76D18F38" w:rsidR="00C43CBD" w:rsidRPr="009B1DE2" w:rsidRDefault="00032BA3" w:rsidP="009B1DE2">
            <w:pPr>
              <w:rPr>
                <w:rFonts w:ascii="Arial Narrow" w:hAnsi="Arial Narrow"/>
                <w:bCs/>
                <w:sz w:val="20"/>
                <w:szCs w:val="20"/>
                <w:lang w:val="fr-FR"/>
              </w:rPr>
            </w:pPr>
            <w:r>
              <w:rPr>
                <w:rFonts w:ascii="Arial Narrow" w:hAnsi="Arial Narrow"/>
                <w:bCs/>
                <w:sz w:val="20"/>
                <w:szCs w:val="20"/>
                <w:lang w:val="fr-FR"/>
              </w:rPr>
              <w:t>Après chaque activité</w:t>
            </w:r>
          </w:p>
        </w:tc>
        <w:tc>
          <w:tcPr>
            <w:tcW w:w="1985" w:type="dxa"/>
            <w:vAlign w:val="center"/>
          </w:tcPr>
          <w:p w14:paraId="387A9A2C" w14:textId="77777777" w:rsidR="00C43CBD" w:rsidRPr="00E10AD7" w:rsidRDefault="006D129F" w:rsidP="009B1DE2">
            <w:pPr>
              <w:rPr>
                <w:rFonts w:ascii="Arial Narrow" w:hAnsi="Arial Narrow"/>
                <w:bCs/>
                <w:color w:val="2F5496" w:themeColor="accent1" w:themeShade="BF"/>
                <w:sz w:val="20"/>
                <w:szCs w:val="20"/>
                <w:lang w:val="fr-FR"/>
              </w:rPr>
            </w:pPr>
            <w:r w:rsidRPr="00E10AD7">
              <w:rPr>
                <w:rFonts w:ascii="Arial Narrow" w:hAnsi="Arial Narrow"/>
                <w:bCs/>
                <w:color w:val="2F5496" w:themeColor="accent1" w:themeShade="BF"/>
                <w:sz w:val="20"/>
                <w:szCs w:val="20"/>
                <w:lang w:val="fr-FR" w:eastAsia="en-US"/>
              </w:rPr>
              <w:t>0</w:t>
            </w:r>
          </w:p>
        </w:tc>
        <w:tc>
          <w:tcPr>
            <w:tcW w:w="3162" w:type="dxa"/>
            <w:vAlign w:val="center"/>
          </w:tcPr>
          <w:p w14:paraId="52794DA5" w14:textId="4AD78F6F" w:rsidR="00F70B68" w:rsidRPr="009B1DE2" w:rsidRDefault="00F70B68" w:rsidP="009B1DE2">
            <w:pPr>
              <w:jc w:val="both"/>
              <w:rPr>
                <w:rFonts w:ascii="Arial Narrow" w:hAnsi="Arial Narrow"/>
                <w:sz w:val="20"/>
                <w:szCs w:val="20"/>
                <w:lang w:val="fr-FR"/>
              </w:rPr>
            </w:pPr>
            <w:r w:rsidRPr="009B1DE2">
              <w:rPr>
                <w:rFonts w:ascii="Arial Narrow" w:hAnsi="Arial Narrow"/>
                <w:bCs/>
                <w:color w:val="2F5496" w:themeColor="accent1" w:themeShade="BF"/>
                <w:sz w:val="20"/>
                <w:szCs w:val="20"/>
                <w:lang w:val="fr-FR" w:eastAsia="en-US"/>
              </w:rPr>
              <w:t>Les activités liées à cet indicateur</w:t>
            </w:r>
            <w:r w:rsidR="00E10AD7" w:rsidRPr="009B1DE2">
              <w:rPr>
                <w:rFonts w:ascii="Arial Narrow" w:hAnsi="Arial Narrow"/>
                <w:bCs/>
                <w:color w:val="2F5496" w:themeColor="accent1" w:themeShade="BF"/>
                <w:sz w:val="20"/>
                <w:szCs w:val="20"/>
                <w:lang w:val="fr-FR" w:eastAsia="en-US"/>
              </w:rPr>
              <w:t xml:space="preserve"> </w:t>
            </w:r>
            <w:r w:rsidR="00E10AD7">
              <w:rPr>
                <w:rFonts w:ascii="Arial Narrow" w:hAnsi="Arial Narrow"/>
                <w:bCs/>
                <w:color w:val="2F5496" w:themeColor="accent1" w:themeShade="BF"/>
                <w:sz w:val="20"/>
                <w:szCs w:val="20"/>
                <w:lang w:val="fr-FR" w:eastAsia="en-US"/>
              </w:rPr>
              <w:t>(</w:t>
            </w:r>
            <w:r w:rsidR="00E10AD7" w:rsidRPr="009B1DE2">
              <w:rPr>
                <w:rFonts w:ascii="Arial Narrow" w:hAnsi="Arial Narrow"/>
                <w:bCs/>
                <w:color w:val="2F5496" w:themeColor="accent1" w:themeShade="BF"/>
                <w:sz w:val="20"/>
                <w:szCs w:val="20"/>
                <w:lang w:val="fr-FR" w:eastAsia="en-US"/>
              </w:rPr>
              <w:t>campagne médiatique de masse et la formation de production/diffusion vidéo pour les jeunes</w:t>
            </w:r>
            <w:r w:rsidR="00E10AD7">
              <w:rPr>
                <w:rFonts w:ascii="Arial Narrow" w:hAnsi="Arial Narrow"/>
                <w:bCs/>
                <w:color w:val="2F5496" w:themeColor="accent1" w:themeShade="BF"/>
                <w:sz w:val="20"/>
                <w:szCs w:val="20"/>
                <w:lang w:val="fr-FR" w:eastAsia="en-US"/>
              </w:rPr>
              <w:t>)</w:t>
            </w:r>
            <w:r w:rsidR="00253586">
              <w:rPr>
                <w:rFonts w:ascii="Arial Narrow" w:hAnsi="Arial Narrow"/>
                <w:bCs/>
                <w:color w:val="2F5496" w:themeColor="accent1" w:themeShade="BF"/>
                <w:sz w:val="20"/>
                <w:szCs w:val="20"/>
                <w:lang w:val="fr-FR" w:eastAsia="en-US"/>
              </w:rPr>
              <w:t xml:space="preserve"> </w:t>
            </w:r>
            <w:r w:rsidRPr="009B1DE2">
              <w:rPr>
                <w:rFonts w:ascii="Arial Narrow" w:hAnsi="Arial Narrow"/>
                <w:bCs/>
                <w:color w:val="2F5496" w:themeColor="accent1" w:themeShade="BF"/>
                <w:sz w:val="20"/>
                <w:szCs w:val="20"/>
                <w:lang w:val="fr-FR" w:eastAsia="en-US"/>
              </w:rPr>
              <w:t xml:space="preserve">sont en cours, </w:t>
            </w:r>
            <w:r w:rsidR="00E10AD7">
              <w:rPr>
                <w:rFonts w:ascii="Arial Narrow" w:hAnsi="Arial Narrow"/>
                <w:bCs/>
                <w:color w:val="2F5496" w:themeColor="accent1" w:themeShade="BF"/>
                <w:sz w:val="20"/>
                <w:szCs w:val="20"/>
                <w:lang w:val="fr-FR" w:eastAsia="en-US"/>
              </w:rPr>
              <w:t>et</w:t>
            </w:r>
            <w:r w:rsidR="00E10AD7" w:rsidRPr="009B1DE2">
              <w:rPr>
                <w:rFonts w:ascii="Arial Narrow" w:hAnsi="Arial Narrow"/>
                <w:bCs/>
                <w:color w:val="2F5496" w:themeColor="accent1" w:themeShade="BF"/>
                <w:sz w:val="20"/>
                <w:szCs w:val="20"/>
                <w:lang w:val="fr-FR" w:eastAsia="en-US"/>
              </w:rPr>
              <w:t xml:space="preserve"> </w:t>
            </w:r>
            <w:r w:rsidRPr="009B1DE2">
              <w:rPr>
                <w:rFonts w:ascii="Arial Narrow" w:hAnsi="Arial Narrow"/>
                <w:bCs/>
                <w:color w:val="2F5496" w:themeColor="accent1" w:themeShade="BF"/>
                <w:sz w:val="20"/>
                <w:szCs w:val="20"/>
                <w:lang w:val="fr-FR" w:eastAsia="en-US"/>
              </w:rPr>
              <w:t xml:space="preserve">les données </w:t>
            </w:r>
            <w:r w:rsidR="00727B03">
              <w:rPr>
                <w:rFonts w:ascii="Arial Narrow" w:hAnsi="Arial Narrow"/>
                <w:bCs/>
                <w:color w:val="2F5496" w:themeColor="accent1" w:themeShade="BF"/>
                <w:sz w:val="20"/>
                <w:szCs w:val="20"/>
                <w:lang w:val="fr-FR" w:eastAsia="en-US"/>
              </w:rPr>
              <w:t>seront</w:t>
            </w:r>
            <w:r w:rsidRPr="009B1DE2">
              <w:rPr>
                <w:rFonts w:ascii="Arial Narrow" w:hAnsi="Arial Narrow"/>
                <w:bCs/>
                <w:color w:val="2F5496" w:themeColor="accent1" w:themeShade="BF"/>
                <w:sz w:val="20"/>
                <w:szCs w:val="20"/>
                <w:lang w:val="fr-FR" w:eastAsia="en-US"/>
              </w:rPr>
              <w:t xml:space="preserve"> disponibles</w:t>
            </w:r>
            <w:r w:rsidR="00727B03">
              <w:rPr>
                <w:rFonts w:ascii="Arial Narrow" w:hAnsi="Arial Narrow"/>
                <w:bCs/>
                <w:color w:val="2F5496" w:themeColor="accent1" w:themeShade="BF"/>
                <w:sz w:val="20"/>
                <w:szCs w:val="20"/>
                <w:lang w:val="fr-FR" w:eastAsia="en-US"/>
              </w:rPr>
              <w:t xml:space="preserve"> à la fin du projet</w:t>
            </w:r>
            <w:r w:rsidR="00E10AD7">
              <w:rPr>
                <w:rFonts w:ascii="Arial Narrow" w:hAnsi="Arial Narrow"/>
                <w:bCs/>
                <w:color w:val="2F5496" w:themeColor="accent1" w:themeShade="BF"/>
                <w:sz w:val="20"/>
                <w:szCs w:val="20"/>
                <w:lang w:val="fr-FR" w:eastAsia="en-US"/>
              </w:rPr>
              <w:t>.</w:t>
            </w:r>
            <w:r w:rsidRPr="009B1DE2">
              <w:rPr>
                <w:rFonts w:ascii="Arial Narrow" w:hAnsi="Arial Narrow"/>
                <w:bCs/>
                <w:color w:val="2F5496" w:themeColor="accent1" w:themeShade="BF"/>
                <w:sz w:val="20"/>
                <w:szCs w:val="20"/>
                <w:lang w:val="fr-FR" w:eastAsia="en-US"/>
              </w:rPr>
              <w:t xml:space="preserve"> </w:t>
            </w:r>
          </w:p>
        </w:tc>
      </w:tr>
      <w:tr w:rsidR="00C43CBD" w:rsidRPr="00CE0988" w14:paraId="0CCE3D8B" w14:textId="77777777" w:rsidTr="00DD63ED">
        <w:trPr>
          <w:trHeight w:val="1736"/>
        </w:trPr>
        <w:tc>
          <w:tcPr>
            <w:tcW w:w="2547" w:type="dxa"/>
            <w:vMerge/>
            <w:vAlign w:val="center"/>
          </w:tcPr>
          <w:p w14:paraId="4DD944E8" w14:textId="77777777" w:rsidR="00C43CBD" w:rsidRPr="009B1DE2" w:rsidRDefault="00C43CBD" w:rsidP="009B1DE2">
            <w:pPr>
              <w:rPr>
                <w:rFonts w:ascii="Arial Narrow" w:hAnsi="Arial Narrow" w:cs="Tahoma"/>
                <w:b/>
                <w:sz w:val="20"/>
                <w:szCs w:val="20"/>
                <w:lang w:val="fr-FR" w:eastAsia="en-US"/>
              </w:rPr>
            </w:pPr>
          </w:p>
        </w:tc>
        <w:tc>
          <w:tcPr>
            <w:tcW w:w="2410" w:type="dxa"/>
            <w:shd w:val="clear" w:color="auto" w:fill="EEECE1"/>
            <w:vAlign w:val="center"/>
          </w:tcPr>
          <w:p w14:paraId="23354AB4"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 xml:space="preserve">Indicateur 1.2.2.  </w:t>
            </w:r>
          </w:p>
          <w:p w14:paraId="1338F70B" w14:textId="77777777" w:rsidR="00C43CBD" w:rsidRPr="009B1DE2" w:rsidRDefault="006D129F" w:rsidP="009B1DE2">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Niveau de perception favorable des chefs de districts/secteurs/</w:t>
            </w:r>
          </w:p>
          <w:p w14:paraId="0B6A0A23"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b/>
                <w:bCs/>
                <w:sz w:val="20"/>
                <w:szCs w:val="20"/>
                <w:lang w:val="fr-FR" w:eastAsia="en-US"/>
              </w:rPr>
              <w:t>Maires/conseillers communaux/policiers sur le rôle central des femmes et jeunes filles leaders dans la prévention et la gestion de conflits</w:t>
            </w:r>
            <w:r w:rsidRPr="009B1DE2">
              <w:rPr>
                <w:rFonts w:ascii="Arial Narrow" w:hAnsi="Arial Narrow" w:cs="Tahoma"/>
                <w:sz w:val="20"/>
                <w:szCs w:val="20"/>
                <w:lang w:val="fr-FR" w:eastAsia="en-US"/>
              </w:rPr>
              <w:t xml:space="preserve"> </w:t>
            </w:r>
          </w:p>
        </w:tc>
        <w:tc>
          <w:tcPr>
            <w:tcW w:w="2126" w:type="dxa"/>
            <w:shd w:val="clear" w:color="auto" w:fill="EEECE1"/>
            <w:vAlign w:val="center"/>
          </w:tcPr>
          <w:p w14:paraId="7E138979" w14:textId="77777777" w:rsidR="00C43CBD" w:rsidRPr="00E10AD7" w:rsidRDefault="006D129F" w:rsidP="009B1DE2">
            <w:pPr>
              <w:rPr>
                <w:rFonts w:ascii="Arial Narrow" w:hAnsi="Arial Narrow"/>
                <w:bCs/>
                <w:sz w:val="20"/>
                <w:szCs w:val="20"/>
                <w:lang w:val="fr-FR" w:eastAsia="en-US"/>
              </w:rPr>
            </w:pPr>
            <w:r w:rsidRPr="00E10AD7">
              <w:rPr>
                <w:rFonts w:ascii="Arial Narrow" w:hAnsi="Arial Narrow"/>
                <w:bCs/>
                <w:sz w:val="20"/>
                <w:szCs w:val="20"/>
                <w:lang w:val="fr-FR" w:eastAsia="en-US"/>
              </w:rPr>
              <w:t>82,7%</w:t>
            </w:r>
          </w:p>
          <w:p w14:paraId="4E8DDFF7" w14:textId="77777777" w:rsidR="00C43CBD" w:rsidRPr="00E10AD7" w:rsidRDefault="00C43CBD" w:rsidP="009B1DE2">
            <w:pPr>
              <w:rPr>
                <w:rFonts w:ascii="Arial Narrow" w:hAnsi="Arial Narrow"/>
                <w:bCs/>
                <w:sz w:val="20"/>
                <w:szCs w:val="20"/>
                <w:lang w:val="fr-FR" w:eastAsia="en-US"/>
              </w:rPr>
            </w:pPr>
          </w:p>
          <w:p w14:paraId="33D5EE0F" w14:textId="77777777" w:rsidR="00C43CBD" w:rsidRPr="00E10AD7" w:rsidRDefault="00EE18AB" w:rsidP="009B1DE2">
            <w:pPr>
              <w:rPr>
                <w:rFonts w:ascii="Arial Narrow" w:hAnsi="Arial Narrow" w:cs="Tahoma"/>
                <w:bCs/>
                <w:sz w:val="20"/>
                <w:szCs w:val="20"/>
                <w:lang w:val="fr-FR" w:eastAsia="en-US"/>
              </w:rPr>
            </w:pPr>
            <w:r w:rsidRPr="00E10AD7">
              <w:rPr>
                <w:rFonts w:ascii="Arial Narrow" w:hAnsi="Arial Narrow" w:cs="Tahoma"/>
                <w:bCs/>
                <w:sz w:val="20"/>
                <w:szCs w:val="20"/>
                <w:lang w:val="fr-FR" w:eastAsia="en-US"/>
              </w:rPr>
              <w:t>Source :</w:t>
            </w:r>
            <w:r w:rsidR="006D129F" w:rsidRPr="00E10AD7">
              <w:rPr>
                <w:rFonts w:ascii="Arial Narrow" w:hAnsi="Arial Narrow" w:cs="Tahoma"/>
                <w:bCs/>
                <w:sz w:val="20"/>
                <w:szCs w:val="20"/>
                <w:lang w:val="fr-FR" w:eastAsia="en-US"/>
              </w:rPr>
              <w:t xml:space="preserve"> Etude de base</w:t>
            </w:r>
          </w:p>
          <w:p w14:paraId="311A7B6F" w14:textId="77777777" w:rsidR="00C43CBD" w:rsidRPr="00E10AD7" w:rsidRDefault="00C43CBD" w:rsidP="009B1DE2">
            <w:pPr>
              <w:rPr>
                <w:rFonts w:ascii="Arial Narrow" w:hAnsi="Arial Narrow"/>
                <w:bCs/>
                <w:sz w:val="20"/>
                <w:szCs w:val="20"/>
                <w:lang w:val="fr-FR"/>
              </w:rPr>
            </w:pPr>
          </w:p>
        </w:tc>
        <w:tc>
          <w:tcPr>
            <w:tcW w:w="1843" w:type="dxa"/>
            <w:shd w:val="clear" w:color="auto" w:fill="EEECE1"/>
            <w:vAlign w:val="center"/>
          </w:tcPr>
          <w:p w14:paraId="5FFE1DD3" w14:textId="73F66AFF" w:rsidR="00C43CBD" w:rsidRPr="00E10AD7" w:rsidRDefault="002427BE" w:rsidP="009B1DE2">
            <w:pPr>
              <w:rPr>
                <w:rFonts w:ascii="Arial Narrow" w:hAnsi="Arial Narrow"/>
                <w:bCs/>
                <w:sz w:val="20"/>
                <w:szCs w:val="20"/>
                <w:lang w:val="fr-FR"/>
              </w:rPr>
            </w:pPr>
            <w:r>
              <w:rPr>
                <w:rFonts w:ascii="Arial Narrow" w:hAnsi="Arial Narrow"/>
                <w:bCs/>
                <w:sz w:val="20"/>
                <w:szCs w:val="20"/>
                <w:lang w:val="fr-FR" w:eastAsia="en-US"/>
              </w:rPr>
              <w:t>9</w:t>
            </w:r>
            <w:r w:rsidR="006D129F" w:rsidRPr="00E10AD7">
              <w:rPr>
                <w:rFonts w:ascii="Arial Narrow" w:hAnsi="Arial Narrow"/>
                <w:bCs/>
                <w:sz w:val="20"/>
                <w:szCs w:val="20"/>
                <w:lang w:val="fr-FR" w:eastAsia="en-US"/>
              </w:rPr>
              <w:t>0%</w:t>
            </w:r>
          </w:p>
        </w:tc>
        <w:tc>
          <w:tcPr>
            <w:tcW w:w="1842" w:type="dxa"/>
            <w:vAlign w:val="center"/>
          </w:tcPr>
          <w:p w14:paraId="32CB12F3" w14:textId="0261D723" w:rsidR="00C43CBD" w:rsidRPr="009B1DE2" w:rsidRDefault="00032BA3" w:rsidP="009B1DE2">
            <w:pPr>
              <w:rPr>
                <w:rFonts w:ascii="Arial Narrow" w:hAnsi="Arial Narrow"/>
                <w:bCs/>
                <w:sz w:val="20"/>
                <w:szCs w:val="20"/>
                <w:lang w:val="fr-FR"/>
              </w:rPr>
            </w:pPr>
            <w:r>
              <w:rPr>
                <w:rFonts w:ascii="Arial Narrow" w:hAnsi="Arial Narrow"/>
                <w:bCs/>
                <w:sz w:val="20"/>
                <w:szCs w:val="20"/>
                <w:lang w:val="fr-FR" w:eastAsia="en-US"/>
              </w:rPr>
              <w:t xml:space="preserve">Au début et à la fin du projet </w:t>
            </w:r>
          </w:p>
        </w:tc>
        <w:tc>
          <w:tcPr>
            <w:tcW w:w="1985" w:type="dxa"/>
            <w:vAlign w:val="center"/>
          </w:tcPr>
          <w:p w14:paraId="33A2D250" w14:textId="77777777" w:rsidR="00C43CBD" w:rsidRPr="00E10AD7" w:rsidRDefault="006D129F" w:rsidP="009B1DE2">
            <w:pPr>
              <w:rPr>
                <w:rFonts w:ascii="Arial Narrow" w:hAnsi="Arial Narrow"/>
                <w:bCs/>
                <w:color w:val="2F5496" w:themeColor="accent1" w:themeShade="BF"/>
                <w:sz w:val="20"/>
                <w:szCs w:val="20"/>
                <w:lang w:val="fr-FR"/>
              </w:rPr>
            </w:pPr>
            <w:r w:rsidRPr="00E10AD7">
              <w:rPr>
                <w:rFonts w:ascii="Arial Narrow" w:hAnsi="Arial Narrow"/>
                <w:bCs/>
                <w:color w:val="2F5496" w:themeColor="accent1" w:themeShade="BF"/>
                <w:sz w:val="20"/>
                <w:szCs w:val="20"/>
                <w:lang w:val="fr-FR" w:eastAsia="en-US"/>
              </w:rPr>
              <w:t>0%</w:t>
            </w:r>
          </w:p>
        </w:tc>
        <w:tc>
          <w:tcPr>
            <w:tcW w:w="3162" w:type="dxa"/>
            <w:vAlign w:val="center"/>
          </w:tcPr>
          <w:p w14:paraId="3B866F52" w14:textId="28EA365B" w:rsidR="00F70B68" w:rsidRPr="009B1DE2" w:rsidRDefault="002427BE" w:rsidP="009B1DE2">
            <w:pPr>
              <w:jc w:val="both"/>
              <w:rPr>
                <w:rFonts w:ascii="Arial Narrow" w:hAnsi="Arial Narrow"/>
                <w:bCs/>
                <w:sz w:val="20"/>
                <w:szCs w:val="20"/>
                <w:lang w:val="fr-FR"/>
              </w:rPr>
            </w:pPr>
            <w:r>
              <w:rPr>
                <w:rFonts w:ascii="Arial Narrow" w:hAnsi="Arial Narrow"/>
                <w:bCs/>
                <w:color w:val="2F5496" w:themeColor="accent1" w:themeShade="BF"/>
                <w:sz w:val="20"/>
                <w:szCs w:val="20"/>
                <w:lang w:val="fr-FR" w:eastAsia="en-US"/>
              </w:rPr>
              <w:t xml:space="preserve">La </w:t>
            </w:r>
            <w:r w:rsidR="00253586">
              <w:rPr>
                <w:rFonts w:ascii="Arial Narrow" w:hAnsi="Arial Narrow"/>
                <w:bCs/>
                <w:color w:val="2F5496" w:themeColor="accent1" w:themeShade="BF"/>
                <w:sz w:val="20"/>
                <w:szCs w:val="20"/>
                <w:lang w:val="fr-FR" w:eastAsia="en-US"/>
              </w:rPr>
              <w:t xml:space="preserve">cible </w:t>
            </w:r>
            <w:r>
              <w:rPr>
                <w:rFonts w:ascii="Arial Narrow" w:hAnsi="Arial Narrow"/>
                <w:bCs/>
                <w:color w:val="2F5496" w:themeColor="accent1" w:themeShade="BF"/>
                <w:sz w:val="20"/>
                <w:szCs w:val="20"/>
                <w:lang w:val="fr-FR" w:eastAsia="en-US"/>
              </w:rPr>
              <w:t>a été revue à la hausse</w:t>
            </w:r>
            <w:r w:rsidR="00727B03">
              <w:rPr>
                <w:rFonts w:ascii="Arial Narrow" w:hAnsi="Arial Narrow"/>
                <w:bCs/>
                <w:color w:val="2F5496" w:themeColor="accent1" w:themeShade="BF"/>
                <w:sz w:val="20"/>
                <w:szCs w:val="20"/>
                <w:lang w:val="fr-FR" w:eastAsia="en-US"/>
              </w:rPr>
              <w:t xml:space="preserve"> (</w:t>
            </w:r>
            <w:r w:rsidR="00253586">
              <w:rPr>
                <w:rFonts w:ascii="Arial Narrow" w:hAnsi="Arial Narrow"/>
                <w:bCs/>
                <w:color w:val="2F5496" w:themeColor="accent1" w:themeShade="BF"/>
                <w:sz w:val="20"/>
                <w:szCs w:val="20"/>
                <w:lang w:val="fr-FR" w:eastAsia="en-US"/>
              </w:rPr>
              <w:t xml:space="preserve">de 70% </w:t>
            </w:r>
            <w:r>
              <w:rPr>
                <w:rFonts w:ascii="Arial Narrow" w:hAnsi="Arial Narrow"/>
                <w:bCs/>
                <w:color w:val="2F5496" w:themeColor="accent1" w:themeShade="BF"/>
                <w:sz w:val="20"/>
                <w:szCs w:val="20"/>
                <w:lang w:val="fr-FR" w:eastAsia="en-US"/>
              </w:rPr>
              <w:t>à 90%</w:t>
            </w:r>
            <w:r w:rsidR="00727B03">
              <w:rPr>
                <w:rFonts w:ascii="Arial Narrow" w:hAnsi="Arial Narrow"/>
                <w:bCs/>
                <w:color w:val="2F5496" w:themeColor="accent1" w:themeShade="BF"/>
                <w:sz w:val="20"/>
                <w:szCs w:val="20"/>
                <w:lang w:val="fr-FR" w:eastAsia="en-US"/>
              </w:rPr>
              <w:t>)</w:t>
            </w:r>
            <w:r>
              <w:rPr>
                <w:rFonts w:ascii="Arial Narrow" w:hAnsi="Arial Narrow"/>
                <w:bCs/>
                <w:color w:val="2F5496" w:themeColor="accent1" w:themeShade="BF"/>
                <w:sz w:val="20"/>
                <w:szCs w:val="20"/>
                <w:lang w:val="fr-FR" w:eastAsia="en-US"/>
              </w:rPr>
              <w:t xml:space="preserve"> </w:t>
            </w:r>
            <w:r w:rsidR="00340B34">
              <w:rPr>
                <w:rFonts w:ascii="Arial Narrow" w:hAnsi="Arial Narrow"/>
                <w:bCs/>
                <w:color w:val="2F5496" w:themeColor="accent1" w:themeShade="BF"/>
                <w:sz w:val="20"/>
                <w:szCs w:val="20"/>
                <w:lang w:val="fr-FR" w:eastAsia="en-US"/>
              </w:rPr>
              <w:t>à la suite de</w:t>
            </w:r>
            <w:r w:rsidR="00253586">
              <w:rPr>
                <w:rFonts w:ascii="Arial Narrow" w:hAnsi="Arial Narrow"/>
                <w:bCs/>
                <w:color w:val="2F5496" w:themeColor="accent1" w:themeShade="BF"/>
                <w:sz w:val="20"/>
                <w:szCs w:val="20"/>
                <w:lang w:val="fr-FR" w:eastAsia="en-US"/>
              </w:rPr>
              <w:t xml:space="preserve"> l’étude de base.</w:t>
            </w:r>
          </w:p>
          <w:p w14:paraId="109DB24F" w14:textId="52045856" w:rsidR="00C43CBD" w:rsidRPr="009B1DE2" w:rsidRDefault="00227A7E" w:rsidP="009B1DE2">
            <w:pPr>
              <w:jc w:val="both"/>
              <w:rPr>
                <w:rFonts w:ascii="Arial Narrow" w:hAnsi="Arial Narrow"/>
                <w:bCs/>
                <w:sz w:val="20"/>
                <w:szCs w:val="20"/>
                <w:lang w:val="fr-FR"/>
              </w:rPr>
            </w:pPr>
            <w:r>
              <w:rPr>
                <w:rFonts w:ascii="Arial Narrow" w:hAnsi="Arial Narrow"/>
                <w:bCs/>
                <w:color w:val="2F5496" w:themeColor="accent1" w:themeShade="BF"/>
                <w:sz w:val="20"/>
                <w:szCs w:val="20"/>
                <w:lang w:val="fr-FR" w:eastAsia="en-US"/>
              </w:rPr>
              <w:t>L’étude finale du projet donnera le niveau atteint par rapport à cet indicateur.</w:t>
            </w:r>
          </w:p>
        </w:tc>
      </w:tr>
      <w:tr w:rsidR="00DA3F74" w:rsidRPr="00CE0988" w14:paraId="2287DE23" w14:textId="77777777" w:rsidTr="00DA3F74">
        <w:trPr>
          <w:trHeight w:val="422"/>
        </w:trPr>
        <w:tc>
          <w:tcPr>
            <w:tcW w:w="2547" w:type="dxa"/>
            <w:vMerge w:val="restart"/>
            <w:vAlign w:val="center"/>
          </w:tcPr>
          <w:p w14:paraId="5F1BC3DA" w14:textId="77777777" w:rsidR="00DA3F74" w:rsidRPr="009B1DE2" w:rsidRDefault="00DA3F74" w:rsidP="009B1DE2">
            <w:pPr>
              <w:rPr>
                <w:rFonts w:ascii="Arial Narrow" w:hAnsi="Arial Narrow" w:cs="Tahoma"/>
                <w:sz w:val="20"/>
                <w:szCs w:val="20"/>
                <w:lang w:val="fr-FR" w:eastAsia="en-US"/>
              </w:rPr>
            </w:pPr>
            <w:r w:rsidRPr="009B1DE2">
              <w:rPr>
                <w:rFonts w:ascii="Arial Narrow" w:hAnsi="Arial Narrow" w:cs="Tahoma"/>
                <w:sz w:val="20"/>
                <w:szCs w:val="20"/>
                <w:lang w:val="fr-FR" w:eastAsia="en-US"/>
              </w:rPr>
              <w:t>Produit 1.3</w:t>
            </w:r>
          </w:p>
          <w:p w14:paraId="4735718A" w14:textId="77777777" w:rsidR="00DA3F74" w:rsidRPr="009B1DE2" w:rsidRDefault="00DA3F74" w:rsidP="009B1DE2">
            <w:pPr>
              <w:rPr>
                <w:rFonts w:ascii="Arial Narrow" w:hAnsi="Arial Narrow" w:cs="Tahoma"/>
                <w:sz w:val="20"/>
                <w:szCs w:val="20"/>
                <w:lang w:val="fr-FR" w:eastAsia="en-US"/>
              </w:rPr>
            </w:pPr>
            <w:r w:rsidRPr="009B1DE2">
              <w:rPr>
                <w:rFonts w:ascii="Arial Narrow" w:hAnsi="Arial Narrow"/>
                <w:b/>
                <w:sz w:val="20"/>
                <w:szCs w:val="20"/>
                <w:lang w:val="fr-FR" w:eastAsia="en-US"/>
              </w:rPr>
              <w:t>Les acteurs communautaires (leaders politique et religieux, responsables des médias, la société civile) dialoguent sur la nécessité d’avoir des élections apaisées grâce à la médiation des femmes et jeunes filles leaders communautaires</w:t>
            </w:r>
          </w:p>
        </w:tc>
        <w:tc>
          <w:tcPr>
            <w:tcW w:w="2410" w:type="dxa"/>
            <w:shd w:val="clear" w:color="auto" w:fill="EEECE1"/>
            <w:vAlign w:val="center"/>
          </w:tcPr>
          <w:p w14:paraId="685191D3" w14:textId="77777777"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1.3.1</w:t>
            </w:r>
          </w:p>
          <w:p w14:paraId="1C542B90" w14:textId="77777777"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b/>
                <w:sz w:val="20"/>
                <w:szCs w:val="20"/>
                <w:lang w:val="fr-FR" w:eastAsia="en-US"/>
              </w:rPr>
              <w:t>Niveau de perception favorable de la population sur l’effectivité des dialogues communautaires organisés par les femmes et jeunes filles leaders communautaires</w:t>
            </w:r>
          </w:p>
        </w:tc>
        <w:tc>
          <w:tcPr>
            <w:tcW w:w="2126" w:type="dxa"/>
            <w:shd w:val="clear" w:color="auto" w:fill="EEECE1"/>
            <w:vAlign w:val="center"/>
          </w:tcPr>
          <w:p w14:paraId="6417F9F8" w14:textId="0AB1C9A1" w:rsidR="00DA3F74" w:rsidRPr="00E10AD7" w:rsidRDefault="00341D21" w:rsidP="009B1DE2">
            <w:pPr>
              <w:rPr>
                <w:rFonts w:ascii="Arial Narrow" w:hAnsi="Arial Narrow"/>
                <w:bCs/>
                <w:sz w:val="20"/>
                <w:szCs w:val="20"/>
                <w:lang w:val="fr-FR"/>
              </w:rPr>
            </w:pPr>
            <w:r w:rsidRPr="00E10AD7">
              <w:rPr>
                <w:rFonts w:ascii="Arial Narrow" w:hAnsi="Arial Narrow"/>
                <w:bCs/>
                <w:sz w:val="20"/>
                <w:szCs w:val="20"/>
                <w:lang w:val="fr-FR"/>
              </w:rPr>
              <w:t>0%</w:t>
            </w:r>
          </w:p>
        </w:tc>
        <w:tc>
          <w:tcPr>
            <w:tcW w:w="1843" w:type="dxa"/>
            <w:shd w:val="clear" w:color="auto" w:fill="EEECE1"/>
            <w:vAlign w:val="center"/>
          </w:tcPr>
          <w:p w14:paraId="06DD83F3" w14:textId="77777777" w:rsidR="00DA3F74" w:rsidRPr="00E10AD7" w:rsidRDefault="00DA3F74" w:rsidP="009B1DE2">
            <w:pPr>
              <w:rPr>
                <w:rFonts w:ascii="Arial Narrow" w:hAnsi="Arial Narrow"/>
                <w:bCs/>
                <w:sz w:val="20"/>
                <w:szCs w:val="20"/>
                <w:lang w:val="fr-FR"/>
              </w:rPr>
            </w:pPr>
            <w:r w:rsidRPr="00E10AD7">
              <w:rPr>
                <w:rFonts w:ascii="Arial Narrow" w:hAnsi="Arial Narrow"/>
                <w:bCs/>
                <w:sz w:val="20"/>
                <w:szCs w:val="20"/>
                <w:lang w:val="fr-FR" w:eastAsia="en-US"/>
              </w:rPr>
              <w:t>80%</w:t>
            </w:r>
          </w:p>
        </w:tc>
        <w:tc>
          <w:tcPr>
            <w:tcW w:w="1842" w:type="dxa"/>
            <w:vAlign w:val="center"/>
          </w:tcPr>
          <w:p w14:paraId="7B1BC77B" w14:textId="7E871115" w:rsidR="00DA3F74" w:rsidRPr="009B1DE2" w:rsidRDefault="00032BA3" w:rsidP="009B1DE2">
            <w:pPr>
              <w:rPr>
                <w:rFonts w:ascii="Arial Narrow" w:hAnsi="Arial Narrow"/>
                <w:bCs/>
                <w:sz w:val="20"/>
                <w:szCs w:val="20"/>
                <w:lang w:val="fr-FR"/>
              </w:rPr>
            </w:pPr>
            <w:r>
              <w:rPr>
                <w:rFonts w:ascii="Arial Narrow" w:hAnsi="Arial Narrow"/>
                <w:bCs/>
                <w:sz w:val="20"/>
                <w:szCs w:val="20"/>
                <w:lang w:val="fr-FR" w:eastAsia="en-US"/>
              </w:rPr>
              <w:t xml:space="preserve">Au début et à la fin du projet </w:t>
            </w:r>
          </w:p>
        </w:tc>
        <w:tc>
          <w:tcPr>
            <w:tcW w:w="1985" w:type="dxa"/>
            <w:vAlign w:val="center"/>
          </w:tcPr>
          <w:p w14:paraId="73C0C173" w14:textId="77777777" w:rsidR="00DA3F74" w:rsidRPr="00E10AD7" w:rsidRDefault="00DA3F74" w:rsidP="009B1DE2">
            <w:pPr>
              <w:rPr>
                <w:rFonts w:ascii="Arial Narrow" w:hAnsi="Arial Narrow"/>
                <w:bCs/>
                <w:color w:val="2F5496" w:themeColor="accent1" w:themeShade="BF"/>
                <w:sz w:val="20"/>
                <w:szCs w:val="20"/>
                <w:lang w:val="fr-FR"/>
              </w:rPr>
            </w:pPr>
            <w:r w:rsidRPr="00E10AD7">
              <w:rPr>
                <w:rFonts w:ascii="Arial Narrow" w:hAnsi="Arial Narrow"/>
                <w:bCs/>
                <w:color w:val="2F5496" w:themeColor="accent1" w:themeShade="BF"/>
                <w:sz w:val="20"/>
                <w:szCs w:val="20"/>
                <w:lang w:val="fr-FR" w:eastAsia="en-US"/>
              </w:rPr>
              <w:t>0%</w:t>
            </w:r>
          </w:p>
        </w:tc>
        <w:tc>
          <w:tcPr>
            <w:tcW w:w="3162" w:type="dxa"/>
            <w:vAlign w:val="center"/>
          </w:tcPr>
          <w:p w14:paraId="44CA5E13" w14:textId="2AE2B846" w:rsidR="00DA3F74" w:rsidRPr="009B1DE2" w:rsidRDefault="002427BE" w:rsidP="009B1DE2">
            <w:pPr>
              <w:jc w:val="both"/>
              <w:rPr>
                <w:rFonts w:ascii="Arial Narrow" w:hAnsi="Arial Narrow"/>
                <w:bCs/>
                <w:sz w:val="20"/>
                <w:szCs w:val="20"/>
                <w:lang w:val="fr-FR"/>
              </w:rPr>
            </w:pPr>
            <w:r>
              <w:rPr>
                <w:rFonts w:ascii="Arial Narrow" w:hAnsi="Arial Narrow"/>
                <w:bCs/>
                <w:color w:val="2F5496" w:themeColor="accent1" w:themeShade="BF"/>
                <w:sz w:val="20"/>
                <w:szCs w:val="20"/>
                <w:lang w:val="fr-FR" w:eastAsia="en-US"/>
              </w:rPr>
              <w:t>Les dialogues ont démarré en avril 2021 et sont en cours</w:t>
            </w:r>
            <w:r w:rsidR="00253586">
              <w:rPr>
                <w:rFonts w:ascii="Arial Narrow" w:hAnsi="Arial Narrow"/>
                <w:bCs/>
                <w:color w:val="2F5496" w:themeColor="accent1" w:themeShade="BF"/>
                <w:sz w:val="20"/>
                <w:szCs w:val="20"/>
                <w:lang w:val="fr-FR" w:eastAsia="en-US"/>
              </w:rPr>
              <w:t>.</w:t>
            </w:r>
            <w:r>
              <w:rPr>
                <w:rFonts w:ascii="Arial Narrow" w:hAnsi="Arial Narrow"/>
                <w:bCs/>
                <w:color w:val="2F5496" w:themeColor="accent1" w:themeShade="BF"/>
                <w:sz w:val="20"/>
                <w:szCs w:val="20"/>
                <w:lang w:val="fr-FR" w:eastAsia="en-US"/>
              </w:rPr>
              <w:t xml:space="preserve"> </w:t>
            </w:r>
            <w:r w:rsidR="00253586">
              <w:rPr>
                <w:rFonts w:ascii="Arial Narrow" w:hAnsi="Arial Narrow"/>
                <w:bCs/>
                <w:color w:val="2F5496" w:themeColor="accent1" w:themeShade="BF"/>
                <w:sz w:val="20"/>
                <w:szCs w:val="20"/>
                <w:lang w:val="fr-FR" w:eastAsia="en-US"/>
              </w:rPr>
              <w:t>L</w:t>
            </w:r>
            <w:r>
              <w:rPr>
                <w:rFonts w:ascii="Arial Narrow" w:hAnsi="Arial Narrow"/>
                <w:bCs/>
                <w:color w:val="2F5496" w:themeColor="accent1" w:themeShade="BF"/>
                <w:sz w:val="20"/>
                <w:szCs w:val="20"/>
                <w:lang w:val="fr-FR" w:eastAsia="en-US"/>
              </w:rPr>
              <w:t xml:space="preserve">’étude finale du projet donnera </w:t>
            </w:r>
            <w:r w:rsidR="00A26243">
              <w:rPr>
                <w:rFonts w:ascii="Arial Narrow" w:hAnsi="Arial Narrow"/>
                <w:bCs/>
                <w:color w:val="2F5496" w:themeColor="accent1" w:themeShade="BF"/>
                <w:sz w:val="20"/>
                <w:szCs w:val="20"/>
                <w:lang w:val="fr-FR" w:eastAsia="en-US"/>
              </w:rPr>
              <w:t>le niveau atteint</w:t>
            </w:r>
            <w:r>
              <w:rPr>
                <w:rFonts w:ascii="Arial Narrow" w:hAnsi="Arial Narrow"/>
                <w:bCs/>
                <w:color w:val="2F5496" w:themeColor="accent1" w:themeShade="BF"/>
                <w:sz w:val="20"/>
                <w:szCs w:val="20"/>
                <w:lang w:val="fr-FR" w:eastAsia="en-US"/>
              </w:rPr>
              <w:t xml:space="preserve"> par rapport à cet indicateur.</w:t>
            </w:r>
          </w:p>
        </w:tc>
      </w:tr>
      <w:tr w:rsidR="00341D21" w:rsidRPr="00CE0988" w14:paraId="293FF818" w14:textId="77777777" w:rsidTr="00DA3F74">
        <w:trPr>
          <w:trHeight w:val="422"/>
        </w:trPr>
        <w:tc>
          <w:tcPr>
            <w:tcW w:w="2547" w:type="dxa"/>
            <w:vMerge/>
            <w:vAlign w:val="center"/>
          </w:tcPr>
          <w:p w14:paraId="5161B962" w14:textId="77777777" w:rsidR="00341D21" w:rsidRPr="009B1DE2" w:rsidRDefault="00341D21" w:rsidP="009B1DE2">
            <w:pPr>
              <w:rPr>
                <w:rFonts w:ascii="Arial Narrow" w:hAnsi="Arial Narrow" w:cs="Tahoma"/>
                <w:b/>
                <w:sz w:val="20"/>
                <w:szCs w:val="20"/>
                <w:lang w:val="fr-FR" w:eastAsia="en-US"/>
              </w:rPr>
            </w:pPr>
          </w:p>
        </w:tc>
        <w:tc>
          <w:tcPr>
            <w:tcW w:w="2410" w:type="dxa"/>
            <w:shd w:val="clear" w:color="auto" w:fill="EEECE1"/>
            <w:vAlign w:val="center"/>
          </w:tcPr>
          <w:p w14:paraId="2D11C82F" w14:textId="77777777" w:rsidR="00341D21" w:rsidRPr="009B1DE2" w:rsidRDefault="00341D21"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1.3.2</w:t>
            </w:r>
          </w:p>
          <w:p w14:paraId="0BBD9DED" w14:textId="02E60539" w:rsidR="00341D21" w:rsidRPr="00DA3F74" w:rsidRDefault="00341D21" w:rsidP="009B1DE2">
            <w:pPr>
              <w:jc w:val="both"/>
              <w:rPr>
                <w:rFonts w:ascii="Arial Narrow" w:hAnsi="Arial Narrow"/>
                <w:b/>
                <w:sz w:val="20"/>
                <w:szCs w:val="20"/>
                <w:lang w:val="fr-FR" w:eastAsia="en-US"/>
              </w:rPr>
            </w:pPr>
            <w:r w:rsidRPr="009B1DE2">
              <w:rPr>
                <w:rFonts w:ascii="Arial Narrow" w:hAnsi="Arial Narrow"/>
                <w:b/>
                <w:sz w:val="20"/>
                <w:szCs w:val="20"/>
                <w:lang w:val="fr-FR" w:eastAsia="en-US"/>
              </w:rPr>
              <w:t xml:space="preserve">Nombre de personnes (F/H) qui ont regardé et/ou partagé les produits vidéos </w:t>
            </w:r>
            <w:r w:rsidRPr="009B1DE2">
              <w:rPr>
                <w:rFonts w:ascii="Arial Narrow" w:hAnsi="Arial Narrow"/>
                <w:b/>
                <w:sz w:val="20"/>
                <w:szCs w:val="20"/>
                <w:lang w:val="fr-FR" w:eastAsia="en-US"/>
              </w:rPr>
              <w:lastRenderedPageBreak/>
              <w:t>diffusées sur les réseaux sociaux</w:t>
            </w:r>
          </w:p>
        </w:tc>
        <w:tc>
          <w:tcPr>
            <w:tcW w:w="2126" w:type="dxa"/>
            <w:shd w:val="clear" w:color="auto" w:fill="EEECE1"/>
            <w:vAlign w:val="center"/>
          </w:tcPr>
          <w:p w14:paraId="708F7BB1" w14:textId="4D62FC4D" w:rsidR="00341D21" w:rsidRPr="00DA3F74" w:rsidRDefault="00341D21" w:rsidP="009B1DE2">
            <w:pPr>
              <w:rPr>
                <w:rFonts w:ascii="Arial Narrow" w:hAnsi="Arial Narrow"/>
                <w:bCs/>
                <w:sz w:val="20"/>
                <w:szCs w:val="20"/>
                <w:lang w:val="fr-FR" w:eastAsia="en-US"/>
              </w:rPr>
            </w:pPr>
            <w:r w:rsidRPr="009B1DE2">
              <w:rPr>
                <w:rFonts w:ascii="Arial Narrow" w:hAnsi="Arial Narrow"/>
                <w:bCs/>
                <w:sz w:val="20"/>
                <w:szCs w:val="20"/>
                <w:lang w:val="fr-FR" w:eastAsia="en-US"/>
              </w:rPr>
              <w:lastRenderedPageBreak/>
              <w:t>0</w:t>
            </w:r>
          </w:p>
          <w:p w14:paraId="4B8934E7" w14:textId="7B6B8BAF" w:rsidR="00341D21" w:rsidRPr="009B1DE2" w:rsidRDefault="00341D21" w:rsidP="009B1DE2">
            <w:pPr>
              <w:rPr>
                <w:rFonts w:ascii="Arial Narrow" w:hAnsi="Arial Narrow"/>
                <w:bCs/>
                <w:sz w:val="20"/>
                <w:szCs w:val="20"/>
                <w:lang w:val="fr-FR"/>
              </w:rPr>
            </w:pPr>
          </w:p>
        </w:tc>
        <w:tc>
          <w:tcPr>
            <w:tcW w:w="1843" w:type="dxa"/>
            <w:shd w:val="clear" w:color="auto" w:fill="EEECE1"/>
            <w:vAlign w:val="center"/>
          </w:tcPr>
          <w:p w14:paraId="76B588CD" w14:textId="6975F056" w:rsidR="00341D21" w:rsidRPr="009B1DE2" w:rsidRDefault="00341D21" w:rsidP="009B1DE2">
            <w:pPr>
              <w:rPr>
                <w:rFonts w:ascii="Arial Narrow" w:hAnsi="Arial Narrow"/>
                <w:bCs/>
                <w:sz w:val="20"/>
                <w:szCs w:val="20"/>
                <w:lang w:val="fr-FR" w:eastAsia="en-US"/>
              </w:rPr>
            </w:pPr>
            <w:r w:rsidRPr="009B1DE2">
              <w:rPr>
                <w:rFonts w:ascii="Arial Narrow" w:hAnsi="Arial Narrow"/>
                <w:bCs/>
                <w:sz w:val="20"/>
                <w:szCs w:val="20"/>
                <w:lang w:val="fr-FR" w:eastAsia="en-US"/>
              </w:rPr>
              <w:t>50</w:t>
            </w:r>
          </w:p>
        </w:tc>
        <w:tc>
          <w:tcPr>
            <w:tcW w:w="1842" w:type="dxa"/>
            <w:vAlign w:val="center"/>
          </w:tcPr>
          <w:p w14:paraId="09E17D52" w14:textId="1EA75BC1" w:rsidR="00341D21" w:rsidRPr="009B1DE2" w:rsidRDefault="00032BA3" w:rsidP="009B1DE2">
            <w:pPr>
              <w:rPr>
                <w:rFonts w:ascii="Arial Narrow" w:hAnsi="Arial Narrow"/>
                <w:bCs/>
                <w:sz w:val="20"/>
                <w:szCs w:val="20"/>
                <w:lang w:val="fr-FR"/>
              </w:rPr>
            </w:pPr>
            <w:r>
              <w:rPr>
                <w:rFonts w:ascii="Arial Narrow" w:hAnsi="Arial Narrow"/>
                <w:bCs/>
                <w:sz w:val="20"/>
                <w:szCs w:val="20"/>
                <w:lang w:val="fr-FR" w:eastAsia="en-US"/>
              </w:rPr>
              <w:t xml:space="preserve">A la fin du projet </w:t>
            </w:r>
          </w:p>
        </w:tc>
        <w:tc>
          <w:tcPr>
            <w:tcW w:w="1985" w:type="dxa"/>
            <w:vAlign w:val="center"/>
          </w:tcPr>
          <w:p w14:paraId="4BF8BC4F" w14:textId="211EC4C2" w:rsidR="00341D21" w:rsidRPr="00E10AD7" w:rsidRDefault="00341D21" w:rsidP="009B1DE2">
            <w:pPr>
              <w:rPr>
                <w:rFonts w:ascii="Arial Narrow" w:hAnsi="Arial Narrow"/>
                <w:bCs/>
                <w:color w:val="2F5496" w:themeColor="accent1" w:themeShade="BF"/>
                <w:sz w:val="20"/>
                <w:szCs w:val="20"/>
                <w:lang w:val="fr-FR" w:eastAsia="en-US"/>
              </w:rPr>
            </w:pPr>
            <w:r w:rsidRPr="00E10AD7">
              <w:rPr>
                <w:rFonts w:ascii="Arial Narrow" w:hAnsi="Arial Narrow"/>
                <w:bCs/>
                <w:color w:val="2F5496" w:themeColor="accent1" w:themeShade="BF"/>
                <w:sz w:val="20"/>
                <w:szCs w:val="20"/>
                <w:lang w:val="fr-FR" w:eastAsia="en-US"/>
              </w:rPr>
              <w:t xml:space="preserve">0 % </w:t>
            </w:r>
          </w:p>
        </w:tc>
        <w:tc>
          <w:tcPr>
            <w:tcW w:w="3162" w:type="dxa"/>
            <w:vAlign w:val="center"/>
          </w:tcPr>
          <w:p w14:paraId="205CF56C" w14:textId="64DE067D" w:rsidR="00341D21" w:rsidRPr="009B1DE2" w:rsidRDefault="00341D21" w:rsidP="009B1DE2">
            <w:pPr>
              <w:rPr>
                <w:rFonts w:ascii="Arial Narrow" w:hAnsi="Arial Narrow"/>
                <w:bCs/>
                <w:sz w:val="20"/>
                <w:szCs w:val="20"/>
                <w:lang w:val="fr-FR"/>
              </w:rPr>
            </w:pPr>
            <w:r w:rsidRPr="009B1DE2">
              <w:rPr>
                <w:rFonts w:ascii="Arial Narrow" w:hAnsi="Arial Narrow"/>
                <w:bCs/>
                <w:color w:val="2F5496" w:themeColor="accent1" w:themeShade="BF"/>
                <w:sz w:val="20"/>
                <w:szCs w:val="20"/>
                <w:lang w:val="fr-FR" w:eastAsia="en-US"/>
              </w:rPr>
              <w:t>Activité initiée tardivement, actuellement en cours. Nous n'avons pas encore les résultats.</w:t>
            </w:r>
          </w:p>
        </w:tc>
      </w:tr>
      <w:tr w:rsidR="00341D21" w:rsidRPr="00F93573" w14:paraId="65C4E1F6" w14:textId="77777777" w:rsidTr="00DA3F74">
        <w:trPr>
          <w:trHeight w:val="422"/>
        </w:trPr>
        <w:tc>
          <w:tcPr>
            <w:tcW w:w="2547" w:type="dxa"/>
            <w:vMerge/>
            <w:vAlign w:val="center"/>
          </w:tcPr>
          <w:p w14:paraId="15C1A7E2" w14:textId="77777777" w:rsidR="00341D21" w:rsidRPr="009B1DE2" w:rsidRDefault="00341D21" w:rsidP="009B1DE2">
            <w:pPr>
              <w:rPr>
                <w:rFonts w:ascii="Arial Narrow" w:hAnsi="Arial Narrow" w:cs="Tahoma"/>
                <w:b/>
                <w:sz w:val="20"/>
                <w:szCs w:val="20"/>
                <w:lang w:val="fr-FR" w:eastAsia="en-US"/>
              </w:rPr>
            </w:pPr>
          </w:p>
        </w:tc>
        <w:tc>
          <w:tcPr>
            <w:tcW w:w="2410" w:type="dxa"/>
            <w:shd w:val="clear" w:color="auto" w:fill="EEECE1"/>
            <w:vAlign w:val="center"/>
          </w:tcPr>
          <w:p w14:paraId="542C6B5A" w14:textId="77777777" w:rsidR="00341D21" w:rsidRPr="009B1DE2" w:rsidRDefault="00341D21" w:rsidP="00DA3F74">
            <w:pPr>
              <w:jc w:val="both"/>
              <w:rPr>
                <w:rFonts w:ascii="Arial Narrow" w:hAnsi="Arial Narrow"/>
                <w:bCs/>
                <w:sz w:val="20"/>
                <w:szCs w:val="20"/>
                <w:lang w:val="fr-FR" w:eastAsia="en-US"/>
              </w:rPr>
            </w:pPr>
            <w:r w:rsidRPr="009B1DE2">
              <w:rPr>
                <w:rFonts w:ascii="Arial Narrow" w:hAnsi="Arial Narrow"/>
                <w:bCs/>
                <w:sz w:val="20"/>
                <w:szCs w:val="20"/>
                <w:lang w:val="fr-FR" w:eastAsia="en-US"/>
              </w:rPr>
              <w:t>Indicateur 1.3.3</w:t>
            </w:r>
          </w:p>
          <w:p w14:paraId="41525381" w14:textId="471F3E73" w:rsidR="00341D21" w:rsidRPr="009B1DE2" w:rsidRDefault="00341D21" w:rsidP="00DA3F74">
            <w:pPr>
              <w:jc w:val="both"/>
              <w:rPr>
                <w:rFonts w:ascii="Arial Narrow" w:hAnsi="Arial Narrow" w:cs="Tahoma"/>
                <w:sz w:val="20"/>
                <w:szCs w:val="20"/>
                <w:lang w:val="fr-FR" w:eastAsia="en-US"/>
              </w:rPr>
            </w:pPr>
            <w:r w:rsidRPr="009B1DE2">
              <w:rPr>
                <w:rFonts w:ascii="Arial Narrow" w:hAnsi="Arial Narrow"/>
                <w:b/>
                <w:sz w:val="20"/>
                <w:szCs w:val="20"/>
                <w:lang w:val="fr-FR" w:eastAsia="en-US"/>
              </w:rPr>
              <w:t xml:space="preserve">Nombre de personnes (F/H) touchées par les activités de sensibilisation    </w:t>
            </w:r>
          </w:p>
        </w:tc>
        <w:tc>
          <w:tcPr>
            <w:tcW w:w="2126" w:type="dxa"/>
            <w:shd w:val="clear" w:color="auto" w:fill="EEECE1"/>
            <w:vAlign w:val="center"/>
          </w:tcPr>
          <w:p w14:paraId="0E5A63DE" w14:textId="67DABAF3" w:rsidR="00341D21" w:rsidRPr="00E10AD7" w:rsidRDefault="00341D21" w:rsidP="009B1DE2">
            <w:pPr>
              <w:rPr>
                <w:rFonts w:ascii="Arial Narrow" w:hAnsi="Arial Narrow"/>
                <w:bCs/>
                <w:sz w:val="20"/>
                <w:szCs w:val="20"/>
                <w:lang w:val="fr-FR" w:eastAsia="en-US"/>
              </w:rPr>
            </w:pPr>
            <w:r w:rsidRPr="00E10AD7">
              <w:rPr>
                <w:rFonts w:ascii="Arial Narrow" w:hAnsi="Arial Narrow"/>
                <w:bCs/>
                <w:sz w:val="20"/>
                <w:szCs w:val="20"/>
                <w:lang w:val="fr-FR" w:eastAsia="en-US"/>
              </w:rPr>
              <w:t>0</w:t>
            </w:r>
          </w:p>
        </w:tc>
        <w:tc>
          <w:tcPr>
            <w:tcW w:w="1843" w:type="dxa"/>
            <w:shd w:val="clear" w:color="auto" w:fill="EEECE1"/>
            <w:vAlign w:val="center"/>
          </w:tcPr>
          <w:p w14:paraId="3CB5F39F" w14:textId="083776DA" w:rsidR="00341D21" w:rsidRPr="00E10AD7" w:rsidRDefault="00341D21" w:rsidP="009B1DE2">
            <w:pPr>
              <w:rPr>
                <w:rFonts w:ascii="Arial Narrow" w:hAnsi="Arial Narrow"/>
                <w:bCs/>
                <w:sz w:val="20"/>
                <w:szCs w:val="20"/>
                <w:lang w:val="fr-FR" w:eastAsia="en-US"/>
              </w:rPr>
            </w:pPr>
            <w:r w:rsidRPr="00E10AD7">
              <w:rPr>
                <w:rFonts w:ascii="Arial Narrow" w:hAnsi="Arial Narrow"/>
                <w:bCs/>
                <w:sz w:val="20"/>
                <w:szCs w:val="20"/>
                <w:lang w:val="fr-FR" w:eastAsia="en-US"/>
              </w:rPr>
              <w:t>15</w:t>
            </w:r>
            <w:r w:rsidR="00291757">
              <w:rPr>
                <w:rFonts w:ascii="Arial Narrow" w:hAnsi="Arial Narrow"/>
                <w:bCs/>
                <w:sz w:val="20"/>
                <w:szCs w:val="20"/>
                <w:lang w:val="fr-FR" w:eastAsia="en-US"/>
              </w:rPr>
              <w:t>.</w:t>
            </w:r>
            <w:r w:rsidRPr="00E10AD7">
              <w:rPr>
                <w:rFonts w:ascii="Arial Narrow" w:hAnsi="Arial Narrow"/>
                <w:bCs/>
                <w:sz w:val="20"/>
                <w:szCs w:val="20"/>
                <w:lang w:val="fr-FR" w:eastAsia="en-US"/>
              </w:rPr>
              <w:t>000</w:t>
            </w:r>
          </w:p>
        </w:tc>
        <w:tc>
          <w:tcPr>
            <w:tcW w:w="1842" w:type="dxa"/>
            <w:vAlign w:val="center"/>
          </w:tcPr>
          <w:p w14:paraId="2B4FE88A" w14:textId="1577AEBE" w:rsidR="00341D21" w:rsidRPr="00340B34" w:rsidRDefault="00032BA3" w:rsidP="00340B34">
            <w:pPr>
              <w:rPr>
                <w:rFonts w:ascii="Arial Narrow" w:hAnsi="Arial Narrow"/>
                <w:bCs/>
                <w:sz w:val="20"/>
                <w:szCs w:val="20"/>
                <w:lang w:val="fr-FR"/>
              </w:rPr>
            </w:pPr>
            <w:r>
              <w:rPr>
                <w:rFonts w:ascii="Arial Narrow" w:hAnsi="Arial Narrow"/>
                <w:bCs/>
                <w:sz w:val="20"/>
                <w:szCs w:val="20"/>
                <w:lang w:val="fr-FR" w:eastAsia="en-US"/>
              </w:rPr>
              <w:t xml:space="preserve">A la fin du projet </w:t>
            </w:r>
          </w:p>
        </w:tc>
        <w:tc>
          <w:tcPr>
            <w:tcW w:w="1985" w:type="dxa"/>
            <w:vAlign w:val="center"/>
          </w:tcPr>
          <w:p w14:paraId="579982F4" w14:textId="1555A87A" w:rsidR="00341D21" w:rsidRDefault="007F6D56" w:rsidP="009B1DE2">
            <w:pPr>
              <w:rPr>
                <w:rFonts w:ascii="Arial Narrow" w:hAnsi="Arial Narrow"/>
                <w:bCs/>
                <w:color w:val="2F5496" w:themeColor="accent1" w:themeShade="BF"/>
                <w:sz w:val="20"/>
                <w:szCs w:val="20"/>
                <w:lang w:val="fr-FR"/>
              </w:rPr>
            </w:pPr>
            <w:r>
              <w:rPr>
                <w:rFonts w:ascii="Arial Narrow" w:hAnsi="Arial Narrow"/>
                <w:bCs/>
                <w:color w:val="2F5496" w:themeColor="accent1" w:themeShade="BF"/>
                <w:sz w:val="20"/>
                <w:szCs w:val="20"/>
                <w:lang w:val="fr-FR"/>
              </w:rPr>
              <w:t>80%</w:t>
            </w:r>
            <w:r>
              <w:rPr>
                <w:rFonts w:ascii="Arial Narrow" w:hAnsi="Arial Narrow"/>
                <w:bCs/>
                <w:color w:val="2F5496" w:themeColor="accent1" w:themeShade="BF"/>
                <w:sz w:val="20"/>
                <w:szCs w:val="20"/>
                <w:lang w:val="fr-FR"/>
              </w:rPr>
              <w:t xml:space="preserve"> (</w:t>
            </w:r>
            <w:r w:rsidR="00340B34">
              <w:rPr>
                <w:rFonts w:ascii="Arial Narrow" w:hAnsi="Arial Narrow"/>
                <w:bCs/>
                <w:color w:val="2F5496" w:themeColor="accent1" w:themeShade="BF"/>
                <w:sz w:val="20"/>
                <w:szCs w:val="20"/>
                <w:lang w:val="fr-FR"/>
              </w:rPr>
              <w:t>12.027 personnes :</w:t>
            </w:r>
          </w:p>
          <w:p w14:paraId="5C694DB8" w14:textId="356351FD" w:rsidR="00340B34" w:rsidRDefault="00340B34" w:rsidP="009B1DE2">
            <w:pPr>
              <w:rPr>
                <w:rFonts w:ascii="Arial Narrow" w:hAnsi="Arial Narrow"/>
                <w:bCs/>
                <w:color w:val="2F5496" w:themeColor="accent1" w:themeShade="BF"/>
                <w:sz w:val="20"/>
                <w:szCs w:val="20"/>
                <w:lang w:val="fr-FR"/>
              </w:rPr>
            </w:pPr>
            <w:r>
              <w:rPr>
                <w:rFonts w:ascii="Arial Narrow" w:hAnsi="Arial Narrow"/>
                <w:bCs/>
                <w:color w:val="2F5496" w:themeColor="accent1" w:themeShade="BF"/>
                <w:sz w:val="20"/>
                <w:szCs w:val="20"/>
                <w:lang w:val="fr-FR"/>
              </w:rPr>
              <w:t>- 9.530</w:t>
            </w:r>
            <w:r w:rsidR="008B42B7">
              <w:rPr>
                <w:rFonts w:ascii="Arial Narrow" w:hAnsi="Arial Narrow"/>
                <w:bCs/>
                <w:color w:val="2F5496" w:themeColor="accent1" w:themeShade="BF"/>
                <w:sz w:val="20"/>
                <w:szCs w:val="20"/>
                <w:lang w:val="fr-FR"/>
              </w:rPr>
              <w:t xml:space="preserve"> femmes</w:t>
            </w:r>
          </w:p>
          <w:p w14:paraId="3398BE71" w14:textId="64E3302D" w:rsidR="00227A7E" w:rsidRPr="00E10AD7" w:rsidRDefault="00340B34" w:rsidP="009B1DE2">
            <w:pPr>
              <w:rPr>
                <w:rFonts w:ascii="Arial Narrow" w:hAnsi="Arial Narrow"/>
                <w:bCs/>
                <w:color w:val="2F5496" w:themeColor="accent1" w:themeShade="BF"/>
                <w:sz w:val="20"/>
                <w:szCs w:val="20"/>
                <w:lang w:val="fr-FR"/>
              </w:rPr>
            </w:pPr>
            <w:r>
              <w:rPr>
                <w:rFonts w:ascii="Arial Narrow" w:hAnsi="Arial Narrow"/>
                <w:bCs/>
                <w:color w:val="2F5496" w:themeColor="accent1" w:themeShade="BF"/>
                <w:sz w:val="20"/>
                <w:szCs w:val="20"/>
                <w:lang w:val="fr-FR"/>
              </w:rPr>
              <w:t>- 2.497</w:t>
            </w:r>
            <w:r w:rsidR="008B42B7">
              <w:rPr>
                <w:rFonts w:ascii="Arial Narrow" w:hAnsi="Arial Narrow"/>
                <w:bCs/>
                <w:color w:val="2F5496" w:themeColor="accent1" w:themeShade="BF"/>
                <w:sz w:val="20"/>
                <w:szCs w:val="20"/>
                <w:lang w:val="fr-FR"/>
              </w:rPr>
              <w:t xml:space="preserve"> hommes</w:t>
            </w:r>
            <w:r w:rsidR="00227A7E">
              <w:rPr>
                <w:rFonts w:ascii="Arial Narrow" w:hAnsi="Arial Narrow"/>
                <w:bCs/>
                <w:color w:val="2F5496" w:themeColor="accent1" w:themeShade="BF"/>
                <w:sz w:val="20"/>
                <w:szCs w:val="20"/>
                <w:lang w:val="fr-FR"/>
              </w:rPr>
              <w:t>)</w:t>
            </w:r>
          </w:p>
        </w:tc>
        <w:tc>
          <w:tcPr>
            <w:tcW w:w="3162" w:type="dxa"/>
            <w:vAlign w:val="center"/>
          </w:tcPr>
          <w:p w14:paraId="05CEB365" w14:textId="6A7778A4" w:rsidR="00341D21" w:rsidRPr="009B1DE2" w:rsidRDefault="00340B34" w:rsidP="009B1DE2">
            <w:pPr>
              <w:rPr>
                <w:rFonts w:ascii="Arial Narrow" w:hAnsi="Arial Narrow"/>
                <w:bCs/>
                <w:color w:val="2F5496" w:themeColor="accent1" w:themeShade="BF"/>
                <w:sz w:val="20"/>
                <w:szCs w:val="20"/>
                <w:lang w:val="fr-FR" w:eastAsia="en-US"/>
              </w:rPr>
            </w:pPr>
            <w:r>
              <w:rPr>
                <w:rFonts w:ascii="Arial Narrow" w:hAnsi="Arial Narrow"/>
                <w:bCs/>
                <w:color w:val="2F5496" w:themeColor="accent1" w:themeShade="BF"/>
                <w:sz w:val="20"/>
                <w:szCs w:val="20"/>
                <w:lang w:val="fr-FR" w:eastAsia="en-US"/>
              </w:rPr>
              <w:t>Source : rapports d’activités</w:t>
            </w:r>
          </w:p>
        </w:tc>
      </w:tr>
      <w:tr w:rsidR="00C43CBD" w:rsidRPr="009B1DE2" w14:paraId="3AE1F7AC" w14:textId="77777777" w:rsidTr="00DA3F74">
        <w:trPr>
          <w:trHeight w:val="422"/>
        </w:trPr>
        <w:tc>
          <w:tcPr>
            <w:tcW w:w="2547" w:type="dxa"/>
            <w:vMerge w:val="restart"/>
            <w:vAlign w:val="center"/>
          </w:tcPr>
          <w:p w14:paraId="161D6B9E" w14:textId="77777777" w:rsidR="00C43CBD" w:rsidRPr="009B1DE2" w:rsidRDefault="006D129F" w:rsidP="009B1DE2">
            <w:pPr>
              <w:rPr>
                <w:rFonts w:ascii="Arial Narrow" w:hAnsi="Arial Narrow" w:cs="Tahoma"/>
                <w:sz w:val="20"/>
                <w:szCs w:val="20"/>
                <w:lang w:val="fr-FR" w:eastAsia="en-US"/>
              </w:rPr>
            </w:pPr>
            <w:r w:rsidRPr="009B1DE2">
              <w:rPr>
                <w:rFonts w:ascii="Arial Narrow" w:hAnsi="Arial Narrow" w:cs="Tahoma"/>
                <w:sz w:val="20"/>
                <w:szCs w:val="20"/>
                <w:lang w:val="fr-FR" w:eastAsia="en-US"/>
              </w:rPr>
              <w:t>Produit 1.4</w:t>
            </w:r>
          </w:p>
          <w:p w14:paraId="01B63709" w14:textId="77777777" w:rsidR="00C43CBD" w:rsidRPr="009B1DE2" w:rsidRDefault="006D129F" w:rsidP="009B1DE2">
            <w:pPr>
              <w:rPr>
                <w:rFonts w:ascii="Arial Narrow" w:hAnsi="Arial Narrow" w:cs="Tahoma"/>
                <w:sz w:val="20"/>
                <w:szCs w:val="20"/>
                <w:lang w:val="fr-FR" w:eastAsia="en-US"/>
              </w:rPr>
            </w:pPr>
            <w:r w:rsidRPr="009B1DE2">
              <w:rPr>
                <w:rFonts w:ascii="Arial Narrow" w:hAnsi="Arial Narrow"/>
                <w:b/>
                <w:sz w:val="20"/>
                <w:szCs w:val="20"/>
                <w:lang w:val="fr-FR" w:eastAsia="en-US"/>
              </w:rPr>
              <w:t>Les organisations féminines non formelles échangent les informations, les expériences et les bonnes pratiques entre elles pour contribuer à la prévention et la résolution des conflits</w:t>
            </w:r>
          </w:p>
        </w:tc>
        <w:tc>
          <w:tcPr>
            <w:tcW w:w="2410" w:type="dxa"/>
            <w:shd w:val="clear" w:color="auto" w:fill="EEECE1"/>
            <w:vAlign w:val="center"/>
          </w:tcPr>
          <w:p w14:paraId="466A154F"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1.4.1</w:t>
            </w:r>
          </w:p>
          <w:p w14:paraId="6EC044A6"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b/>
                <w:sz w:val="20"/>
                <w:szCs w:val="20"/>
                <w:lang w:val="fr-FR" w:eastAsia="en-US"/>
              </w:rPr>
              <w:t>Nombre de sessions d’échange d’informations, d’expériences et de bonnes pratiques organisée</w:t>
            </w:r>
          </w:p>
        </w:tc>
        <w:tc>
          <w:tcPr>
            <w:tcW w:w="2126" w:type="dxa"/>
            <w:shd w:val="clear" w:color="auto" w:fill="EEECE1"/>
            <w:vAlign w:val="center"/>
          </w:tcPr>
          <w:p w14:paraId="61169A0D" w14:textId="77777777" w:rsidR="00C43CBD" w:rsidRPr="00E10AD7" w:rsidRDefault="006D129F" w:rsidP="009B1DE2">
            <w:pPr>
              <w:rPr>
                <w:rFonts w:ascii="Arial Narrow" w:hAnsi="Arial Narrow"/>
                <w:bCs/>
                <w:sz w:val="20"/>
                <w:szCs w:val="20"/>
                <w:lang w:val="fr-FR"/>
              </w:rPr>
            </w:pPr>
            <w:r w:rsidRPr="00E10AD7">
              <w:rPr>
                <w:rFonts w:ascii="Arial Narrow" w:hAnsi="Arial Narrow"/>
                <w:bCs/>
                <w:sz w:val="20"/>
                <w:szCs w:val="20"/>
                <w:lang w:val="fr-FR" w:eastAsia="en-US"/>
              </w:rPr>
              <w:t>0</w:t>
            </w:r>
          </w:p>
        </w:tc>
        <w:tc>
          <w:tcPr>
            <w:tcW w:w="1843" w:type="dxa"/>
            <w:shd w:val="clear" w:color="auto" w:fill="EEECE1"/>
            <w:vAlign w:val="center"/>
          </w:tcPr>
          <w:p w14:paraId="3B20C767" w14:textId="77777777" w:rsidR="00C43CBD" w:rsidRPr="00E10AD7" w:rsidRDefault="006D129F" w:rsidP="009B1DE2">
            <w:pPr>
              <w:rPr>
                <w:rFonts w:ascii="Arial Narrow" w:hAnsi="Arial Narrow"/>
                <w:bCs/>
                <w:sz w:val="20"/>
                <w:szCs w:val="20"/>
                <w:lang w:val="fr-FR"/>
              </w:rPr>
            </w:pPr>
            <w:r w:rsidRPr="00E10AD7">
              <w:rPr>
                <w:rFonts w:ascii="Arial Narrow" w:hAnsi="Arial Narrow"/>
                <w:bCs/>
                <w:sz w:val="20"/>
                <w:szCs w:val="20"/>
                <w:lang w:val="fr-FR" w:eastAsia="en-US"/>
              </w:rPr>
              <w:t>20</w:t>
            </w:r>
          </w:p>
        </w:tc>
        <w:tc>
          <w:tcPr>
            <w:tcW w:w="1842" w:type="dxa"/>
            <w:vAlign w:val="center"/>
          </w:tcPr>
          <w:p w14:paraId="738E9CB9" w14:textId="303B29EF" w:rsidR="00C43CBD" w:rsidRPr="00E10AD7" w:rsidRDefault="00032BA3" w:rsidP="009B1DE2">
            <w:pPr>
              <w:rPr>
                <w:rFonts w:ascii="Arial Narrow" w:hAnsi="Arial Narrow"/>
                <w:bCs/>
                <w:sz w:val="20"/>
                <w:szCs w:val="20"/>
                <w:lang w:val="fr-FR"/>
              </w:rPr>
            </w:pPr>
            <w:r>
              <w:rPr>
                <w:rFonts w:ascii="Arial Narrow" w:hAnsi="Arial Narrow"/>
                <w:bCs/>
                <w:sz w:val="20"/>
                <w:szCs w:val="20"/>
                <w:lang w:val="fr-FR" w:eastAsia="en-US"/>
              </w:rPr>
              <w:t>A la fin du projet</w:t>
            </w:r>
          </w:p>
        </w:tc>
        <w:tc>
          <w:tcPr>
            <w:tcW w:w="1985" w:type="dxa"/>
            <w:vAlign w:val="center"/>
          </w:tcPr>
          <w:p w14:paraId="411F4B09" w14:textId="77777777" w:rsidR="00C43CBD" w:rsidRPr="00E10AD7" w:rsidRDefault="006D129F" w:rsidP="009B1DE2">
            <w:pPr>
              <w:rPr>
                <w:rFonts w:ascii="Arial Narrow" w:hAnsi="Arial Narrow"/>
                <w:bCs/>
                <w:color w:val="2F5496" w:themeColor="accent1" w:themeShade="BF"/>
                <w:sz w:val="20"/>
                <w:szCs w:val="20"/>
                <w:lang w:val="fr-FR"/>
              </w:rPr>
            </w:pPr>
            <w:r w:rsidRPr="00E10AD7">
              <w:rPr>
                <w:rFonts w:ascii="Arial Narrow" w:hAnsi="Arial Narrow"/>
                <w:bCs/>
                <w:color w:val="2F5496" w:themeColor="accent1" w:themeShade="BF"/>
                <w:sz w:val="20"/>
                <w:szCs w:val="20"/>
                <w:lang w:val="fr-FR" w:eastAsia="en-US"/>
              </w:rPr>
              <w:t>0</w:t>
            </w:r>
          </w:p>
        </w:tc>
        <w:tc>
          <w:tcPr>
            <w:tcW w:w="3162" w:type="dxa"/>
            <w:vAlign w:val="center"/>
          </w:tcPr>
          <w:p w14:paraId="688E6C69" w14:textId="12B6110D" w:rsidR="00C43CBD" w:rsidRPr="009B1DE2" w:rsidRDefault="00F70B68" w:rsidP="009B1DE2">
            <w:pPr>
              <w:rPr>
                <w:rFonts w:ascii="Arial Narrow" w:hAnsi="Arial Narrow"/>
                <w:bCs/>
                <w:sz w:val="20"/>
                <w:szCs w:val="20"/>
                <w:lang w:val="fr-FR"/>
              </w:rPr>
            </w:pPr>
            <w:r w:rsidRPr="009B1DE2">
              <w:rPr>
                <w:rFonts w:ascii="Arial Narrow" w:hAnsi="Arial Narrow"/>
                <w:bCs/>
                <w:color w:val="2F5496" w:themeColor="accent1" w:themeShade="BF"/>
                <w:sz w:val="20"/>
                <w:szCs w:val="20"/>
                <w:lang w:val="fr-FR" w:eastAsia="en-US"/>
              </w:rPr>
              <w:t>Activité pas encore démarrée</w:t>
            </w:r>
          </w:p>
        </w:tc>
      </w:tr>
      <w:tr w:rsidR="00C43CBD" w:rsidRPr="009B1DE2" w14:paraId="47D9E606" w14:textId="77777777" w:rsidTr="00DA3F74">
        <w:trPr>
          <w:trHeight w:val="422"/>
        </w:trPr>
        <w:tc>
          <w:tcPr>
            <w:tcW w:w="2547" w:type="dxa"/>
            <w:vMerge/>
            <w:vAlign w:val="center"/>
          </w:tcPr>
          <w:p w14:paraId="09E7612C" w14:textId="77777777" w:rsidR="00C43CBD" w:rsidRPr="009B1DE2" w:rsidRDefault="00C43CBD" w:rsidP="009B1DE2">
            <w:pPr>
              <w:rPr>
                <w:rFonts w:ascii="Arial Narrow" w:hAnsi="Arial Narrow" w:cs="Tahoma"/>
                <w:b/>
                <w:sz w:val="20"/>
                <w:szCs w:val="20"/>
                <w:lang w:val="fr-FR" w:eastAsia="en-US"/>
              </w:rPr>
            </w:pPr>
          </w:p>
        </w:tc>
        <w:tc>
          <w:tcPr>
            <w:tcW w:w="2410" w:type="dxa"/>
            <w:shd w:val="clear" w:color="auto" w:fill="EEECE1"/>
            <w:vAlign w:val="center"/>
          </w:tcPr>
          <w:p w14:paraId="0C8786BD"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1.4.2</w:t>
            </w:r>
          </w:p>
          <w:p w14:paraId="2CD5E13E" w14:textId="2A6A1BE7" w:rsidR="00C43CBD" w:rsidRPr="00341D21" w:rsidRDefault="006D129F" w:rsidP="009B1DE2">
            <w:pPr>
              <w:jc w:val="both"/>
              <w:rPr>
                <w:rFonts w:ascii="Arial Narrow" w:hAnsi="Arial Narrow"/>
                <w:b/>
                <w:sz w:val="20"/>
                <w:szCs w:val="20"/>
                <w:lang w:val="fr-FR" w:eastAsia="en-US"/>
              </w:rPr>
            </w:pPr>
            <w:r w:rsidRPr="009B1DE2">
              <w:rPr>
                <w:rFonts w:ascii="Arial Narrow" w:hAnsi="Arial Narrow"/>
                <w:b/>
                <w:sz w:val="20"/>
                <w:szCs w:val="20"/>
                <w:lang w:val="fr-FR" w:eastAsia="en-US"/>
              </w:rPr>
              <w:t>Niveau de participation des femmes et jeunes filles leaders dans les plateformes existantes de dialogue en période électorale</w:t>
            </w:r>
          </w:p>
        </w:tc>
        <w:tc>
          <w:tcPr>
            <w:tcW w:w="2126" w:type="dxa"/>
            <w:shd w:val="clear" w:color="auto" w:fill="EEECE1"/>
            <w:vAlign w:val="center"/>
          </w:tcPr>
          <w:p w14:paraId="65AA11B1" w14:textId="4F225438" w:rsidR="00C43CBD" w:rsidRPr="00E10AD7" w:rsidRDefault="006D129F" w:rsidP="009B1DE2">
            <w:pPr>
              <w:rPr>
                <w:rFonts w:ascii="Arial Narrow" w:hAnsi="Arial Narrow"/>
                <w:bCs/>
                <w:sz w:val="20"/>
                <w:szCs w:val="20"/>
                <w:lang w:val="fr-FR" w:eastAsia="en-US"/>
              </w:rPr>
            </w:pPr>
            <w:r w:rsidRPr="00E10AD7">
              <w:rPr>
                <w:rFonts w:ascii="Arial Narrow" w:hAnsi="Arial Narrow"/>
                <w:bCs/>
                <w:sz w:val="20"/>
                <w:szCs w:val="20"/>
                <w:lang w:val="fr-FR" w:eastAsia="en-US"/>
              </w:rPr>
              <w:t>0</w:t>
            </w:r>
          </w:p>
        </w:tc>
        <w:tc>
          <w:tcPr>
            <w:tcW w:w="1843" w:type="dxa"/>
            <w:shd w:val="clear" w:color="auto" w:fill="EEECE1"/>
            <w:vAlign w:val="center"/>
          </w:tcPr>
          <w:p w14:paraId="1A557235" w14:textId="7305B6F1" w:rsidR="00C43CBD" w:rsidRPr="00E10AD7" w:rsidRDefault="006D129F" w:rsidP="00DA3F74">
            <w:pPr>
              <w:rPr>
                <w:rFonts w:ascii="Arial Narrow" w:hAnsi="Arial Narrow"/>
                <w:bCs/>
                <w:sz w:val="20"/>
                <w:szCs w:val="20"/>
                <w:lang w:val="fr-FR" w:eastAsia="en-US"/>
              </w:rPr>
            </w:pPr>
            <w:r w:rsidRPr="00E10AD7">
              <w:rPr>
                <w:rFonts w:ascii="Arial Narrow" w:hAnsi="Arial Narrow"/>
                <w:bCs/>
                <w:sz w:val="20"/>
                <w:szCs w:val="20"/>
                <w:lang w:val="fr-FR" w:eastAsia="en-US"/>
              </w:rPr>
              <w:t>30</w:t>
            </w:r>
          </w:p>
        </w:tc>
        <w:tc>
          <w:tcPr>
            <w:tcW w:w="1842" w:type="dxa"/>
            <w:vAlign w:val="center"/>
          </w:tcPr>
          <w:p w14:paraId="1A251CB0" w14:textId="1EE7F037" w:rsidR="00C43CBD" w:rsidRPr="00E10AD7" w:rsidRDefault="00032BA3" w:rsidP="00DA3F74">
            <w:pPr>
              <w:rPr>
                <w:rFonts w:ascii="Arial Narrow" w:hAnsi="Arial Narrow"/>
                <w:bCs/>
                <w:sz w:val="20"/>
                <w:szCs w:val="20"/>
                <w:lang w:val="fr-FR" w:eastAsia="en-US"/>
              </w:rPr>
            </w:pPr>
            <w:r>
              <w:rPr>
                <w:rFonts w:ascii="Arial Narrow" w:hAnsi="Arial Narrow"/>
                <w:bCs/>
                <w:sz w:val="20"/>
                <w:szCs w:val="20"/>
                <w:lang w:val="fr-FR"/>
              </w:rPr>
              <w:t>Au début et à la fin du projet</w:t>
            </w:r>
          </w:p>
        </w:tc>
        <w:tc>
          <w:tcPr>
            <w:tcW w:w="1985" w:type="dxa"/>
            <w:vAlign w:val="center"/>
          </w:tcPr>
          <w:p w14:paraId="39A07557" w14:textId="1485AB2E" w:rsidR="00C43CBD" w:rsidRPr="00E10AD7" w:rsidRDefault="006D129F" w:rsidP="009B1DE2">
            <w:pPr>
              <w:rPr>
                <w:rFonts w:ascii="Arial Narrow" w:hAnsi="Arial Narrow"/>
                <w:bCs/>
                <w:color w:val="2F5496" w:themeColor="accent1" w:themeShade="BF"/>
                <w:sz w:val="20"/>
                <w:szCs w:val="20"/>
                <w:lang w:val="fr-FR" w:eastAsia="en-US"/>
              </w:rPr>
            </w:pPr>
            <w:r w:rsidRPr="00E10AD7">
              <w:rPr>
                <w:rFonts w:ascii="Arial Narrow" w:hAnsi="Arial Narrow"/>
                <w:bCs/>
                <w:color w:val="2F5496" w:themeColor="accent1" w:themeShade="BF"/>
                <w:sz w:val="20"/>
                <w:szCs w:val="20"/>
                <w:lang w:val="fr-FR" w:eastAsia="en-US"/>
              </w:rPr>
              <w:t>0</w:t>
            </w:r>
          </w:p>
        </w:tc>
        <w:tc>
          <w:tcPr>
            <w:tcW w:w="3162" w:type="dxa"/>
            <w:vAlign w:val="center"/>
          </w:tcPr>
          <w:p w14:paraId="5BC24B91" w14:textId="4F34659D" w:rsidR="00C43CBD" w:rsidRPr="009B1DE2" w:rsidRDefault="00F70B68" w:rsidP="009B1DE2">
            <w:pPr>
              <w:rPr>
                <w:rFonts w:ascii="Arial Narrow" w:hAnsi="Arial Narrow"/>
                <w:bCs/>
                <w:sz w:val="20"/>
                <w:szCs w:val="20"/>
                <w:lang w:val="fr-FR" w:eastAsia="en-US"/>
              </w:rPr>
            </w:pPr>
            <w:r w:rsidRPr="009B1DE2">
              <w:rPr>
                <w:rFonts w:ascii="Arial Narrow" w:hAnsi="Arial Narrow"/>
                <w:bCs/>
                <w:color w:val="2F5496" w:themeColor="accent1" w:themeShade="BF"/>
                <w:sz w:val="20"/>
                <w:szCs w:val="20"/>
                <w:lang w:val="fr-FR" w:eastAsia="en-US"/>
              </w:rPr>
              <w:t>Activité pas encore démarrée</w:t>
            </w:r>
          </w:p>
        </w:tc>
      </w:tr>
      <w:tr w:rsidR="00341D21" w:rsidRPr="009B1DE2" w14:paraId="4D248849" w14:textId="77777777" w:rsidTr="00DA3F74">
        <w:trPr>
          <w:trHeight w:val="422"/>
        </w:trPr>
        <w:tc>
          <w:tcPr>
            <w:tcW w:w="2547" w:type="dxa"/>
            <w:vAlign w:val="center"/>
          </w:tcPr>
          <w:p w14:paraId="499DFD5D" w14:textId="77777777" w:rsidR="00341D21" w:rsidRPr="009B1DE2" w:rsidRDefault="00341D21" w:rsidP="00341D21">
            <w:pPr>
              <w:rPr>
                <w:rFonts w:ascii="Arial Narrow" w:hAnsi="Arial Narrow" w:cs="Tahoma"/>
                <w:b/>
                <w:sz w:val="20"/>
                <w:szCs w:val="20"/>
                <w:lang w:val="fr-FR" w:eastAsia="en-US"/>
              </w:rPr>
            </w:pPr>
          </w:p>
        </w:tc>
        <w:tc>
          <w:tcPr>
            <w:tcW w:w="2410" w:type="dxa"/>
            <w:shd w:val="clear" w:color="auto" w:fill="EEECE1"/>
            <w:vAlign w:val="center"/>
          </w:tcPr>
          <w:p w14:paraId="4D0DB9BE" w14:textId="38666535" w:rsidR="00341D21" w:rsidRPr="009B1DE2" w:rsidRDefault="00341D21" w:rsidP="00341D21">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 xml:space="preserve">Indicateur 1.4.3. </w:t>
            </w:r>
            <w:r w:rsidRPr="009B1DE2">
              <w:rPr>
                <w:rFonts w:ascii="Arial Narrow" w:hAnsi="Arial Narrow" w:cs="Tahoma"/>
                <w:b/>
                <w:bCs/>
                <w:sz w:val="20"/>
                <w:szCs w:val="20"/>
                <w:lang w:val="fr-FR" w:eastAsia="en-US"/>
              </w:rPr>
              <w:t>Nombre d’engagements ou de déclarations publics faits par les femmes et hommes politiques en faveur de la paix et de la cohésion sociale</w:t>
            </w:r>
          </w:p>
        </w:tc>
        <w:tc>
          <w:tcPr>
            <w:tcW w:w="2126" w:type="dxa"/>
            <w:shd w:val="clear" w:color="auto" w:fill="EEECE1"/>
            <w:vAlign w:val="center"/>
          </w:tcPr>
          <w:p w14:paraId="229B8983" w14:textId="6516ECA5" w:rsidR="00341D21" w:rsidRPr="00E10AD7" w:rsidRDefault="00341D21" w:rsidP="00341D21">
            <w:pPr>
              <w:rPr>
                <w:rFonts w:ascii="Arial Narrow" w:hAnsi="Arial Narrow"/>
                <w:bCs/>
                <w:sz w:val="20"/>
                <w:szCs w:val="20"/>
                <w:lang w:val="fr-FR" w:eastAsia="en-US"/>
              </w:rPr>
            </w:pPr>
            <w:r w:rsidRPr="00E10AD7">
              <w:rPr>
                <w:rFonts w:ascii="Arial Narrow" w:hAnsi="Arial Narrow"/>
                <w:bCs/>
                <w:sz w:val="20"/>
                <w:szCs w:val="20"/>
                <w:lang w:val="fr-FR" w:eastAsia="en-US"/>
              </w:rPr>
              <w:t>0</w:t>
            </w:r>
          </w:p>
        </w:tc>
        <w:tc>
          <w:tcPr>
            <w:tcW w:w="1843" w:type="dxa"/>
            <w:shd w:val="clear" w:color="auto" w:fill="EEECE1"/>
            <w:vAlign w:val="center"/>
          </w:tcPr>
          <w:p w14:paraId="43F7381D" w14:textId="4C058BB4" w:rsidR="00341D21" w:rsidRPr="00E10AD7" w:rsidRDefault="00341D21" w:rsidP="00341D21">
            <w:pPr>
              <w:rPr>
                <w:rFonts w:ascii="Arial Narrow" w:hAnsi="Arial Narrow"/>
                <w:bCs/>
                <w:sz w:val="20"/>
                <w:szCs w:val="20"/>
                <w:lang w:val="fr-FR" w:eastAsia="en-US"/>
              </w:rPr>
            </w:pPr>
            <w:r w:rsidRPr="00E10AD7">
              <w:rPr>
                <w:rFonts w:ascii="Arial Narrow" w:hAnsi="Arial Narrow"/>
                <w:bCs/>
                <w:sz w:val="20"/>
                <w:szCs w:val="20"/>
                <w:lang w:val="fr-FR" w:eastAsia="en-US"/>
              </w:rPr>
              <w:t>10</w:t>
            </w:r>
          </w:p>
        </w:tc>
        <w:tc>
          <w:tcPr>
            <w:tcW w:w="1842" w:type="dxa"/>
            <w:vAlign w:val="center"/>
          </w:tcPr>
          <w:p w14:paraId="7E307BFC" w14:textId="42F73CF4" w:rsidR="00341D21" w:rsidRPr="00E10AD7" w:rsidRDefault="00032BA3" w:rsidP="00341D21">
            <w:pPr>
              <w:rPr>
                <w:rFonts w:ascii="Arial Narrow" w:hAnsi="Arial Narrow"/>
                <w:bCs/>
                <w:sz w:val="20"/>
                <w:szCs w:val="20"/>
                <w:lang w:val="fr-FR" w:eastAsia="en-US"/>
              </w:rPr>
            </w:pPr>
            <w:r>
              <w:rPr>
                <w:rFonts w:ascii="Arial Narrow" w:hAnsi="Arial Narrow"/>
                <w:bCs/>
                <w:sz w:val="20"/>
                <w:szCs w:val="20"/>
                <w:lang w:val="fr-FR" w:eastAsia="en-US"/>
              </w:rPr>
              <w:t xml:space="preserve">A la fin du projet </w:t>
            </w:r>
          </w:p>
        </w:tc>
        <w:tc>
          <w:tcPr>
            <w:tcW w:w="1985" w:type="dxa"/>
            <w:vAlign w:val="center"/>
          </w:tcPr>
          <w:p w14:paraId="25116F61" w14:textId="7640AE42" w:rsidR="00341D21" w:rsidRPr="00E10AD7" w:rsidRDefault="00341D21" w:rsidP="00341D21">
            <w:pPr>
              <w:rPr>
                <w:rFonts w:ascii="Arial Narrow" w:hAnsi="Arial Narrow"/>
                <w:bCs/>
                <w:color w:val="2F5496" w:themeColor="accent1" w:themeShade="BF"/>
                <w:sz w:val="20"/>
                <w:szCs w:val="20"/>
                <w:lang w:val="fr-FR" w:eastAsia="en-US"/>
              </w:rPr>
            </w:pPr>
            <w:r w:rsidRPr="00E10AD7">
              <w:rPr>
                <w:rFonts w:ascii="Arial Narrow" w:hAnsi="Arial Narrow"/>
                <w:bCs/>
                <w:color w:val="2F5496" w:themeColor="accent1" w:themeShade="BF"/>
                <w:sz w:val="20"/>
                <w:szCs w:val="20"/>
                <w:lang w:val="fr-FR" w:eastAsia="en-US"/>
              </w:rPr>
              <w:t>0</w:t>
            </w:r>
          </w:p>
        </w:tc>
        <w:tc>
          <w:tcPr>
            <w:tcW w:w="3162" w:type="dxa"/>
            <w:vAlign w:val="center"/>
          </w:tcPr>
          <w:p w14:paraId="28EAA765" w14:textId="666C53D6" w:rsidR="00341D21" w:rsidRPr="009B1DE2" w:rsidRDefault="00341D21" w:rsidP="00341D21">
            <w:pPr>
              <w:rPr>
                <w:rFonts w:ascii="Arial Narrow" w:hAnsi="Arial Narrow"/>
                <w:bCs/>
                <w:color w:val="2F5496" w:themeColor="accent1" w:themeShade="BF"/>
                <w:sz w:val="20"/>
                <w:szCs w:val="20"/>
                <w:lang w:val="fr-FR" w:eastAsia="en-US"/>
              </w:rPr>
            </w:pPr>
            <w:r w:rsidRPr="009B1DE2">
              <w:rPr>
                <w:rFonts w:ascii="Arial Narrow" w:hAnsi="Arial Narrow"/>
                <w:bCs/>
                <w:color w:val="2F5496" w:themeColor="accent1" w:themeShade="BF"/>
                <w:sz w:val="20"/>
                <w:szCs w:val="20"/>
                <w:lang w:val="fr-FR" w:eastAsia="en-US"/>
              </w:rPr>
              <w:t>Activité pas encore démarrée</w:t>
            </w:r>
          </w:p>
        </w:tc>
      </w:tr>
    </w:tbl>
    <w:p w14:paraId="0D5A40AF" w14:textId="77777777" w:rsidR="00C43CBD" w:rsidRPr="009B1DE2" w:rsidRDefault="00C43CBD" w:rsidP="009B1DE2">
      <w:pPr>
        <w:pStyle w:val="PrformatHTML"/>
        <w:shd w:val="clear" w:color="auto" w:fill="FFFFFF"/>
        <w:rPr>
          <w:rFonts w:ascii="inherit" w:hAnsi="inherit"/>
          <w:color w:val="212121"/>
          <w:sz w:val="22"/>
          <w:szCs w:val="22"/>
          <w:lang w:val="fr-FR"/>
        </w:rPr>
      </w:pPr>
    </w:p>
    <w:sectPr w:rsidR="00C43CBD" w:rsidRPr="009B1DE2" w:rsidSect="009B1DE2">
      <w:type w:val="nextColumn"/>
      <w:pgSz w:w="16838" w:h="11906" w:orient="landscape"/>
      <w:pgMar w:top="1627" w:right="1627" w:bottom="1008" w:left="450" w:header="720" w:footer="3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5FEB0" w14:textId="77777777" w:rsidR="007B5F6A" w:rsidRDefault="007B5F6A">
      <w:r>
        <w:separator/>
      </w:r>
    </w:p>
  </w:endnote>
  <w:endnote w:type="continuationSeparator" w:id="0">
    <w:p w14:paraId="4AB1962B" w14:textId="77777777" w:rsidR="007B5F6A" w:rsidRDefault="007B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4769" w14:textId="305FD280" w:rsidR="00766E1E" w:rsidRDefault="00766E1E" w:rsidP="006D129F">
    <w:pPr>
      <w:pStyle w:val="Pieddepage"/>
      <w:jc w:val="center"/>
    </w:pPr>
    <w:r>
      <w:fldChar w:fldCharType="begin"/>
    </w:r>
    <w:r>
      <w:instrText xml:space="preserve"> PAGE   \* MERGEFORMAT </w:instrText>
    </w:r>
    <w:r>
      <w:fldChar w:fldCharType="separate"/>
    </w:r>
    <w:r w:rsidR="00A55BE5">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D91E2" w14:textId="77777777" w:rsidR="007B5F6A" w:rsidRDefault="007B5F6A">
      <w:r>
        <w:separator/>
      </w:r>
    </w:p>
  </w:footnote>
  <w:footnote w:type="continuationSeparator" w:id="0">
    <w:p w14:paraId="25708053" w14:textId="77777777" w:rsidR="007B5F6A" w:rsidRDefault="007B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1174" w14:textId="77777777" w:rsidR="00766E1E" w:rsidRDefault="00766E1E">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67DA55D5" wp14:editId="3478A673">
          <wp:simplePos x="0" y="0"/>
          <wp:positionH relativeFrom="column">
            <wp:posOffset>4984666</wp:posOffset>
          </wp:positionH>
          <wp:positionV relativeFrom="paragraph">
            <wp:posOffset>-333375</wp:posOffset>
          </wp:positionV>
          <wp:extent cx="735965" cy="74676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35965"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06FD"/>
    <w:multiLevelType w:val="hybridMultilevel"/>
    <w:tmpl w:val="1B5CDEF0"/>
    <w:lvl w:ilvl="0" w:tplc="E65E59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E56AB"/>
    <w:multiLevelType w:val="hybridMultilevel"/>
    <w:tmpl w:val="7F0094F0"/>
    <w:lvl w:ilvl="0" w:tplc="546C21B2">
      <w:start w:val="3"/>
      <w:numFmt w:val="bullet"/>
      <w:lvlText w:val=""/>
      <w:lvlJc w:val="left"/>
      <w:pPr>
        <w:ind w:left="720" w:hanging="360"/>
      </w:pPr>
      <w:rPr>
        <w:rFonts w:ascii="Symbol" w:eastAsiaTheme="minorHAnsi"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C4020"/>
    <w:multiLevelType w:val="multilevel"/>
    <w:tmpl w:val="2C7C40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E37421"/>
    <w:multiLevelType w:val="hybridMultilevel"/>
    <w:tmpl w:val="C514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27CA6"/>
    <w:multiLevelType w:val="hybridMultilevel"/>
    <w:tmpl w:val="7BE0E248"/>
    <w:lvl w:ilvl="0" w:tplc="546C21B2">
      <w:start w:val="3"/>
      <w:numFmt w:val="bullet"/>
      <w:lvlText w:val=""/>
      <w:lvlJc w:val="left"/>
      <w:pPr>
        <w:ind w:left="720" w:hanging="360"/>
      </w:pPr>
      <w:rPr>
        <w:rFonts w:ascii="Symbol" w:eastAsiaTheme="minorHAnsi"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61019"/>
    <w:multiLevelType w:val="hybridMultilevel"/>
    <w:tmpl w:val="741CFA40"/>
    <w:lvl w:ilvl="0" w:tplc="E65E595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8E6E2F"/>
    <w:multiLevelType w:val="multilevel"/>
    <w:tmpl w:val="B34AC0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C8A1839"/>
    <w:multiLevelType w:val="hybridMultilevel"/>
    <w:tmpl w:val="0B50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621F7"/>
    <w:multiLevelType w:val="hybridMultilevel"/>
    <w:tmpl w:val="89227028"/>
    <w:lvl w:ilvl="0" w:tplc="3DA65856">
      <w:start w:val="1"/>
      <w:numFmt w:val="bullet"/>
      <w:lvlText w:val=""/>
      <w:lvlJc w:val="left"/>
      <w:pPr>
        <w:tabs>
          <w:tab w:val="num" w:pos="720"/>
        </w:tabs>
        <w:ind w:left="720" w:hanging="360"/>
      </w:pPr>
      <w:rPr>
        <w:rFonts w:ascii="Wingdings 3" w:hAnsi="Wingdings 3" w:hint="default"/>
      </w:rPr>
    </w:lvl>
    <w:lvl w:ilvl="1" w:tplc="3C68EDA6" w:tentative="1">
      <w:start w:val="1"/>
      <w:numFmt w:val="bullet"/>
      <w:lvlText w:val=""/>
      <w:lvlJc w:val="left"/>
      <w:pPr>
        <w:tabs>
          <w:tab w:val="num" w:pos="1440"/>
        </w:tabs>
        <w:ind w:left="1440" w:hanging="360"/>
      </w:pPr>
      <w:rPr>
        <w:rFonts w:ascii="Wingdings 3" w:hAnsi="Wingdings 3" w:hint="default"/>
      </w:rPr>
    </w:lvl>
    <w:lvl w:ilvl="2" w:tplc="8F16DD56" w:tentative="1">
      <w:start w:val="1"/>
      <w:numFmt w:val="bullet"/>
      <w:lvlText w:val=""/>
      <w:lvlJc w:val="left"/>
      <w:pPr>
        <w:tabs>
          <w:tab w:val="num" w:pos="2160"/>
        </w:tabs>
        <w:ind w:left="2160" w:hanging="360"/>
      </w:pPr>
      <w:rPr>
        <w:rFonts w:ascii="Wingdings 3" w:hAnsi="Wingdings 3" w:hint="default"/>
      </w:rPr>
    </w:lvl>
    <w:lvl w:ilvl="3" w:tplc="AF528042" w:tentative="1">
      <w:start w:val="1"/>
      <w:numFmt w:val="bullet"/>
      <w:lvlText w:val=""/>
      <w:lvlJc w:val="left"/>
      <w:pPr>
        <w:tabs>
          <w:tab w:val="num" w:pos="2880"/>
        </w:tabs>
        <w:ind w:left="2880" w:hanging="360"/>
      </w:pPr>
      <w:rPr>
        <w:rFonts w:ascii="Wingdings 3" w:hAnsi="Wingdings 3" w:hint="default"/>
      </w:rPr>
    </w:lvl>
    <w:lvl w:ilvl="4" w:tplc="EA569600" w:tentative="1">
      <w:start w:val="1"/>
      <w:numFmt w:val="bullet"/>
      <w:lvlText w:val=""/>
      <w:lvlJc w:val="left"/>
      <w:pPr>
        <w:tabs>
          <w:tab w:val="num" w:pos="3600"/>
        </w:tabs>
        <w:ind w:left="3600" w:hanging="360"/>
      </w:pPr>
      <w:rPr>
        <w:rFonts w:ascii="Wingdings 3" w:hAnsi="Wingdings 3" w:hint="default"/>
      </w:rPr>
    </w:lvl>
    <w:lvl w:ilvl="5" w:tplc="1A082368" w:tentative="1">
      <w:start w:val="1"/>
      <w:numFmt w:val="bullet"/>
      <w:lvlText w:val=""/>
      <w:lvlJc w:val="left"/>
      <w:pPr>
        <w:tabs>
          <w:tab w:val="num" w:pos="4320"/>
        </w:tabs>
        <w:ind w:left="4320" w:hanging="360"/>
      </w:pPr>
      <w:rPr>
        <w:rFonts w:ascii="Wingdings 3" w:hAnsi="Wingdings 3" w:hint="default"/>
      </w:rPr>
    </w:lvl>
    <w:lvl w:ilvl="6" w:tplc="902C88BC" w:tentative="1">
      <w:start w:val="1"/>
      <w:numFmt w:val="bullet"/>
      <w:lvlText w:val=""/>
      <w:lvlJc w:val="left"/>
      <w:pPr>
        <w:tabs>
          <w:tab w:val="num" w:pos="5040"/>
        </w:tabs>
        <w:ind w:left="5040" w:hanging="360"/>
      </w:pPr>
      <w:rPr>
        <w:rFonts w:ascii="Wingdings 3" w:hAnsi="Wingdings 3" w:hint="default"/>
      </w:rPr>
    </w:lvl>
    <w:lvl w:ilvl="7" w:tplc="2DCC42F2" w:tentative="1">
      <w:start w:val="1"/>
      <w:numFmt w:val="bullet"/>
      <w:lvlText w:val=""/>
      <w:lvlJc w:val="left"/>
      <w:pPr>
        <w:tabs>
          <w:tab w:val="num" w:pos="5760"/>
        </w:tabs>
        <w:ind w:left="5760" w:hanging="360"/>
      </w:pPr>
      <w:rPr>
        <w:rFonts w:ascii="Wingdings 3" w:hAnsi="Wingdings 3" w:hint="default"/>
      </w:rPr>
    </w:lvl>
    <w:lvl w:ilvl="8" w:tplc="AEBE23F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4654479"/>
    <w:multiLevelType w:val="hybridMultilevel"/>
    <w:tmpl w:val="17CC3872"/>
    <w:lvl w:ilvl="0" w:tplc="E74834C2">
      <w:start w:val="1"/>
      <w:numFmt w:val="bullet"/>
      <w:lvlText w:val=""/>
      <w:lvlJc w:val="left"/>
      <w:pPr>
        <w:tabs>
          <w:tab w:val="num" w:pos="720"/>
        </w:tabs>
        <w:ind w:left="720" w:hanging="360"/>
      </w:pPr>
      <w:rPr>
        <w:rFonts w:ascii="Wingdings 3" w:hAnsi="Wingdings 3" w:hint="default"/>
      </w:rPr>
    </w:lvl>
    <w:lvl w:ilvl="1" w:tplc="739EE22E" w:tentative="1">
      <w:start w:val="1"/>
      <w:numFmt w:val="bullet"/>
      <w:lvlText w:val=""/>
      <w:lvlJc w:val="left"/>
      <w:pPr>
        <w:tabs>
          <w:tab w:val="num" w:pos="1440"/>
        </w:tabs>
        <w:ind w:left="1440" w:hanging="360"/>
      </w:pPr>
      <w:rPr>
        <w:rFonts w:ascii="Wingdings 3" w:hAnsi="Wingdings 3" w:hint="default"/>
      </w:rPr>
    </w:lvl>
    <w:lvl w:ilvl="2" w:tplc="78B2A45A" w:tentative="1">
      <w:start w:val="1"/>
      <w:numFmt w:val="bullet"/>
      <w:lvlText w:val=""/>
      <w:lvlJc w:val="left"/>
      <w:pPr>
        <w:tabs>
          <w:tab w:val="num" w:pos="2160"/>
        </w:tabs>
        <w:ind w:left="2160" w:hanging="360"/>
      </w:pPr>
      <w:rPr>
        <w:rFonts w:ascii="Wingdings 3" w:hAnsi="Wingdings 3" w:hint="default"/>
      </w:rPr>
    </w:lvl>
    <w:lvl w:ilvl="3" w:tplc="A704D88C" w:tentative="1">
      <w:start w:val="1"/>
      <w:numFmt w:val="bullet"/>
      <w:lvlText w:val=""/>
      <w:lvlJc w:val="left"/>
      <w:pPr>
        <w:tabs>
          <w:tab w:val="num" w:pos="2880"/>
        </w:tabs>
        <w:ind w:left="2880" w:hanging="360"/>
      </w:pPr>
      <w:rPr>
        <w:rFonts w:ascii="Wingdings 3" w:hAnsi="Wingdings 3" w:hint="default"/>
      </w:rPr>
    </w:lvl>
    <w:lvl w:ilvl="4" w:tplc="F6D4C566" w:tentative="1">
      <w:start w:val="1"/>
      <w:numFmt w:val="bullet"/>
      <w:lvlText w:val=""/>
      <w:lvlJc w:val="left"/>
      <w:pPr>
        <w:tabs>
          <w:tab w:val="num" w:pos="3600"/>
        </w:tabs>
        <w:ind w:left="3600" w:hanging="360"/>
      </w:pPr>
      <w:rPr>
        <w:rFonts w:ascii="Wingdings 3" w:hAnsi="Wingdings 3" w:hint="default"/>
      </w:rPr>
    </w:lvl>
    <w:lvl w:ilvl="5" w:tplc="4E16F8AE" w:tentative="1">
      <w:start w:val="1"/>
      <w:numFmt w:val="bullet"/>
      <w:lvlText w:val=""/>
      <w:lvlJc w:val="left"/>
      <w:pPr>
        <w:tabs>
          <w:tab w:val="num" w:pos="4320"/>
        </w:tabs>
        <w:ind w:left="4320" w:hanging="360"/>
      </w:pPr>
      <w:rPr>
        <w:rFonts w:ascii="Wingdings 3" w:hAnsi="Wingdings 3" w:hint="default"/>
      </w:rPr>
    </w:lvl>
    <w:lvl w:ilvl="6" w:tplc="F4342F9C" w:tentative="1">
      <w:start w:val="1"/>
      <w:numFmt w:val="bullet"/>
      <w:lvlText w:val=""/>
      <w:lvlJc w:val="left"/>
      <w:pPr>
        <w:tabs>
          <w:tab w:val="num" w:pos="5040"/>
        </w:tabs>
        <w:ind w:left="5040" w:hanging="360"/>
      </w:pPr>
      <w:rPr>
        <w:rFonts w:ascii="Wingdings 3" w:hAnsi="Wingdings 3" w:hint="default"/>
      </w:rPr>
    </w:lvl>
    <w:lvl w:ilvl="7" w:tplc="FCB0A19C" w:tentative="1">
      <w:start w:val="1"/>
      <w:numFmt w:val="bullet"/>
      <w:lvlText w:val=""/>
      <w:lvlJc w:val="left"/>
      <w:pPr>
        <w:tabs>
          <w:tab w:val="num" w:pos="5760"/>
        </w:tabs>
        <w:ind w:left="5760" w:hanging="360"/>
      </w:pPr>
      <w:rPr>
        <w:rFonts w:ascii="Wingdings 3" w:hAnsi="Wingdings 3" w:hint="default"/>
      </w:rPr>
    </w:lvl>
    <w:lvl w:ilvl="8" w:tplc="873687C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C0A10BF"/>
    <w:multiLevelType w:val="hybridMultilevel"/>
    <w:tmpl w:val="2EE6A394"/>
    <w:lvl w:ilvl="0" w:tplc="051419EC">
      <w:start w:val="1"/>
      <w:numFmt w:val="bullet"/>
      <w:lvlText w:val=""/>
      <w:lvlJc w:val="left"/>
      <w:pPr>
        <w:tabs>
          <w:tab w:val="num" w:pos="720"/>
        </w:tabs>
        <w:ind w:left="720" w:hanging="360"/>
      </w:pPr>
      <w:rPr>
        <w:rFonts w:ascii="Wingdings 3" w:hAnsi="Wingdings 3" w:hint="default"/>
      </w:rPr>
    </w:lvl>
    <w:lvl w:ilvl="1" w:tplc="D076E2AE" w:tentative="1">
      <w:start w:val="1"/>
      <w:numFmt w:val="bullet"/>
      <w:lvlText w:val=""/>
      <w:lvlJc w:val="left"/>
      <w:pPr>
        <w:tabs>
          <w:tab w:val="num" w:pos="1440"/>
        </w:tabs>
        <w:ind w:left="1440" w:hanging="360"/>
      </w:pPr>
      <w:rPr>
        <w:rFonts w:ascii="Wingdings 3" w:hAnsi="Wingdings 3" w:hint="default"/>
      </w:rPr>
    </w:lvl>
    <w:lvl w:ilvl="2" w:tplc="AEFA616C" w:tentative="1">
      <w:start w:val="1"/>
      <w:numFmt w:val="bullet"/>
      <w:lvlText w:val=""/>
      <w:lvlJc w:val="left"/>
      <w:pPr>
        <w:tabs>
          <w:tab w:val="num" w:pos="2160"/>
        </w:tabs>
        <w:ind w:left="2160" w:hanging="360"/>
      </w:pPr>
      <w:rPr>
        <w:rFonts w:ascii="Wingdings 3" w:hAnsi="Wingdings 3" w:hint="default"/>
      </w:rPr>
    </w:lvl>
    <w:lvl w:ilvl="3" w:tplc="E5A6A9C8" w:tentative="1">
      <w:start w:val="1"/>
      <w:numFmt w:val="bullet"/>
      <w:lvlText w:val=""/>
      <w:lvlJc w:val="left"/>
      <w:pPr>
        <w:tabs>
          <w:tab w:val="num" w:pos="2880"/>
        </w:tabs>
        <w:ind w:left="2880" w:hanging="360"/>
      </w:pPr>
      <w:rPr>
        <w:rFonts w:ascii="Wingdings 3" w:hAnsi="Wingdings 3" w:hint="default"/>
      </w:rPr>
    </w:lvl>
    <w:lvl w:ilvl="4" w:tplc="FB408696" w:tentative="1">
      <w:start w:val="1"/>
      <w:numFmt w:val="bullet"/>
      <w:lvlText w:val=""/>
      <w:lvlJc w:val="left"/>
      <w:pPr>
        <w:tabs>
          <w:tab w:val="num" w:pos="3600"/>
        </w:tabs>
        <w:ind w:left="3600" w:hanging="360"/>
      </w:pPr>
      <w:rPr>
        <w:rFonts w:ascii="Wingdings 3" w:hAnsi="Wingdings 3" w:hint="default"/>
      </w:rPr>
    </w:lvl>
    <w:lvl w:ilvl="5" w:tplc="AAC864D0" w:tentative="1">
      <w:start w:val="1"/>
      <w:numFmt w:val="bullet"/>
      <w:lvlText w:val=""/>
      <w:lvlJc w:val="left"/>
      <w:pPr>
        <w:tabs>
          <w:tab w:val="num" w:pos="4320"/>
        </w:tabs>
        <w:ind w:left="4320" w:hanging="360"/>
      </w:pPr>
      <w:rPr>
        <w:rFonts w:ascii="Wingdings 3" w:hAnsi="Wingdings 3" w:hint="default"/>
      </w:rPr>
    </w:lvl>
    <w:lvl w:ilvl="6" w:tplc="E35E13BE" w:tentative="1">
      <w:start w:val="1"/>
      <w:numFmt w:val="bullet"/>
      <w:lvlText w:val=""/>
      <w:lvlJc w:val="left"/>
      <w:pPr>
        <w:tabs>
          <w:tab w:val="num" w:pos="5040"/>
        </w:tabs>
        <w:ind w:left="5040" w:hanging="360"/>
      </w:pPr>
      <w:rPr>
        <w:rFonts w:ascii="Wingdings 3" w:hAnsi="Wingdings 3" w:hint="default"/>
      </w:rPr>
    </w:lvl>
    <w:lvl w:ilvl="7" w:tplc="E1426660" w:tentative="1">
      <w:start w:val="1"/>
      <w:numFmt w:val="bullet"/>
      <w:lvlText w:val=""/>
      <w:lvlJc w:val="left"/>
      <w:pPr>
        <w:tabs>
          <w:tab w:val="num" w:pos="5760"/>
        </w:tabs>
        <w:ind w:left="5760" w:hanging="360"/>
      </w:pPr>
      <w:rPr>
        <w:rFonts w:ascii="Wingdings 3" w:hAnsi="Wingdings 3" w:hint="default"/>
      </w:rPr>
    </w:lvl>
    <w:lvl w:ilvl="8" w:tplc="CCBE25D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E312107"/>
    <w:multiLevelType w:val="multilevel"/>
    <w:tmpl w:val="6E312107"/>
    <w:lvl w:ilvl="0">
      <w:start w:val="1"/>
      <w:numFmt w:val="bullet"/>
      <w:lvlText w:val=""/>
      <w:lvlJc w:val="left"/>
      <w:pPr>
        <w:ind w:left="-90" w:hanging="360"/>
      </w:pPr>
      <w:rPr>
        <w:rFonts w:ascii="Wingdings" w:hAnsi="Wingdings"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abstractNum w:abstractNumId="12" w15:restartNumberingAfterBreak="0">
    <w:nsid w:val="75EA5100"/>
    <w:multiLevelType w:val="hybridMultilevel"/>
    <w:tmpl w:val="174C3D9E"/>
    <w:lvl w:ilvl="0" w:tplc="162E622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324BD"/>
    <w:multiLevelType w:val="multilevel"/>
    <w:tmpl w:val="76E324BD"/>
    <w:lvl w:ilvl="0">
      <w:numFmt w:val="bullet"/>
      <w:lvlText w:val="-"/>
      <w:lvlJc w:val="left"/>
      <w:pPr>
        <w:ind w:left="-90" w:hanging="360"/>
      </w:pPr>
      <w:rPr>
        <w:rFonts w:ascii="Arial Narrow" w:eastAsia="Times New Roman" w:hAnsi="Arial Narrow" w:cs="Times New Roman"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num w:numId="1">
    <w:abstractNumId w:val="13"/>
  </w:num>
  <w:num w:numId="2">
    <w:abstractNumId w:val="11"/>
  </w:num>
  <w:num w:numId="3">
    <w:abstractNumId w:val="2"/>
  </w:num>
  <w:num w:numId="4">
    <w:abstractNumId w:val="6"/>
  </w:num>
  <w:num w:numId="5">
    <w:abstractNumId w:val="7"/>
  </w:num>
  <w:num w:numId="6">
    <w:abstractNumId w:val="12"/>
  </w:num>
  <w:num w:numId="7">
    <w:abstractNumId w:val="1"/>
  </w:num>
  <w:num w:numId="8">
    <w:abstractNumId w:val="8"/>
  </w:num>
  <w:num w:numId="9">
    <w:abstractNumId w:val="10"/>
  </w:num>
  <w:num w:numId="10">
    <w:abstractNumId w:val="9"/>
  </w:num>
  <w:num w:numId="11">
    <w:abstractNumId w:val="4"/>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593"/>
    <w:rsid w:val="00002815"/>
    <w:rsid w:val="00005737"/>
    <w:rsid w:val="000057A9"/>
    <w:rsid w:val="00006DBE"/>
    <w:rsid w:val="00006EC0"/>
    <w:rsid w:val="000070D5"/>
    <w:rsid w:val="00010EB0"/>
    <w:rsid w:val="0001109A"/>
    <w:rsid w:val="00013D36"/>
    <w:rsid w:val="00013D69"/>
    <w:rsid w:val="00014B13"/>
    <w:rsid w:val="00015F55"/>
    <w:rsid w:val="00020DDF"/>
    <w:rsid w:val="00021735"/>
    <w:rsid w:val="00023747"/>
    <w:rsid w:val="00025A52"/>
    <w:rsid w:val="00025EFA"/>
    <w:rsid w:val="000310C0"/>
    <w:rsid w:val="00031640"/>
    <w:rsid w:val="00032014"/>
    <w:rsid w:val="00032BA3"/>
    <w:rsid w:val="000332C5"/>
    <w:rsid w:val="000332CC"/>
    <w:rsid w:val="00035709"/>
    <w:rsid w:val="000363F6"/>
    <w:rsid w:val="00043C9A"/>
    <w:rsid w:val="00045C24"/>
    <w:rsid w:val="00050759"/>
    <w:rsid w:val="00051F71"/>
    <w:rsid w:val="0005216F"/>
    <w:rsid w:val="00052745"/>
    <w:rsid w:val="00052DE5"/>
    <w:rsid w:val="000554F8"/>
    <w:rsid w:val="000556AD"/>
    <w:rsid w:val="000558B9"/>
    <w:rsid w:val="000579CC"/>
    <w:rsid w:val="00057B8A"/>
    <w:rsid w:val="00061C9B"/>
    <w:rsid w:val="0006203F"/>
    <w:rsid w:val="0006221E"/>
    <w:rsid w:val="00063017"/>
    <w:rsid w:val="000718E0"/>
    <w:rsid w:val="000731D0"/>
    <w:rsid w:val="00075D98"/>
    <w:rsid w:val="000773E6"/>
    <w:rsid w:val="0008134A"/>
    <w:rsid w:val="0008233D"/>
    <w:rsid w:val="00082738"/>
    <w:rsid w:val="00084ABE"/>
    <w:rsid w:val="00084F64"/>
    <w:rsid w:val="000865E5"/>
    <w:rsid w:val="000877F5"/>
    <w:rsid w:val="00091CFD"/>
    <w:rsid w:val="00092442"/>
    <w:rsid w:val="000943E3"/>
    <w:rsid w:val="00096476"/>
    <w:rsid w:val="000A45F4"/>
    <w:rsid w:val="000A4660"/>
    <w:rsid w:val="000A51DA"/>
    <w:rsid w:val="000A6719"/>
    <w:rsid w:val="000B16C6"/>
    <w:rsid w:val="000B2F80"/>
    <w:rsid w:val="000B30EA"/>
    <w:rsid w:val="000B47FF"/>
    <w:rsid w:val="000B4E5C"/>
    <w:rsid w:val="000B7954"/>
    <w:rsid w:val="000C4345"/>
    <w:rsid w:val="000C598E"/>
    <w:rsid w:val="000C7EA0"/>
    <w:rsid w:val="000D0BC0"/>
    <w:rsid w:val="000D4F4B"/>
    <w:rsid w:val="000D6B9D"/>
    <w:rsid w:val="000E05AE"/>
    <w:rsid w:val="000E3AC3"/>
    <w:rsid w:val="000E6A96"/>
    <w:rsid w:val="000E7EDD"/>
    <w:rsid w:val="000F05A2"/>
    <w:rsid w:val="000F13B1"/>
    <w:rsid w:val="000F2DB2"/>
    <w:rsid w:val="000F43A8"/>
    <w:rsid w:val="000F53D4"/>
    <w:rsid w:val="001009EC"/>
    <w:rsid w:val="0010102D"/>
    <w:rsid w:val="001017F4"/>
    <w:rsid w:val="00102C0E"/>
    <w:rsid w:val="0010366E"/>
    <w:rsid w:val="00104D49"/>
    <w:rsid w:val="00105BC1"/>
    <w:rsid w:val="00110D10"/>
    <w:rsid w:val="00112741"/>
    <w:rsid w:val="00113D2B"/>
    <w:rsid w:val="00113EC4"/>
    <w:rsid w:val="00115109"/>
    <w:rsid w:val="00115D0B"/>
    <w:rsid w:val="00116449"/>
    <w:rsid w:val="0011666C"/>
    <w:rsid w:val="00117255"/>
    <w:rsid w:val="00117CFD"/>
    <w:rsid w:val="00121B2D"/>
    <w:rsid w:val="001222C0"/>
    <w:rsid w:val="00123E21"/>
    <w:rsid w:val="00127287"/>
    <w:rsid w:val="001307FA"/>
    <w:rsid w:val="001310A1"/>
    <w:rsid w:val="00131824"/>
    <w:rsid w:val="001337A7"/>
    <w:rsid w:val="001345F5"/>
    <w:rsid w:val="00136B32"/>
    <w:rsid w:val="00142B5B"/>
    <w:rsid w:val="00143F8D"/>
    <w:rsid w:val="001444EE"/>
    <w:rsid w:val="00145766"/>
    <w:rsid w:val="001458E9"/>
    <w:rsid w:val="00151B6E"/>
    <w:rsid w:val="00153CD9"/>
    <w:rsid w:val="00154620"/>
    <w:rsid w:val="00154D69"/>
    <w:rsid w:val="00156AFA"/>
    <w:rsid w:val="00156C4C"/>
    <w:rsid w:val="0015785B"/>
    <w:rsid w:val="00157BF2"/>
    <w:rsid w:val="001607B2"/>
    <w:rsid w:val="0016088D"/>
    <w:rsid w:val="00161425"/>
    <w:rsid w:val="00161507"/>
    <w:rsid w:val="00161D02"/>
    <w:rsid w:val="00161EAF"/>
    <w:rsid w:val="00167A4A"/>
    <w:rsid w:val="001742F3"/>
    <w:rsid w:val="001745E8"/>
    <w:rsid w:val="0017588B"/>
    <w:rsid w:val="0018095F"/>
    <w:rsid w:val="0018313E"/>
    <w:rsid w:val="00184278"/>
    <w:rsid w:val="0018446E"/>
    <w:rsid w:val="00185425"/>
    <w:rsid w:val="00186529"/>
    <w:rsid w:val="0018693D"/>
    <w:rsid w:val="00192F1D"/>
    <w:rsid w:val="001948EA"/>
    <w:rsid w:val="00194D4C"/>
    <w:rsid w:val="00196AA8"/>
    <w:rsid w:val="001A1E86"/>
    <w:rsid w:val="001A3157"/>
    <w:rsid w:val="001A374F"/>
    <w:rsid w:val="001A4786"/>
    <w:rsid w:val="001A6CBA"/>
    <w:rsid w:val="001A7A0A"/>
    <w:rsid w:val="001B1EAF"/>
    <w:rsid w:val="001B21C8"/>
    <w:rsid w:val="001B458D"/>
    <w:rsid w:val="001B4FC7"/>
    <w:rsid w:val="001B5D16"/>
    <w:rsid w:val="001B6DFD"/>
    <w:rsid w:val="001C3C01"/>
    <w:rsid w:val="001C4484"/>
    <w:rsid w:val="001C46E9"/>
    <w:rsid w:val="001C5691"/>
    <w:rsid w:val="001C56B8"/>
    <w:rsid w:val="001C5B82"/>
    <w:rsid w:val="001C6AB8"/>
    <w:rsid w:val="001D02BF"/>
    <w:rsid w:val="001D1C14"/>
    <w:rsid w:val="001D4292"/>
    <w:rsid w:val="001D575F"/>
    <w:rsid w:val="001D6683"/>
    <w:rsid w:val="001D67F9"/>
    <w:rsid w:val="001E4490"/>
    <w:rsid w:val="001E660A"/>
    <w:rsid w:val="001E7A77"/>
    <w:rsid w:val="001F26CD"/>
    <w:rsid w:val="001F308A"/>
    <w:rsid w:val="0020130A"/>
    <w:rsid w:val="002042CA"/>
    <w:rsid w:val="00205EB7"/>
    <w:rsid w:val="00207877"/>
    <w:rsid w:val="0020791D"/>
    <w:rsid w:val="002129DA"/>
    <w:rsid w:val="0021550A"/>
    <w:rsid w:val="00215F41"/>
    <w:rsid w:val="00217A2E"/>
    <w:rsid w:val="00217EB6"/>
    <w:rsid w:val="0022013A"/>
    <w:rsid w:val="002247C2"/>
    <w:rsid w:val="00225B09"/>
    <w:rsid w:val="00227A7E"/>
    <w:rsid w:val="002322E6"/>
    <w:rsid w:val="0023349A"/>
    <w:rsid w:val="00233827"/>
    <w:rsid w:val="00234A5E"/>
    <w:rsid w:val="00236072"/>
    <w:rsid w:val="0023672E"/>
    <w:rsid w:val="00236AB3"/>
    <w:rsid w:val="00240E70"/>
    <w:rsid w:val="002427BE"/>
    <w:rsid w:val="002436F0"/>
    <w:rsid w:val="00244821"/>
    <w:rsid w:val="00245E73"/>
    <w:rsid w:val="00246135"/>
    <w:rsid w:val="00247F4E"/>
    <w:rsid w:val="00250BFD"/>
    <w:rsid w:val="00251E92"/>
    <w:rsid w:val="0025220B"/>
    <w:rsid w:val="00252B39"/>
    <w:rsid w:val="00253586"/>
    <w:rsid w:val="00254AC2"/>
    <w:rsid w:val="0025525B"/>
    <w:rsid w:val="00260330"/>
    <w:rsid w:val="0026711E"/>
    <w:rsid w:val="002723E5"/>
    <w:rsid w:val="0027242A"/>
    <w:rsid w:val="00272A58"/>
    <w:rsid w:val="00273AD0"/>
    <w:rsid w:val="00280FEA"/>
    <w:rsid w:val="002822AF"/>
    <w:rsid w:val="002826DF"/>
    <w:rsid w:val="00282BD9"/>
    <w:rsid w:val="00282DA1"/>
    <w:rsid w:val="002840C4"/>
    <w:rsid w:val="00286F66"/>
    <w:rsid w:val="00287878"/>
    <w:rsid w:val="00291757"/>
    <w:rsid w:val="002940E8"/>
    <w:rsid w:val="00296C15"/>
    <w:rsid w:val="002970EA"/>
    <w:rsid w:val="002A177D"/>
    <w:rsid w:val="002A1877"/>
    <w:rsid w:val="002A28FB"/>
    <w:rsid w:val="002A421D"/>
    <w:rsid w:val="002A44A1"/>
    <w:rsid w:val="002A7353"/>
    <w:rsid w:val="002B0C47"/>
    <w:rsid w:val="002B0F98"/>
    <w:rsid w:val="002B1932"/>
    <w:rsid w:val="002B3207"/>
    <w:rsid w:val="002B346A"/>
    <w:rsid w:val="002B351E"/>
    <w:rsid w:val="002B4426"/>
    <w:rsid w:val="002B5F4F"/>
    <w:rsid w:val="002B740B"/>
    <w:rsid w:val="002C00C4"/>
    <w:rsid w:val="002C187A"/>
    <w:rsid w:val="002C20A8"/>
    <w:rsid w:val="002C3DE6"/>
    <w:rsid w:val="002C5A4B"/>
    <w:rsid w:val="002C5DD0"/>
    <w:rsid w:val="002C6CD6"/>
    <w:rsid w:val="002C7051"/>
    <w:rsid w:val="002D1278"/>
    <w:rsid w:val="002D2FBB"/>
    <w:rsid w:val="002D337F"/>
    <w:rsid w:val="002D4247"/>
    <w:rsid w:val="002D68D7"/>
    <w:rsid w:val="002D6DA0"/>
    <w:rsid w:val="002E02D4"/>
    <w:rsid w:val="002E10E6"/>
    <w:rsid w:val="002E1CED"/>
    <w:rsid w:val="002E1F12"/>
    <w:rsid w:val="002E5250"/>
    <w:rsid w:val="002E61AA"/>
    <w:rsid w:val="002E6E12"/>
    <w:rsid w:val="002E6F58"/>
    <w:rsid w:val="002E745D"/>
    <w:rsid w:val="002E7E63"/>
    <w:rsid w:val="002F058F"/>
    <w:rsid w:val="002F10F6"/>
    <w:rsid w:val="002F15D9"/>
    <w:rsid w:val="002F26EC"/>
    <w:rsid w:val="002F2B22"/>
    <w:rsid w:val="002F3773"/>
    <w:rsid w:val="002F42EA"/>
    <w:rsid w:val="002F5F47"/>
    <w:rsid w:val="0030180F"/>
    <w:rsid w:val="00302F93"/>
    <w:rsid w:val="003040D8"/>
    <w:rsid w:val="0030455E"/>
    <w:rsid w:val="00305626"/>
    <w:rsid w:val="00310168"/>
    <w:rsid w:val="003107C9"/>
    <w:rsid w:val="00316D58"/>
    <w:rsid w:val="003212BB"/>
    <w:rsid w:val="00321C92"/>
    <w:rsid w:val="00323558"/>
    <w:rsid w:val="003235DF"/>
    <w:rsid w:val="00323ABC"/>
    <w:rsid w:val="003242AA"/>
    <w:rsid w:val="00324A7C"/>
    <w:rsid w:val="00324FE5"/>
    <w:rsid w:val="00333915"/>
    <w:rsid w:val="00333EC9"/>
    <w:rsid w:val="0033515C"/>
    <w:rsid w:val="0033651C"/>
    <w:rsid w:val="00336BF8"/>
    <w:rsid w:val="00336F6A"/>
    <w:rsid w:val="00340B34"/>
    <w:rsid w:val="00341D21"/>
    <w:rsid w:val="00342356"/>
    <w:rsid w:val="00343425"/>
    <w:rsid w:val="0034386B"/>
    <w:rsid w:val="00345548"/>
    <w:rsid w:val="00346D73"/>
    <w:rsid w:val="003473C6"/>
    <w:rsid w:val="003508C8"/>
    <w:rsid w:val="00355C69"/>
    <w:rsid w:val="0035676B"/>
    <w:rsid w:val="00360D74"/>
    <w:rsid w:val="003632AD"/>
    <w:rsid w:val="0036386A"/>
    <w:rsid w:val="00366549"/>
    <w:rsid w:val="00367856"/>
    <w:rsid w:val="0037118C"/>
    <w:rsid w:val="00372156"/>
    <w:rsid w:val="003722AE"/>
    <w:rsid w:val="0037561F"/>
    <w:rsid w:val="0037563A"/>
    <w:rsid w:val="00380849"/>
    <w:rsid w:val="0038084D"/>
    <w:rsid w:val="0038130D"/>
    <w:rsid w:val="003818DB"/>
    <w:rsid w:val="003834CD"/>
    <w:rsid w:val="00383908"/>
    <w:rsid w:val="00387B2C"/>
    <w:rsid w:val="00391614"/>
    <w:rsid w:val="00392423"/>
    <w:rsid w:val="00392AD0"/>
    <w:rsid w:val="003931A5"/>
    <w:rsid w:val="003960EC"/>
    <w:rsid w:val="003966E6"/>
    <w:rsid w:val="003968D7"/>
    <w:rsid w:val="0039781F"/>
    <w:rsid w:val="003A2C7E"/>
    <w:rsid w:val="003A3D29"/>
    <w:rsid w:val="003A613D"/>
    <w:rsid w:val="003A6341"/>
    <w:rsid w:val="003B14B0"/>
    <w:rsid w:val="003B321B"/>
    <w:rsid w:val="003B3A5F"/>
    <w:rsid w:val="003B4F6E"/>
    <w:rsid w:val="003B5338"/>
    <w:rsid w:val="003B6238"/>
    <w:rsid w:val="003C5283"/>
    <w:rsid w:val="003C5CC6"/>
    <w:rsid w:val="003C60A8"/>
    <w:rsid w:val="003D12C7"/>
    <w:rsid w:val="003D14F1"/>
    <w:rsid w:val="003D228B"/>
    <w:rsid w:val="003D249A"/>
    <w:rsid w:val="003D25AD"/>
    <w:rsid w:val="003D4CD7"/>
    <w:rsid w:val="003D4D7C"/>
    <w:rsid w:val="003D688D"/>
    <w:rsid w:val="003D6AA5"/>
    <w:rsid w:val="003E408A"/>
    <w:rsid w:val="003E495A"/>
    <w:rsid w:val="003E5811"/>
    <w:rsid w:val="003E5A20"/>
    <w:rsid w:val="003F08B1"/>
    <w:rsid w:val="003F21BE"/>
    <w:rsid w:val="003F36FB"/>
    <w:rsid w:val="003F660A"/>
    <w:rsid w:val="003F6F49"/>
    <w:rsid w:val="004017BD"/>
    <w:rsid w:val="00402083"/>
    <w:rsid w:val="004023AC"/>
    <w:rsid w:val="00402514"/>
    <w:rsid w:val="00403BE7"/>
    <w:rsid w:val="0040513F"/>
    <w:rsid w:val="00405DE7"/>
    <w:rsid w:val="0041029C"/>
    <w:rsid w:val="0041071C"/>
    <w:rsid w:val="004107B2"/>
    <w:rsid w:val="00411A5F"/>
    <w:rsid w:val="00412F22"/>
    <w:rsid w:val="00413EAF"/>
    <w:rsid w:val="00414097"/>
    <w:rsid w:val="004213AF"/>
    <w:rsid w:val="004257D7"/>
    <w:rsid w:val="00425AF8"/>
    <w:rsid w:val="00426928"/>
    <w:rsid w:val="00430CBA"/>
    <w:rsid w:val="00432F18"/>
    <w:rsid w:val="00434861"/>
    <w:rsid w:val="00437FF5"/>
    <w:rsid w:val="0044190F"/>
    <w:rsid w:val="00443721"/>
    <w:rsid w:val="00446F4A"/>
    <w:rsid w:val="004477B7"/>
    <w:rsid w:val="0045019B"/>
    <w:rsid w:val="00452D90"/>
    <w:rsid w:val="0045361E"/>
    <w:rsid w:val="00454466"/>
    <w:rsid w:val="004558FA"/>
    <w:rsid w:val="0046101E"/>
    <w:rsid w:val="00461944"/>
    <w:rsid w:val="00464188"/>
    <w:rsid w:val="00466F9B"/>
    <w:rsid w:val="00470EC3"/>
    <w:rsid w:val="00472EF3"/>
    <w:rsid w:val="0047389B"/>
    <w:rsid w:val="00476758"/>
    <w:rsid w:val="00477CF8"/>
    <w:rsid w:val="00480A02"/>
    <w:rsid w:val="0048168F"/>
    <w:rsid w:val="00482DAA"/>
    <w:rsid w:val="00484092"/>
    <w:rsid w:val="00484169"/>
    <w:rsid w:val="00490B41"/>
    <w:rsid w:val="004930C3"/>
    <w:rsid w:val="00493B47"/>
    <w:rsid w:val="004950A4"/>
    <w:rsid w:val="00495308"/>
    <w:rsid w:val="0049552A"/>
    <w:rsid w:val="00495AC5"/>
    <w:rsid w:val="004961F6"/>
    <w:rsid w:val="004965A3"/>
    <w:rsid w:val="004A1289"/>
    <w:rsid w:val="004A210E"/>
    <w:rsid w:val="004A49E6"/>
    <w:rsid w:val="004A59F0"/>
    <w:rsid w:val="004B098D"/>
    <w:rsid w:val="004B1E1E"/>
    <w:rsid w:val="004B39D7"/>
    <w:rsid w:val="004B5601"/>
    <w:rsid w:val="004B5B20"/>
    <w:rsid w:val="004B6D17"/>
    <w:rsid w:val="004B7AC8"/>
    <w:rsid w:val="004C1E45"/>
    <w:rsid w:val="004C3DC3"/>
    <w:rsid w:val="004C4272"/>
    <w:rsid w:val="004C457C"/>
    <w:rsid w:val="004C4F3B"/>
    <w:rsid w:val="004C51EF"/>
    <w:rsid w:val="004D0EE0"/>
    <w:rsid w:val="004D141E"/>
    <w:rsid w:val="004D7E31"/>
    <w:rsid w:val="004E131F"/>
    <w:rsid w:val="004E33A8"/>
    <w:rsid w:val="004E3B3E"/>
    <w:rsid w:val="004E3BD7"/>
    <w:rsid w:val="004E6614"/>
    <w:rsid w:val="004F016F"/>
    <w:rsid w:val="004F15E2"/>
    <w:rsid w:val="004F789A"/>
    <w:rsid w:val="004F7D22"/>
    <w:rsid w:val="00500587"/>
    <w:rsid w:val="005017BB"/>
    <w:rsid w:val="005039C7"/>
    <w:rsid w:val="005056D2"/>
    <w:rsid w:val="00505758"/>
    <w:rsid w:val="0051236A"/>
    <w:rsid w:val="00512411"/>
    <w:rsid w:val="005129DA"/>
    <w:rsid w:val="00513612"/>
    <w:rsid w:val="00513D8E"/>
    <w:rsid w:val="0051458B"/>
    <w:rsid w:val="00515EEF"/>
    <w:rsid w:val="005174D6"/>
    <w:rsid w:val="0051750D"/>
    <w:rsid w:val="0051786C"/>
    <w:rsid w:val="005208FF"/>
    <w:rsid w:val="00521468"/>
    <w:rsid w:val="005216B2"/>
    <w:rsid w:val="00521F4D"/>
    <w:rsid w:val="0052369A"/>
    <w:rsid w:val="00526655"/>
    <w:rsid w:val="00526735"/>
    <w:rsid w:val="00526B32"/>
    <w:rsid w:val="0053126F"/>
    <w:rsid w:val="00535054"/>
    <w:rsid w:val="005357D9"/>
    <w:rsid w:val="00536175"/>
    <w:rsid w:val="005376C8"/>
    <w:rsid w:val="00541F2E"/>
    <w:rsid w:val="0054416C"/>
    <w:rsid w:val="00544390"/>
    <w:rsid w:val="00544781"/>
    <w:rsid w:val="005460E0"/>
    <w:rsid w:val="005467A2"/>
    <w:rsid w:val="005470AF"/>
    <w:rsid w:val="00547F47"/>
    <w:rsid w:val="00550982"/>
    <w:rsid w:val="0055185F"/>
    <w:rsid w:val="00553A7C"/>
    <w:rsid w:val="00553D53"/>
    <w:rsid w:val="00553FFF"/>
    <w:rsid w:val="0055714A"/>
    <w:rsid w:val="0056086D"/>
    <w:rsid w:val="00561C6B"/>
    <w:rsid w:val="00561E3F"/>
    <w:rsid w:val="0057086A"/>
    <w:rsid w:val="005718ED"/>
    <w:rsid w:val="0058134F"/>
    <w:rsid w:val="0058153F"/>
    <w:rsid w:val="0058301B"/>
    <w:rsid w:val="00586914"/>
    <w:rsid w:val="00590937"/>
    <w:rsid w:val="0059166A"/>
    <w:rsid w:val="00592733"/>
    <w:rsid w:val="005932DC"/>
    <w:rsid w:val="00593B59"/>
    <w:rsid w:val="00595DBA"/>
    <w:rsid w:val="005A2661"/>
    <w:rsid w:val="005A26F8"/>
    <w:rsid w:val="005A56E0"/>
    <w:rsid w:val="005B1824"/>
    <w:rsid w:val="005B625B"/>
    <w:rsid w:val="005C187A"/>
    <w:rsid w:val="005C1FC7"/>
    <w:rsid w:val="005C4032"/>
    <w:rsid w:val="005C4963"/>
    <w:rsid w:val="005C4BBA"/>
    <w:rsid w:val="005C68B4"/>
    <w:rsid w:val="005C7A04"/>
    <w:rsid w:val="005D15A3"/>
    <w:rsid w:val="005D2343"/>
    <w:rsid w:val="005D4A35"/>
    <w:rsid w:val="005D545C"/>
    <w:rsid w:val="005D5A4A"/>
    <w:rsid w:val="005D6014"/>
    <w:rsid w:val="005D653E"/>
    <w:rsid w:val="005E343B"/>
    <w:rsid w:val="005E3B28"/>
    <w:rsid w:val="005F0CC2"/>
    <w:rsid w:val="005F439F"/>
    <w:rsid w:val="005F4A3A"/>
    <w:rsid w:val="005F77DA"/>
    <w:rsid w:val="00600B5F"/>
    <w:rsid w:val="006017A2"/>
    <w:rsid w:val="00602DDA"/>
    <w:rsid w:val="00605275"/>
    <w:rsid w:val="00605C2F"/>
    <w:rsid w:val="00606AEE"/>
    <w:rsid w:val="006073A2"/>
    <w:rsid w:val="006073AB"/>
    <w:rsid w:val="0060796B"/>
    <w:rsid w:val="006100F5"/>
    <w:rsid w:val="00612B21"/>
    <w:rsid w:val="006142CD"/>
    <w:rsid w:val="0061467E"/>
    <w:rsid w:val="00615C30"/>
    <w:rsid w:val="00617033"/>
    <w:rsid w:val="00617D22"/>
    <w:rsid w:val="00624881"/>
    <w:rsid w:val="00624B2F"/>
    <w:rsid w:val="00624F31"/>
    <w:rsid w:val="00626B3F"/>
    <w:rsid w:val="00627A1C"/>
    <w:rsid w:val="00632971"/>
    <w:rsid w:val="00635112"/>
    <w:rsid w:val="00636354"/>
    <w:rsid w:val="00640490"/>
    <w:rsid w:val="00643A9E"/>
    <w:rsid w:val="006449D0"/>
    <w:rsid w:val="00645DDF"/>
    <w:rsid w:val="00646FF7"/>
    <w:rsid w:val="006500AC"/>
    <w:rsid w:val="00651323"/>
    <w:rsid w:val="00654D0F"/>
    <w:rsid w:val="00656A65"/>
    <w:rsid w:val="006578BB"/>
    <w:rsid w:val="00657A0F"/>
    <w:rsid w:val="00661DC4"/>
    <w:rsid w:val="00663E88"/>
    <w:rsid w:val="0066452E"/>
    <w:rsid w:val="006645BE"/>
    <w:rsid w:val="006648F5"/>
    <w:rsid w:val="00664EA0"/>
    <w:rsid w:val="00665E7E"/>
    <w:rsid w:val="0067044E"/>
    <w:rsid w:val="00670D17"/>
    <w:rsid w:val="00671040"/>
    <w:rsid w:val="0067321D"/>
    <w:rsid w:val="006734B3"/>
    <w:rsid w:val="0067356E"/>
    <w:rsid w:val="00673D6E"/>
    <w:rsid w:val="00675507"/>
    <w:rsid w:val="006811AD"/>
    <w:rsid w:val="00687284"/>
    <w:rsid w:val="006907EE"/>
    <w:rsid w:val="00691445"/>
    <w:rsid w:val="00691C2F"/>
    <w:rsid w:val="006947B7"/>
    <w:rsid w:val="006967EE"/>
    <w:rsid w:val="006969E7"/>
    <w:rsid w:val="006A07CA"/>
    <w:rsid w:val="006A207B"/>
    <w:rsid w:val="006A2E42"/>
    <w:rsid w:val="006A5032"/>
    <w:rsid w:val="006A5139"/>
    <w:rsid w:val="006A5B0E"/>
    <w:rsid w:val="006B0A4C"/>
    <w:rsid w:val="006B1DF6"/>
    <w:rsid w:val="006B4DED"/>
    <w:rsid w:val="006C1819"/>
    <w:rsid w:val="006C29FB"/>
    <w:rsid w:val="006D0366"/>
    <w:rsid w:val="006D10D2"/>
    <w:rsid w:val="006D129F"/>
    <w:rsid w:val="006D25D2"/>
    <w:rsid w:val="006D3593"/>
    <w:rsid w:val="006D3F0B"/>
    <w:rsid w:val="006D5799"/>
    <w:rsid w:val="006D57EE"/>
    <w:rsid w:val="006D60AB"/>
    <w:rsid w:val="006D6B92"/>
    <w:rsid w:val="006D6DB1"/>
    <w:rsid w:val="006D768F"/>
    <w:rsid w:val="006E10BF"/>
    <w:rsid w:val="006E210F"/>
    <w:rsid w:val="006E2489"/>
    <w:rsid w:val="006E289F"/>
    <w:rsid w:val="006E345E"/>
    <w:rsid w:val="006E4DA8"/>
    <w:rsid w:val="006E4E79"/>
    <w:rsid w:val="006E641F"/>
    <w:rsid w:val="006E7CF8"/>
    <w:rsid w:val="006F0257"/>
    <w:rsid w:val="006F0642"/>
    <w:rsid w:val="006F0654"/>
    <w:rsid w:val="006F0B62"/>
    <w:rsid w:val="006F0F2D"/>
    <w:rsid w:val="006F1516"/>
    <w:rsid w:val="006F248A"/>
    <w:rsid w:val="006F3994"/>
    <w:rsid w:val="006F4A07"/>
    <w:rsid w:val="006F55EB"/>
    <w:rsid w:val="006F690E"/>
    <w:rsid w:val="006F6FFB"/>
    <w:rsid w:val="006F74C9"/>
    <w:rsid w:val="007065B1"/>
    <w:rsid w:val="0070668E"/>
    <w:rsid w:val="00706948"/>
    <w:rsid w:val="007073F6"/>
    <w:rsid w:val="00710C78"/>
    <w:rsid w:val="007118F5"/>
    <w:rsid w:val="0071286E"/>
    <w:rsid w:val="007133CF"/>
    <w:rsid w:val="007147C3"/>
    <w:rsid w:val="0071506D"/>
    <w:rsid w:val="00715677"/>
    <w:rsid w:val="00715EC6"/>
    <w:rsid w:val="0072042A"/>
    <w:rsid w:val="00720431"/>
    <w:rsid w:val="0072134F"/>
    <w:rsid w:val="00726EE6"/>
    <w:rsid w:val="00727B03"/>
    <w:rsid w:val="007308CD"/>
    <w:rsid w:val="00731589"/>
    <w:rsid w:val="007317AD"/>
    <w:rsid w:val="00734278"/>
    <w:rsid w:val="007373F5"/>
    <w:rsid w:val="00740B1E"/>
    <w:rsid w:val="0074108E"/>
    <w:rsid w:val="00741135"/>
    <w:rsid w:val="00741220"/>
    <w:rsid w:val="00742168"/>
    <w:rsid w:val="00742F27"/>
    <w:rsid w:val="00742FDD"/>
    <w:rsid w:val="007435E3"/>
    <w:rsid w:val="00744AB6"/>
    <w:rsid w:val="007451EC"/>
    <w:rsid w:val="00745803"/>
    <w:rsid w:val="00751008"/>
    <w:rsid w:val="00751279"/>
    <w:rsid w:val="00751324"/>
    <w:rsid w:val="00751DAF"/>
    <w:rsid w:val="00751EAA"/>
    <w:rsid w:val="00753159"/>
    <w:rsid w:val="00755A17"/>
    <w:rsid w:val="00756418"/>
    <w:rsid w:val="007569BB"/>
    <w:rsid w:val="0076127C"/>
    <w:rsid w:val="00761508"/>
    <w:rsid w:val="00761901"/>
    <w:rsid w:val="007626C9"/>
    <w:rsid w:val="007626F3"/>
    <w:rsid w:val="00764773"/>
    <w:rsid w:val="00764B9C"/>
    <w:rsid w:val="0076576F"/>
    <w:rsid w:val="00765799"/>
    <w:rsid w:val="0076624E"/>
    <w:rsid w:val="00766E1E"/>
    <w:rsid w:val="007712FB"/>
    <w:rsid w:val="007717E2"/>
    <w:rsid w:val="00773595"/>
    <w:rsid w:val="007740D4"/>
    <w:rsid w:val="007756B0"/>
    <w:rsid w:val="00775953"/>
    <w:rsid w:val="00775A19"/>
    <w:rsid w:val="007800CC"/>
    <w:rsid w:val="00782959"/>
    <w:rsid w:val="00782E30"/>
    <w:rsid w:val="00785E5E"/>
    <w:rsid w:val="0078600B"/>
    <w:rsid w:val="00787733"/>
    <w:rsid w:val="00790279"/>
    <w:rsid w:val="00790676"/>
    <w:rsid w:val="00791410"/>
    <w:rsid w:val="007937AE"/>
    <w:rsid w:val="00793DE6"/>
    <w:rsid w:val="00793E8B"/>
    <w:rsid w:val="007958F2"/>
    <w:rsid w:val="007A1B5F"/>
    <w:rsid w:val="007A293A"/>
    <w:rsid w:val="007A2B8A"/>
    <w:rsid w:val="007A37BE"/>
    <w:rsid w:val="007A4F3E"/>
    <w:rsid w:val="007A5985"/>
    <w:rsid w:val="007A777F"/>
    <w:rsid w:val="007B10F6"/>
    <w:rsid w:val="007B1BE5"/>
    <w:rsid w:val="007B368E"/>
    <w:rsid w:val="007B4C54"/>
    <w:rsid w:val="007B5B14"/>
    <w:rsid w:val="007B5D05"/>
    <w:rsid w:val="007B5F6A"/>
    <w:rsid w:val="007C304F"/>
    <w:rsid w:val="007C3A77"/>
    <w:rsid w:val="007C4776"/>
    <w:rsid w:val="007C78D3"/>
    <w:rsid w:val="007C7B57"/>
    <w:rsid w:val="007D0A56"/>
    <w:rsid w:val="007D127B"/>
    <w:rsid w:val="007D2DD6"/>
    <w:rsid w:val="007D3359"/>
    <w:rsid w:val="007D5138"/>
    <w:rsid w:val="007D5CD8"/>
    <w:rsid w:val="007D6A05"/>
    <w:rsid w:val="007D6E52"/>
    <w:rsid w:val="007D7C12"/>
    <w:rsid w:val="007E1330"/>
    <w:rsid w:val="007E337C"/>
    <w:rsid w:val="007E34CA"/>
    <w:rsid w:val="007E3EB8"/>
    <w:rsid w:val="007E4858"/>
    <w:rsid w:val="007E4FA1"/>
    <w:rsid w:val="007E7BE8"/>
    <w:rsid w:val="007F4C86"/>
    <w:rsid w:val="007F6D56"/>
    <w:rsid w:val="007F6F6D"/>
    <w:rsid w:val="007F7257"/>
    <w:rsid w:val="00805ADB"/>
    <w:rsid w:val="00805EBC"/>
    <w:rsid w:val="00807FFC"/>
    <w:rsid w:val="00812452"/>
    <w:rsid w:val="00813726"/>
    <w:rsid w:val="008159B4"/>
    <w:rsid w:val="0081635E"/>
    <w:rsid w:val="008166F9"/>
    <w:rsid w:val="00816903"/>
    <w:rsid w:val="00826923"/>
    <w:rsid w:val="00833080"/>
    <w:rsid w:val="0083461E"/>
    <w:rsid w:val="00834A9F"/>
    <w:rsid w:val="008364E5"/>
    <w:rsid w:val="00837B04"/>
    <w:rsid w:val="0084180D"/>
    <w:rsid w:val="0084214B"/>
    <w:rsid w:val="0084221C"/>
    <w:rsid w:val="0084393C"/>
    <w:rsid w:val="00845293"/>
    <w:rsid w:val="00845AAD"/>
    <w:rsid w:val="00847A89"/>
    <w:rsid w:val="00850E02"/>
    <w:rsid w:val="00851EBF"/>
    <w:rsid w:val="00853068"/>
    <w:rsid w:val="008550B1"/>
    <w:rsid w:val="008576CF"/>
    <w:rsid w:val="00861669"/>
    <w:rsid w:val="0086246A"/>
    <w:rsid w:val="008632DB"/>
    <w:rsid w:val="008640A5"/>
    <w:rsid w:val="00865821"/>
    <w:rsid w:val="00865AFA"/>
    <w:rsid w:val="00865FA0"/>
    <w:rsid w:val="008664A8"/>
    <w:rsid w:val="00866E96"/>
    <w:rsid w:val="00874634"/>
    <w:rsid w:val="00875EA5"/>
    <w:rsid w:val="00876380"/>
    <w:rsid w:val="00881D4B"/>
    <w:rsid w:val="00884F18"/>
    <w:rsid w:val="00885AE7"/>
    <w:rsid w:val="00891AE7"/>
    <w:rsid w:val="0089460D"/>
    <w:rsid w:val="00894B9E"/>
    <w:rsid w:val="0089592E"/>
    <w:rsid w:val="008A1155"/>
    <w:rsid w:val="008A3181"/>
    <w:rsid w:val="008A3AB1"/>
    <w:rsid w:val="008A6F9A"/>
    <w:rsid w:val="008A7F7B"/>
    <w:rsid w:val="008B0D2A"/>
    <w:rsid w:val="008B1075"/>
    <w:rsid w:val="008B1536"/>
    <w:rsid w:val="008B1B75"/>
    <w:rsid w:val="008B3518"/>
    <w:rsid w:val="008B42B7"/>
    <w:rsid w:val="008B5A12"/>
    <w:rsid w:val="008B6DC6"/>
    <w:rsid w:val="008B78D1"/>
    <w:rsid w:val="008B7E23"/>
    <w:rsid w:val="008C0097"/>
    <w:rsid w:val="008C782A"/>
    <w:rsid w:val="008C7C1F"/>
    <w:rsid w:val="008D06D1"/>
    <w:rsid w:val="008D1A03"/>
    <w:rsid w:val="008D7E17"/>
    <w:rsid w:val="008E1083"/>
    <w:rsid w:val="008E19FA"/>
    <w:rsid w:val="008E25DA"/>
    <w:rsid w:val="008E35C8"/>
    <w:rsid w:val="008E3872"/>
    <w:rsid w:val="008E729D"/>
    <w:rsid w:val="008F286C"/>
    <w:rsid w:val="008F5112"/>
    <w:rsid w:val="008F6703"/>
    <w:rsid w:val="008F6B1A"/>
    <w:rsid w:val="00900D78"/>
    <w:rsid w:val="00901C1E"/>
    <w:rsid w:val="009065AA"/>
    <w:rsid w:val="0090675D"/>
    <w:rsid w:val="00910FE1"/>
    <w:rsid w:val="0091229B"/>
    <w:rsid w:val="00912D25"/>
    <w:rsid w:val="009134E0"/>
    <w:rsid w:val="009143C5"/>
    <w:rsid w:val="00915C96"/>
    <w:rsid w:val="00915D77"/>
    <w:rsid w:val="009164FE"/>
    <w:rsid w:val="00916DF8"/>
    <w:rsid w:val="0091758E"/>
    <w:rsid w:val="009216A8"/>
    <w:rsid w:val="00921C68"/>
    <w:rsid w:val="00922BF5"/>
    <w:rsid w:val="00924F25"/>
    <w:rsid w:val="00925099"/>
    <w:rsid w:val="00925994"/>
    <w:rsid w:val="0092673B"/>
    <w:rsid w:val="009306A0"/>
    <w:rsid w:val="0093134E"/>
    <w:rsid w:val="00931786"/>
    <w:rsid w:val="00937ABE"/>
    <w:rsid w:val="009443EF"/>
    <w:rsid w:val="00945925"/>
    <w:rsid w:val="0094677E"/>
    <w:rsid w:val="00952DE4"/>
    <w:rsid w:val="00953C30"/>
    <w:rsid w:val="009546EF"/>
    <w:rsid w:val="009568EF"/>
    <w:rsid w:val="00956B79"/>
    <w:rsid w:val="00965F6B"/>
    <w:rsid w:val="0096648D"/>
    <w:rsid w:val="00970D92"/>
    <w:rsid w:val="00970F4C"/>
    <w:rsid w:val="0097130A"/>
    <w:rsid w:val="009727C9"/>
    <w:rsid w:val="00974D94"/>
    <w:rsid w:val="009774FE"/>
    <w:rsid w:val="009819D1"/>
    <w:rsid w:val="009832F8"/>
    <w:rsid w:val="009839DA"/>
    <w:rsid w:val="00985E49"/>
    <w:rsid w:val="00987B6C"/>
    <w:rsid w:val="00991418"/>
    <w:rsid w:val="00993F15"/>
    <w:rsid w:val="00994476"/>
    <w:rsid w:val="00994B0E"/>
    <w:rsid w:val="00994FB4"/>
    <w:rsid w:val="0099700D"/>
    <w:rsid w:val="00997347"/>
    <w:rsid w:val="009978E4"/>
    <w:rsid w:val="009A012A"/>
    <w:rsid w:val="009A0379"/>
    <w:rsid w:val="009A12EA"/>
    <w:rsid w:val="009A1CD3"/>
    <w:rsid w:val="009A255B"/>
    <w:rsid w:val="009A44A4"/>
    <w:rsid w:val="009A4A5D"/>
    <w:rsid w:val="009A5EEF"/>
    <w:rsid w:val="009B16B4"/>
    <w:rsid w:val="009B18EB"/>
    <w:rsid w:val="009B1DE2"/>
    <w:rsid w:val="009B55E5"/>
    <w:rsid w:val="009B5D1A"/>
    <w:rsid w:val="009C101C"/>
    <w:rsid w:val="009C153E"/>
    <w:rsid w:val="009C28DE"/>
    <w:rsid w:val="009C2C5E"/>
    <w:rsid w:val="009C59C1"/>
    <w:rsid w:val="009D0838"/>
    <w:rsid w:val="009D0A63"/>
    <w:rsid w:val="009D0C9F"/>
    <w:rsid w:val="009D10B2"/>
    <w:rsid w:val="009D2543"/>
    <w:rsid w:val="009D60BB"/>
    <w:rsid w:val="009D64E4"/>
    <w:rsid w:val="009D66F7"/>
    <w:rsid w:val="009D79A2"/>
    <w:rsid w:val="009E1B8A"/>
    <w:rsid w:val="009E20F1"/>
    <w:rsid w:val="009E329B"/>
    <w:rsid w:val="009E38EA"/>
    <w:rsid w:val="009E5594"/>
    <w:rsid w:val="009E6278"/>
    <w:rsid w:val="009F2AB7"/>
    <w:rsid w:val="009F3BE4"/>
    <w:rsid w:val="009F517D"/>
    <w:rsid w:val="009F6554"/>
    <w:rsid w:val="009F7CE8"/>
    <w:rsid w:val="009F7F98"/>
    <w:rsid w:val="00A00040"/>
    <w:rsid w:val="00A01DD4"/>
    <w:rsid w:val="00A02F58"/>
    <w:rsid w:val="00A032AE"/>
    <w:rsid w:val="00A03E58"/>
    <w:rsid w:val="00A048D2"/>
    <w:rsid w:val="00A06688"/>
    <w:rsid w:val="00A0698A"/>
    <w:rsid w:val="00A06F0B"/>
    <w:rsid w:val="00A10DAC"/>
    <w:rsid w:val="00A15005"/>
    <w:rsid w:val="00A20337"/>
    <w:rsid w:val="00A20CF9"/>
    <w:rsid w:val="00A23C05"/>
    <w:rsid w:val="00A24E32"/>
    <w:rsid w:val="00A26243"/>
    <w:rsid w:val="00A31988"/>
    <w:rsid w:val="00A34FE2"/>
    <w:rsid w:val="00A35FDA"/>
    <w:rsid w:val="00A360E8"/>
    <w:rsid w:val="00A37A07"/>
    <w:rsid w:val="00A41736"/>
    <w:rsid w:val="00A417B4"/>
    <w:rsid w:val="00A4395F"/>
    <w:rsid w:val="00A43B9C"/>
    <w:rsid w:val="00A4581B"/>
    <w:rsid w:val="00A45BD4"/>
    <w:rsid w:val="00A46B06"/>
    <w:rsid w:val="00A471E3"/>
    <w:rsid w:val="00A47DDA"/>
    <w:rsid w:val="00A50874"/>
    <w:rsid w:val="00A509C6"/>
    <w:rsid w:val="00A52A49"/>
    <w:rsid w:val="00A53705"/>
    <w:rsid w:val="00A53C94"/>
    <w:rsid w:val="00A53DBD"/>
    <w:rsid w:val="00A54EC4"/>
    <w:rsid w:val="00A55BE5"/>
    <w:rsid w:val="00A56DD8"/>
    <w:rsid w:val="00A5768C"/>
    <w:rsid w:val="00A6017D"/>
    <w:rsid w:val="00A64309"/>
    <w:rsid w:val="00A6484C"/>
    <w:rsid w:val="00A648D9"/>
    <w:rsid w:val="00A64A02"/>
    <w:rsid w:val="00A656C0"/>
    <w:rsid w:val="00A66688"/>
    <w:rsid w:val="00A67C09"/>
    <w:rsid w:val="00A721E4"/>
    <w:rsid w:val="00A73FC0"/>
    <w:rsid w:val="00A77540"/>
    <w:rsid w:val="00A80E3C"/>
    <w:rsid w:val="00A81DF0"/>
    <w:rsid w:val="00A8244A"/>
    <w:rsid w:val="00A8266F"/>
    <w:rsid w:val="00A83E14"/>
    <w:rsid w:val="00A83E2D"/>
    <w:rsid w:val="00A84141"/>
    <w:rsid w:val="00A843B5"/>
    <w:rsid w:val="00A855EA"/>
    <w:rsid w:val="00A859AA"/>
    <w:rsid w:val="00A86B3F"/>
    <w:rsid w:val="00A86F4D"/>
    <w:rsid w:val="00A9067B"/>
    <w:rsid w:val="00A90E80"/>
    <w:rsid w:val="00A90E92"/>
    <w:rsid w:val="00A91FCD"/>
    <w:rsid w:val="00A950EB"/>
    <w:rsid w:val="00A95D7D"/>
    <w:rsid w:val="00A96579"/>
    <w:rsid w:val="00A9701F"/>
    <w:rsid w:val="00A9791E"/>
    <w:rsid w:val="00AA1178"/>
    <w:rsid w:val="00AA1DFA"/>
    <w:rsid w:val="00AA30C1"/>
    <w:rsid w:val="00AA363D"/>
    <w:rsid w:val="00AA7C77"/>
    <w:rsid w:val="00AB1368"/>
    <w:rsid w:val="00AB37F4"/>
    <w:rsid w:val="00AB6038"/>
    <w:rsid w:val="00AB61C7"/>
    <w:rsid w:val="00AB6561"/>
    <w:rsid w:val="00AB6BAD"/>
    <w:rsid w:val="00AC06FF"/>
    <w:rsid w:val="00AC433F"/>
    <w:rsid w:val="00AC4B04"/>
    <w:rsid w:val="00AC5D55"/>
    <w:rsid w:val="00AC5F06"/>
    <w:rsid w:val="00AC7088"/>
    <w:rsid w:val="00AD0A31"/>
    <w:rsid w:val="00AD0DA6"/>
    <w:rsid w:val="00AD1B06"/>
    <w:rsid w:val="00AD5BE0"/>
    <w:rsid w:val="00AD6104"/>
    <w:rsid w:val="00AD6C55"/>
    <w:rsid w:val="00AD73D3"/>
    <w:rsid w:val="00AE0450"/>
    <w:rsid w:val="00AE0D84"/>
    <w:rsid w:val="00AE0FAA"/>
    <w:rsid w:val="00AF1498"/>
    <w:rsid w:val="00AF1D44"/>
    <w:rsid w:val="00AF2D89"/>
    <w:rsid w:val="00AF4DBA"/>
    <w:rsid w:val="00AF6303"/>
    <w:rsid w:val="00AF6A09"/>
    <w:rsid w:val="00AF7DA4"/>
    <w:rsid w:val="00B00EBD"/>
    <w:rsid w:val="00B0370E"/>
    <w:rsid w:val="00B03E68"/>
    <w:rsid w:val="00B05E35"/>
    <w:rsid w:val="00B124BD"/>
    <w:rsid w:val="00B12FB8"/>
    <w:rsid w:val="00B13508"/>
    <w:rsid w:val="00B22390"/>
    <w:rsid w:val="00B244A1"/>
    <w:rsid w:val="00B24F72"/>
    <w:rsid w:val="00B27419"/>
    <w:rsid w:val="00B27576"/>
    <w:rsid w:val="00B3017B"/>
    <w:rsid w:val="00B329B9"/>
    <w:rsid w:val="00B330C2"/>
    <w:rsid w:val="00B35ACB"/>
    <w:rsid w:val="00B35BDD"/>
    <w:rsid w:val="00B37406"/>
    <w:rsid w:val="00B404DF"/>
    <w:rsid w:val="00B419C8"/>
    <w:rsid w:val="00B4227A"/>
    <w:rsid w:val="00B438CB"/>
    <w:rsid w:val="00B43B8D"/>
    <w:rsid w:val="00B43EEA"/>
    <w:rsid w:val="00B43F6D"/>
    <w:rsid w:val="00B442A2"/>
    <w:rsid w:val="00B46712"/>
    <w:rsid w:val="00B4735C"/>
    <w:rsid w:val="00B47CFB"/>
    <w:rsid w:val="00B47FE2"/>
    <w:rsid w:val="00B5248B"/>
    <w:rsid w:val="00B54D1F"/>
    <w:rsid w:val="00B562A0"/>
    <w:rsid w:val="00B57F67"/>
    <w:rsid w:val="00B63825"/>
    <w:rsid w:val="00B6401E"/>
    <w:rsid w:val="00B65170"/>
    <w:rsid w:val="00B652A1"/>
    <w:rsid w:val="00B702C0"/>
    <w:rsid w:val="00B70A0D"/>
    <w:rsid w:val="00B735DD"/>
    <w:rsid w:val="00B737D1"/>
    <w:rsid w:val="00B73D68"/>
    <w:rsid w:val="00B7459B"/>
    <w:rsid w:val="00B749E2"/>
    <w:rsid w:val="00B74CE9"/>
    <w:rsid w:val="00B75504"/>
    <w:rsid w:val="00B7553C"/>
    <w:rsid w:val="00B75C20"/>
    <w:rsid w:val="00B82635"/>
    <w:rsid w:val="00B82C51"/>
    <w:rsid w:val="00B82E71"/>
    <w:rsid w:val="00B85996"/>
    <w:rsid w:val="00B87246"/>
    <w:rsid w:val="00B9031C"/>
    <w:rsid w:val="00B91F39"/>
    <w:rsid w:val="00BA1AA1"/>
    <w:rsid w:val="00BA3320"/>
    <w:rsid w:val="00BA4F96"/>
    <w:rsid w:val="00BA531B"/>
    <w:rsid w:val="00BA5D85"/>
    <w:rsid w:val="00BA6688"/>
    <w:rsid w:val="00BA6F4B"/>
    <w:rsid w:val="00BA783A"/>
    <w:rsid w:val="00BB1EE9"/>
    <w:rsid w:val="00BB33EC"/>
    <w:rsid w:val="00BB38E9"/>
    <w:rsid w:val="00BB6CDD"/>
    <w:rsid w:val="00BC0B23"/>
    <w:rsid w:val="00BC1A5D"/>
    <w:rsid w:val="00BC2050"/>
    <w:rsid w:val="00BC34D3"/>
    <w:rsid w:val="00BC40AF"/>
    <w:rsid w:val="00BC6808"/>
    <w:rsid w:val="00BC71E1"/>
    <w:rsid w:val="00BD086C"/>
    <w:rsid w:val="00BD09AD"/>
    <w:rsid w:val="00BD2962"/>
    <w:rsid w:val="00BD368D"/>
    <w:rsid w:val="00BD5D49"/>
    <w:rsid w:val="00BD643D"/>
    <w:rsid w:val="00BE1879"/>
    <w:rsid w:val="00BE24D2"/>
    <w:rsid w:val="00BE28AA"/>
    <w:rsid w:val="00BE41D3"/>
    <w:rsid w:val="00BE720A"/>
    <w:rsid w:val="00BE7698"/>
    <w:rsid w:val="00BF1BFB"/>
    <w:rsid w:val="00BF254A"/>
    <w:rsid w:val="00BF41E2"/>
    <w:rsid w:val="00BF43F8"/>
    <w:rsid w:val="00BF4E1E"/>
    <w:rsid w:val="00BF5CC3"/>
    <w:rsid w:val="00C036D3"/>
    <w:rsid w:val="00C049CA"/>
    <w:rsid w:val="00C06017"/>
    <w:rsid w:val="00C0670D"/>
    <w:rsid w:val="00C07A0C"/>
    <w:rsid w:val="00C107F6"/>
    <w:rsid w:val="00C12D6A"/>
    <w:rsid w:val="00C13590"/>
    <w:rsid w:val="00C14057"/>
    <w:rsid w:val="00C145CF"/>
    <w:rsid w:val="00C221D7"/>
    <w:rsid w:val="00C2331C"/>
    <w:rsid w:val="00C27302"/>
    <w:rsid w:val="00C30188"/>
    <w:rsid w:val="00C30F72"/>
    <w:rsid w:val="00C312C0"/>
    <w:rsid w:val="00C33D53"/>
    <w:rsid w:val="00C367E2"/>
    <w:rsid w:val="00C4123B"/>
    <w:rsid w:val="00C413AC"/>
    <w:rsid w:val="00C41926"/>
    <w:rsid w:val="00C42BF6"/>
    <w:rsid w:val="00C42FB9"/>
    <w:rsid w:val="00C43CBD"/>
    <w:rsid w:val="00C45C70"/>
    <w:rsid w:val="00C5208F"/>
    <w:rsid w:val="00C52BDA"/>
    <w:rsid w:val="00C578BE"/>
    <w:rsid w:val="00C61129"/>
    <w:rsid w:val="00C640B2"/>
    <w:rsid w:val="00C72CF8"/>
    <w:rsid w:val="00C74E37"/>
    <w:rsid w:val="00C80D1E"/>
    <w:rsid w:val="00C82649"/>
    <w:rsid w:val="00C846A4"/>
    <w:rsid w:val="00C847EE"/>
    <w:rsid w:val="00C853D5"/>
    <w:rsid w:val="00C8751D"/>
    <w:rsid w:val="00C92114"/>
    <w:rsid w:val="00C955F4"/>
    <w:rsid w:val="00C96336"/>
    <w:rsid w:val="00CA0052"/>
    <w:rsid w:val="00CA1B43"/>
    <w:rsid w:val="00CA527D"/>
    <w:rsid w:val="00CA5DF4"/>
    <w:rsid w:val="00CA6C99"/>
    <w:rsid w:val="00CB02F7"/>
    <w:rsid w:val="00CB0A68"/>
    <w:rsid w:val="00CB25A2"/>
    <w:rsid w:val="00CB4B5C"/>
    <w:rsid w:val="00CB5499"/>
    <w:rsid w:val="00CC2015"/>
    <w:rsid w:val="00CC2604"/>
    <w:rsid w:val="00CC26EB"/>
    <w:rsid w:val="00CC47EF"/>
    <w:rsid w:val="00CC59E5"/>
    <w:rsid w:val="00CD2F67"/>
    <w:rsid w:val="00CD3754"/>
    <w:rsid w:val="00CD42D2"/>
    <w:rsid w:val="00CD5E04"/>
    <w:rsid w:val="00CD5E74"/>
    <w:rsid w:val="00CE0239"/>
    <w:rsid w:val="00CE0988"/>
    <w:rsid w:val="00CE1036"/>
    <w:rsid w:val="00CE132D"/>
    <w:rsid w:val="00CE3BEA"/>
    <w:rsid w:val="00CE499C"/>
    <w:rsid w:val="00CE67F8"/>
    <w:rsid w:val="00CE7B2F"/>
    <w:rsid w:val="00CE7C3A"/>
    <w:rsid w:val="00CF04AE"/>
    <w:rsid w:val="00CF0B62"/>
    <w:rsid w:val="00CF7111"/>
    <w:rsid w:val="00D03D06"/>
    <w:rsid w:val="00D06A43"/>
    <w:rsid w:val="00D079BC"/>
    <w:rsid w:val="00D12CC9"/>
    <w:rsid w:val="00D13792"/>
    <w:rsid w:val="00D138F3"/>
    <w:rsid w:val="00D147C9"/>
    <w:rsid w:val="00D1505B"/>
    <w:rsid w:val="00D1625C"/>
    <w:rsid w:val="00D16A71"/>
    <w:rsid w:val="00D21E2D"/>
    <w:rsid w:val="00D22B42"/>
    <w:rsid w:val="00D26972"/>
    <w:rsid w:val="00D30647"/>
    <w:rsid w:val="00D3351A"/>
    <w:rsid w:val="00D34147"/>
    <w:rsid w:val="00D36011"/>
    <w:rsid w:val="00D36AF6"/>
    <w:rsid w:val="00D36E09"/>
    <w:rsid w:val="00D41969"/>
    <w:rsid w:val="00D44632"/>
    <w:rsid w:val="00D450BB"/>
    <w:rsid w:val="00D50039"/>
    <w:rsid w:val="00D51A77"/>
    <w:rsid w:val="00D5552B"/>
    <w:rsid w:val="00D557FD"/>
    <w:rsid w:val="00D55A3C"/>
    <w:rsid w:val="00D569A1"/>
    <w:rsid w:val="00D61557"/>
    <w:rsid w:val="00D61A38"/>
    <w:rsid w:val="00D632A3"/>
    <w:rsid w:val="00D65589"/>
    <w:rsid w:val="00D65BB5"/>
    <w:rsid w:val="00D666C2"/>
    <w:rsid w:val="00D66701"/>
    <w:rsid w:val="00D668EA"/>
    <w:rsid w:val="00D669CF"/>
    <w:rsid w:val="00D6788F"/>
    <w:rsid w:val="00D70EC5"/>
    <w:rsid w:val="00D755D9"/>
    <w:rsid w:val="00D76947"/>
    <w:rsid w:val="00D773FF"/>
    <w:rsid w:val="00D823E0"/>
    <w:rsid w:val="00D82C29"/>
    <w:rsid w:val="00D84A39"/>
    <w:rsid w:val="00D85131"/>
    <w:rsid w:val="00D8543B"/>
    <w:rsid w:val="00D85587"/>
    <w:rsid w:val="00D86C4F"/>
    <w:rsid w:val="00D9013C"/>
    <w:rsid w:val="00D90CCB"/>
    <w:rsid w:val="00D93BCB"/>
    <w:rsid w:val="00D96017"/>
    <w:rsid w:val="00DA064C"/>
    <w:rsid w:val="00DA2795"/>
    <w:rsid w:val="00DA2CD8"/>
    <w:rsid w:val="00DA3215"/>
    <w:rsid w:val="00DA36DE"/>
    <w:rsid w:val="00DA3F74"/>
    <w:rsid w:val="00DA7338"/>
    <w:rsid w:val="00DA7B93"/>
    <w:rsid w:val="00DB2172"/>
    <w:rsid w:val="00DB5E92"/>
    <w:rsid w:val="00DB6EFF"/>
    <w:rsid w:val="00DC1151"/>
    <w:rsid w:val="00DC3579"/>
    <w:rsid w:val="00DC3612"/>
    <w:rsid w:val="00DC3693"/>
    <w:rsid w:val="00DC4D0A"/>
    <w:rsid w:val="00DC5066"/>
    <w:rsid w:val="00DC5284"/>
    <w:rsid w:val="00DD132B"/>
    <w:rsid w:val="00DD251B"/>
    <w:rsid w:val="00DD63ED"/>
    <w:rsid w:val="00DE2383"/>
    <w:rsid w:val="00DE77AF"/>
    <w:rsid w:val="00DF18C4"/>
    <w:rsid w:val="00DF24B9"/>
    <w:rsid w:val="00DF3624"/>
    <w:rsid w:val="00DF5EB7"/>
    <w:rsid w:val="00DF5FD1"/>
    <w:rsid w:val="00DF6A23"/>
    <w:rsid w:val="00E006E5"/>
    <w:rsid w:val="00E01C47"/>
    <w:rsid w:val="00E021C1"/>
    <w:rsid w:val="00E04993"/>
    <w:rsid w:val="00E04A24"/>
    <w:rsid w:val="00E0564D"/>
    <w:rsid w:val="00E07987"/>
    <w:rsid w:val="00E10926"/>
    <w:rsid w:val="00E10AD7"/>
    <w:rsid w:val="00E13590"/>
    <w:rsid w:val="00E21340"/>
    <w:rsid w:val="00E22B53"/>
    <w:rsid w:val="00E262C7"/>
    <w:rsid w:val="00E271E4"/>
    <w:rsid w:val="00E31B37"/>
    <w:rsid w:val="00E33CB7"/>
    <w:rsid w:val="00E34912"/>
    <w:rsid w:val="00E3564C"/>
    <w:rsid w:val="00E35E72"/>
    <w:rsid w:val="00E36B1B"/>
    <w:rsid w:val="00E41079"/>
    <w:rsid w:val="00E42721"/>
    <w:rsid w:val="00E43490"/>
    <w:rsid w:val="00E44AF0"/>
    <w:rsid w:val="00E5082E"/>
    <w:rsid w:val="00E513CC"/>
    <w:rsid w:val="00E51A66"/>
    <w:rsid w:val="00E539A1"/>
    <w:rsid w:val="00E5415A"/>
    <w:rsid w:val="00E5487E"/>
    <w:rsid w:val="00E54C30"/>
    <w:rsid w:val="00E55349"/>
    <w:rsid w:val="00E55557"/>
    <w:rsid w:val="00E577BD"/>
    <w:rsid w:val="00E62ED2"/>
    <w:rsid w:val="00E631A1"/>
    <w:rsid w:val="00E658A1"/>
    <w:rsid w:val="00E66DF3"/>
    <w:rsid w:val="00E671FC"/>
    <w:rsid w:val="00E70177"/>
    <w:rsid w:val="00E75A4C"/>
    <w:rsid w:val="00E75D3B"/>
    <w:rsid w:val="00E76BB5"/>
    <w:rsid w:val="00E76CA1"/>
    <w:rsid w:val="00E76F75"/>
    <w:rsid w:val="00E7781B"/>
    <w:rsid w:val="00E80B03"/>
    <w:rsid w:val="00E83EFA"/>
    <w:rsid w:val="00E84BB9"/>
    <w:rsid w:val="00E84FA2"/>
    <w:rsid w:val="00E84FF6"/>
    <w:rsid w:val="00E85746"/>
    <w:rsid w:val="00E85F6D"/>
    <w:rsid w:val="00E876A0"/>
    <w:rsid w:val="00E928D7"/>
    <w:rsid w:val="00E9472D"/>
    <w:rsid w:val="00E95B75"/>
    <w:rsid w:val="00E97C4A"/>
    <w:rsid w:val="00EA0448"/>
    <w:rsid w:val="00EA4B7D"/>
    <w:rsid w:val="00EA53A9"/>
    <w:rsid w:val="00EA5D32"/>
    <w:rsid w:val="00EB1536"/>
    <w:rsid w:val="00EB1C20"/>
    <w:rsid w:val="00EB2B6A"/>
    <w:rsid w:val="00EB4C46"/>
    <w:rsid w:val="00EB6C00"/>
    <w:rsid w:val="00EB6DBA"/>
    <w:rsid w:val="00EC03E4"/>
    <w:rsid w:val="00EC1440"/>
    <w:rsid w:val="00EC18C3"/>
    <w:rsid w:val="00EC19E1"/>
    <w:rsid w:val="00EC3396"/>
    <w:rsid w:val="00EC4A4C"/>
    <w:rsid w:val="00EC5F32"/>
    <w:rsid w:val="00EC5F36"/>
    <w:rsid w:val="00EC6E52"/>
    <w:rsid w:val="00ED1021"/>
    <w:rsid w:val="00ED1554"/>
    <w:rsid w:val="00ED4734"/>
    <w:rsid w:val="00ED47BB"/>
    <w:rsid w:val="00ED6399"/>
    <w:rsid w:val="00ED7365"/>
    <w:rsid w:val="00ED76F2"/>
    <w:rsid w:val="00ED7FBD"/>
    <w:rsid w:val="00EE0A91"/>
    <w:rsid w:val="00EE18AB"/>
    <w:rsid w:val="00EE19C9"/>
    <w:rsid w:val="00EE28CD"/>
    <w:rsid w:val="00EE4163"/>
    <w:rsid w:val="00EE45FD"/>
    <w:rsid w:val="00EE5982"/>
    <w:rsid w:val="00EE5D3E"/>
    <w:rsid w:val="00EE5DF0"/>
    <w:rsid w:val="00EE6B58"/>
    <w:rsid w:val="00EE6D93"/>
    <w:rsid w:val="00EF08D5"/>
    <w:rsid w:val="00EF09A7"/>
    <w:rsid w:val="00EF10E8"/>
    <w:rsid w:val="00EF34F7"/>
    <w:rsid w:val="00EF3746"/>
    <w:rsid w:val="00EF3DE7"/>
    <w:rsid w:val="00F03285"/>
    <w:rsid w:val="00F05682"/>
    <w:rsid w:val="00F05DD8"/>
    <w:rsid w:val="00F17161"/>
    <w:rsid w:val="00F17162"/>
    <w:rsid w:val="00F17714"/>
    <w:rsid w:val="00F177AC"/>
    <w:rsid w:val="00F20F55"/>
    <w:rsid w:val="00F2227D"/>
    <w:rsid w:val="00F2233A"/>
    <w:rsid w:val="00F22F54"/>
    <w:rsid w:val="00F23B2E"/>
    <w:rsid w:val="00F23D0F"/>
    <w:rsid w:val="00F2454B"/>
    <w:rsid w:val="00F24BFF"/>
    <w:rsid w:val="00F2629E"/>
    <w:rsid w:val="00F32725"/>
    <w:rsid w:val="00F331A6"/>
    <w:rsid w:val="00F34857"/>
    <w:rsid w:val="00F3653F"/>
    <w:rsid w:val="00F365BD"/>
    <w:rsid w:val="00F36B57"/>
    <w:rsid w:val="00F417CC"/>
    <w:rsid w:val="00F434C7"/>
    <w:rsid w:val="00F5150B"/>
    <w:rsid w:val="00F5504F"/>
    <w:rsid w:val="00F5578A"/>
    <w:rsid w:val="00F63247"/>
    <w:rsid w:val="00F638C1"/>
    <w:rsid w:val="00F63B1C"/>
    <w:rsid w:val="00F63FBE"/>
    <w:rsid w:val="00F64391"/>
    <w:rsid w:val="00F67EF7"/>
    <w:rsid w:val="00F70B68"/>
    <w:rsid w:val="00F71684"/>
    <w:rsid w:val="00F72DE1"/>
    <w:rsid w:val="00F741EC"/>
    <w:rsid w:val="00F75EBF"/>
    <w:rsid w:val="00F76C54"/>
    <w:rsid w:val="00F76F11"/>
    <w:rsid w:val="00F773B2"/>
    <w:rsid w:val="00F778A1"/>
    <w:rsid w:val="00F804E7"/>
    <w:rsid w:val="00F80B98"/>
    <w:rsid w:val="00F81100"/>
    <w:rsid w:val="00F81B93"/>
    <w:rsid w:val="00F84319"/>
    <w:rsid w:val="00F858BA"/>
    <w:rsid w:val="00F86077"/>
    <w:rsid w:val="00F86697"/>
    <w:rsid w:val="00F90068"/>
    <w:rsid w:val="00F90494"/>
    <w:rsid w:val="00F90BC0"/>
    <w:rsid w:val="00F92764"/>
    <w:rsid w:val="00F92DC8"/>
    <w:rsid w:val="00F933A1"/>
    <w:rsid w:val="00F93573"/>
    <w:rsid w:val="00FA0393"/>
    <w:rsid w:val="00FA1F56"/>
    <w:rsid w:val="00FA2ECD"/>
    <w:rsid w:val="00FA49A7"/>
    <w:rsid w:val="00FA703B"/>
    <w:rsid w:val="00FB1CB1"/>
    <w:rsid w:val="00FB1E37"/>
    <w:rsid w:val="00FB27F5"/>
    <w:rsid w:val="00FB5C17"/>
    <w:rsid w:val="00FC14D4"/>
    <w:rsid w:val="00FC1C72"/>
    <w:rsid w:val="00FC5060"/>
    <w:rsid w:val="00FC5207"/>
    <w:rsid w:val="00FC5402"/>
    <w:rsid w:val="00FC7475"/>
    <w:rsid w:val="00FC7BF0"/>
    <w:rsid w:val="00FC7EFF"/>
    <w:rsid w:val="00FD00AA"/>
    <w:rsid w:val="00FD0105"/>
    <w:rsid w:val="00FD0B1C"/>
    <w:rsid w:val="00FD2745"/>
    <w:rsid w:val="00FD7A4A"/>
    <w:rsid w:val="00FE1066"/>
    <w:rsid w:val="00FE1501"/>
    <w:rsid w:val="00FE2242"/>
    <w:rsid w:val="00FE41B0"/>
    <w:rsid w:val="00FE437C"/>
    <w:rsid w:val="00FE4FDC"/>
    <w:rsid w:val="00FE63C1"/>
    <w:rsid w:val="00FF18C7"/>
    <w:rsid w:val="00FF2711"/>
    <w:rsid w:val="00FF3616"/>
    <w:rsid w:val="00FF4D36"/>
    <w:rsid w:val="00FF5B1F"/>
    <w:rsid w:val="00FF7C07"/>
    <w:rsid w:val="00FF7E44"/>
    <w:rsid w:val="00FF7EEF"/>
    <w:rsid w:val="2F1B2642"/>
    <w:rsid w:val="3CAF2FA1"/>
    <w:rsid w:val="572843F2"/>
    <w:rsid w:val="5A4828E3"/>
    <w:rsid w:val="5CBE0FBF"/>
    <w:rsid w:val="6FCE46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7E814"/>
  <w15:docId w15:val="{50864F73-9C24-4EB4-8C4D-02878E98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eastAsia="en-GB"/>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Pr>
      <w:rFonts w:ascii="Tahoma" w:hAnsi="Tahoma" w:cs="Tahoma"/>
      <w:sz w:val="16"/>
      <w:szCs w:val="16"/>
    </w:rPr>
  </w:style>
  <w:style w:type="paragraph" w:styleId="Corpsdetexte">
    <w:name w:val="Body Text"/>
    <w:basedOn w:val="Normal"/>
    <w:rPr>
      <w:rFonts w:ascii="Arial" w:hAnsi="Arial" w:cs="Arial"/>
      <w:sz w:val="20"/>
      <w:szCs w:val="20"/>
      <w:lang w:val="en-US" w:eastAsia="en-US"/>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Pieddepage">
    <w:name w:val="footer"/>
    <w:basedOn w:val="Normal"/>
    <w:link w:val="PieddepageCar"/>
    <w:unhideWhenUsed/>
    <w:pPr>
      <w:tabs>
        <w:tab w:val="center" w:pos="4680"/>
        <w:tab w:val="right" w:pos="9360"/>
      </w:tabs>
    </w:pPr>
  </w:style>
  <w:style w:type="paragraph" w:styleId="Notedebasdepage">
    <w:name w:val="footnote text"/>
    <w:basedOn w:val="Normal"/>
    <w:link w:val="NotedebasdepageCar"/>
    <w:uiPriority w:val="99"/>
    <w:rPr>
      <w:sz w:val="20"/>
      <w:szCs w:val="20"/>
    </w:rPr>
  </w:style>
  <w:style w:type="paragraph" w:styleId="En-tte">
    <w:name w:val="header"/>
    <w:basedOn w:val="Normal"/>
    <w:link w:val="En-tteCar"/>
    <w:unhideWhenUsed/>
    <w:pPr>
      <w:tabs>
        <w:tab w:val="center" w:pos="4680"/>
        <w:tab w:val="right" w:pos="9360"/>
      </w:tabs>
    </w:p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styleId="Marquedecommentaire">
    <w:name w:val="annotation reference"/>
    <w:semiHidden/>
    <w:rPr>
      <w:sz w:val="16"/>
      <w:szCs w:val="16"/>
    </w:rPr>
  </w:style>
  <w:style w:type="character" w:styleId="Lienhypertextesuivivisit">
    <w:name w:val="FollowedHyperlink"/>
    <w:uiPriority w:val="99"/>
    <w:semiHidden/>
    <w:unhideWhenUsed/>
    <w:rPr>
      <w:color w:val="800080"/>
      <w:u w:val="single"/>
    </w:rPr>
  </w:style>
  <w:style w:type="character" w:styleId="Appelnotedebasdep">
    <w:name w:val="footnote reference"/>
    <w:uiPriority w:val="99"/>
    <w:rPr>
      <w:vertAlign w:val="superscript"/>
    </w:rPr>
  </w:style>
  <w:style w:type="character" w:styleId="Lienhypertexte">
    <w:name w:val="Hyperlink"/>
    <w:uiPriority w:val="99"/>
    <w:rPr>
      <w:color w:val="0000FF"/>
      <w:u w:val="single"/>
    </w:rPr>
  </w:style>
  <w:style w:type="character" w:styleId="Numrodepage">
    <w:name w:val="page numbe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Pr>
      <w:rFonts w:ascii="Times New Roman" w:eastAsia="Times New Roman" w:hAnsi="Times New Roman" w:cs="Times New Roman"/>
      <w:sz w:val="20"/>
      <w:szCs w:val="20"/>
      <w:lang w:val="en-GB" w:eastAsia="en-GB"/>
    </w:rPr>
  </w:style>
  <w:style w:type="character" w:customStyle="1" w:styleId="TextedebullesCar">
    <w:name w:val="Texte de bulles Car"/>
    <w:link w:val="Textedebulles"/>
    <w:rPr>
      <w:rFonts w:ascii="Tahoma" w:eastAsia="Times New Roman" w:hAnsi="Tahoma" w:cs="Tahoma"/>
      <w:sz w:val="16"/>
      <w:szCs w:val="16"/>
      <w:lang w:val="en-GB" w:eastAsia="en-GB"/>
    </w:rPr>
  </w:style>
  <w:style w:type="character" w:customStyle="1" w:styleId="En-tteCar">
    <w:name w:val="En-tête Car"/>
    <w:link w:val="En-tte"/>
    <w:rPr>
      <w:rFonts w:ascii="Times New Roman" w:eastAsia="Times New Roman" w:hAnsi="Times New Roman" w:cs="Times New Roman"/>
      <w:sz w:val="24"/>
      <w:szCs w:val="24"/>
      <w:lang w:val="en-GB" w:eastAsia="en-GB"/>
    </w:rPr>
  </w:style>
  <w:style w:type="character" w:customStyle="1" w:styleId="PieddepageCar">
    <w:name w:val="Pied de page Car"/>
    <w:link w:val="Pieddepage"/>
    <w:uiPriority w:val="99"/>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pPr>
      <w:ind w:left="720"/>
      <w:contextualSpacing/>
    </w:pPr>
  </w:style>
  <w:style w:type="paragraph" w:customStyle="1" w:styleId="Revision1">
    <w:name w:val="Revision1"/>
    <w:hidden/>
    <w:uiPriority w:val="99"/>
    <w:semiHidden/>
    <w:rPr>
      <w:rFonts w:ascii="Times New Roman" w:eastAsia="Times New Roman" w:hAnsi="Times New Roman"/>
      <w:sz w:val="24"/>
      <w:szCs w:val="24"/>
      <w:lang w:val="en-GB" w:eastAsia="en-GB"/>
    </w:rPr>
  </w:style>
  <w:style w:type="paragraph" w:customStyle="1" w:styleId="H1">
    <w:name w:val="H1"/>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Pr>
      <w:rFonts w:ascii="Cambria" w:eastAsia="Times New Roman" w:hAnsi="Cambria"/>
      <w:b/>
      <w:bCs/>
      <w:kern w:val="32"/>
      <w:sz w:val="32"/>
      <w:szCs w:val="32"/>
      <w:lang w:val="en-US" w:eastAsia="en-US"/>
    </w:rPr>
  </w:style>
  <w:style w:type="character" w:customStyle="1" w:styleId="Titre2Car">
    <w:name w:val="Titre 2 Car"/>
    <w:link w:val="Titre2"/>
    <w:rPr>
      <w:rFonts w:ascii="Cambria" w:eastAsia="Times New Roman" w:hAnsi="Cambria"/>
      <w:b/>
      <w:bCs/>
      <w:i/>
      <w:iCs/>
      <w:sz w:val="28"/>
      <w:szCs w:val="28"/>
      <w:lang w:val="en-US" w:eastAsia="en-US"/>
    </w:rPr>
  </w:style>
  <w:style w:type="table" w:customStyle="1" w:styleId="TableGrid1">
    <w:name w:val="Table Grid1"/>
    <w:basedOn w:val="Tableau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style>
  <w:style w:type="paragraph" w:customStyle="1" w:styleId="Char">
    <w:name w:val="Char"/>
    <w:basedOn w:val="Normal"/>
    <w:pPr>
      <w:spacing w:after="160" w:line="240" w:lineRule="exact"/>
    </w:pPr>
    <w:rPr>
      <w:rFonts w:ascii="Arial" w:hAnsi="Arial" w:cs="Arial"/>
      <w:sz w:val="20"/>
      <w:szCs w:val="20"/>
      <w:lang w:eastAsia="en-US"/>
    </w:rPr>
  </w:style>
  <w:style w:type="paragraph" w:styleId="Sansinterligne">
    <w:name w:val="No Spacing"/>
    <w:qFormat/>
    <w:pPr>
      <w:ind w:left="1440" w:right="720"/>
    </w:pPr>
    <w:rPr>
      <w:sz w:val="22"/>
      <w:szCs w:val="22"/>
      <w:lang w:val="en-GB" w:eastAsia="en-US"/>
    </w:rPr>
  </w:style>
  <w:style w:type="character" w:customStyle="1" w:styleId="PrformatHTMLCar">
    <w:name w:val="Préformaté HTML Car"/>
    <w:link w:val="PrformatHTML"/>
    <w:uiPriority w:val="99"/>
    <w:rPr>
      <w:rFonts w:ascii="Courier New" w:eastAsia="Times New Roman" w:hAnsi="Courier New" w:cs="Courier New"/>
    </w:rPr>
  </w:style>
  <w:style w:type="character" w:styleId="Textedelespacerserv">
    <w:name w:val="Placeholder Text"/>
    <w:basedOn w:val="Policepardfaut"/>
    <w:uiPriority w:val="99"/>
    <w:semiHidden/>
    <w:rPr>
      <w:color w:val="808080"/>
    </w:rPr>
  </w:style>
  <w:style w:type="table" w:customStyle="1" w:styleId="Grilledutableau1">
    <w:name w:val="Grille du tableau1"/>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1C6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65549">
      <w:bodyDiv w:val="1"/>
      <w:marLeft w:val="0"/>
      <w:marRight w:val="0"/>
      <w:marTop w:val="0"/>
      <w:marBottom w:val="0"/>
      <w:divBdr>
        <w:top w:val="none" w:sz="0" w:space="0" w:color="auto"/>
        <w:left w:val="none" w:sz="0" w:space="0" w:color="auto"/>
        <w:bottom w:val="none" w:sz="0" w:space="0" w:color="auto"/>
        <w:right w:val="none" w:sz="0" w:space="0" w:color="auto"/>
      </w:divBdr>
      <w:divsChild>
        <w:div w:id="1769504327">
          <w:marLeft w:val="446"/>
          <w:marRight w:val="0"/>
          <w:marTop w:val="200"/>
          <w:marBottom w:val="0"/>
          <w:divBdr>
            <w:top w:val="none" w:sz="0" w:space="0" w:color="auto"/>
            <w:left w:val="none" w:sz="0" w:space="0" w:color="auto"/>
            <w:bottom w:val="none" w:sz="0" w:space="0" w:color="auto"/>
            <w:right w:val="none" w:sz="0" w:space="0" w:color="auto"/>
          </w:divBdr>
        </w:div>
      </w:divsChild>
    </w:div>
    <w:div w:id="614604655">
      <w:bodyDiv w:val="1"/>
      <w:marLeft w:val="0"/>
      <w:marRight w:val="0"/>
      <w:marTop w:val="0"/>
      <w:marBottom w:val="0"/>
      <w:divBdr>
        <w:top w:val="none" w:sz="0" w:space="0" w:color="auto"/>
        <w:left w:val="none" w:sz="0" w:space="0" w:color="auto"/>
        <w:bottom w:val="none" w:sz="0" w:space="0" w:color="auto"/>
        <w:right w:val="none" w:sz="0" w:space="0" w:color="auto"/>
      </w:divBdr>
      <w:divsChild>
        <w:div w:id="170991407">
          <w:marLeft w:val="446"/>
          <w:marRight w:val="0"/>
          <w:marTop w:val="200"/>
          <w:marBottom w:val="0"/>
          <w:divBdr>
            <w:top w:val="none" w:sz="0" w:space="0" w:color="auto"/>
            <w:left w:val="none" w:sz="0" w:space="0" w:color="auto"/>
            <w:bottom w:val="none" w:sz="0" w:space="0" w:color="auto"/>
            <w:right w:val="none" w:sz="0" w:space="0" w:color="auto"/>
          </w:divBdr>
        </w:div>
        <w:div w:id="61998198">
          <w:marLeft w:val="446"/>
          <w:marRight w:val="0"/>
          <w:marTop w:val="200"/>
          <w:marBottom w:val="0"/>
          <w:divBdr>
            <w:top w:val="none" w:sz="0" w:space="0" w:color="auto"/>
            <w:left w:val="none" w:sz="0" w:space="0" w:color="auto"/>
            <w:bottom w:val="none" w:sz="0" w:space="0" w:color="auto"/>
            <w:right w:val="none" w:sz="0" w:space="0" w:color="auto"/>
          </w:divBdr>
        </w:div>
      </w:divsChild>
    </w:div>
    <w:div w:id="1787430514">
      <w:bodyDiv w:val="1"/>
      <w:marLeft w:val="0"/>
      <w:marRight w:val="0"/>
      <w:marTop w:val="0"/>
      <w:marBottom w:val="0"/>
      <w:divBdr>
        <w:top w:val="none" w:sz="0" w:space="0" w:color="auto"/>
        <w:left w:val="none" w:sz="0" w:space="0" w:color="auto"/>
        <w:bottom w:val="none" w:sz="0" w:space="0" w:color="auto"/>
        <w:right w:val="none" w:sz="0" w:space="0" w:color="auto"/>
      </w:divBdr>
      <w:divsChild>
        <w:div w:id="298461747">
          <w:marLeft w:val="44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7F656-BB94-4E50-94C5-1FE3A4001D37}">
  <ds:schemaRefs>
    <ds:schemaRef ds:uri="http://schemas.openxmlformats.org/officeDocument/2006/bibliography"/>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4555</Words>
  <Characters>23550</Characters>
  <Application>Microsoft Office Word</Application>
  <DocSecurity>0</DocSecurity>
  <Lines>841</Lines>
  <Paragraphs>338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Joachim Ouedraogo</cp:lastModifiedBy>
  <cp:revision>4</cp:revision>
  <cp:lastPrinted>2014-02-10T17:12:00Z</cp:lastPrinted>
  <dcterms:created xsi:type="dcterms:W3CDTF">2021-06-15T16:41:00Z</dcterms:created>
  <dcterms:modified xsi:type="dcterms:W3CDTF">2021-06-15T16:56:00Z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KSOProductBuildVer">
    <vt:lpwstr>1033-11.2.0.9739</vt:lpwstr>
  </property>
</Properties>
</file>