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0C1C5" w14:textId="77777777" w:rsidR="002E350A" w:rsidRPr="005E20E9" w:rsidRDefault="0031733D" w:rsidP="002131DF">
      <w:pPr>
        <w:pStyle w:val="Body"/>
        <w:jc w:val="both"/>
        <w:rPr>
          <w:rFonts w:cs="Times New Roman"/>
          <w:b/>
          <w:bCs/>
          <w:sz w:val="20"/>
          <w:szCs w:val="20"/>
        </w:rPr>
      </w:pPr>
      <w:r w:rsidRPr="005E20E9">
        <w:rPr>
          <w:rFonts w:cs="Times New Roman"/>
          <w:b/>
          <w:bCs/>
          <w:noProof/>
          <w:sz w:val="20"/>
          <w:szCs w:val="20"/>
        </w:rPr>
        <w:drawing>
          <wp:anchor distT="57150" distB="57150" distL="57150" distR="57150" simplePos="0" relativeHeight="251659264" behindDoc="0" locked="0" layoutInCell="1" allowOverlap="1" wp14:anchorId="6A38A093" wp14:editId="19751B05">
            <wp:simplePos x="0" y="0"/>
            <wp:positionH relativeFrom="column">
              <wp:posOffset>4771390</wp:posOffset>
            </wp:positionH>
            <wp:positionV relativeFrom="line">
              <wp:posOffset>-691514</wp:posOffset>
            </wp:positionV>
            <wp:extent cx="1105535" cy="1122045"/>
            <wp:effectExtent l="0" t="0" r="0" b="0"/>
            <wp:wrapSquare wrapText="bothSides" distT="57150" distB="57150" distL="57150" distR="5715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1"/>
                    <a:stretch>
                      <a:fillRect/>
                    </a:stretch>
                  </pic:blipFill>
                  <pic:spPr>
                    <a:xfrm>
                      <a:off x="0" y="0"/>
                      <a:ext cx="1105535" cy="1122045"/>
                    </a:xfrm>
                    <a:prstGeom prst="rect">
                      <a:avLst/>
                    </a:prstGeom>
                    <a:ln w="12700" cap="flat">
                      <a:noFill/>
                      <a:miter lim="400000"/>
                    </a:ln>
                    <a:effectLst/>
                  </pic:spPr>
                </pic:pic>
              </a:graphicData>
            </a:graphic>
          </wp:anchor>
        </w:drawing>
      </w:r>
      <w:r w:rsidRPr="005E20E9">
        <w:rPr>
          <w:rFonts w:cs="Times New Roman"/>
          <w:b/>
          <w:bCs/>
          <w:sz w:val="20"/>
          <w:szCs w:val="20"/>
        </w:rPr>
        <w:tab/>
      </w:r>
    </w:p>
    <w:p w14:paraId="26166DB9" w14:textId="77777777" w:rsidR="002E350A" w:rsidRPr="005E20E9" w:rsidRDefault="0031733D" w:rsidP="002131DF">
      <w:pPr>
        <w:pStyle w:val="Body"/>
        <w:suppressAutoHyphens/>
        <w:jc w:val="both"/>
        <w:rPr>
          <w:rFonts w:eastAsia="Helvetica" w:cs="Times New Roman"/>
          <w:b/>
          <w:bCs/>
          <w:caps/>
          <w:sz w:val="20"/>
          <w:szCs w:val="20"/>
        </w:rPr>
      </w:pPr>
      <w:r w:rsidRPr="005E20E9">
        <w:rPr>
          <w:rFonts w:cs="Times New Roman"/>
          <w:spacing w:val="-3"/>
          <w:sz w:val="20"/>
          <w:szCs w:val="20"/>
        </w:rPr>
        <w:t xml:space="preserve"> </w:t>
      </w:r>
      <w:r w:rsidRPr="005E20E9">
        <w:rPr>
          <w:rFonts w:cs="Times New Roman"/>
          <w:spacing w:val="-3"/>
          <w:sz w:val="20"/>
          <w:szCs w:val="20"/>
        </w:rPr>
        <w:tab/>
      </w:r>
      <w:r w:rsidRPr="005E20E9">
        <w:rPr>
          <w:rFonts w:cs="Times New Roman"/>
          <w:spacing w:val="-3"/>
          <w:sz w:val="20"/>
          <w:szCs w:val="20"/>
        </w:rPr>
        <w:tab/>
      </w:r>
      <w:r w:rsidRPr="005E20E9">
        <w:rPr>
          <w:rFonts w:cs="Times New Roman"/>
          <w:spacing w:val="-3"/>
          <w:sz w:val="20"/>
          <w:szCs w:val="20"/>
        </w:rPr>
        <w:tab/>
      </w:r>
      <w:r w:rsidRPr="005E20E9">
        <w:rPr>
          <w:rFonts w:cs="Times New Roman"/>
          <w:b/>
          <w:bCs/>
          <w:sz w:val="20"/>
          <w:szCs w:val="20"/>
        </w:rPr>
        <w:t xml:space="preserve">PBF </w:t>
      </w:r>
      <w:r w:rsidRPr="005E20E9">
        <w:rPr>
          <w:rFonts w:cs="Times New Roman"/>
          <w:b/>
          <w:bCs/>
          <w:caps/>
          <w:sz w:val="20"/>
          <w:szCs w:val="20"/>
        </w:rPr>
        <w:t>PROJECT progress report</w:t>
      </w:r>
    </w:p>
    <w:p w14:paraId="2EFAA925" w14:textId="77777777" w:rsidR="0031733D" w:rsidRPr="005E20E9" w:rsidRDefault="0031733D" w:rsidP="002131DF">
      <w:pPr>
        <w:pStyle w:val="Body"/>
        <w:ind w:firstLine="720"/>
        <w:jc w:val="both"/>
        <w:rPr>
          <w:rFonts w:cs="Times New Roman"/>
          <w:b/>
          <w:bCs/>
          <w:caps/>
          <w:sz w:val="20"/>
          <w:szCs w:val="20"/>
        </w:rPr>
      </w:pPr>
    </w:p>
    <w:p w14:paraId="457C0CCD" w14:textId="00CF624C" w:rsidR="002E350A" w:rsidRPr="005E20E9" w:rsidRDefault="0031733D" w:rsidP="002131DF">
      <w:pPr>
        <w:pStyle w:val="Body"/>
        <w:ind w:firstLine="720"/>
        <w:jc w:val="both"/>
        <w:rPr>
          <w:rFonts w:eastAsia="Helvetica" w:cs="Times New Roman"/>
          <w:b/>
          <w:bCs/>
          <w:caps/>
          <w:sz w:val="20"/>
          <w:szCs w:val="20"/>
        </w:rPr>
      </w:pPr>
      <w:r w:rsidRPr="005E20E9">
        <w:rPr>
          <w:rFonts w:cs="Times New Roman"/>
          <w:b/>
          <w:bCs/>
          <w:caps/>
          <w:sz w:val="20"/>
          <w:szCs w:val="20"/>
        </w:rPr>
        <w:t>COUNTRY:</w:t>
      </w:r>
      <w:r w:rsidRPr="005E20E9">
        <w:rPr>
          <w:rFonts w:cs="Times New Roman"/>
          <w:b/>
          <w:bCs/>
          <w:sz w:val="20"/>
          <w:szCs w:val="20"/>
        </w:rPr>
        <w:t xml:space="preserve"> SUDAN</w:t>
      </w:r>
    </w:p>
    <w:p w14:paraId="4303EFF6" w14:textId="3CA23506" w:rsidR="002E350A" w:rsidRPr="005E20E9" w:rsidRDefault="0031733D" w:rsidP="002131DF">
      <w:pPr>
        <w:pStyle w:val="Body"/>
        <w:ind w:firstLine="720"/>
        <w:jc w:val="both"/>
        <w:rPr>
          <w:rFonts w:eastAsia="Helvetica" w:cs="Times New Roman"/>
          <w:b/>
          <w:bCs/>
          <w:caps/>
          <w:sz w:val="20"/>
          <w:szCs w:val="20"/>
        </w:rPr>
      </w:pPr>
      <w:r w:rsidRPr="005E20E9">
        <w:rPr>
          <w:rFonts w:cs="Times New Roman"/>
          <w:b/>
          <w:bCs/>
          <w:caps/>
          <w:sz w:val="20"/>
          <w:szCs w:val="20"/>
        </w:rPr>
        <w:t xml:space="preserve">TYPE OF REPORT: annual </w:t>
      </w:r>
    </w:p>
    <w:p w14:paraId="3298D348" w14:textId="77777777" w:rsidR="002E350A" w:rsidRPr="005E20E9" w:rsidRDefault="0031733D" w:rsidP="002131DF">
      <w:pPr>
        <w:pStyle w:val="Body"/>
        <w:ind w:firstLine="720"/>
        <w:jc w:val="both"/>
        <w:rPr>
          <w:rFonts w:eastAsia="Helvetica" w:cs="Times New Roman"/>
          <w:b/>
          <w:bCs/>
          <w:caps/>
          <w:sz w:val="20"/>
          <w:szCs w:val="20"/>
        </w:rPr>
      </w:pPr>
      <w:r w:rsidRPr="005E20E9">
        <w:rPr>
          <w:rFonts w:cs="Times New Roman"/>
          <w:b/>
          <w:bCs/>
          <w:caps/>
          <w:sz w:val="20"/>
          <w:szCs w:val="20"/>
        </w:rPr>
        <w:t xml:space="preserve">YEAR of report: </w:t>
      </w:r>
      <w:r w:rsidRPr="005E20E9">
        <w:rPr>
          <w:rFonts w:cs="Times New Roman"/>
          <w:b/>
          <w:bCs/>
          <w:sz w:val="20"/>
          <w:szCs w:val="20"/>
        </w:rPr>
        <w:t>2020</w:t>
      </w:r>
    </w:p>
    <w:p w14:paraId="2BEE47A0" w14:textId="77777777" w:rsidR="002E350A" w:rsidRPr="005E20E9" w:rsidRDefault="002E350A" w:rsidP="002131DF">
      <w:pPr>
        <w:pStyle w:val="Body"/>
        <w:jc w:val="both"/>
        <w:rPr>
          <w:rFonts w:eastAsia="Helvetica" w:cs="Times New Roman"/>
          <w:b/>
          <w:bCs/>
          <w:caps/>
          <w:sz w:val="20"/>
          <w:szCs w:val="20"/>
        </w:rPr>
      </w:pPr>
    </w:p>
    <w:tbl>
      <w:tblPr>
        <w:tblW w:w="92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163"/>
        <w:gridCol w:w="5084"/>
      </w:tblGrid>
      <w:tr w:rsidR="002E350A" w:rsidRPr="005E20E9" w14:paraId="0C2ED176" w14:textId="77777777" w:rsidTr="000A07AA">
        <w:trPr>
          <w:trHeight w:val="481"/>
        </w:trPr>
        <w:tc>
          <w:tcPr>
            <w:tcW w:w="92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3E9020" w14:textId="77777777" w:rsidR="002E350A" w:rsidRPr="005E20E9" w:rsidRDefault="0031733D" w:rsidP="002131DF">
            <w:pPr>
              <w:pStyle w:val="BalloonText"/>
              <w:tabs>
                <w:tab w:val="left" w:pos="4500"/>
              </w:tabs>
              <w:suppressAutoHyphens/>
              <w:jc w:val="both"/>
              <w:rPr>
                <w:rFonts w:ascii="Times New Roman" w:eastAsia="Helvetica" w:hAnsi="Times New Roman" w:cs="Times New Roman"/>
                <w:b/>
                <w:bCs/>
                <w:sz w:val="20"/>
                <w:szCs w:val="20"/>
              </w:rPr>
            </w:pPr>
            <w:r w:rsidRPr="005E20E9">
              <w:rPr>
                <w:rFonts w:ascii="Times New Roman" w:hAnsi="Times New Roman" w:cs="Times New Roman"/>
                <w:b/>
                <w:bCs/>
                <w:sz w:val="20"/>
                <w:szCs w:val="20"/>
              </w:rPr>
              <w:t>Project Title: Transition to Sustainable Peace in Central Darfur</w:t>
            </w:r>
          </w:p>
          <w:p w14:paraId="4E2C1502" w14:textId="0C35D150" w:rsidR="002E350A" w:rsidRPr="005E20E9" w:rsidRDefault="0031733D" w:rsidP="002131DF">
            <w:pPr>
              <w:pStyle w:val="Body"/>
              <w:jc w:val="both"/>
              <w:rPr>
                <w:rFonts w:cs="Times New Roman"/>
                <w:sz w:val="20"/>
                <w:szCs w:val="20"/>
              </w:rPr>
            </w:pPr>
            <w:r w:rsidRPr="005E20E9">
              <w:rPr>
                <w:rFonts w:cs="Times New Roman"/>
                <w:b/>
                <w:bCs/>
                <w:sz w:val="20"/>
                <w:szCs w:val="20"/>
              </w:rPr>
              <w:t>Project Number from MPTF-O Gateway:      </w:t>
            </w:r>
            <w:r w:rsidR="004E0BE9" w:rsidRPr="005E20E9">
              <w:rPr>
                <w:rFonts w:cs="Times New Roman"/>
                <w:b/>
                <w:bCs/>
                <w:sz w:val="20"/>
                <w:szCs w:val="20"/>
              </w:rPr>
              <w:t>00119470</w:t>
            </w:r>
            <w:r w:rsidRPr="005E20E9">
              <w:rPr>
                <w:rFonts w:cs="Times New Roman"/>
                <w:b/>
                <w:bCs/>
                <w:sz w:val="20"/>
                <w:szCs w:val="20"/>
              </w:rPr>
              <w:t>   </w:t>
            </w:r>
          </w:p>
        </w:tc>
      </w:tr>
      <w:tr w:rsidR="002E350A" w:rsidRPr="005E20E9" w14:paraId="118F7FAF" w14:textId="77777777" w:rsidTr="000A07AA">
        <w:trPr>
          <w:trHeight w:val="1781"/>
        </w:trPr>
        <w:tc>
          <w:tcPr>
            <w:tcW w:w="4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264646" w14:textId="77777777" w:rsidR="002E350A" w:rsidRPr="005E20E9" w:rsidRDefault="0031733D" w:rsidP="002131DF">
            <w:pPr>
              <w:pStyle w:val="BalloonText"/>
              <w:tabs>
                <w:tab w:val="left" w:pos="4500"/>
              </w:tabs>
              <w:jc w:val="both"/>
              <w:rPr>
                <w:rFonts w:ascii="Times New Roman" w:eastAsia="Helvetica" w:hAnsi="Times New Roman" w:cs="Times New Roman"/>
                <w:b/>
                <w:bCs/>
                <w:sz w:val="20"/>
                <w:szCs w:val="20"/>
              </w:rPr>
            </w:pPr>
            <w:r w:rsidRPr="005E20E9">
              <w:rPr>
                <w:rFonts w:ascii="Times New Roman" w:hAnsi="Times New Roman" w:cs="Times New Roman"/>
                <w:b/>
                <w:bCs/>
                <w:sz w:val="20"/>
                <w:szCs w:val="20"/>
              </w:rPr>
              <w:t xml:space="preserve">If funding is disbursed into a national or regional trust fund: </w:t>
            </w:r>
          </w:p>
          <w:p w14:paraId="11C18278" w14:textId="77777777" w:rsidR="0031733D" w:rsidRPr="005E20E9" w:rsidRDefault="0031733D" w:rsidP="002131DF">
            <w:pPr>
              <w:pStyle w:val="Body"/>
              <w:suppressAutoHyphens/>
              <w:jc w:val="both"/>
              <w:rPr>
                <w:rFonts w:eastAsia="Calibri Light" w:cs="Times New Roman"/>
                <w:sz w:val="20"/>
                <w:szCs w:val="20"/>
              </w:rPr>
            </w:pPr>
          </w:p>
          <w:p w14:paraId="0662E44B" w14:textId="1B9321B5" w:rsidR="002E350A" w:rsidRPr="005E20E9" w:rsidRDefault="0031733D" w:rsidP="002131DF">
            <w:pPr>
              <w:pStyle w:val="Body"/>
              <w:suppressAutoHyphens/>
              <w:jc w:val="both"/>
              <w:rPr>
                <w:rFonts w:eastAsia="Helvetica" w:cs="Times New Roman"/>
                <w:b/>
                <w:bCs/>
                <w:spacing w:val="-3"/>
                <w:sz w:val="20"/>
                <w:szCs w:val="20"/>
              </w:rPr>
            </w:pPr>
            <w:r w:rsidRPr="005E20E9">
              <w:rPr>
                <w:rFonts w:cs="Times New Roman"/>
                <w:spacing w:val="-3"/>
                <w:sz w:val="20"/>
                <w:szCs w:val="20"/>
              </w:rPr>
              <w:t>Country Trust Fund</w:t>
            </w:r>
            <w:r w:rsidRPr="005E20E9">
              <w:rPr>
                <w:rFonts w:cs="Times New Roman"/>
                <w:b/>
                <w:bCs/>
                <w:spacing w:val="-3"/>
                <w:sz w:val="20"/>
                <w:szCs w:val="20"/>
              </w:rPr>
              <w:t xml:space="preserve"> </w:t>
            </w:r>
          </w:p>
          <w:p w14:paraId="1ADCC446" w14:textId="7680CFB4" w:rsidR="002E350A" w:rsidRPr="005E20E9" w:rsidRDefault="0031733D" w:rsidP="002131DF">
            <w:pPr>
              <w:pStyle w:val="Body"/>
              <w:suppressAutoHyphens/>
              <w:jc w:val="both"/>
              <w:rPr>
                <w:rFonts w:eastAsia="Helvetica" w:cs="Times New Roman"/>
                <w:b/>
                <w:bCs/>
                <w:sz w:val="20"/>
                <w:szCs w:val="20"/>
              </w:rPr>
            </w:pPr>
            <w:r w:rsidRPr="005E20E9">
              <w:rPr>
                <w:rFonts w:eastAsia="Calibri Light" w:cs="Times New Roman"/>
                <w:sz w:val="20"/>
                <w:szCs w:val="20"/>
              </w:rPr>
              <w:t>Regional Trust Fund</w:t>
            </w:r>
            <w:r w:rsidRPr="005E20E9">
              <w:rPr>
                <w:rFonts w:cs="Times New Roman"/>
                <w:b/>
                <w:bCs/>
                <w:sz w:val="20"/>
                <w:szCs w:val="20"/>
              </w:rPr>
              <w:t xml:space="preserve"> </w:t>
            </w:r>
          </w:p>
          <w:p w14:paraId="22627FA8" w14:textId="77777777" w:rsidR="002E350A" w:rsidRPr="005E20E9" w:rsidRDefault="002E350A" w:rsidP="002131DF">
            <w:pPr>
              <w:pStyle w:val="Body"/>
              <w:suppressAutoHyphens/>
              <w:jc w:val="both"/>
              <w:rPr>
                <w:rFonts w:eastAsia="Helvetica" w:cs="Times New Roman"/>
                <w:b/>
                <w:bCs/>
                <w:sz w:val="20"/>
                <w:szCs w:val="20"/>
              </w:rPr>
            </w:pPr>
          </w:p>
          <w:p w14:paraId="37C81BC9" w14:textId="5E061FBD" w:rsidR="002E350A" w:rsidRPr="005E20E9" w:rsidRDefault="0031733D" w:rsidP="002131DF">
            <w:pPr>
              <w:pStyle w:val="BalloonText"/>
              <w:tabs>
                <w:tab w:val="left" w:pos="4500"/>
              </w:tabs>
              <w:jc w:val="both"/>
              <w:rPr>
                <w:rFonts w:ascii="Times New Roman" w:hAnsi="Times New Roman" w:cs="Times New Roman"/>
                <w:sz w:val="20"/>
                <w:szCs w:val="20"/>
              </w:rPr>
            </w:pPr>
            <w:r w:rsidRPr="005E20E9">
              <w:rPr>
                <w:rFonts w:ascii="Times New Roman" w:hAnsi="Times New Roman" w:cs="Times New Roman"/>
                <w:b/>
                <w:bCs/>
                <w:sz w:val="20"/>
                <w:szCs w:val="20"/>
              </w:rPr>
              <w:t xml:space="preserve">Name of Recipient Fund: </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DEBA00" w14:textId="77777777" w:rsidR="002E350A" w:rsidRPr="005E20E9" w:rsidRDefault="0031733D" w:rsidP="002131DF">
            <w:pPr>
              <w:pStyle w:val="Body"/>
              <w:jc w:val="both"/>
              <w:rPr>
                <w:rFonts w:eastAsia="Helvetica" w:cs="Times New Roman"/>
                <w:b/>
                <w:bCs/>
                <w:sz w:val="20"/>
                <w:szCs w:val="20"/>
              </w:rPr>
            </w:pPr>
            <w:r w:rsidRPr="005E20E9">
              <w:rPr>
                <w:rFonts w:cs="Times New Roman"/>
                <w:b/>
                <w:bCs/>
                <w:sz w:val="20"/>
                <w:szCs w:val="20"/>
              </w:rPr>
              <w:t xml:space="preserve">Type and name of recipient organizations: </w:t>
            </w:r>
          </w:p>
          <w:p w14:paraId="05924C86" w14:textId="77777777" w:rsidR="002E350A" w:rsidRPr="005E20E9" w:rsidRDefault="002E350A" w:rsidP="002131DF">
            <w:pPr>
              <w:pStyle w:val="Body"/>
              <w:jc w:val="both"/>
              <w:rPr>
                <w:rFonts w:eastAsia="Helvetica" w:cs="Times New Roman"/>
                <w:b/>
                <w:bCs/>
                <w:sz w:val="20"/>
                <w:szCs w:val="20"/>
              </w:rPr>
            </w:pPr>
          </w:p>
          <w:p w14:paraId="588E5ED6" w14:textId="77777777" w:rsidR="002E350A" w:rsidRPr="005E20E9" w:rsidRDefault="0031733D" w:rsidP="002131DF">
            <w:pPr>
              <w:pStyle w:val="BalloonText"/>
              <w:tabs>
                <w:tab w:val="left" w:pos="4500"/>
              </w:tabs>
              <w:jc w:val="both"/>
              <w:rPr>
                <w:rFonts w:ascii="Times New Roman" w:eastAsia="Helvetica" w:hAnsi="Times New Roman" w:cs="Times New Roman"/>
                <w:b/>
                <w:bCs/>
                <w:sz w:val="20"/>
                <w:szCs w:val="20"/>
              </w:rPr>
            </w:pPr>
            <w:r w:rsidRPr="005E20E9">
              <w:rPr>
                <w:rFonts w:ascii="Times New Roman" w:hAnsi="Times New Roman" w:cs="Times New Roman"/>
                <w:b/>
                <w:bCs/>
                <w:sz w:val="20"/>
                <w:szCs w:val="20"/>
              </w:rPr>
              <w:t xml:space="preserve">     UNICEF (Convening Agency)</w:t>
            </w:r>
          </w:p>
          <w:p w14:paraId="68D90D62" w14:textId="77777777" w:rsidR="002E350A" w:rsidRPr="005E20E9" w:rsidRDefault="0031733D" w:rsidP="002131DF">
            <w:pPr>
              <w:pStyle w:val="BalloonText"/>
              <w:tabs>
                <w:tab w:val="left" w:pos="4500"/>
              </w:tabs>
              <w:jc w:val="both"/>
              <w:rPr>
                <w:rFonts w:ascii="Times New Roman" w:eastAsia="Helvetica" w:hAnsi="Times New Roman" w:cs="Times New Roman"/>
                <w:b/>
                <w:bCs/>
                <w:sz w:val="20"/>
                <w:szCs w:val="20"/>
              </w:rPr>
            </w:pPr>
            <w:r w:rsidRPr="005E20E9">
              <w:rPr>
                <w:rFonts w:ascii="Times New Roman" w:hAnsi="Times New Roman" w:cs="Times New Roman"/>
                <w:b/>
                <w:bCs/>
                <w:sz w:val="20"/>
                <w:szCs w:val="20"/>
              </w:rPr>
              <w:t xml:space="preserve">     UNDP</w:t>
            </w:r>
          </w:p>
          <w:p w14:paraId="69E35A0A" w14:textId="77777777" w:rsidR="002E350A" w:rsidRPr="005E20E9" w:rsidRDefault="0031733D" w:rsidP="002131DF">
            <w:pPr>
              <w:pStyle w:val="BalloonText"/>
              <w:tabs>
                <w:tab w:val="left" w:pos="4500"/>
              </w:tabs>
              <w:jc w:val="both"/>
              <w:rPr>
                <w:rFonts w:ascii="Times New Roman" w:eastAsia="Helvetica" w:hAnsi="Times New Roman" w:cs="Times New Roman"/>
                <w:b/>
                <w:bCs/>
                <w:sz w:val="20"/>
                <w:szCs w:val="20"/>
              </w:rPr>
            </w:pPr>
            <w:r w:rsidRPr="005E20E9">
              <w:rPr>
                <w:rFonts w:ascii="Times New Roman" w:hAnsi="Times New Roman" w:cs="Times New Roman"/>
                <w:b/>
                <w:bCs/>
                <w:sz w:val="20"/>
                <w:szCs w:val="20"/>
              </w:rPr>
              <w:t xml:space="preserve">     UNHCR</w:t>
            </w:r>
          </w:p>
          <w:p w14:paraId="520231FC" w14:textId="77777777" w:rsidR="002E350A" w:rsidRPr="005E20E9" w:rsidRDefault="0031733D" w:rsidP="002131DF">
            <w:pPr>
              <w:pStyle w:val="BalloonText"/>
              <w:tabs>
                <w:tab w:val="left" w:pos="4500"/>
              </w:tabs>
              <w:jc w:val="both"/>
              <w:rPr>
                <w:rFonts w:ascii="Times New Roman" w:eastAsia="Helvetica" w:hAnsi="Times New Roman" w:cs="Times New Roman"/>
                <w:b/>
                <w:bCs/>
                <w:sz w:val="20"/>
                <w:szCs w:val="20"/>
              </w:rPr>
            </w:pPr>
            <w:r w:rsidRPr="005E20E9">
              <w:rPr>
                <w:rFonts w:ascii="Times New Roman" w:hAnsi="Times New Roman" w:cs="Times New Roman"/>
                <w:b/>
                <w:bCs/>
                <w:sz w:val="20"/>
                <w:szCs w:val="20"/>
              </w:rPr>
              <w:t xml:space="preserve">     </w:t>
            </w:r>
          </w:p>
          <w:p w14:paraId="39447028" w14:textId="77777777" w:rsidR="002E350A" w:rsidRPr="005E20E9" w:rsidRDefault="0031733D" w:rsidP="002131DF">
            <w:pPr>
              <w:pStyle w:val="BalloonText"/>
              <w:tabs>
                <w:tab w:val="left" w:pos="4500"/>
              </w:tabs>
              <w:jc w:val="both"/>
              <w:rPr>
                <w:rFonts w:ascii="Times New Roman" w:hAnsi="Times New Roman" w:cs="Times New Roman"/>
                <w:sz w:val="20"/>
                <w:szCs w:val="20"/>
              </w:rPr>
            </w:pPr>
            <w:r w:rsidRPr="005E20E9">
              <w:rPr>
                <w:rFonts w:ascii="Times New Roman" w:hAnsi="Times New Roman" w:cs="Times New Roman"/>
                <w:b/>
                <w:bCs/>
                <w:sz w:val="20"/>
                <w:szCs w:val="20"/>
              </w:rPr>
              <w:t xml:space="preserve">     </w:t>
            </w:r>
          </w:p>
        </w:tc>
      </w:tr>
      <w:tr w:rsidR="002E350A" w:rsidRPr="005E20E9" w14:paraId="58DF4674" w14:textId="77777777" w:rsidTr="000A07AA">
        <w:trPr>
          <w:trHeight w:val="1001"/>
        </w:trPr>
        <w:tc>
          <w:tcPr>
            <w:tcW w:w="92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2052F" w14:textId="77777777" w:rsidR="002E350A" w:rsidRPr="005E20E9" w:rsidRDefault="0031733D" w:rsidP="002131DF">
            <w:pPr>
              <w:pStyle w:val="Body"/>
              <w:jc w:val="both"/>
              <w:rPr>
                <w:rFonts w:eastAsia="Helvetica" w:cs="Times New Roman"/>
                <w:b/>
                <w:bCs/>
                <w:sz w:val="20"/>
                <w:szCs w:val="20"/>
              </w:rPr>
            </w:pPr>
            <w:r w:rsidRPr="005E20E9">
              <w:rPr>
                <w:rFonts w:cs="Times New Roman"/>
                <w:b/>
                <w:bCs/>
                <w:sz w:val="20"/>
                <w:szCs w:val="20"/>
              </w:rPr>
              <w:t xml:space="preserve">Date of first transfer: </w:t>
            </w:r>
            <w:r w:rsidRPr="005E20E9">
              <w:rPr>
                <w:rFonts w:cs="Times New Roman"/>
                <w:sz w:val="20"/>
                <w:szCs w:val="20"/>
              </w:rPr>
              <w:t>6 January 2020</w:t>
            </w:r>
          </w:p>
          <w:p w14:paraId="392DC726" w14:textId="77777777" w:rsidR="002E350A" w:rsidRPr="005E20E9" w:rsidRDefault="0031733D" w:rsidP="002131DF">
            <w:pPr>
              <w:pStyle w:val="Body"/>
              <w:jc w:val="both"/>
              <w:rPr>
                <w:rFonts w:eastAsia="Calibri Light" w:cs="Times New Roman"/>
                <w:sz w:val="20"/>
                <w:szCs w:val="20"/>
              </w:rPr>
            </w:pPr>
            <w:r w:rsidRPr="005E20E9">
              <w:rPr>
                <w:rFonts w:cs="Times New Roman"/>
                <w:b/>
                <w:bCs/>
                <w:sz w:val="20"/>
                <w:szCs w:val="20"/>
              </w:rPr>
              <w:t xml:space="preserve">Project end date: </w:t>
            </w:r>
            <w:r w:rsidRPr="005E20E9">
              <w:rPr>
                <w:rFonts w:cs="Times New Roman"/>
                <w:sz w:val="20"/>
                <w:szCs w:val="20"/>
              </w:rPr>
              <w:t xml:space="preserve">31 December 2021     </w:t>
            </w:r>
          </w:p>
          <w:p w14:paraId="2C3DC5F0" w14:textId="77777777" w:rsidR="002E350A" w:rsidRPr="005E20E9" w:rsidRDefault="0031733D" w:rsidP="002131DF">
            <w:pPr>
              <w:pStyle w:val="Body"/>
              <w:jc w:val="both"/>
              <w:rPr>
                <w:rFonts w:cs="Times New Roman"/>
                <w:sz w:val="20"/>
                <w:szCs w:val="20"/>
              </w:rPr>
            </w:pPr>
            <w:r w:rsidRPr="005E20E9">
              <w:rPr>
                <w:rFonts w:cs="Times New Roman"/>
                <w:b/>
                <w:bCs/>
                <w:sz w:val="20"/>
                <w:szCs w:val="20"/>
              </w:rPr>
              <w:t>Is the current project end date within 6 months?</w:t>
            </w:r>
            <w:r w:rsidRPr="005E20E9">
              <w:rPr>
                <w:rFonts w:cs="Times New Roman"/>
                <w:sz w:val="20"/>
                <w:szCs w:val="20"/>
              </w:rPr>
              <w:t xml:space="preserve"> No</w:t>
            </w:r>
          </w:p>
        </w:tc>
      </w:tr>
      <w:tr w:rsidR="002E350A" w:rsidRPr="005E20E9" w14:paraId="6D1AF208" w14:textId="77777777" w:rsidTr="000A07AA">
        <w:trPr>
          <w:trHeight w:val="1521"/>
        </w:trPr>
        <w:tc>
          <w:tcPr>
            <w:tcW w:w="92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9EA7CF" w14:textId="77777777" w:rsidR="002E350A" w:rsidRPr="005E20E9" w:rsidRDefault="0031733D" w:rsidP="002131DF">
            <w:pPr>
              <w:pStyle w:val="Body"/>
              <w:jc w:val="both"/>
              <w:rPr>
                <w:rFonts w:eastAsia="Helvetica" w:cs="Times New Roman"/>
                <w:b/>
                <w:bCs/>
                <w:sz w:val="20"/>
                <w:szCs w:val="20"/>
              </w:rPr>
            </w:pPr>
            <w:r w:rsidRPr="005E20E9">
              <w:rPr>
                <w:rFonts w:cs="Times New Roman"/>
                <w:b/>
                <w:bCs/>
                <w:sz w:val="20"/>
                <w:szCs w:val="20"/>
              </w:rPr>
              <w:t>Check if the project falls under one or more PBF priority windows:</w:t>
            </w:r>
          </w:p>
          <w:p w14:paraId="4D21B757" w14:textId="70BBAFF8" w:rsidR="009578D4" w:rsidRPr="005E20E9" w:rsidRDefault="009578D4" w:rsidP="002131DF">
            <w:pPr>
              <w:rPr>
                <w:sz w:val="20"/>
                <w:szCs w:val="20"/>
              </w:rPr>
            </w:pPr>
            <w:r w:rsidRPr="005E20E9">
              <w:rPr>
                <w:sz w:val="20"/>
                <w:szCs w:val="20"/>
              </w:rPr>
              <w:fldChar w:fldCharType="begin">
                <w:ffData>
                  <w:name w:val=""/>
                  <w:enabled/>
                  <w:calcOnExit w:val="0"/>
                  <w:checkBox>
                    <w:sizeAuto/>
                    <w:default w:val="0"/>
                  </w:checkBox>
                </w:ffData>
              </w:fldChar>
            </w:r>
            <w:r w:rsidRPr="005E20E9">
              <w:rPr>
                <w:sz w:val="20"/>
                <w:szCs w:val="20"/>
              </w:rPr>
              <w:instrText xml:space="preserve"> FORMCHECKBOX </w:instrText>
            </w:r>
            <w:r w:rsidR="00F33B24">
              <w:rPr>
                <w:sz w:val="20"/>
                <w:szCs w:val="20"/>
              </w:rPr>
            </w:r>
            <w:r w:rsidR="00F33B24">
              <w:rPr>
                <w:sz w:val="20"/>
                <w:szCs w:val="20"/>
              </w:rPr>
              <w:fldChar w:fldCharType="separate"/>
            </w:r>
            <w:r w:rsidRPr="005E20E9">
              <w:rPr>
                <w:sz w:val="20"/>
                <w:szCs w:val="20"/>
              </w:rPr>
              <w:fldChar w:fldCharType="end"/>
            </w:r>
            <w:r w:rsidRPr="005E20E9">
              <w:rPr>
                <w:sz w:val="20"/>
                <w:szCs w:val="20"/>
              </w:rPr>
              <w:t xml:space="preserve"> Gender promotion initiative</w:t>
            </w:r>
          </w:p>
          <w:p w14:paraId="2183760D" w14:textId="77777777" w:rsidR="009578D4" w:rsidRPr="005E20E9" w:rsidRDefault="009578D4" w:rsidP="002131DF">
            <w:pPr>
              <w:rPr>
                <w:sz w:val="20"/>
                <w:szCs w:val="20"/>
              </w:rPr>
            </w:pPr>
            <w:r w:rsidRPr="005E20E9">
              <w:rPr>
                <w:sz w:val="20"/>
                <w:szCs w:val="20"/>
              </w:rPr>
              <w:fldChar w:fldCharType="begin">
                <w:ffData>
                  <w:name w:val=""/>
                  <w:enabled/>
                  <w:calcOnExit w:val="0"/>
                  <w:checkBox>
                    <w:sizeAuto/>
                    <w:default w:val="0"/>
                  </w:checkBox>
                </w:ffData>
              </w:fldChar>
            </w:r>
            <w:r w:rsidRPr="005E20E9">
              <w:rPr>
                <w:sz w:val="20"/>
                <w:szCs w:val="20"/>
              </w:rPr>
              <w:instrText xml:space="preserve"> FORMCHECKBOX </w:instrText>
            </w:r>
            <w:r w:rsidR="00F33B24">
              <w:rPr>
                <w:sz w:val="20"/>
                <w:szCs w:val="20"/>
              </w:rPr>
            </w:r>
            <w:r w:rsidR="00F33B24">
              <w:rPr>
                <w:sz w:val="20"/>
                <w:szCs w:val="20"/>
              </w:rPr>
              <w:fldChar w:fldCharType="separate"/>
            </w:r>
            <w:r w:rsidRPr="005E20E9">
              <w:rPr>
                <w:sz w:val="20"/>
                <w:szCs w:val="20"/>
              </w:rPr>
              <w:fldChar w:fldCharType="end"/>
            </w:r>
            <w:r w:rsidRPr="005E20E9">
              <w:rPr>
                <w:sz w:val="20"/>
                <w:szCs w:val="20"/>
              </w:rPr>
              <w:t xml:space="preserve"> Youth promotion initiative</w:t>
            </w:r>
          </w:p>
          <w:p w14:paraId="4B548459" w14:textId="77777777" w:rsidR="009578D4" w:rsidRPr="005E20E9" w:rsidRDefault="009578D4" w:rsidP="002131DF">
            <w:pPr>
              <w:rPr>
                <w:sz w:val="20"/>
                <w:szCs w:val="20"/>
              </w:rPr>
            </w:pPr>
            <w:r w:rsidRPr="005E20E9">
              <w:rPr>
                <w:sz w:val="20"/>
                <w:szCs w:val="20"/>
              </w:rPr>
              <w:fldChar w:fldCharType="begin">
                <w:ffData>
                  <w:name w:val=""/>
                  <w:enabled/>
                  <w:calcOnExit w:val="0"/>
                  <w:checkBox>
                    <w:sizeAuto/>
                    <w:default w:val="1"/>
                  </w:checkBox>
                </w:ffData>
              </w:fldChar>
            </w:r>
            <w:r w:rsidRPr="005E20E9">
              <w:rPr>
                <w:sz w:val="20"/>
                <w:szCs w:val="20"/>
              </w:rPr>
              <w:instrText xml:space="preserve"> FORMCHECKBOX </w:instrText>
            </w:r>
            <w:r w:rsidR="00F33B24">
              <w:rPr>
                <w:sz w:val="20"/>
                <w:szCs w:val="20"/>
              </w:rPr>
            </w:r>
            <w:r w:rsidR="00F33B24">
              <w:rPr>
                <w:sz w:val="20"/>
                <w:szCs w:val="20"/>
              </w:rPr>
              <w:fldChar w:fldCharType="separate"/>
            </w:r>
            <w:r w:rsidRPr="005E20E9">
              <w:rPr>
                <w:sz w:val="20"/>
                <w:szCs w:val="20"/>
              </w:rPr>
              <w:fldChar w:fldCharType="end"/>
            </w:r>
            <w:r w:rsidRPr="005E20E9">
              <w:rPr>
                <w:sz w:val="20"/>
                <w:szCs w:val="20"/>
              </w:rPr>
              <w:t xml:space="preserve"> Transition from UN or regional peacekeeping or special political missions</w:t>
            </w:r>
          </w:p>
          <w:p w14:paraId="046629F2" w14:textId="77777777" w:rsidR="009578D4" w:rsidRPr="005E20E9" w:rsidRDefault="009578D4" w:rsidP="002131DF">
            <w:pPr>
              <w:rPr>
                <w:sz w:val="20"/>
                <w:szCs w:val="20"/>
              </w:rPr>
            </w:pPr>
            <w:r w:rsidRPr="005E20E9">
              <w:rPr>
                <w:sz w:val="20"/>
                <w:szCs w:val="20"/>
              </w:rPr>
              <w:fldChar w:fldCharType="begin">
                <w:ffData>
                  <w:name w:val=""/>
                  <w:enabled/>
                  <w:calcOnExit w:val="0"/>
                  <w:checkBox>
                    <w:sizeAuto/>
                    <w:default w:val="0"/>
                  </w:checkBox>
                </w:ffData>
              </w:fldChar>
            </w:r>
            <w:r w:rsidRPr="005E20E9">
              <w:rPr>
                <w:sz w:val="20"/>
                <w:szCs w:val="20"/>
              </w:rPr>
              <w:instrText xml:space="preserve"> FORMCHECKBOX </w:instrText>
            </w:r>
            <w:r w:rsidR="00F33B24">
              <w:rPr>
                <w:sz w:val="20"/>
                <w:szCs w:val="20"/>
              </w:rPr>
            </w:r>
            <w:r w:rsidR="00F33B24">
              <w:rPr>
                <w:sz w:val="20"/>
                <w:szCs w:val="20"/>
              </w:rPr>
              <w:fldChar w:fldCharType="separate"/>
            </w:r>
            <w:r w:rsidRPr="005E20E9">
              <w:rPr>
                <w:sz w:val="20"/>
                <w:szCs w:val="20"/>
              </w:rPr>
              <w:fldChar w:fldCharType="end"/>
            </w:r>
            <w:r w:rsidRPr="005E20E9">
              <w:rPr>
                <w:sz w:val="20"/>
                <w:szCs w:val="20"/>
              </w:rPr>
              <w:t xml:space="preserve"> Cross-border or regional project</w:t>
            </w:r>
          </w:p>
          <w:p w14:paraId="04E8ABFE" w14:textId="4C519486" w:rsidR="002E350A" w:rsidRPr="005E20E9" w:rsidRDefault="002E350A" w:rsidP="002131DF">
            <w:pPr>
              <w:pStyle w:val="Body"/>
              <w:jc w:val="both"/>
              <w:rPr>
                <w:rFonts w:cs="Times New Roman"/>
                <w:sz w:val="20"/>
                <w:szCs w:val="20"/>
              </w:rPr>
            </w:pPr>
          </w:p>
        </w:tc>
      </w:tr>
      <w:tr w:rsidR="002E350A" w:rsidRPr="005E20E9" w14:paraId="006FFF67" w14:textId="77777777" w:rsidTr="000A07AA">
        <w:trPr>
          <w:trHeight w:val="3717"/>
        </w:trPr>
        <w:tc>
          <w:tcPr>
            <w:tcW w:w="92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C4170A" w14:textId="77777777" w:rsidR="002E350A" w:rsidRPr="005E20E9" w:rsidRDefault="0031733D" w:rsidP="002131DF">
            <w:pPr>
              <w:pStyle w:val="Body"/>
              <w:jc w:val="both"/>
              <w:rPr>
                <w:rFonts w:eastAsia="Helvetica" w:cs="Times New Roman"/>
                <w:b/>
                <w:bCs/>
                <w:sz w:val="20"/>
                <w:szCs w:val="20"/>
              </w:rPr>
            </w:pPr>
            <w:r w:rsidRPr="005E20E9">
              <w:rPr>
                <w:rFonts w:cs="Times New Roman"/>
                <w:b/>
                <w:bCs/>
                <w:sz w:val="20"/>
                <w:szCs w:val="20"/>
              </w:rPr>
              <w:t xml:space="preserve">Total PBF approved project budget (by recipient organization): </w:t>
            </w:r>
          </w:p>
          <w:p w14:paraId="26B4B779" w14:textId="77777777" w:rsidR="002E350A" w:rsidRPr="005E20E9" w:rsidRDefault="0031733D" w:rsidP="002131DF">
            <w:pPr>
              <w:pStyle w:val="Body"/>
              <w:jc w:val="both"/>
              <w:rPr>
                <w:rFonts w:eastAsia="Helvetica" w:cs="Times New Roman"/>
                <w:b/>
                <w:bCs/>
                <w:sz w:val="20"/>
                <w:szCs w:val="20"/>
              </w:rPr>
            </w:pPr>
            <w:r w:rsidRPr="005E20E9">
              <w:rPr>
                <w:rFonts w:cs="Times New Roman"/>
                <w:b/>
                <w:bCs/>
                <w:sz w:val="20"/>
                <w:szCs w:val="20"/>
              </w:rPr>
              <w:t xml:space="preserve">Recipient Organization              Amount  </w:t>
            </w:r>
          </w:p>
          <w:p w14:paraId="7DEF5274" w14:textId="77777777" w:rsidR="002E350A" w:rsidRPr="005E20E9" w:rsidRDefault="002E350A" w:rsidP="002131DF">
            <w:pPr>
              <w:pStyle w:val="Body"/>
              <w:jc w:val="both"/>
              <w:rPr>
                <w:rFonts w:eastAsia="Calibri Light" w:cs="Times New Roman"/>
                <w:sz w:val="20"/>
                <w:szCs w:val="20"/>
              </w:rPr>
            </w:pPr>
          </w:p>
          <w:p w14:paraId="613B2081" w14:textId="77777777" w:rsidR="002E350A" w:rsidRPr="005E20E9" w:rsidRDefault="0031733D" w:rsidP="002131DF">
            <w:pPr>
              <w:pStyle w:val="Body"/>
              <w:jc w:val="both"/>
              <w:rPr>
                <w:rFonts w:eastAsia="Calibri Light" w:cs="Times New Roman"/>
                <w:sz w:val="20"/>
                <w:szCs w:val="20"/>
              </w:rPr>
            </w:pPr>
            <w:r w:rsidRPr="005E20E9">
              <w:rPr>
                <w:rFonts w:cs="Times New Roman"/>
                <w:sz w:val="20"/>
                <w:szCs w:val="20"/>
              </w:rPr>
              <w:t xml:space="preserve">UNICEF   </w:t>
            </w:r>
            <w:r w:rsidRPr="005E20E9">
              <w:rPr>
                <w:rFonts w:cs="Times New Roman"/>
                <w:b/>
                <w:bCs/>
                <w:sz w:val="20"/>
                <w:szCs w:val="20"/>
              </w:rPr>
              <w:t xml:space="preserve">                                     </w:t>
            </w:r>
            <w:r w:rsidRPr="005E20E9">
              <w:rPr>
                <w:rFonts w:cs="Times New Roman"/>
                <w:sz w:val="20"/>
                <w:szCs w:val="20"/>
              </w:rPr>
              <w:t>$ 1,500,00</w:t>
            </w:r>
          </w:p>
          <w:p w14:paraId="345AD226" w14:textId="77777777" w:rsidR="002E350A" w:rsidRPr="005E20E9" w:rsidRDefault="0031733D" w:rsidP="002131DF">
            <w:pPr>
              <w:pStyle w:val="BalloonText"/>
              <w:tabs>
                <w:tab w:val="left" w:pos="4500"/>
              </w:tabs>
              <w:suppressAutoHyphens/>
              <w:jc w:val="both"/>
              <w:rPr>
                <w:rFonts w:ascii="Times New Roman" w:eastAsia="Calibri Light" w:hAnsi="Times New Roman" w:cs="Times New Roman"/>
                <w:sz w:val="20"/>
                <w:szCs w:val="20"/>
              </w:rPr>
            </w:pPr>
            <w:r w:rsidRPr="005E20E9">
              <w:rPr>
                <w:rFonts w:ascii="Times New Roman" w:hAnsi="Times New Roman" w:cs="Times New Roman"/>
                <w:sz w:val="20"/>
                <w:szCs w:val="20"/>
              </w:rPr>
              <w:t>UNHCR                                        $ 1,083,910</w:t>
            </w:r>
          </w:p>
          <w:p w14:paraId="1B3CDB1E" w14:textId="77777777" w:rsidR="002E350A" w:rsidRPr="005E20E9" w:rsidRDefault="0031733D" w:rsidP="002131DF">
            <w:pPr>
              <w:pStyle w:val="BalloonText"/>
              <w:tabs>
                <w:tab w:val="left" w:pos="4500"/>
              </w:tabs>
              <w:suppressAutoHyphens/>
              <w:jc w:val="both"/>
              <w:rPr>
                <w:rFonts w:ascii="Times New Roman" w:eastAsia="Calibri Light" w:hAnsi="Times New Roman" w:cs="Times New Roman"/>
                <w:sz w:val="20"/>
                <w:szCs w:val="20"/>
              </w:rPr>
            </w:pPr>
            <w:r w:rsidRPr="005E20E9">
              <w:rPr>
                <w:rFonts w:ascii="Times New Roman" w:hAnsi="Times New Roman" w:cs="Times New Roman"/>
                <w:sz w:val="20"/>
                <w:szCs w:val="20"/>
              </w:rPr>
              <w:t>UNDP                                           $ 955,198</w:t>
            </w:r>
          </w:p>
          <w:p w14:paraId="08AEC32D" w14:textId="77777777" w:rsidR="002E350A" w:rsidRPr="005E20E9" w:rsidRDefault="0031733D" w:rsidP="002131DF">
            <w:pPr>
              <w:pStyle w:val="BalloonText"/>
              <w:tabs>
                <w:tab w:val="left" w:pos="4500"/>
              </w:tabs>
              <w:suppressAutoHyphens/>
              <w:jc w:val="both"/>
              <w:rPr>
                <w:rFonts w:ascii="Times New Roman" w:eastAsia="Calibri Light" w:hAnsi="Times New Roman" w:cs="Times New Roman"/>
                <w:sz w:val="20"/>
                <w:szCs w:val="20"/>
              </w:rPr>
            </w:pPr>
            <w:r w:rsidRPr="005E20E9">
              <w:rPr>
                <w:rFonts w:ascii="Times New Roman" w:hAnsi="Times New Roman" w:cs="Times New Roman"/>
                <w:sz w:val="20"/>
                <w:szCs w:val="20"/>
              </w:rPr>
              <w:t xml:space="preserve">                                            </w:t>
            </w:r>
          </w:p>
          <w:p w14:paraId="33824E72" w14:textId="600A1269" w:rsidR="002E350A" w:rsidRPr="005E20E9" w:rsidRDefault="0031733D" w:rsidP="002131DF">
            <w:pPr>
              <w:pStyle w:val="BalloonText"/>
              <w:tabs>
                <w:tab w:val="left" w:pos="4500"/>
              </w:tabs>
              <w:suppressAutoHyphens/>
              <w:jc w:val="both"/>
              <w:rPr>
                <w:rFonts w:ascii="Times New Roman" w:hAnsi="Times New Roman" w:cs="Times New Roman"/>
                <w:sz w:val="20"/>
                <w:szCs w:val="20"/>
              </w:rPr>
            </w:pPr>
            <w:r w:rsidRPr="005E20E9">
              <w:rPr>
                <w:rFonts w:ascii="Times New Roman" w:hAnsi="Times New Roman" w:cs="Times New Roman"/>
                <w:sz w:val="20"/>
                <w:szCs w:val="20"/>
              </w:rPr>
              <w:t xml:space="preserve">                                           Total: </w:t>
            </w:r>
            <w:r w:rsidRPr="005E20E9">
              <w:rPr>
                <w:rFonts w:ascii="Times New Roman" w:hAnsi="Times New Roman" w:cs="Times New Roman"/>
                <w:b/>
                <w:bCs/>
                <w:sz w:val="20"/>
                <w:szCs w:val="20"/>
              </w:rPr>
              <w:t>$ 3,539,108</w:t>
            </w:r>
            <w:r w:rsidRPr="005E20E9">
              <w:rPr>
                <w:rFonts w:ascii="Times New Roman" w:hAnsi="Times New Roman" w:cs="Times New Roman"/>
                <w:sz w:val="20"/>
                <w:szCs w:val="20"/>
              </w:rPr>
              <w:t xml:space="preserve"> </w:t>
            </w:r>
          </w:p>
          <w:p w14:paraId="7D713F9A" w14:textId="77777777" w:rsidR="001D63F5" w:rsidRPr="005E20E9" w:rsidRDefault="001D63F5" w:rsidP="002131DF">
            <w:pPr>
              <w:pStyle w:val="BalloonText"/>
              <w:tabs>
                <w:tab w:val="left" w:pos="4500"/>
              </w:tabs>
              <w:suppressAutoHyphens/>
              <w:jc w:val="both"/>
              <w:rPr>
                <w:rFonts w:ascii="Times New Roman" w:eastAsia="Calibri Light" w:hAnsi="Times New Roman" w:cs="Times New Roman"/>
                <w:sz w:val="20"/>
                <w:szCs w:val="20"/>
              </w:rPr>
            </w:pPr>
          </w:p>
          <w:p w14:paraId="520A581E" w14:textId="77777777" w:rsidR="00EA4B78" w:rsidRPr="0097693E" w:rsidRDefault="0031733D" w:rsidP="002131DF">
            <w:pPr>
              <w:pStyle w:val="BalloonText"/>
              <w:tabs>
                <w:tab w:val="left" w:pos="4500"/>
              </w:tabs>
              <w:suppressAutoHyphens/>
              <w:jc w:val="both"/>
              <w:rPr>
                <w:rFonts w:ascii="Times New Roman" w:hAnsi="Times New Roman" w:cs="Times New Roman"/>
                <w:color w:val="auto"/>
                <w:sz w:val="20"/>
                <w:szCs w:val="20"/>
              </w:rPr>
            </w:pPr>
            <w:r w:rsidRPr="0097693E">
              <w:rPr>
                <w:rFonts w:ascii="Times New Roman" w:hAnsi="Times New Roman" w:cs="Times New Roman"/>
                <w:sz w:val="20"/>
                <w:szCs w:val="20"/>
              </w:rPr>
              <w:t xml:space="preserve">Approximate implementation rate as percentage of total </w:t>
            </w:r>
            <w:r w:rsidRPr="0097693E">
              <w:rPr>
                <w:rFonts w:ascii="Times New Roman" w:hAnsi="Times New Roman" w:cs="Times New Roman"/>
                <w:color w:val="auto"/>
                <w:sz w:val="20"/>
                <w:szCs w:val="20"/>
              </w:rPr>
              <w:t>project budget</w:t>
            </w:r>
            <w:r w:rsidR="00EA4B78" w:rsidRPr="0097693E">
              <w:rPr>
                <w:rFonts w:ascii="Times New Roman" w:hAnsi="Times New Roman" w:cs="Times New Roman"/>
                <w:color w:val="auto"/>
                <w:sz w:val="20"/>
                <w:szCs w:val="20"/>
              </w:rPr>
              <w:t>:</w:t>
            </w:r>
          </w:p>
          <w:p w14:paraId="29082EA0" w14:textId="3B73517F" w:rsidR="002E350A" w:rsidRPr="0097693E" w:rsidRDefault="00EA4B78" w:rsidP="002131DF">
            <w:pPr>
              <w:pStyle w:val="BalloonText"/>
              <w:tabs>
                <w:tab w:val="left" w:pos="4500"/>
              </w:tabs>
              <w:suppressAutoHyphens/>
              <w:jc w:val="both"/>
              <w:rPr>
                <w:rFonts w:ascii="Times New Roman" w:eastAsia="Calibri Light" w:hAnsi="Times New Roman" w:cs="Times New Roman"/>
                <w:b/>
                <w:bCs/>
                <w:color w:val="auto"/>
                <w:sz w:val="20"/>
                <w:szCs w:val="20"/>
                <w:u w:color="00B0F0"/>
              </w:rPr>
            </w:pPr>
            <w:r w:rsidRPr="0097693E">
              <w:rPr>
                <w:rFonts w:ascii="Times New Roman" w:hAnsi="Times New Roman" w:cs="Times New Roman"/>
                <w:color w:val="auto"/>
                <w:sz w:val="20"/>
                <w:szCs w:val="20"/>
              </w:rPr>
              <w:t xml:space="preserve"> Total Expenditure 736,122.18 (22%)</w:t>
            </w:r>
          </w:p>
          <w:p w14:paraId="39F18758" w14:textId="77777777" w:rsidR="002E350A" w:rsidRPr="005E20E9" w:rsidRDefault="0031733D" w:rsidP="002131DF">
            <w:pPr>
              <w:pStyle w:val="BalloonText"/>
              <w:tabs>
                <w:tab w:val="left" w:pos="4500"/>
              </w:tabs>
              <w:suppressAutoHyphens/>
              <w:jc w:val="both"/>
              <w:rPr>
                <w:rFonts w:ascii="Times New Roman" w:eastAsia="Calibri Light" w:hAnsi="Times New Roman" w:cs="Times New Roman"/>
                <w:color w:val="auto"/>
                <w:sz w:val="20"/>
                <w:szCs w:val="20"/>
              </w:rPr>
            </w:pPr>
            <w:r w:rsidRPr="0097693E">
              <w:rPr>
                <w:rFonts w:ascii="Times New Roman" w:hAnsi="Times New Roman" w:cs="Times New Roman"/>
                <w:color w:val="auto"/>
                <w:sz w:val="20"/>
                <w:szCs w:val="20"/>
              </w:rPr>
              <w:t>*ATTACH PROJECT EXCEL BUDGET SHOWING CURRENT APPROXIMATE EXPENDITURE*</w:t>
            </w:r>
            <w:bookmarkStart w:id="0" w:name="_GoBack"/>
            <w:bookmarkEnd w:id="0"/>
          </w:p>
          <w:p w14:paraId="01E1FEEF" w14:textId="77777777" w:rsidR="002E350A" w:rsidRPr="005E20E9" w:rsidRDefault="002E350A" w:rsidP="002131DF">
            <w:pPr>
              <w:pStyle w:val="BalloonText"/>
              <w:tabs>
                <w:tab w:val="left" w:pos="4500"/>
              </w:tabs>
              <w:suppressAutoHyphens/>
              <w:jc w:val="both"/>
              <w:rPr>
                <w:rFonts w:ascii="Times New Roman" w:eastAsia="Calibri Light" w:hAnsi="Times New Roman" w:cs="Times New Roman"/>
                <w:color w:val="auto"/>
                <w:sz w:val="20"/>
                <w:szCs w:val="20"/>
              </w:rPr>
            </w:pPr>
          </w:p>
          <w:p w14:paraId="7DA3653E" w14:textId="58BF25F7" w:rsidR="002E350A" w:rsidRPr="00C46312" w:rsidRDefault="0031733D" w:rsidP="00C46312">
            <w:pPr>
              <w:pStyle w:val="Body"/>
              <w:jc w:val="both"/>
              <w:rPr>
                <w:rFonts w:cs="Times New Roman"/>
                <w:b/>
                <w:bCs/>
                <w:color w:val="auto"/>
                <w:sz w:val="20"/>
                <w:szCs w:val="20"/>
                <w:highlight w:val="yellow"/>
                <w:u w:color="00B0F0"/>
              </w:rPr>
            </w:pPr>
            <w:r w:rsidRPr="005E20E9">
              <w:rPr>
                <w:rFonts w:cs="Times New Roman"/>
                <w:b/>
                <w:bCs/>
                <w:color w:val="auto"/>
                <w:sz w:val="20"/>
                <w:szCs w:val="20"/>
              </w:rPr>
              <w:t xml:space="preserve">Gender-responsive Budgeting: </w:t>
            </w:r>
            <w:r w:rsidRPr="005E20E9">
              <w:rPr>
                <w:rFonts w:cs="Times New Roman"/>
                <w:color w:val="auto"/>
                <w:sz w:val="20"/>
                <w:szCs w:val="20"/>
              </w:rPr>
              <w:t xml:space="preserve">Indicate dollar amount from the project document to be allocated to activities focused on gender equality or women’s empowerment: $1,189,143. Amount expended to date on activities focused on gender equality or women’s </w:t>
            </w:r>
            <w:r w:rsidRPr="0097693E">
              <w:rPr>
                <w:rFonts w:cs="Times New Roman"/>
                <w:color w:val="auto"/>
                <w:sz w:val="20"/>
                <w:szCs w:val="20"/>
              </w:rPr>
              <w:t xml:space="preserve">empowerment: </w:t>
            </w:r>
            <w:r w:rsidR="00C46312" w:rsidRPr="0097693E">
              <w:rPr>
                <w:rFonts w:cs="Times New Roman"/>
                <w:color w:val="auto"/>
                <w:sz w:val="20"/>
                <w:szCs w:val="20"/>
              </w:rPr>
              <w:t xml:space="preserve">$ </w:t>
            </w:r>
            <w:r w:rsidR="0024620C" w:rsidRPr="0097693E">
              <w:rPr>
                <w:rFonts w:cs="Times New Roman"/>
                <w:color w:val="auto"/>
                <w:sz w:val="20"/>
                <w:szCs w:val="20"/>
              </w:rPr>
              <w:t>227,535.36</w:t>
            </w:r>
            <w:r w:rsidR="00C46312" w:rsidRPr="0097693E">
              <w:rPr>
                <w:rFonts w:cs="Times New Roman"/>
                <w:color w:val="auto"/>
                <w:sz w:val="20"/>
                <w:szCs w:val="20"/>
              </w:rPr>
              <w:t xml:space="preserve"> </w:t>
            </w:r>
            <w:r w:rsidR="00EA4B78" w:rsidRPr="0097693E">
              <w:rPr>
                <w:rFonts w:cs="Times New Roman"/>
                <w:color w:val="auto"/>
                <w:sz w:val="20"/>
                <w:szCs w:val="20"/>
              </w:rPr>
              <w:t>(30.91%)</w:t>
            </w:r>
          </w:p>
        </w:tc>
      </w:tr>
      <w:tr w:rsidR="002E350A" w:rsidRPr="005E20E9" w14:paraId="14C9ACD9" w14:textId="77777777" w:rsidTr="000A07AA">
        <w:trPr>
          <w:trHeight w:val="964"/>
        </w:trPr>
        <w:tc>
          <w:tcPr>
            <w:tcW w:w="92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A5B9E7" w14:textId="77777777" w:rsidR="002E350A" w:rsidRPr="005E20E9" w:rsidRDefault="0031733D" w:rsidP="002131DF">
            <w:pPr>
              <w:pStyle w:val="Body"/>
              <w:jc w:val="both"/>
              <w:rPr>
                <w:rFonts w:eastAsia="Helvetica" w:cs="Times New Roman"/>
                <w:b/>
                <w:bCs/>
                <w:sz w:val="20"/>
                <w:szCs w:val="20"/>
              </w:rPr>
            </w:pPr>
            <w:r w:rsidRPr="005E20E9">
              <w:rPr>
                <w:rFonts w:cs="Times New Roman"/>
                <w:b/>
                <w:bCs/>
                <w:sz w:val="20"/>
                <w:szCs w:val="20"/>
              </w:rPr>
              <w:t>Project Gender Marker:</w:t>
            </w:r>
            <w:r w:rsidRPr="005E20E9">
              <w:rPr>
                <w:rFonts w:cs="Times New Roman"/>
                <w:sz w:val="20"/>
                <w:szCs w:val="20"/>
              </w:rPr>
              <w:t xml:space="preserve"> </w:t>
            </w:r>
            <w:r w:rsidRPr="005E20E9">
              <w:rPr>
                <w:rFonts w:cs="Times New Roman"/>
                <w:b/>
                <w:bCs/>
                <w:sz w:val="20"/>
                <w:szCs w:val="20"/>
              </w:rPr>
              <w:t>GM2</w:t>
            </w:r>
          </w:p>
          <w:p w14:paraId="67D9C88E" w14:textId="75EA8927" w:rsidR="002E350A" w:rsidRPr="005E20E9" w:rsidRDefault="0031733D" w:rsidP="002131DF">
            <w:pPr>
              <w:pStyle w:val="Body"/>
              <w:jc w:val="both"/>
              <w:rPr>
                <w:rFonts w:eastAsia="Helvetica" w:cs="Times New Roman"/>
                <w:b/>
                <w:bCs/>
                <w:sz w:val="20"/>
                <w:szCs w:val="20"/>
              </w:rPr>
            </w:pPr>
            <w:r w:rsidRPr="005E20E9">
              <w:rPr>
                <w:rFonts w:cs="Times New Roman"/>
                <w:b/>
                <w:bCs/>
                <w:sz w:val="20"/>
                <w:szCs w:val="20"/>
              </w:rPr>
              <w:t xml:space="preserve">Project Risk Marker: </w:t>
            </w:r>
            <w:r w:rsidR="009512A2" w:rsidRPr="005E20E9">
              <w:rPr>
                <w:rFonts w:cs="Times New Roman"/>
                <w:b/>
                <w:bCs/>
                <w:sz w:val="20"/>
                <w:szCs w:val="20"/>
              </w:rPr>
              <w:t>1.</w:t>
            </w:r>
          </w:p>
          <w:p w14:paraId="28EFDBA2" w14:textId="48B059AC" w:rsidR="002E350A" w:rsidRPr="005E20E9" w:rsidRDefault="0031733D" w:rsidP="002131DF">
            <w:pPr>
              <w:pStyle w:val="Body"/>
              <w:jc w:val="both"/>
              <w:rPr>
                <w:rFonts w:cs="Times New Roman"/>
                <w:sz w:val="20"/>
                <w:szCs w:val="20"/>
              </w:rPr>
            </w:pPr>
            <w:r w:rsidRPr="005E20E9">
              <w:rPr>
                <w:rFonts w:cs="Times New Roman"/>
                <w:b/>
                <w:bCs/>
                <w:sz w:val="20"/>
                <w:szCs w:val="20"/>
              </w:rPr>
              <w:t xml:space="preserve">Project PBF focus area: </w:t>
            </w:r>
            <w:r w:rsidRPr="005E20E9">
              <w:rPr>
                <w:rFonts w:cs="Times New Roman"/>
                <w:sz w:val="20"/>
                <w:szCs w:val="20"/>
              </w:rPr>
              <w:t xml:space="preserve"> </w:t>
            </w:r>
            <w:r w:rsidRPr="005E20E9">
              <w:rPr>
                <w:rFonts w:cs="Times New Roman"/>
                <w:b/>
                <w:bCs/>
                <w:sz w:val="20"/>
                <w:szCs w:val="20"/>
              </w:rPr>
              <w:t xml:space="preserve"> </w:t>
            </w:r>
            <w:r w:rsidR="004C20BD" w:rsidRPr="005E20E9">
              <w:rPr>
                <w:rFonts w:cs="Times New Roman"/>
                <w:b/>
                <w:bCs/>
                <w:sz w:val="20"/>
                <w:szCs w:val="20"/>
              </w:rPr>
              <w:t xml:space="preserve">2,3 </w:t>
            </w:r>
          </w:p>
        </w:tc>
      </w:tr>
      <w:tr w:rsidR="002E350A" w:rsidRPr="005E20E9" w14:paraId="5539A97F" w14:textId="77777777" w:rsidTr="000A07AA">
        <w:trPr>
          <w:trHeight w:val="1001"/>
        </w:trPr>
        <w:tc>
          <w:tcPr>
            <w:tcW w:w="92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8AFE4" w14:textId="77777777" w:rsidR="002E350A" w:rsidRPr="005E20E9" w:rsidRDefault="0031733D" w:rsidP="002131DF">
            <w:pPr>
              <w:pStyle w:val="Body"/>
              <w:jc w:val="both"/>
              <w:rPr>
                <w:rFonts w:eastAsia="Helvetica" w:cs="Times New Roman"/>
                <w:b/>
                <w:bCs/>
                <w:sz w:val="20"/>
                <w:szCs w:val="20"/>
              </w:rPr>
            </w:pPr>
            <w:r w:rsidRPr="005E20E9">
              <w:rPr>
                <w:rFonts w:cs="Times New Roman"/>
                <w:b/>
                <w:bCs/>
                <w:sz w:val="20"/>
                <w:szCs w:val="20"/>
              </w:rPr>
              <w:t>Report preparation:</w:t>
            </w:r>
          </w:p>
          <w:p w14:paraId="3A807400" w14:textId="0FE0C112" w:rsidR="002E350A" w:rsidRPr="005E20E9" w:rsidRDefault="0031733D" w:rsidP="002131DF">
            <w:pPr>
              <w:pStyle w:val="Body"/>
              <w:jc w:val="both"/>
              <w:rPr>
                <w:rFonts w:eastAsia="Calibri Light" w:cs="Times New Roman"/>
                <w:b/>
                <w:bCs/>
                <w:color w:val="00B0F0"/>
                <w:sz w:val="20"/>
                <w:szCs w:val="20"/>
                <w:u w:color="00B0F0"/>
              </w:rPr>
            </w:pPr>
            <w:r w:rsidRPr="005E20E9">
              <w:rPr>
                <w:rFonts w:cs="Times New Roman"/>
                <w:sz w:val="20"/>
                <w:szCs w:val="20"/>
              </w:rPr>
              <w:t xml:space="preserve">Project report prepared </w:t>
            </w:r>
            <w:r w:rsidR="00FB7ED7" w:rsidRPr="005E20E9">
              <w:rPr>
                <w:rFonts w:cs="Times New Roman"/>
                <w:sz w:val="20"/>
                <w:szCs w:val="20"/>
              </w:rPr>
              <w:t>by</w:t>
            </w:r>
            <w:r w:rsidRPr="005E20E9">
              <w:rPr>
                <w:rFonts w:cs="Times New Roman"/>
                <w:sz w:val="20"/>
                <w:szCs w:val="20"/>
              </w:rPr>
              <w:t xml:space="preserve"> </w:t>
            </w:r>
            <w:r w:rsidRPr="005E20E9">
              <w:rPr>
                <w:rFonts w:cs="Times New Roman"/>
                <w:b/>
                <w:bCs/>
                <w:color w:val="auto"/>
                <w:sz w:val="20"/>
                <w:szCs w:val="20"/>
                <w:u w:color="00B0F0"/>
              </w:rPr>
              <w:t>UNICEF</w:t>
            </w:r>
          </w:p>
          <w:p w14:paraId="6CEF0A5A" w14:textId="458C2E92" w:rsidR="002E350A" w:rsidRPr="005E20E9" w:rsidRDefault="0031733D" w:rsidP="002131DF">
            <w:pPr>
              <w:pStyle w:val="Body"/>
              <w:jc w:val="both"/>
              <w:rPr>
                <w:rFonts w:eastAsia="Calibri Light" w:cs="Times New Roman"/>
                <w:sz w:val="20"/>
                <w:szCs w:val="20"/>
              </w:rPr>
            </w:pPr>
            <w:r w:rsidRPr="005E20E9">
              <w:rPr>
                <w:rFonts w:cs="Times New Roman"/>
                <w:sz w:val="20"/>
                <w:szCs w:val="20"/>
              </w:rPr>
              <w:t>Project report approved by</w:t>
            </w:r>
            <w:r w:rsidRPr="005E20E9">
              <w:rPr>
                <w:rFonts w:cs="Times New Roman"/>
                <w:b/>
                <w:bCs/>
                <w:sz w:val="20"/>
                <w:szCs w:val="20"/>
              </w:rPr>
              <w:t>: RCO</w:t>
            </w:r>
          </w:p>
          <w:p w14:paraId="296CFD2E" w14:textId="0947AB1A" w:rsidR="002E350A" w:rsidRPr="005E20E9" w:rsidRDefault="0031733D" w:rsidP="002131DF">
            <w:pPr>
              <w:pStyle w:val="Body"/>
              <w:jc w:val="both"/>
              <w:rPr>
                <w:rFonts w:cs="Times New Roman"/>
                <w:sz w:val="20"/>
                <w:szCs w:val="20"/>
              </w:rPr>
            </w:pPr>
            <w:r w:rsidRPr="005E20E9">
              <w:rPr>
                <w:rFonts w:cs="Times New Roman"/>
                <w:sz w:val="20"/>
                <w:szCs w:val="20"/>
              </w:rPr>
              <w:t xml:space="preserve">Did PBF Secretariat review the report: </w:t>
            </w:r>
            <w:r w:rsidRPr="005E20E9">
              <w:rPr>
                <w:rFonts w:cs="Times New Roman"/>
                <w:b/>
                <w:bCs/>
                <w:sz w:val="20"/>
                <w:szCs w:val="20"/>
              </w:rPr>
              <w:t>PBF Secretariat is not yet in place.</w:t>
            </w:r>
            <w:r w:rsidRPr="005E20E9">
              <w:rPr>
                <w:rFonts w:cs="Times New Roman"/>
                <w:sz w:val="20"/>
                <w:szCs w:val="20"/>
              </w:rPr>
              <w:t xml:space="preserve"> </w:t>
            </w:r>
          </w:p>
        </w:tc>
      </w:tr>
    </w:tbl>
    <w:p w14:paraId="4725F4BD" w14:textId="77777777" w:rsidR="002E350A" w:rsidRPr="005E20E9" w:rsidRDefault="002E350A" w:rsidP="002131DF">
      <w:pPr>
        <w:pStyle w:val="Body"/>
        <w:jc w:val="both"/>
        <w:rPr>
          <w:rFonts w:cs="Times New Roman"/>
          <w:sz w:val="20"/>
          <w:szCs w:val="20"/>
        </w:rPr>
        <w:sectPr w:rsidR="002E350A" w:rsidRPr="005E20E9">
          <w:headerReference w:type="default" r:id="rId12"/>
          <w:footerReference w:type="default" r:id="rId13"/>
          <w:pgSz w:w="11900" w:h="16840"/>
          <w:pgMar w:top="1440" w:right="1800" w:bottom="1440" w:left="1800" w:header="720" w:footer="720" w:gutter="0"/>
          <w:cols w:space="720"/>
        </w:sectPr>
      </w:pPr>
    </w:p>
    <w:p w14:paraId="41C71327" w14:textId="77777777" w:rsidR="002E350A" w:rsidRPr="002131DF" w:rsidRDefault="0031733D" w:rsidP="002131DF">
      <w:pPr>
        <w:pStyle w:val="Body"/>
        <w:jc w:val="both"/>
        <w:rPr>
          <w:rFonts w:eastAsia="Helvetica" w:cs="Times New Roman"/>
          <w:b/>
          <w:bCs/>
          <w:sz w:val="20"/>
          <w:szCs w:val="20"/>
          <w:u w:val="single"/>
        </w:rPr>
      </w:pPr>
      <w:r w:rsidRPr="002131DF">
        <w:rPr>
          <w:rFonts w:cs="Times New Roman"/>
          <w:b/>
          <w:bCs/>
          <w:sz w:val="20"/>
          <w:szCs w:val="20"/>
          <w:u w:val="single"/>
        </w:rPr>
        <w:lastRenderedPageBreak/>
        <w:t>PART 1: OVERALL PROJECT PROGRESS</w:t>
      </w:r>
    </w:p>
    <w:p w14:paraId="0D369A22" w14:textId="77777777" w:rsidR="002E350A" w:rsidRPr="002131DF" w:rsidRDefault="002E350A" w:rsidP="002131DF">
      <w:pPr>
        <w:pStyle w:val="Body"/>
        <w:jc w:val="both"/>
        <w:rPr>
          <w:rFonts w:eastAsia="Helvetica" w:cs="Times New Roman"/>
          <w:b/>
          <w:bCs/>
          <w:sz w:val="20"/>
          <w:szCs w:val="20"/>
        </w:rPr>
      </w:pPr>
    </w:p>
    <w:p w14:paraId="02C3D176" w14:textId="5679165C" w:rsidR="002E350A" w:rsidRPr="002131DF" w:rsidRDefault="0031733D" w:rsidP="002131DF">
      <w:pPr>
        <w:pStyle w:val="Body"/>
        <w:jc w:val="both"/>
        <w:rPr>
          <w:rFonts w:eastAsia="Helvetica" w:cs="Times New Roman"/>
          <w:b/>
          <w:bCs/>
          <w:color w:val="auto"/>
          <w:sz w:val="20"/>
          <w:szCs w:val="20"/>
        </w:rPr>
      </w:pPr>
      <w:r w:rsidRPr="002131DF">
        <w:rPr>
          <w:rFonts w:cs="Times New Roman"/>
          <w:b/>
          <w:bCs/>
          <w:sz w:val="20"/>
          <w:szCs w:val="20"/>
        </w:rPr>
        <w:t xml:space="preserve">Briefly outline the </w:t>
      </w:r>
      <w:r w:rsidRPr="002131DF">
        <w:rPr>
          <w:rFonts w:cs="Times New Roman"/>
          <w:b/>
          <w:bCs/>
          <w:color w:val="auto"/>
          <w:sz w:val="20"/>
          <w:szCs w:val="20"/>
        </w:rPr>
        <w:t xml:space="preserve">status of the project in terms of implementation cycle, including whether preliminary/preparatory activities have been completed (i.e. contracting of partners, staff recruitment, etc.) (1500-character limit): </w:t>
      </w:r>
    </w:p>
    <w:p w14:paraId="2D475DCE" w14:textId="77777777" w:rsidR="002E350A" w:rsidRPr="002131DF" w:rsidRDefault="002E350A" w:rsidP="002131DF">
      <w:pPr>
        <w:pStyle w:val="Body"/>
        <w:jc w:val="both"/>
        <w:rPr>
          <w:rFonts w:eastAsia="Calibri Light" w:cs="Times New Roman"/>
          <w:color w:val="auto"/>
          <w:sz w:val="20"/>
          <w:szCs w:val="20"/>
        </w:rPr>
      </w:pPr>
    </w:p>
    <w:p w14:paraId="25E67BAF" w14:textId="6118E296" w:rsidR="002E350A" w:rsidRPr="002131DF" w:rsidRDefault="0031733D" w:rsidP="002131DF">
      <w:pPr>
        <w:pStyle w:val="Body"/>
        <w:jc w:val="both"/>
        <w:rPr>
          <w:rFonts w:cs="Times New Roman"/>
          <w:color w:val="auto"/>
          <w:sz w:val="20"/>
          <w:szCs w:val="20"/>
          <w:u w:color="00B0F0"/>
        </w:rPr>
      </w:pPr>
      <w:bookmarkStart w:id="1" w:name="_Hlk42504598"/>
      <w:r w:rsidRPr="002131DF">
        <w:rPr>
          <w:rFonts w:cs="Times New Roman"/>
          <w:color w:val="auto"/>
          <w:sz w:val="20"/>
          <w:szCs w:val="20"/>
          <w:u w:color="00B0F0"/>
        </w:rPr>
        <w:t xml:space="preserve">The </w:t>
      </w:r>
      <w:r w:rsidR="002E580A" w:rsidRPr="002131DF">
        <w:rPr>
          <w:rFonts w:cs="Times New Roman"/>
          <w:color w:val="auto"/>
          <w:sz w:val="20"/>
          <w:szCs w:val="20"/>
          <w:u w:color="00B0F0"/>
        </w:rPr>
        <w:t>project</w:t>
      </w:r>
      <w:r w:rsidR="00484740">
        <w:rPr>
          <w:rFonts w:cs="Times New Roman"/>
          <w:color w:val="auto"/>
          <w:sz w:val="20"/>
          <w:szCs w:val="20"/>
          <w:u w:color="00B0F0"/>
        </w:rPr>
        <w:t xml:space="preserve"> has experience</w:t>
      </w:r>
      <w:r w:rsidR="00BF0283">
        <w:rPr>
          <w:rFonts w:cs="Times New Roman"/>
          <w:color w:val="auto"/>
          <w:sz w:val="20"/>
          <w:szCs w:val="20"/>
          <w:u w:color="00B0F0"/>
        </w:rPr>
        <w:t>d</w:t>
      </w:r>
      <w:r w:rsidR="00484740">
        <w:rPr>
          <w:rFonts w:cs="Times New Roman"/>
          <w:color w:val="auto"/>
          <w:sz w:val="20"/>
          <w:szCs w:val="20"/>
          <w:u w:color="00B0F0"/>
        </w:rPr>
        <w:t xml:space="preserve"> delays due not only to </w:t>
      </w:r>
      <w:r w:rsidR="002E580A" w:rsidRPr="002131DF">
        <w:rPr>
          <w:rFonts w:cs="Times New Roman"/>
          <w:color w:val="auto"/>
          <w:sz w:val="20"/>
          <w:szCs w:val="20"/>
          <w:u w:color="00B0F0"/>
        </w:rPr>
        <w:t xml:space="preserve">the </w:t>
      </w:r>
      <w:r w:rsidRPr="002131DF">
        <w:rPr>
          <w:rFonts w:cs="Times New Roman"/>
          <w:color w:val="auto"/>
          <w:sz w:val="20"/>
          <w:szCs w:val="20"/>
          <w:u w:color="00B0F0"/>
        </w:rPr>
        <w:t xml:space="preserve">COVID-19 </w:t>
      </w:r>
      <w:r w:rsidR="004E7BA6" w:rsidRPr="002131DF">
        <w:rPr>
          <w:rFonts w:cs="Times New Roman"/>
          <w:color w:val="auto"/>
          <w:sz w:val="20"/>
          <w:szCs w:val="20"/>
          <w:u w:color="00B0F0"/>
        </w:rPr>
        <w:t xml:space="preserve">related </w:t>
      </w:r>
      <w:r w:rsidR="002E580A" w:rsidRPr="002131DF">
        <w:rPr>
          <w:rFonts w:cs="Times New Roman"/>
          <w:color w:val="auto"/>
          <w:sz w:val="20"/>
          <w:szCs w:val="20"/>
          <w:u w:color="00B0F0"/>
        </w:rPr>
        <w:t>restrictions</w:t>
      </w:r>
      <w:r w:rsidR="0080110D">
        <w:rPr>
          <w:rFonts w:cs="Times New Roman"/>
          <w:color w:val="auto"/>
          <w:sz w:val="20"/>
          <w:szCs w:val="20"/>
          <w:u w:color="00B0F0"/>
        </w:rPr>
        <w:t xml:space="preserve"> </w:t>
      </w:r>
      <w:r w:rsidR="004606D6">
        <w:rPr>
          <w:rFonts w:cs="Times New Roman"/>
          <w:color w:val="auto"/>
          <w:sz w:val="20"/>
          <w:szCs w:val="20"/>
          <w:u w:color="00B0F0"/>
        </w:rPr>
        <w:t>(</w:t>
      </w:r>
      <w:r w:rsidR="0080110D">
        <w:rPr>
          <w:rFonts w:cs="Times New Roman"/>
          <w:color w:val="auto"/>
          <w:sz w:val="20"/>
          <w:szCs w:val="20"/>
          <w:u w:color="00B0F0"/>
        </w:rPr>
        <w:t>March – August</w:t>
      </w:r>
      <w:r w:rsidR="004606D6">
        <w:rPr>
          <w:rFonts w:cs="Times New Roman"/>
          <w:color w:val="auto"/>
          <w:sz w:val="20"/>
          <w:szCs w:val="20"/>
          <w:u w:color="00B0F0"/>
        </w:rPr>
        <w:t>)</w:t>
      </w:r>
      <w:r w:rsidR="00D22437">
        <w:rPr>
          <w:rFonts w:cs="Times New Roman"/>
          <w:color w:val="auto"/>
          <w:sz w:val="20"/>
          <w:szCs w:val="20"/>
          <w:u w:color="00B0F0"/>
        </w:rPr>
        <w:t xml:space="preserve">, </w:t>
      </w:r>
      <w:r w:rsidR="00484740">
        <w:rPr>
          <w:rFonts w:cs="Times New Roman"/>
          <w:color w:val="auto"/>
          <w:sz w:val="20"/>
          <w:szCs w:val="20"/>
          <w:u w:color="00B0F0"/>
        </w:rPr>
        <w:t xml:space="preserve">but also due to </w:t>
      </w:r>
      <w:r w:rsidR="00D22437">
        <w:rPr>
          <w:rFonts w:cs="Times New Roman"/>
          <w:color w:val="auto"/>
          <w:sz w:val="20"/>
          <w:szCs w:val="20"/>
          <w:u w:color="00B0F0"/>
        </w:rPr>
        <w:t xml:space="preserve">sit-ins and unrest in </w:t>
      </w:r>
      <w:proofErr w:type="spellStart"/>
      <w:r w:rsidR="00D94162">
        <w:rPr>
          <w:rFonts w:cs="Times New Roman"/>
          <w:color w:val="auto"/>
          <w:sz w:val="20"/>
          <w:szCs w:val="20"/>
          <w:u w:color="00B0F0"/>
        </w:rPr>
        <w:t>Nertiti</w:t>
      </w:r>
      <w:proofErr w:type="spellEnd"/>
      <w:r w:rsidR="00D22437">
        <w:rPr>
          <w:rFonts w:cs="Times New Roman"/>
          <w:color w:val="auto"/>
          <w:sz w:val="20"/>
          <w:szCs w:val="20"/>
          <w:u w:color="00B0F0"/>
        </w:rPr>
        <w:t xml:space="preserve"> and flooding in Um </w:t>
      </w:r>
      <w:proofErr w:type="spellStart"/>
      <w:r w:rsidR="00D22437">
        <w:rPr>
          <w:rFonts w:cs="Times New Roman"/>
          <w:color w:val="auto"/>
          <w:sz w:val="20"/>
          <w:szCs w:val="20"/>
          <w:u w:color="00B0F0"/>
        </w:rPr>
        <w:t>Dukhon</w:t>
      </w:r>
      <w:proofErr w:type="spellEnd"/>
      <w:r w:rsidR="00D22437">
        <w:rPr>
          <w:rFonts w:cs="Times New Roman"/>
          <w:color w:val="auto"/>
          <w:sz w:val="20"/>
          <w:szCs w:val="20"/>
          <w:u w:color="00B0F0"/>
        </w:rPr>
        <w:t xml:space="preserve">. </w:t>
      </w:r>
      <w:r w:rsidR="0080110D">
        <w:rPr>
          <w:rFonts w:cs="Times New Roman"/>
          <w:color w:val="auto"/>
          <w:sz w:val="20"/>
          <w:szCs w:val="20"/>
          <w:u w:color="00B0F0"/>
        </w:rPr>
        <w:t>S</w:t>
      </w:r>
      <w:r w:rsidR="002E580A" w:rsidRPr="002131DF">
        <w:rPr>
          <w:rFonts w:cs="Times New Roman"/>
          <w:color w:val="auto"/>
          <w:sz w:val="20"/>
          <w:szCs w:val="20"/>
          <w:u w:color="00B0F0"/>
        </w:rPr>
        <w:t xml:space="preserve">chools remain closed </w:t>
      </w:r>
      <w:r w:rsidR="00DD143B" w:rsidRPr="002131DF">
        <w:rPr>
          <w:rFonts w:cs="Times New Roman"/>
          <w:color w:val="auto"/>
          <w:sz w:val="20"/>
          <w:szCs w:val="20"/>
          <w:u w:color="00B0F0"/>
        </w:rPr>
        <w:t>(</w:t>
      </w:r>
      <w:proofErr w:type="gramStart"/>
      <w:r w:rsidR="00DD143B" w:rsidRPr="002131DF">
        <w:rPr>
          <w:rFonts w:cs="Times New Roman"/>
          <w:color w:val="auto"/>
          <w:sz w:val="20"/>
          <w:szCs w:val="20"/>
          <w:u w:color="00B0F0"/>
        </w:rPr>
        <w:t>with the exception of</w:t>
      </w:r>
      <w:proofErr w:type="gramEnd"/>
      <w:r w:rsidR="00DD143B" w:rsidRPr="002131DF">
        <w:rPr>
          <w:rFonts w:cs="Times New Roman"/>
          <w:color w:val="auto"/>
          <w:sz w:val="20"/>
          <w:szCs w:val="20"/>
          <w:u w:color="00B0F0"/>
        </w:rPr>
        <w:t xml:space="preserve"> </w:t>
      </w:r>
      <w:r w:rsidR="003D46A7" w:rsidRPr="002131DF">
        <w:rPr>
          <w:rFonts w:cs="Times New Roman"/>
          <w:color w:val="auto"/>
          <w:sz w:val="20"/>
          <w:szCs w:val="20"/>
          <w:u w:color="00B0F0"/>
        </w:rPr>
        <w:t xml:space="preserve">exam-oriented </w:t>
      </w:r>
      <w:r w:rsidR="006F5C9B" w:rsidRPr="002131DF">
        <w:rPr>
          <w:rFonts w:cs="Times New Roman"/>
          <w:color w:val="auto"/>
          <w:sz w:val="20"/>
          <w:szCs w:val="20"/>
          <w:u w:color="00B0F0"/>
        </w:rPr>
        <w:t>Grade 8 in Basic school and Grade 3 in high schools</w:t>
      </w:r>
      <w:r w:rsidR="00DD143B" w:rsidRPr="002131DF">
        <w:rPr>
          <w:rFonts w:cs="Times New Roman"/>
          <w:color w:val="auto"/>
          <w:sz w:val="20"/>
          <w:szCs w:val="20"/>
          <w:u w:color="00B0F0"/>
        </w:rPr>
        <w:t>)</w:t>
      </w:r>
      <w:r w:rsidR="003D46A7" w:rsidRPr="002131DF">
        <w:rPr>
          <w:rFonts w:cs="Times New Roman"/>
          <w:color w:val="auto"/>
          <w:sz w:val="20"/>
          <w:szCs w:val="20"/>
          <w:u w:color="00B0F0"/>
        </w:rPr>
        <w:t>;</w:t>
      </w:r>
      <w:r w:rsidR="002E580A" w:rsidRPr="002131DF">
        <w:rPr>
          <w:rFonts w:cs="Times New Roman"/>
          <w:color w:val="auto"/>
          <w:sz w:val="20"/>
          <w:szCs w:val="20"/>
          <w:u w:color="00B0F0"/>
        </w:rPr>
        <w:t xml:space="preserve"> </w:t>
      </w:r>
      <w:r w:rsidR="00DD143B" w:rsidRPr="002131DF">
        <w:rPr>
          <w:rFonts w:cs="Times New Roman"/>
          <w:color w:val="auto"/>
          <w:sz w:val="20"/>
          <w:szCs w:val="20"/>
          <w:u w:color="00B0F0"/>
        </w:rPr>
        <w:t>scheduled</w:t>
      </w:r>
      <w:r w:rsidR="002E580A" w:rsidRPr="002131DF">
        <w:rPr>
          <w:rFonts w:cs="Times New Roman"/>
          <w:color w:val="auto"/>
          <w:sz w:val="20"/>
          <w:szCs w:val="20"/>
          <w:u w:color="00B0F0"/>
        </w:rPr>
        <w:t xml:space="preserve"> opening </w:t>
      </w:r>
      <w:r w:rsidR="003D46A7" w:rsidRPr="002131DF">
        <w:rPr>
          <w:rFonts w:cs="Times New Roman"/>
          <w:color w:val="auto"/>
          <w:sz w:val="20"/>
          <w:szCs w:val="20"/>
          <w:u w:color="00B0F0"/>
        </w:rPr>
        <w:t>is late</w:t>
      </w:r>
      <w:r w:rsidR="0016540B" w:rsidRPr="002131DF">
        <w:rPr>
          <w:rFonts w:cs="Times New Roman"/>
          <w:color w:val="auto"/>
          <w:sz w:val="20"/>
          <w:szCs w:val="20"/>
          <w:u w:color="00B0F0"/>
        </w:rPr>
        <w:t xml:space="preserve"> </w:t>
      </w:r>
      <w:r w:rsidR="002E580A" w:rsidRPr="002131DF">
        <w:rPr>
          <w:rFonts w:cs="Times New Roman"/>
          <w:color w:val="auto"/>
          <w:sz w:val="20"/>
          <w:szCs w:val="20"/>
          <w:u w:color="00B0F0"/>
        </w:rPr>
        <w:t>November</w:t>
      </w:r>
      <w:r w:rsidR="00DD143B" w:rsidRPr="002131DF">
        <w:rPr>
          <w:rFonts w:cs="Times New Roman"/>
          <w:color w:val="auto"/>
          <w:sz w:val="20"/>
          <w:szCs w:val="20"/>
          <w:u w:color="00B0F0"/>
        </w:rPr>
        <w:t xml:space="preserve"> 2020</w:t>
      </w:r>
      <w:r w:rsidR="002E580A" w:rsidRPr="002131DF">
        <w:rPr>
          <w:rFonts w:cs="Times New Roman"/>
          <w:color w:val="auto"/>
          <w:sz w:val="20"/>
          <w:szCs w:val="20"/>
          <w:u w:color="00B0F0"/>
        </w:rPr>
        <w:t xml:space="preserve">. </w:t>
      </w:r>
      <w:bookmarkEnd w:id="1"/>
      <w:r w:rsidR="00484740">
        <w:rPr>
          <w:rFonts w:cs="Times New Roman"/>
          <w:color w:val="auto"/>
          <w:sz w:val="20"/>
          <w:szCs w:val="20"/>
          <w:u w:color="00B0F0"/>
        </w:rPr>
        <w:t>The project is currently ‘</w:t>
      </w:r>
      <w:r w:rsidR="00BF0283">
        <w:rPr>
          <w:rFonts w:cs="Times New Roman"/>
          <w:color w:val="auto"/>
          <w:sz w:val="20"/>
          <w:szCs w:val="20"/>
          <w:u w:color="00B0F0"/>
        </w:rPr>
        <w:t>o</w:t>
      </w:r>
      <w:r w:rsidR="00484740">
        <w:rPr>
          <w:rFonts w:cs="Times New Roman"/>
          <w:color w:val="auto"/>
          <w:sz w:val="20"/>
          <w:szCs w:val="20"/>
          <w:u w:color="00B0F0"/>
        </w:rPr>
        <w:t>ff-track’ but is gaining momentum and enjoys strong commitment from all stakeholders.</w:t>
      </w:r>
    </w:p>
    <w:p w14:paraId="6F311303" w14:textId="574A57A1" w:rsidR="00164587" w:rsidRDefault="00164587" w:rsidP="002131DF">
      <w:pPr>
        <w:pStyle w:val="Body"/>
        <w:jc w:val="both"/>
        <w:rPr>
          <w:rFonts w:cs="Times New Roman"/>
          <w:color w:val="auto"/>
          <w:sz w:val="20"/>
          <w:szCs w:val="20"/>
          <w:u w:color="00B0F0"/>
        </w:rPr>
      </w:pPr>
    </w:p>
    <w:p w14:paraId="5A10B060" w14:textId="2F707651" w:rsidR="00484740" w:rsidRPr="00484740" w:rsidRDefault="00484740" w:rsidP="002131DF">
      <w:pPr>
        <w:pStyle w:val="Body"/>
        <w:jc w:val="both"/>
        <w:rPr>
          <w:rFonts w:cs="Times New Roman"/>
          <w:i/>
          <w:iCs/>
          <w:color w:val="auto"/>
          <w:sz w:val="20"/>
          <w:szCs w:val="20"/>
          <w:u w:color="00B0F0"/>
        </w:rPr>
      </w:pPr>
      <w:r w:rsidRPr="00484740">
        <w:rPr>
          <w:rFonts w:cs="Times New Roman"/>
          <w:i/>
          <w:iCs/>
          <w:color w:val="auto"/>
          <w:sz w:val="20"/>
          <w:szCs w:val="20"/>
          <w:u w:color="00B0F0"/>
        </w:rPr>
        <w:t>Progress</w:t>
      </w:r>
    </w:p>
    <w:p w14:paraId="767A6706" w14:textId="517C2E68" w:rsidR="00484740" w:rsidRDefault="00484740" w:rsidP="00484740">
      <w:pPr>
        <w:pStyle w:val="Body"/>
        <w:jc w:val="both"/>
        <w:rPr>
          <w:rFonts w:cs="Times New Roman"/>
          <w:color w:val="auto"/>
          <w:sz w:val="20"/>
          <w:szCs w:val="20"/>
          <w:u w:color="00B0F0"/>
        </w:rPr>
      </w:pPr>
      <w:r>
        <w:rPr>
          <w:rFonts w:cs="Times New Roman"/>
          <w:color w:val="auto"/>
          <w:sz w:val="20"/>
          <w:szCs w:val="20"/>
          <w:u w:color="00B0F0"/>
        </w:rPr>
        <w:t>With COVID-19 related travel and gathering restrictions no longer in place, the delayed baseline data collection beg</w:t>
      </w:r>
      <w:r w:rsidR="00F33B24">
        <w:rPr>
          <w:rFonts w:cs="Times New Roman"/>
          <w:color w:val="auto"/>
          <w:sz w:val="20"/>
          <w:szCs w:val="20"/>
          <w:u w:color="00B0F0"/>
        </w:rPr>
        <w:t>an</w:t>
      </w:r>
      <w:r>
        <w:rPr>
          <w:rFonts w:cs="Times New Roman"/>
          <w:color w:val="auto"/>
          <w:sz w:val="20"/>
          <w:szCs w:val="20"/>
          <w:u w:color="00B0F0"/>
        </w:rPr>
        <w:t xml:space="preserve"> </w:t>
      </w:r>
      <w:r w:rsidR="00BF0283">
        <w:rPr>
          <w:rFonts w:cs="Times New Roman"/>
          <w:color w:val="auto"/>
          <w:sz w:val="20"/>
          <w:szCs w:val="20"/>
          <w:u w:color="00B0F0"/>
        </w:rPr>
        <w:t>in the second half of</w:t>
      </w:r>
      <w:r>
        <w:rPr>
          <w:rFonts w:cs="Times New Roman"/>
          <w:color w:val="auto"/>
          <w:sz w:val="20"/>
          <w:szCs w:val="20"/>
          <w:u w:color="00B0F0"/>
        </w:rPr>
        <w:t xml:space="preserve"> November</w:t>
      </w:r>
      <w:r w:rsidR="00BF0283">
        <w:rPr>
          <w:rFonts w:cs="Times New Roman"/>
          <w:color w:val="auto"/>
          <w:sz w:val="20"/>
          <w:szCs w:val="20"/>
          <w:u w:color="00B0F0"/>
        </w:rPr>
        <w:t xml:space="preserve"> 2020</w:t>
      </w:r>
      <w:r>
        <w:rPr>
          <w:rFonts w:cs="Times New Roman"/>
          <w:color w:val="auto"/>
          <w:sz w:val="20"/>
          <w:szCs w:val="20"/>
          <w:u w:color="00B0F0"/>
        </w:rPr>
        <w:t xml:space="preserve">. </w:t>
      </w:r>
    </w:p>
    <w:p w14:paraId="0877C983" w14:textId="77777777" w:rsidR="00484740" w:rsidRPr="002131DF" w:rsidRDefault="00484740" w:rsidP="002131DF">
      <w:pPr>
        <w:pStyle w:val="Body"/>
        <w:jc w:val="both"/>
        <w:rPr>
          <w:rFonts w:cs="Times New Roman"/>
          <w:color w:val="auto"/>
          <w:sz w:val="20"/>
          <w:szCs w:val="20"/>
          <w:u w:color="00B0F0"/>
        </w:rPr>
      </w:pPr>
    </w:p>
    <w:p w14:paraId="0DD4EA2A" w14:textId="7339F177" w:rsidR="00164587" w:rsidRPr="009316F7" w:rsidRDefault="00484740" w:rsidP="002131DF">
      <w:pPr>
        <w:pStyle w:val="Body"/>
        <w:jc w:val="both"/>
        <w:rPr>
          <w:rFonts w:cs="Times New Roman"/>
          <w:color w:val="auto"/>
          <w:sz w:val="20"/>
          <w:szCs w:val="20"/>
          <w:u w:color="00B0F0"/>
        </w:rPr>
      </w:pPr>
      <w:r w:rsidRPr="002131DF">
        <w:rPr>
          <w:rFonts w:cs="Times New Roman"/>
          <w:color w:val="auto"/>
          <w:sz w:val="20"/>
          <w:szCs w:val="20"/>
          <w:u w:color="00B0F0"/>
        </w:rPr>
        <w:t xml:space="preserve">Close </w:t>
      </w:r>
      <w:r>
        <w:rPr>
          <w:rFonts w:cs="Times New Roman"/>
          <w:color w:val="auto"/>
          <w:sz w:val="20"/>
          <w:szCs w:val="20"/>
          <w:u w:color="00B0F0"/>
        </w:rPr>
        <w:t>multi-level c</w:t>
      </w:r>
      <w:r w:rsidRPr="002131DF">
        <w:rPr>
          <w:rFonts w:cs="Times New Roman"/>
          <w:color w:val="auto"/>
          <w:sz w:val="20"/>
          <w:szCs w:val="20"/>
          <w:u w:color="00B0F0"/>
        </w:rPr>
        <w:t>oordination i</w:t>
      </w:r>
      <w:r>
        <w:rPr>
          <w:rFonts w:cs="Times New Roman"/>
          <w:color w:val="auto"/>
          <w:sz w:val="20"/>
          <w:szCs w:val="20"/>
          <w:u w:color="00B0F0"/>
        </w:rPr>
        <w:t>s</w:t>
      </w:r>
      <w:r w:rsidRPr="002131DF">
        <w:rPr>
          <w:rFonts w:cs="Times New Roman"/>
          <w:color w:val="auto"/>
          <w:sz w:val="20"/>
          <w:szCs w:val="20"/>
          <w:u w:color="00B0F0"/>
        </w:rPr>
        <w:t xml:space="preserve"> </w:t>
      </w:r>
      <w:r w:rsidR="00BF0283" w:rsidRPr="002131DF">
        <w:rPr>
          <w:rFonts w:cs="Times New Roman"/>
          <w:color w:val="auto"/>
          <w:sz w:val="20"/>
          <w:szCs w:val="20"/>
          <w:u w:color="00B0F0"/>
        </w:rPr>
        <w:t>ongoing,</w:t>
      </w:r>
      <w:r w:rsidRPr="002131DF">
        <w:rPr>
          <w:rFonts w:cs="Times New Roman"/>
          <w:color w:val="auto"/>
          <w:sz w:val="20"/>
          <w:szCs w:val="20"/>
          <w:u w:color="00B0F0"/>
        </w:rPr>
        <w:t xml:space="preserve"> </w:t>
      </w:r>
      <w:r>
        <w:rPr>
          <w:rFonts w:cs="Times New Roman"/>
          <w:color w:val="auto"/>
          <w:sz w:val="20"/>
          <w:szCs w:val="20"/>
          <w:u w:color="00B0F0"/>
        </w:rPr>
        <w:t xml:space="preserve">and </w:t>
      </w:r>
      <w:r w:rsidRPr="002131DF">
        <w:rPr>
          <w:rFonts w:cs="Times New Roman"/>
          <w:color w:val="auto"/>
          <w:sz w:val="20"/>
          <w:szCs w:val="20"/>
          <w:u w:color="00B0F0"/>
        </w:rPr>
        <w:t>all efforts are</w:t>
      </w:r>
      <w:r>
        <w:rPr>
          <w:rFonts w:cs="Times New Roman"/>
          <w:color w:val="auto"/>
          <w:sz w:val="20"/>
          <w:szCs w:val="20"/>
          <w:u w:color="00B0F0"/>
        </w:rPr>
        <w:t xml:space="preserve"> being</w:t>
      </w:r>
      <w:r w:rsidRPr="002131DF">
        <w:rPr>
          <w:rFonts w:cs="Times New Roman"/>
          <w:color w:val="auto"/>
          <w:sz w:val="20"/>
          <w:szCs w:val="20"/>
          <w:u w:color="00B0F0"/>
        </w:rPr>
        <w:t xml:space="preserve"> made to expedite planning, consultations and implementation.</w:t>
      </w:r>
      <w:r w:rsidR="00BF0283">
        <w:rPr>
          <w:rFonts w:cs="Times New Roman"/>
          <w:color w:val="auto"/>
          <w:sz w:val="20"/>
          <w:szCs w:val="20"/>
          <w:u w:color="00B0F0"/>
        </w:rPr>
        <w:t xml:space="preserve"> </w:t>
      </w:r>
      <w:r w:rsidR="004606D6">
        <w:rPr>
          <w:rFonts w:cs="Times New Roman"/>
          <w:color w:val="auto"/>
          <w:sz w:val="20"/>
          <w:szCs w:val="20"/>
          <w:u w:color="00B0F0"/>
        </w:rPr>
        <w:t>Coordination activities include: s</w:t>
      </w:r>
      <w:r w:rsidR="00164587" w:rsidRPr="002131DF">
        <w:rPr>
          <w:rFonts w:cs="Times New Roman"/>
          <w:color w:val="auto"/>
          <w:sz w:val="20"/>
          <w:szCs w:val="20"/>
          <w:u w:color="00B0F0"/>
        </w:rPr>
        <w:t>everal meetings with key local stakeholders</w:t>
      </w:r>
      <w:r w:rsidR="00AB264D">
        <w:rPr>
          <w:rFonts w:cs="Times New Roman"/>
          <w:color w:val="auto"/>
          <w:sz w:val="20"/>
          <w:szCs w:val="20"/>
          <w:u w:color="00B0F0"/>
        </w:rPr>
        <w:t xml:space="preserve">, including </w:t>
      </w:r>
      <w:r w:rsidR="00164587" w:rsidRPr="002131DF">
        <w:rPr>
          <w:rFonts w:cs="Times New Roman"/>
          <w:color w:val="auto"/>
          <w:sz w:val="20"/>
          <w:szCs w:val="20"/>
          <w:u w:color="00B0F0"/>
        </w:rPr>
        <w:t xml:space="preserve">the Humanitarian Aid Council (HAC), </w:t>
      </w:r>
      <w:proofErr w:type="spellStart"/>
      <w:r w:rsidR="00164587" w:rsidRPr="002131DF">
        <w:rPr>
          <w:rFonts w:cs="Times New Roman"/>
          <w:color w:val="auto"/>
          <w:sz w:val="20"/>
          <w:szCs w:val="20"/>
          <w:u w:color="00B0F0"/>
        </w:rPr>
        <w:t>Wali</w:t>
      </w:r>
      <w:proofErr w:type="spellEnd"/>
      <w:r w:rsidR="00164587" w:rsidRPr="002131DF">
        <w:rPr>
          <w:rFonts w:cs="Times New Roman"/>
          <w:color w:val="auto"/>
          <w:sz w:val="20"/>
          <w:szCs w:val="20"/>
          <w:u w:color="00B0F0"/>
          <w:rtl/>
        </w:rPr>
        <w:t>’</w:t>
      </w:r>
      <w:r w:rsidR="00164587" w:rsidRPr="002131DF">
        <w:rPr>
          <w:rFonts w:cs="Times New Roman"/>
          <w:color w:val="auto"/>
          <w:sz w:val="20"/>
          <w:szCs w:val="20"/>
          <w:u w:color="00B0F0"/>
        </w:rPr>
        <w:t>s office,</w:t>
      </w:r>
      <w:r w:rsidR="004B2703" w:rsidRPr="002131DF">
        <w:rPr>
          <w:rFonts w:cs="Times New Roman"/>
          <w:color w:val="auto"/>
          <w:sz w:val="20"/>
          <w:szCs w:val="20"/>
          <w:u w:color="00B0F0"/>
        </w:rPr>
        <w:t xml:space="preserve"> relevant Ministries and the</w:t>
      </w:r>
      <w:r w:rsidR="00164587" w:rsidRPr="002131DF">
        <w:rPr>
          <w:rFonts w:cs="Times New Roman"/>
          <w:color w:val="auto"/>
          <w:sz w:val="20"/>
          <w:szCs w:val="20"/>
          <w:u w:color="00B0F0"/>
        </w:rPr>
        <w:t xml:space="preserve"> Central Darfur Peace Council</w:t>
      </w:r>
      <w:r w:rsidR="004B2703" w:rsidRPr="002131DF">
        <w:rPr>
          <w:rFonts w:cs="Times New Roman"/>
          <w:color w:val="auto"/>
          <w:sz w:val="20"/>
          <w:szCs w:val="20"/>
          <w:u w:color="00B0F0"/>
        </w:rPr>
        <w:t xml:space="preserve"> - no</w:t>
      </w:r>
      <w:r w:rsidR="00B5545B" w:rsidRPr="002131DF">
        <w:rPr>
          <w:rFonts w:cs="Times New Roman"/>
          <w:color w:val="auto"/>
          <w:sz w:val="20"/>
          <w:szCs w:val="20"/>
          <w:u w:color="00B0F0"/>
        </w:rPr>
        <w:t xml:space="preserve">w </w:t>
      </w:r>
      <w:r w:rsidR="004B2703" w:rsidRPr="002131DF">
        <w:rPr>
          <w:rFonts w:cs="Times New Roman"/>
          <w:color w:val="auto"/>
          <w:sz w:val="20"/>
          <w:szCs w:val="20"/>
          <w:u w:color="00B0F0"/>
        </w:rPr>
        <w:t>called the Peace Administration and incorporated into the HAC structure</w:t>
      </w:r>
      <w:r w:rsidR="009F0CC0">
        <w:rPr>
          <w:rFonts w:cs="Times New Roman"/>
          <w:color w:val="auto"/>
          <w:sz w:val="20"/>
          <w:szCs w:val="20"/>
          <w:u w:color="00B0F0"/>
        </w:rPr>
        <w:t xml:space="preserve">; monthly updates are </w:t>
      </w:r>
      <w:r w:rsidR="00AB264D">
        <w:rPr>
          <w:rFonts w:cs="Times New Roman"/>
          <w:color w:val="auto"/>
          <w:sz w:val="20"/>
          <w:szCs w:val="20"/>
          <w:u w:color="00B0F0"/>
        </w:rPr>
        <w:t xml:space="preserve">also </w:t>
      </w:r>
      <w:r w:rsidR="009F0CC0">
        <w:rPr>
          <w:rFonts w:cs="Times New Roman"/>
          <w:color w:val="auto"/>
          <w:sz w:val="20"/>
          <w:szCs w:val="20"/>
          <w:u w:color="00B0F0"/>
        </w:rPr>
        <w:t xml:space="preserve">provided to the </w:t>
      </w:r>
      <w:proofErr w:type="spellStart"/>
      <w:r w:rsidR="009F0CC0">
        <w:rPr>
          <w:rFonts w:cs="Times New Roman"/>
          <w:color w:val="auto"/>
          <w:sz w:val="20"/>
          <w:szCs w:val="20"/>
          <w:u w:color="00B0F0"/>
        </w:rPr>
        <w:t>Wali</w:t>
      </w:r>
      <w:proofErr w:type="spellEnd"/>
      <w:r w:rsidR="009F0CC0">
        <w:rPr>
          <w:rFonts w:cs="Times New Roman"/>
          <w:color w:val="auto"/>
          <w:sz w:val="20"/>
          <w:szCs w:val="20"/>
          <w:u w:color="00B0F0"/>
        </w:rPr>
        <w:t>.</w:t>
      </w:r>
      <w:r w:rsidR="004B2703" w:rsidRPr="002131DF">
        <w:rPr>
          <w:rFonts w:cs="Times New Roman"/>
          <w:color w:val="auto"/>
          <w:sz w:val="20"/>
          <w:szCs w:val="20"/>
          <w:u w:color="00B0F0"/>
        </w:rPr>
        <w:t xml:space="preserve"> </w:t>
      </w:r>
      <w:r w:rsidR="004606D6" w:rsidRPr="002131DF">
        <w:rPr>
          <w:rFonts w:cs="Times New Roman"/>
          <w:color w:val="auto"/>
          <w:sz w:val="20"/>
          <w:szCs w:val="20"/>
          <w:u w:color="00B0F0"/>
        </w:rPr>
        <w:t xml:space="preserve">During September and October, agencies and implementing partners travelled to both </w:t>
      </w:r>
      <w:proofErr w:type="spellStart"/>
      <w:r w:rsidR="004606D6">
        <w:rPr>
          <w:rFonts w:cs="Times New Roman"/>
          <w:color w:val="auto"/>
          <w:sz w:val="20"/>
          <w:szCs w:val="20"/>
          <w:u w:color="00B0F0"/>
        </w:rPr>
        <w:t>Nertiti</w:t>
      </w:r>
      <w:proofErr w:type="spellEnd"/>
      <w:r w:rsidR="004606D6" w:rsidRPr="002131DF">
        <w:rPr>
          <w:rFonts w:cs="Times New Roman"/>
          <w:color w:val="auto"/>
          <w:sz w:val="20"/>
          <w:szCs w:val="20"/>
          <w:u w:color="00B0F0"/>
        </w:rPr>
        <w:t xml:space="preserve"> and Um </w:t>
      </w:r>
      <w:proofErr w:type="spellStart"/>
      <w:r w:rsidR="004606D6" w:rsidRPr="002131DF">
        <w:rPr>
          <w:rFonts w:cs="Times New Roman"/>
          <w:color w:val="auto"/>
          <w:sz w:val="20"/>
          <w:szCs w:val="20"/>
          <w:u w:color="00B0F0"/>
        </w:rPr>
        <w:t>Dukhon</w:t>
      </w:r>
      <w:proofErr w:type="spellEnd"/>
      <w:r w:rsidR="004606D6" w:rsidRPr="002131DF">
        <w:rPr>
          <w:rFonts w:cs="Times New Roman"/>
          <w:color w:val="auto"/>
          <w:sz w:val="20"/>
          <w:szCs w:val="20"/>
          <w:u w:color="00B0F0"/>
        </w:rPr>
        <w:t xml:space="preserve"> </w:t>
      </w:r>
      <w:r w:rsidR="004606D6">
        <w:rPr>
          <w:rFonts w:cs="Times New Roman"/>
          <w:color w:val="auto"/>
          <w:sz w:val="20"/>
          <w:szCs w:val="20"/>
          <w:u w:color="00B0F0"/>
        </w:rPr>
        <w:t xml:space="preserve">for </w:t>
      </w:r>
      <w:r w:rsidR="004606D6" w:rsidRPr="002131DF">
        <w:rPr>
          <w:rFonts w:cs="Times New Roman"/>
          <w:color w:val="auto"/>
          <w:sz w:val="20"/>
          <w:szCs w:val="20"/>
          <w:u w:color="00B0F0"/>
        </w:rPr>
        <w:t>coordination with key stakeholders and consultations with communities</w:t>
      </w:r>
      <w:r w:rsidR="004606D6">
        <w:rPr>
          <w:rFonts w:cs="Times New Roman"/>
          <w:color w:val="auto"/>
          <w:sz w:val="20"/>
          <w:szCs w:val="20"/>
          <w:u w:color="00B0F0"/>
        </w:rPr>
        <w:t>, and monthly inter-agency coordination meeting</w:t>
      </w:r>
      <w:r>
        <w:rPr>
          <w:rFonts w:cs="Times New Roman"/>
          <w:color w:val="auto"/>
          <w:sz w:val="20"/>
          <w:szCs w:val="20"/>
          <w:u w:color="00B0F0"/>
        </w:rPr>
        <w:t>s</w:t>
      </w:r>
      <w:r w:rsidR="004606D6">
        <w:rPr>
          <w:rFonts w:cs="Times New Roman"/>
          <w:color w:val="auto"/>
          <w:sz w:val="20"/>
          <w:szCs w:val="20"/>
          <w:u w:color="00B0F0"/>
        </w:rPr>
        <w:t xml:space="preserve"> take place where attendance is high and collaboration exceptional</w:t>
      </w:r>
      <w:r w:rsidR="007A3249">
        <w:rPr>
          <w:rFonts w:cs="Times New Roman"/>
          <w:color w:val="auto"/>
          <w:sz w:val="20"/>
          <w:szCs w:val="20"/>
          <w:u w:color="00B0F0"/>
        </w:rPr>
        <w:t>ly strong.</w:t>
      </w:r>
    </w:p>
    <w:p w14:paraId="132A22E3" w14:textId="0E622B69" w:rsidR="00E65C06" w:rsidRPr="009316F7" w:rsidRDefault="00E65C06" w:rsidP="002131DF">
      <w:pPr>
        <w:pStyle w:val="Body"/>
        <w:jc w:val="both"/>
        <w:rPr>
          <w:rFonts w:cs="Times New Roman"/>
          <w:b/>
          <w:bCs/>
          <w:color w:val="auto"/>
          <w:sz w:val="20"/>
          <w:szCs w:val="20"/>
          <w:u w:color="00B0F0"/>
        </w:rPr>
      </w:pPr>
    </w:p>
    <w:p w14:paraId="407231C6" w14:textId="06FF7A5D" w:rsidR="001F2CB8" w:rsidRPr="00701D48" w:rsidRDefault="00B473C2" w:rsidP="001F2CB8">
      <w:pPr>
        <w:pStyle w:val="Body"/>
        <w:jc w:val="both"/>
        <w:rPr>
          <w:rFonts w:eastAsia="Calibri Light" w:cs="Times New Roman"/>
          <w:color w:val="auto"/>
          <w:sz w:val="20"/>
          <w:szCs w:val="20"/>
          <w:u w:color="00B0F0"/>
        </w:rPr>
      </w:pPr>
      <w:r w:rsidRPr="002131DF">
        <w:rPr>
          <w:rFonts w:cs="Times New Roman"/>
          <w:color w:val="auto"/>
          <w:sz w:val="20"/>
          <w:szCs w:val="20"/>
          <w:u w:color="00B0F0"/>
        </w:rPr>
        <w:t xml:space="preserve">Partnerships with national or local Darfur-based </w:t>
      </w:r>
      <w:r w:rsidR="007A243F">
        <w:rPr>
          <w:rFonts w:cs="Times New Roman"/>
          <w:color w:val="auto"/>
          <w:sz w:val="20"/>
          <w:szCs w:val="20"/>
          <w:u w:color="00B0F0"/>
        </w:rPr>
        <w:t xml:space="preserve">implementing partners </w:t>
      </w:r>
      <w:r w:rsidRPr="002131DF">
        <w:rPr>
          <w:rFonts w:cs="Times New Roman"/>
          <w:color w:val="auto"/>
          <w:sz w:val="20"/>
          <w:szCs w:val="20"/>
          <w:u w:color="00B0F0"/>
        </w:rPr>
        <w:t>ha</w:t>
      </w:r>
      <w:r w:rsidR="00292A50" w:rsidRPr="002131DF">
        <w:rPr>
          <w:rFonts w:cs="Times New Roman"/>
          <w:color w:val="auto"/>
          <w:sz w:val="20"/>
          <w:szCs w:val="20"/>
          <w:u w:color="00B0F0"/>
        </w:rPr>
        <w:t>ve</w:t>
      </w:r>
      <w:r w:rsidRPr="002131DF">
        <w:rPr>
          <w:rFonts w:cs="Times New Roman"/>
          <w:color w:val="auto"/>
          <w:sz w:val="20"/>
          <w:szCs w:val="20"/>
          <w:u w:color="00B0F0"/>
        </w:rPr>
        <w:t xml:space="preserve"> been </w:t>
      </w:r>
      <w:r w:rsidR="009F0CC0">
        <w:rPr>
          <w:rFonts w:cs="Times New Roman"/>
          <w:color w:val="auto"/>
          <w:sz w:val="20"/>
          <w:szCs w:val="20"/>
          <w:u w:color="00B0F0"/>
        </w:rPr>
        <w:t>formed</w:t>
      </w:r>
      <w:r w:rsidRPr="002131DF">
        <w:rPr>
          <w:rFonts w:cs="Times New Roman"/>
          <w:color w:val="auto"/>
          <w:sz w:val="20"/>
          <w:szCs w:val="20"/>
          <w:u w:color="00B0F0"/>
        </w:rPr>
        <w:t xml:space="preserve"> by most agencies and is</w:t>
      </w:r>
      <w:proofErr w:type="gramStart"/>
      <w:r w:rsidRPr="002131DF">
        <w:rPr>
          <w:rFonts w:cs="Times New Roman"/>
          <w:color w:val="auto"/>
          <w:sz w:val="20"/>
          <w:szCs w:val="20"/>
          <w:u w:color="00B0F0"/>
        </w:rPr>
        <w:t>, in itself, a</w:t>
      </w:r>
      <w:proofErr w:type="gramEnd"/>
      <w:r w:rsidRPr="002131DF">
        <w:rPr>
          <w:rFonts w:cs="Times New Roman"/>
          <w:color w:val="auto"/>
          <w:sz w:val="20"/>
          <w:szCs w:val="20"/>
          <w:u w:color="00B0F0"/>
        </w:rPr>
        <w:t xml:space="preserve"> peacebuilding approach that will foster local ownership and enhanced sustainability of project outputs and outcomes</w:t>
      </w:r>
      <w:r w:rsidR="00292A50" w:rsidRPr="002131DF">
        <w:rPr>
          <w:rFonts w:cs="Times New Roman"/>
          <w:color w:val="auto"/>
          <w:sz w:val="20"/>
          <w:szCs w:val="20"/>
          <w:u w:color="00B0F0"/>
        </w:rPr>
        <w:t xml:space="preserve">.  Implementing partners are as follows: </w:t>
      </w:r>
      <w:r w:rsidRPr="005E20E9">
        <w:rPr>
          <w:rFonts w:cs="Times New Roman"/>
          <w:color w:val="auto"/>
          <w:sz w:val="20"/>
          <w:szCs w:val="20"/>
          <w:u w:color="00B0F0"/>
        </w:rPr>
        <w:t xml:space="preserve"> UNHCR</w:t>
      </w:r>
      <w:r w:rsidR="00534181">
        <w:rPr>
          <w:rFonts w:cs="Times New Roman"/>
          <w:color w:val="auto"/>
          <w:sz w:val="20"/>
          <w:szCs w:val="20"/>
          <w:u w:color="00B0F0"/>
        </w:rPr>
        <w:t>:</w:t>
      </w:r>
      <w:r w:rsidRPr="005E20E9">
        <w:rPr>
          <w:rFonts w:cs="Times New Roman"/>
          <w:color w:val="auto"/>
          <w:sz w:val="20"/>
          <w:szCs w:val="20"/>
          <w:u w:color="00B0F0"/>
        </w:rPr>
        <w:t xml:space="preserve"> World Relief and Trust, Rehabilitation and Development Organization (TDO); UNDP</w:t>
      </w:r>
      <w:r w:rsidR="00534181">
        <w:rPr>
          <w:rFonts w:cs="Times New Roman"/>
          <w:color w:val="auto"/>
          <w:sz w:val="20"/>
          <w:szCs w:val="20"/>
          <w:u w:color="00B0F0"/>
        </w:rPr>
        <w:t>:</w:t>
      </w:r>
      <w:r w:rsidRPr="005E20E9">
        <w:rPr>
          <w:rFonts w:cs="Times New Roman"/>
          <w:color w:val="auto"/>
          <w:sz w:val="20"/>
          <w:szCs w:val="20"/>
          <w:u w:color="00B0F0"/>
        </w:rPr>
        <w:t xml:space="preserve"> </w:t>
      </w:r>
      <w:r w:rsidRPr="005E20E9">
        <w:rPr>
          <w:rFonts w:eastAsia="Times New Roman" w:cs="Times New Roman"/>
          <w:color w:val="201F1E"/>
          <w:spacing w:val="-3"/>
          <w:sz w:val="20"/>
          <w:szCs w:val="20"/>
          <w:bdr w:val="none" w:sz="0" w:space="0" w:color="auto" w:frame="1"/>
          <w:lang w:val="en-GB" w:eastAsia="en-GB"/>
        </w:rPr>
        <w:t>Sudanese Organization for Relief and Recovery (</w:t>
      </w:r>
      <w:r w:rsidRPr="005E20E9">
        <w:rPr>
          <w:rFonts w:eastAsia="Times New Roman" w:cs="Times New Roman"/>
          <w:color w:val="201F1E"/>
          <w:sz w:val="20"/>
          <w:szCs w:val="20"/>
          <w:lang w:val="en-GB" w:eastAsia="en-GB"/>
        </w:rPr>
        <w:t>SORR),</w:t>
      </w:r>
      <w:r w:rsidRPr="005E20E9">
        <w:rPr>
          <w:rFonts w:eastAsia="Times New Roman" w:cs="Times New Roman"/>
          <w:b/>
          <w:bCs/>
          <w:color w:val="201F1E"/>
          <w:spacing w:val="-3"/>
          <w:sz w:val="20"/>
          <w:szCs w:val="20"/>
          <w:bdr w:val="none" w:sz="0" w:space="0" w:color="auto" w:frame="1"/>
          <w:lang w:val="en-GB" w:eastAsia="en-GB"/>
        </w:rPr>
        <w:t xml:space="preserve"> </w:t>
      </w:r>
      <w:r w:rsidRPr="005E20E9">
        <w:rPr>
          <w:rFonts w:eastAsia="Times New Roman" w:cs="Times New Roman"/>
          <w:color w:val="201F1E"/>
          <w:spacing w:val="-3"/>
          <w:sz w:val="20"/>
          <w:szCs w:val="20"/>
          <w:bdr w:val="none" w:sz="0" w:space="0" w:color="auto" w:frame="1"/>
          <w:lang w:val="en-GB" w:eastAsia="en-GB"/>
        </w:rPr>
        <w:t>SAWA Sudan for Development &amp; Humanitarian Aid (</w:t>
      </w:r>
      <w:r w:rsidRPr="005E20E9">
        <w:rPr>
          <w:rFonts w:eastAsia="Times New Roman" w:cs="Times New Roman"/>
          <w:color w:val="201F1E"/>
          <w:sz w:val="20"/>
          <w:szCs w:val="20"/>
          <w:lang w:val="en-GB" w:eastAsia="en-GB"/>
        </w:rPr>
        <w:t xml:space="preserve">SSDHA) </w:t>
      </w:r>
      <w:r w:rsidRPr="005E20E9">
        <w:rPr>
          <w:rFonts w:cs="Times New Roman"/>
          <w:color w:val="auto"/>
          <w:sz w:val="20"/>
          <w:szCs w:val="20"/>
          <w:u w:color="00B0F0"/>
        </w:rPr>
        <w:t xml:space="preserve">and </w:t>
      </w:r>
      <w:proofErr w:type="spellStart"/>
      <w:r w:rsidRPr="005E20E9">
        <w:rPr>
          <w:rFonts w:eastAsia="Times New Roman" w:cs="Times New Roman"/>
          <w:color w:val="201F1E"/>
          <w:sz w:val="20"/>
          <w:szCs w:val="20"/>
          <w:lang w:val="en-GB" w:eastAsia="en-GB"/>
        </w:rPr>
        <w:t>Almassar</w:t>
      </w:r>
      <w:proofErr w:type="spellEnd"/>
      <w:r w:rsidR="001F2CB8">
        <w:rPr>
          <w:rFonts w:eastAsia="Times New Roman" w:cs="Times New Roman"/>
          <w:color w:val="201F1E"/>
          <w:sz w:val="20"/>
          <w:szCs w:val="20"/>
          <w:lang w:val="en-GB" w:eastAsia="en-GB"/>
        </w:rPr>
        <w:t>;</w:t>
      </w:r>
      <w:r w:rsidRPr="005E20E9">
        <w:rPr>
          <w:rFonts w:cs="Times New Roman"/>
          <w:color w:val="auto"/>
          <w:sz w:val="20"/>
          <w:szCs w:val="20"/>
          <w:u w:color="00B0F0"/>
        </w:rPr>
        <w:t xml:space="preserve"> UNICEF</w:t>
      </w:r>
      <w:r w:rsidR="00534181">
        <w:rPr>
          <w:rFonts w:cs="Times New Roman"/>
          <w:color w:val="auto"/>
          <w:sz w:val="20"/>
          <w:szCs w:val="20"/>
          <w:u w:color="00B0F0"/>
        </w:rPr>
        <w:t>:</w:t>
      </w:r>
      <w:r w:rsidRPr="005E20E9">
        <w:rPr>
          <w:rFonts w:cs="Times New Roman"/>
          <w:color w:val="auto"/>
          <w:sz w:val="20"/>
          <w:szCs w:val="20"/>
          <w:u w:color="00B0F0"/>
        </w:rPr>
        <w:t xml:space="preserve"> </w:t>
      </w:r>
      <w:proofErr w:type="spellStart"/>
      <w:r w:rsidRPr="005E20E9">
        <w:rPr>
          <w:rFonts w:cs="Times New Roman"/>
          <w:color w:val="auto"/>
          <w:sz w:val="20"/>
          <w:szCs w:val="20"/>
          <w:u w:color="00B0F0"/>
        </w:rPr>
        <w:t>Peacecode</w:t>
      </w:r>
      <w:proofErr w:type="spellEnd"/>
      <w:r w:rsidRPr="005E20E9">
        <w:rPr>
          <w:rFonts w:cs="Times New Roman"/>
          <w:color w:val="auto"/>
          <w:sz w:val="20"/>
          <w:szCs w:val="20"/>
          <w:u w:color="00B0F0"/>
        </w:rPr>
        <w:t xml:space="preserve"> Sudan (PCS)</w:t>
      </w:r>
      <w:r w:rsidR="00534181">
        <w:rPr>
          <w:rFonts w:cs="Times New Roman"/>
          <w:color w:val="auto"/>
          <w:sz w:val="20"/>
          <w:szCs w:val="20"/>
          <w:u w:color="00B0F0"/>
        </w:rPr>
        <w:t xml:space="preserve"> and </w:t>
      </w:r>
      <w:r w:rsidR="001F2CB8" w:rsidRPr="00701D48">
        <w:rPr>
          <w:rFonts w:cs="Times New Roman"/>
          <w:color w:val="auto"/>
          <w:sz w:val="20"/>
          <w:szCs w:val="20"/>
          <w:u w:color="00B0F0"/>
        </w:rPr>
        <w:t xml:space="preserve">UN Habitat has selected UPO </w:t>
      </w:r>
      <w:r w:rsidR="001F2CB8">
        <w:rPr>
          <w:rFonts w:cs="Times New Roman"/>
          <w:color w:val="auto"/>
          <w:sz w:val="20"/>
          <w:szCs w:val="20"/>
          <w:u w:color="00B0F0"/>
        </w:rPr>
        <w:t xml:space="preserve">and </w:t>
      </w:r>
      <w:r w:rsidR="009F0CC0" w:rsidRPr="009F0CC0">
        <w:rPr>
          <w:rFonts w:cs="Times New Roman"/>
          <w:sz w:val="20"/>
          <w:szCs w:val="20"/>
        </w:rPr>
        <w:t>Rural Community Development Organ</w:t>
      </w:r>
      <w:r w:rsidR="00484740">
        <w:rPr>
          <w:rFonts w:cs="Times New Roman"/>
          <w:sz w:val="20"/>
          <w:szCs w:val="20"/>
        </w:rPr>
        <w:t>i</w:t>
      </w:r>
      <w:r w:rsidR="009F0CC0" w:rsidRPr="009F0CC0">
        <w:rPr>
          <w:rFonts w:cs="Times New Roman"/>
          <w:sz w:val="20"/>
          <w:szCs w:val="20"/>
        </w:rPr>
        <w:t>z</w:t>
      </w:r>
      <w:r w:rsidR="00484740">
        <w:rPr>
          <w:rFonts w:cs="Times New Roman"/>
          <w:sz w:val="20"/>
          <w:szCs w:val="20"/>
        </w:rPr>
        <w:t>a</w:t>
      </w:r>
      <w:r w:rsidR="009F0CC0" w:rsidRPr="009F0CC0">
        <w:rPr>
          <w:rFonts w:cs="Times New Roman"/>
          <w:sz w:val="20"/>
          <w:szCs w:val="20"/>
        </w:rPr>
        <w:t xml:space="preserve">tion </w:t>
      </w:r>
      <w:r w:rsidR="009F0CC0">
        <w:rPr>
          <w:rFonts w:cs="Times New Roman"/>
          <w:sz w:val="20"/>
          <w:szCs w:val="20"/>
        </w:rPr>
        <w:t>(</w:t>
      </w:r>
      <w:r w:rsidR="001F2CB8" w:rsidRPr="009F0CC0">
        <w:rPr>
          <w:rFonts w:cs="Times New Roman"/>
          <w:color w:val="auto"/>
          <w:sz w:val="20"/>
          <w:szCs w:val="20"/>
          <w:u w:color="00B0F0"/>
        </w:rPr>
        <w:t>RCDO</w:t>
      </w:r>
      <w:r w:rsidR="009F0CC0">
        <w:rPr>
          <w:rFonts w:cs="Times New Roman"/>
          <w:color w:val="auto"/>
          <w:sz w:val="20"/>
          <w:szCs w:val="20"/>
          <w:u w:color="00B0F0"/>
        </w:rPr>
        <w:t>)</w:t>
      </w:r>
      <w:r w:rsidR="001F2CB8" w:rsidRPr="009F0CC0">
        <w:rPr>
          <w:rFonts w:cs="Times New Roman"/>
          <w:color w:val="auto"/>
          <w:sz w:val="20"/>
          <w:szCs w:val="20"/>
          <w:u w:color="00B0F0"/>
        </w:rPr>
        <w:t xml:space="preserve"> </w:t>
      </w:r>
      <w:r w:rsidR="001F2CB8" w:rsidRPr="00701D48">
        <w:rPr>
          <w:rFonts w:cs="Times New Roman"/>
          <w:color w:val="auto"/>
          <w:sz w:val="20"/>
          <w:szCs w:val="20"/>
          <w:u w:color="00B0F0"/>
        </w:rPr>
        <w:t>as implementation partner</w:t>
      </w:r>
      <w:r w:rsidR="001F2CB8">
        <w:rPr>
          <w:rFonts w:cs="Times New Roman"/>
          <w:color w:val="auto"/>
          <w:sz w:val="20"/>
          <w:szCs w:val="20"/>
          <w:u w:color="00B0F0"/>
        </w:rPr>
        <w:t xml:space="preserve">s </w:t>
      </w:r>
      <w:r w:rsidR="0080110D">
        <w:rPr>
          <w:rFonts w:cs="Times New Roman"/>
          <w:color w:val="auto"/>
          <w:sz w:val="20"/>
          <w:szCs w:val="20"/>
          <w:u w:color="00B0F0"/>
        </w:rPr>
        <w:t xml:space="preserve">for sketch mapping and village profiling.  </w:t>
      </w:r>
    </w:p>
    <w:p w14:paraId="799CF57E" w14:textId="58278052" w:rsidR="00B473C2" w:rsidRDefault="00B473C2" w:rsidP="002131DF">
      <w:pPr>
        <w:pStyle w:val="Body"/>
        <w:jc w:val="both"/>
        <w:rPr>
          <w:rFonts w:cs="Times New Roman"/>
          <w:color w:val="FF0000"/>
          <w:sz w:val="20"/>
          <w:szCs w:val="20"/>
          <w:u w:color="00B0F0"/>
        </w:rPr>
      </w:pPr>
    </w:p>
    <w:p w14:paraId="7E72A067" w14:textId="10F1516D" w:rsidR="00AB264D" w:rsidRPr="00AB264D" w:rsidRDefault="00AB264D" w:rsidP="002131DF">
      <w:pPr>
        <w:pStyle w:val="Body"/>
        <w:jc w:val="both"/>
        <w:rPr>
          <w:rFonts w:cs="Times New Roman"/>
          <w:color w:val="auto"/>
          <w:sz w:val="20"/>
          <w:szCs w:val="20"/>
          <w:u w:color="00B0F0"/>
        </w:rPr>
      </w:pPr>
      <w:r w:rsidRPr="00AB264D">
        <w:rPr>
          <w:rFonts w:cs="Times New Roman"/>
          <w:color w:val="auto"/>
          <w:sz w:val="20"/>
          <w:szCs w:val="20"/>
          <w:u w:color="00B0F0"/>
        </w:rPr>
        <w:t>Agencies have</w:t>
      </w:r>
      <w:r>
        <w:rPr>
          <w:rFonts w:cs="Times New Roman"/>
          <w:color w:val="auto"/>
          <w:sz w:val="20"/>
          <w:szCs w:val="20"/>
          <w:u w:color="00B0F0"/>
        </w:rPr>
        <w:t xml:space="preserve"> recruited</w:t>
      </w:r>
      <w:r w:rsidRPr="00AB264D">
        <w:rPr>
          <w:rFonts w:cs="Times New Roman"/>
          <w:color w:val="auto"/>
          <w:sz w:val="20"/>
          <w:szCs w:val="20"/>
          <w:u w:color="00B0F0"/>
        </w:rPr>
        <w:t xml:space="preserve"> a full compl</w:t>
      </w:r>
      <w:r w:rsidR="00BF0283">
        <w:rPr>
          <w:rFonts w:cs="Times New Roman"/>
          <w:color w:val="auto"/>
          <w:sz w:val="20"/>
          <w:szCs w:val="20"/>
          <w:u w:color="00B0F0"/>
        </w:rPr>
        <w:t>e</w:t>
      </w:r>
      <w:r w:rsidRPr="00AB264D">
        <w:rPr>
          <w:rFonts w:cs="Times New Roman"/>
          <w:color w:val="auto"/>
          <w:sz w:val="20"/>
          <w:szCs w:val="20"/>
          <w:u w:color="00B0F0"/>
        </w:rPr>
        <w:t xml:space="preserve">ment of staff </w:t>
      </w:r>
      <w:r>
        <w:rPr>
          <w:rFonts w:cs="Times New Roman"/>
          <w:color w:val="auto"/>
          <w:sz w:val="20"/>
          <w:szCs w:val="20"/>
          <w:u w:color="00B0F0"/>
        </w:rPr>
        <w:t xml:space="preserve">to support </w:t>
      </w:r>
      <w:r w:rsidRPr="00AB264D">
        <w:rPr>
          <w:rFonts w:cs="Times New Roman"/>
          <w:color w:val="auto"/>
          <w:sz w:val="20"/>
          <w:szCs w:val="20"/>
          <w:u w:color="00B0F0"/>
        </w:rPr>
        <w:t>peacebuilding, gender</w:t>
      </w:r>
      <w:r>
        <w:rPr>
          <w:rFonts w:cs="Times New Roman"/>
          <w:color w:val="auto"/>
          <w:sz w:val="20"/>
          <w:szCs w:val="20"/>
          <w:u w:color="00B0F0"/>
        </w:rPr>
        <w:t xml:space="preserve"> mainstreaming</w:t>
      </w:r>
      <w:r w:rsidRPr="00AB264D">
        <w:rPr>
          <w:rFonts w:cs="Times New Roman"/>
          <w:color w:val="auto"/>
          <w:sz w:val="20"/>
          <w:szCs w:val="20"/>
          <w:u w:color="00B0F0"/>
        </w:rPr>
        <w:t xml:space="preserve">, sector </w:t>
      </w:r>
      <w:r>
        <w:rPr>
          <w:rFonts w:cs="Times New Roman"/>
          <w:color w:val="auto"/>
          <w:sz w:val="20"/>
          <w:szCs w:val="20"/>
          <w:u w:color="00B0F0"/>
        </w:rPr>
        <w:t xml:space="preserve">expertise, coordination and </w:t>
      </w:r>
      <w:r w:rsidRPr="00AB264D">
        <w:rPr>
          <w:rFonts w:cs="Times New Roman"/>
          <w:color w:val="auto"/>
          <w:sz w:val="20"/>
          <w:szCs w:val="20"/>
          <w:u w:color="00B0F0"/>
        </w:rPr>
        <w:t>monitoring.</w:t>
      </w:r>
    </w:p>
    <w:p w14:paraId="669460F4" w14:textId="77777777" w:rsidR="00AB264D" w:rsidRDefault="00AB264D" w:rsidP="002131DF">
      <w:pPr>
        <w:pStyle w:val="Body"/>
        <w:jc w:val="both"/>
        <w:rPr>
          <w:rFonts w:cs="Times New Roman"/>
          <w:color w:val="FF0000"/>
          <w:sz w:val="20"/>
          <w:szCs w:val="20"/>
          <w:u w:color="00B0F0"/>
        </w:rPr>
      </w:pPr>
    </w:p>
    <w:p w14:paraId="138384F2" w14:textId="0B04E95C" w:rsidR="002E350A" w:rsidRPr="005E20E9" w:rsidRDefault="0031733D" w:rsidP="002131DF">
      <w:pPr>
        <w:pStyle w:val="Body"/>
        <w:jc w:val="both"/>
        <w:rPr>
          <w:rFonts w:eastAsia="Helvetica" w:cs="Times New Roman"/>
          <w:b/>
          <w:bCs/>
          <w:color w:val="auto"/>
          <w:sz w:val="20"/>
          <w:szCs w:val="20"/>
        </w:rPr>
      </w:pPr>
      <w:r w:rsidRPr="005E20E9">
        <w:rPr>
          <w:rFonts w:cs="Times New Roman"/>
          <w:b/>
          <w:bCs/>
          <w:color w:val="auto"/>
          <w:sz w:val="20"/>
          <w:szCs w:val="20"/>
        </w:rPr>
        <w:t xml:space="preserve">Please indicate any significant project-related events anticipated in the next six months, i.e. national dialogues, youth congresses, film screenings, etc.  (1000-character limit): </w:t>
      </w:r>
    </w:p>
    <w:p w14:paraId="378FEF5D" w14:textId="77777777" w:rsidR="002E350A" w:rsidRPr="005E20E9" w:rsidRDefault="002E350A" w:rsidP="002131DF">
      <w:pPr>
        <w:pStyle w:val="Body"/>
        <w:jc w:val="both"/>
        <w:rPr>
          <w:rFonts w:eastAsia="Calibri Light" w:cs="Times New Roman"/>
          <w:color w:val="auto"/>
          <w:sz w:val="20"/>
          <w:szCs w:val="20"/>
        </w:rPr>
      </w:pPr>
    </w:p>
    <w:p w14:paraId="23D5797E" w14:textId="7F29BAD4" w:rsidR="001E2072" w:rsidRPr="00461936" w:rsidRDefault="00C84862" w:rsidP="001E2072">
      <w:pPr>
        <w:jc w:val="both"/>
        <w:rPr>
          <w:bCs/>
          <w:iCs/>
          <w:sz w:val="20"/>
          <w:szCs w:val="20"/>
        </w:rPr>
      </w:pPr>
      <w:r w:rsidRPr="00C84862">
        <w:rPr>
          <w:bCs/>
          <w:i/>
          <w:sz w:val="20"/>
          <w:szCs w:val="20"/>
        </w:rPr>
        <w:t>Baseline:</w:t>
      </w:r>
      <w:r>
        <w:rPr>
          <w:bCs/>
          <w:iCs/>
          <w:sz w:val="20"/>
          <w:szCs w:val="20"/>
        </w:rPr>
        <w:t xml:space="preserve"> </w:t>
      </w:r>
      <w:r w:rsidR="001E2072" w:rsidRPr="00461936">
        <w:rPr>
          <w:bCs/>
          <w:iCs/>
          <w:sz w:val="20"/>
          <w:szCs w:val="20"/>
        </w:rPr>
        <w:t>IOM continue</w:t>
      </w:r>
      <w:r w:rsidR="00461936">
        <w:rPr>
          <w:bCs/>
          <w:iCs/>
          <w:sz w:val="20"/>
          <w:szCs w:val="20"/>
        </w:rPr>
        <w:t>s</w:t>
      </w:r>
      <w:r w:rsidR="001E2072" w:rsidRPr="00461936">
        <w:rPr>
          <w:bCs/>
          <w:iCs/>
          <w:sz w:val="20"/>
          <w:szCs w:val="20"/>
        </w:rPr>
        <w:t xml:space="preserve"> preparation to conduct field missions to </w:t>
      </w:r>
      <w:r w:rsidR="00461936">
        <w:rPr>
          <w:bCs/>
          <w:iCs/>
          <w:sz w:val="20"/>
          <w:szCs w:val="20"/>
        </w:rPr>
        <w:t>Central Darfur</w:t>
      </w:r>
      <w:r w:rsidR="001E2072" w:rsidRPr="00461936">
        <w:rPr>
          <w:bCs/>
          <w:iCs/>
          <w:sz w:val="20"/>
          <w:szCs w:val="20"/>
        </w:rPr>
        <w:t xml:space="preserve"> for sensitization and to raise awareness </w:t>
      </w:r>
      <w:r w:rsidR="00FB753B">
        <w:rPr>
          <w:bCs/>
          <w:iCs/>
          <w:sz w:val="20"/>
          <w:szCs w:val="20"/>
        </w:rPr>
        <w:t>for baseline</w:t>
      </w:r>
      <w:r w:rsidR="001E2072" w:rsidRPr="00461936">
        <w:rPr>
          <w:bCs/>
          <w:iCs/>
          <w:sz w:val="20"/>
          <w:szCs w:val="20"/>
        </w:rPr>
        <w:t xml:space="preserve"> data collection</w:t>
      </w:r>
      <w:r w:rsidR="00484740">
        <w:rPr>
          <w:bCs/>
          <w:iCs/>
          <w:sz w:val="20"/>
          <w:szCs w:val="20"/>
        </w:rPr>
        <w:t xml:space="preserve"> </w:t>
      </w:r>
      <w:r w:rsidR="00534181">
        <w:rPr>
          <w:bCs/>
          <w:iCs/>
          <w:sz w:val="20"/>
          <w:szCs w:val="20"/>
        </w:rPr>
        <w:t>in the second half of</w:t>
      </w:r>
      <w:r w:rsidR="00484740">
        <w:rPr>
          <w:bCs/>
          <w:iCs/>
          <w:sz w:val="20"/>
          <w:szCs w:val="20"/>
        </w:rPr>
        <w:t xml:space="preserve"> November. </w:t>
      </w:r>
      <w:r w:rsidR="00FB753B">
        <w:rPr>
          <w:bCs/>
          <w:iCs/>
          <w:sz w:val="20"/>
          <w:szCs w:val="20"/>
        </w:rPr>
        <w:t xml:space="preserve"> </w:t>
      </w:r>
    </w:p>
    <w:p w14:paraId="6A1FD79D" w14:textId="77777777" w:rsidR="00461936" w:rsidRDefault="00461936" w:rsidP="00461936">
      <w:pPr>
        <w:pStyle w:val="Body"/>
        <w:jc w:val="both"/>
        <w:rPr>
          <w:rFonts w:cs="Times New Roman"/>
          <w:sz w:val="20"/>
          <w:szCs w:val="20"/>
          <w:u w:color="00B0F0"/>
          <w:lang w:val="en-GB"/>
        </w:rPr>
      </w:pPr>
    </w:p>
    <w:p w14:paraId="17E60025" w14:textId="3E9B97DC" w:rsidR="00461936" w:rsidRDefault="00461936" w:rsidP="00461936">
      <w:pPr>
        <w:pStyle w:val="Body"/>
        <w:jc w:val="both"/>
        <w:rPr>
          <w:rFonts w:cs="Times New Roman"/>
          <w:sz w:val="20"/>
          <w:szCs w:val="20"/>
          <w:u w:color="00B0F0"/>
          <w:lang w:val="en-GB"/>
        </w:rPr>
      </w:pPr>
      <w:r>
        <w:rPr>
          <w:rFonts w:cs="Times New Roman"/>
          <w:sz w:val="20"/>
          <w:szCs w:val="20"/>
          <w:u w:color="00B0F0"/>
          <w:lang w:val="en-GB"/>
        </w:rPr>
        <w:t xml:space="preserve">In support of the baseline process, </w:t>
      </w:r>
      <w:r w:rsidRPr="002131DF">
        <w:rPr>
          <w:rFonts w:cs="Times New Roman"/>
          <w:sz w:val="20"/>
          <w:szCs w:val="20"/>
          <w:u w:color="00B0F0"/>
          <w:lang w:val="en-GB"/>
        </w:rPr>
        <w:t xml:space="preserve">UNICEF has met with </w:t>
      </w:r>
      <w:r w:rsidR="00BF0283">
        <w:rPr>
          <w:rFonts w:cs="Times New Roman"/>
          <w:sz w:val="20"/>
          <w:szCs w:val="20"/>
          <w:u w:color="00B0F0"/>
          <w:lang w:val="en-GB"/>
        </w:rPr>
        <w:t>s</w:t>
      </w:r>
      <w:r w:rsidRPr="002131DF">
        <w:rPr>
          <w:rFonts w:cs="Times New Roman"/>
          <w:sz w:val="20"/>
          <w:szCs w:val="20"/>
          <w:u w:color="00B0F0"/>
          <w:lang w:val="en-GB"/>
        </w:rPr>
        <w:t xml:space="preserve">tate and </w:t>
      </w:r>
      <w:r w:rsidR="00BF0283">
        <w:rPr>
          <w:rFonts w:cs="Times New Roman"/>
          <w:sz w:val="20"/>
          <w:szCs w:val="20"/>
          <w:u w:color="00B0F0"/>
          <w:lang w:val="en-GB"/>
        </w:rPr>
        <w:t>l</w:t>
      </w:r>
      <w:r w:rsidRPr="002131DF">
        <w:rPr>
          <w:rFonts w:cs="Times New Roman"/>
          <w:sz w:val="20"/>
          <w:szCs w:val="20"/>
          <w:u w:color="00B0F0"/>
          <w:lang w:val="en-GB"/>
        </w:rPr>
        <w:t>ocality</w:t>
      </w:r>
      <w:r w:rsidR="00BF0283">
        <w:rPr>
          <w:rFonts w:cs="Times New Roman"/>
          <w:sz w:val="20"/>
          <w:szCs w:val="20"/>
          <w:u w:color="00B0F0"/>
          <w:lang w:val="en-GB"/>
        </w:rPr>
        <w:t>-level</w:t>
      </w:r>
      <w:r w:rsidRPr="002131DF">
        <w:rPr>
          <w:rFonts w:cs="Times New Roman"/>
          <w:sz w:val="20"/>
          <w:szCs w:val="20"/>
          <w:u w:color="00B0F0"/>
          <w:lang w:val="en-GB"/>
        </w:rPr>
        <w:t xml:space="preserve"> </w:t>
      </w:r>
      <w:r w:rsidR="00BF0283">
        <w:rPr>
          <w:rFonts w:cs="Times New Roman"/>
          <w:sz w:val="20"/>
          <w:szCs w:val="20"/>
          <w:u w:color="00B0F0"/>
          <w:lang w:val="en-GB"/>
        </w:rPr>
        <w:t>authorities</w:t>
      </w:r>
      <w:r w:rsidRPr="002131DF">
        <w:rPr>
          <w:rFonts w:cs="Times New Roman"/>
          <w:sz w:val="20"/>
          <w:szCs w:val="20"/>
          <w:u w:color="00B0F0"/>
          <w:lang w:val="en-GB"/>
        </w:rPr>
        <w:t xml:space="preserve"> to provide information on the baseline process and to provide a letter </w:t>
      </w:r>
      <w:r w:rsidR="00534181">
        <w:rPr>
          <w:rFonts w:cs="Times New Roman"/>
          <w:sz w:val="20"/>
          <w:szCs w:val="20"/>
          <w:u w:color="00B0F0"/>
          <w:lang w:val="en-GB"/>
        </w:rPr>
        <w:t xml:space="preserve">of introduction </w:t>
      </w:r>
      <w:r w:rsidRPr="002131DF">
        <w:rPr>
          <w:rFonts w:cs="Times New Roman"/>
          <w:sz w:val="20"/>
          <w:szCs w:val="20"/>
          <w:u w:color="00B0F0"/>
          <w:lang w:val="en-GB"/>
        </w:rPr>
        <w:t>from the R</w:t>
      </w:r>
      <w:r w:rsidR="006045D4">
        <w:rPr>
          <w:rFonts w:cs="Times New Roman"/>
          <w:sz w:val="20"/>
          <w:szCs w:val="20"/>
          <w:u w:color="00B0F0"/>
          <w:lang w:val="en-GB"/>
        </w:rPr>
        <w:t>esident Coordinators Office (R</w:t>
      </w:r>
      <w:r w:rsidRPr="002131DF">
        <w:rPr>
          <w:rFonts w:cs="Times New Roman"/>
          <w:sz w:val="20"/>
          <w:szCs w:val="20"/>
          <w:u w:color="00B0F0"/>
          <w:lang w:val="en-GB"/>
        </w:rPr>
        <w:t>CO</w:t>
      </w:r>
      <w:r w:rsidR="006045D4">
        <w:rPr>
          <w:rFonts w:cs="Times New Roman"/>
          <w:sz w:val="20"/>
          <w:szCs w:val="20"/>
          <w:u w:color="00B0F0"/>
          <w:lang w:val="en-GB"/>
        </w:rPr>
        <w:t>)</w:t>
      </w:r>
      <w:r w:rsidRPr="002131DF">
        <w:rPr>
          <w:rFonts w:cs="Times New Roman"/>
          <w:sz w:val="20"/>
          <w:szCs w:val="20"/>
          <w:u w:color="00B0F0"/>
          <w:lang w:val="en-GB"/>
        </w:rPr>
        <w:t xml:space="preserve">, endorsed by the National Peace Commission. </w:t>
      </w:r>
    </w:p>
    <w:p w14:paraId="73914A03" w14:textId="77777777" w:rsidR="003D46A7" w:rsidRPr="002131DF" w:rsidRDefault="003D46A7" w:rsidP="002131DF">
      <w:pPr>
        <w:jc w:val="both"/>
        <w:rPr>
          <w:sz w:val="20"/>
          <w:szCs w:val="20"/>
        </w:rPr>
      </w:pPr>
    </w:p>
    <w:p w14:paraId="6A97FE1A" w14:textId="2F8A3E66" w:rsidR="003D46A7" w:rsidRPr="002131DF" w:rsidRDefault="00FB753B" w:rsidP="002131DF">
      <w:pPr>
        <w:jc w:val="both"/>
        <w:rPr>
          <w:sz w:val="20"/>
          <w:szCs w:val="20"/>
        </w:rPr>
      </w:pPr>
      <w:r w:rsidRPr="00FB753B">
        <w:rPr>
          <w:i/>
          <w:iCs/>
          <w:sz w:val="20"/>
          <w:szCs w:val="20"/>
        </w:rPr>
        <w:t>Context analysis:</w:t>
      </w:r>
      <w:r>
        <w:rPr>
          <w:sz w:val="20"/>
          <w:szCs w:val="20"/>
        </w:rPr>
        <w:t xml:space="preserve"> A</w:t>
      </w:r>
      <w:r w:rsidR="003D46A7" w:rsidRPr="002131DF">
        <w:rPr>
          <w:sz w:val="20"/>
          <w:szCs w:val="20"/>
        </w:rPr>
        <w:t xml:space="preserve">n inter-agency micro-level gendered context analysis </w:t>
      </w:r>
      <w:r>
        <w:rPr>
          <w:sz w:val="20"/>
          <w:szCs w:val="20"/>
        </w:rPr>
        <w:t xml:space="preserve">will be conducted </w:t>
      </w:r>
      <w:r w:rsidR="003D46A7" w:rsidRPr="002131DF">
        <w:rPr>
          <w:sz w:val="20"/>
          <w:szCs w:val="20"/>
        </w:rPr>
        <w:t xml:space="preserve">in the target village clusters </w:t>
      </w:r>
      <w:r w:rsidR="00EB7EB3">
        <w:rPr>
          <w:sz w:val="20"/>
          <w:szCs w:val="20"/>
        </w:rPr>
        <w:t>to gain</w:t>
      </w:r>
      <w:r w:rsidR="003D46A7" w:rsidRPr="002131DF">
        <w:rPr>
          <w:sz w:val="20"/>
          <w:szCs w:val="20"/>
        </w:rPr>
        <w:t xml:space="preserve"> a more nuanced, in-depth understanding of local relationships</w:t>
      </w:r>
      <w:r>
        <w:rPr>
          <w:sz w:val="20"/>
          <w:szCs w:val="20"/>
        </w:rPr>
        <w:t xml:space="preserve">, </w:t>
      </w:r>
      <w:r w:rsidR="003D46A7" w:rsidRPr="002131DF">
        <w:rPr>
          <w:sz w:val="20"/>
          <w:szCs w:val="20"/>
        </w:rPr>
        <w:t>conflict drivers</w:t>
      </w:r>
      <w:r w:rsidR="00EB7EB3">
        <w:rPr>
          <w:sz w:val="20"/>
          <w:szCs w:val="20"/>
        </w:rPr>
        <w:t>/connectors</w:t>
      </w:r>
      <w:r>
        <w:rPr>
          <w:sz w:val="20"/>
          <w:szCs w:val="20"/>
        </w:rPr>
        <w:t xml:space="preserve">/dynamics </w:t>
      </w:r>
      <w:r w:rsidR="003D46A7" w:rsidRPr="002131DF">
        <w:rPr>
          <w:sz w:val="20"/>
          <w:szCs w:val="20"/>
        </w:rPr>
        <w:t xml:space="preserve">and opportunities for peace at the community level. This </w:t>
      </w:r>
      <w:r w:rsidR="00EB7EB3">
        <w:rPr>
          <w:sz w:val="20"/>
          <w:szCs w:val="20"/>
        </w:rPr>
        <w:t>analysis</w:t>
      </w:r>
      <w:r w:rsidR="003D46A7" w:rsidRPr="002131DF">
        <w:rPr>
          <w:sz w:val="20"/>
          <w:szCs w:val="20"/>
        </w:rPr>
        <w:t xml:space="preserve"> will inform </w:t>
      </w:r>
      <w:r w:rsidR="007B5779">
        <w:rPr>
          <w:sz w:val="20"/>
          <w:szCs w:val="20"/>
        </w:rPr>
        <w:t xml:space="preserve">project </w:t>
      </w:r>
      <w:r w:rsidR="003D46A7" w:rsidRPr="002131DF">
        <w:rPr>
          <w:sz w:val="20"/>
          <w:szCs w:val="20"/>
        </w:rPr>
        <w:t xml:space="preserve">decision-making and </w:t>
      </w:r>
      <w:r w:rsidR="007B5779">
        <w:rPr>
          <w:sz w:val="20"/>
          <w:szCs w:val="20"/>
        </w:rPr>
        <w:t xml:space="preserve">support identification of </w:t>
      </w:r>
      <w:r w:rsidR="003D46A7" w:rsidRPr="002131DF">
        <w:rPr>
          <w:sz w:val="20"/>
          <w:szCs w:val="20"/>
        </w:rPr>
        <w:t xml:space="preserve">peacebuilding outcomes. In Central Darfur, </w:t>
      </w:r>
      <w:r w:rsidR="007A243F">
        <w:rPr>
          <w:sz w:val="20"/>
          <w:szCs w:val="20"/>
        </w:rPr>
        <w:t xml:space="preserve">implementing partners (IPs) </w:t>
      </w:r>
      <w:r w:rsidR="003D46A7" w:rsidRPr="002131DF">
        <w:rPr>
          <w:sz w:val="20"/>
          <w:szCs w:val="20"/>
        </w:rPr>
        <w:t xml:space="preserve">will </w:t>
      </w:r>
      <w:r>
        <w:rPr>
          <w:sz w:val="20"/>
          <w:szCs w:val="20"/>
        </w:rPr>
        <w:t xml:space="preserve">receive training in </w:t>
      </w:r>
      <w:r w:rsidR="003D46A7" w:rsidRPr="002131DF">
        <w:rPr>
          <w:sz w:val="20"/>
          <w:szCs w:val="20"/>
        </w:rPr>
        <w:t xml:space="preserve">use of the conflict analysis tools in November. </w:t>
      </w:r>
    </w:p>
    <w:p w14:paraId="70F442F5" w14:textId="65B99A34" w:rsidR="003D46A7" w:rsidRPr="002131DF" w:rsidRDefault="003D46A7" w:rsidP="002131DF">
      <w:pPr>
        <w:jc w:val="both"/>
        <w:rPr>
          <w:sz w:val="20"/>
          <w:szCs w:val="20"/>
        </w:rPr>
      </w:pPr>
    </w:p>
    <w:p w14:paraId="1C5D97A2" w14:textId="7C09A023" w:rsidR="003D46A7" w:rsidRDefault="00EB7EB3" w:rsidP="002131DF">
      <w:pPr>
        <w:jc w:val="both"/>
        <w:rPr>
          <w:sz w:val="20"/>
          <w:szCs w:val="20"/>
          <w:u w:color="00B0F0"/>
        </w:rPr>
      </w:pPr>
      <w:r w:rsidRPr="00EB7EB3">
        <w:rPr>
          <w:i/>
          <w:iCs/>
          <w:sz w:val="20"/>
          <w:szCs w:val="20"/>
          <w:u w:color="00B0F0"/>
        </w:rPr>
        <w:t>State partner meeting:</w:t>
      </w:r>
      <w:r>
        <w:rPr>
          <w:sz w:val="20"/>
          <w:szCs w:val="20"/>
          <w:u w:color="00B0F0"/>
        </w:rPr>
        <w:t xml:space="preserve">  A </w:t>
      </w:r>
      <w:r w:rsidR="003D46A7" w:rsidRPr="002131DF">
        <w:rPr>
          <w:sz w:val="20"/>
          <w:szCs w:val="20"/>
          <w:u w:color="00B0F0"/>
        </w:rPr>
        <w:t xml:space="preserve">quarterly </w:t>
      </w:r>
      <w:r w:rsidR="007B5779">
        <w:rPr>
          <w:sz w:val="20"/>
          <w:szCs w:val="20"/>
          <w:u w:color="00B0F0"/>
        </w:rPr>
        <w:t xml:space="preserve">project </w:t>
      </w:r>
      <w:r w:rsidR="003D46A7" w:rsidRPr="002131DF">
        <w:rPr>
          <w:sz w:val="20"/>
          <w:szCs w:val="20"/>
          <w:u w:color="00B0F0"/>
        </w:rPr>
        <w:t>partner meeting will take place in November</w:t>
      </w:r>
      <w:r w:rsidR="007A243F">
        <w:rPr>
          <w:sz w:val="20"/>
          <w:szCs w:val="20"/>
          <w:u w:color="00B0F0"/>
        </w:rPr>
        <w:t xml:space="preserve">; </w:t>
      </w:r>
      <w:r w:rsidR="00CA2D96" w:rsidRPr="002131DF">
        <w:rPr>
          <w:sz w:val="20"/>
          <w:szCs w:val="20"/>
          <w:u w:color="00B0F0"/>
        </w:rPr>
        <w:t>agencies, their IPs, government partners and key stakeholders will attend.</w:t>
      </w:r>
    </w:p>
    <w:p w14:paraId="45A82FDA" w14:textId="77777777" w:rsidR="00627A8E" w:rsidRPr="00056EC0" w:rsidRDefault="00627A8E" w:rsidP="002131DF">
      <w:pPr>
        <w:jc w:val="both"/>
      </w:pPr>
    </w:p>
    <w:p w14:paraId="3D6E9BF1" w14:textId="37B9403A" w:rsidR="00A04295" w:rsidRPr="00A04295" w:rsidRDefault="00A04295" w:rsidP="00A04295">
      <w:pPr>
        <w:ind w:right="-154"/>
        <w:rPr>
          <w:sz w:val="20"/>
          <w:szCs w:val="20"/>
        </w:rPr>
      </w:pPr>
      <w:r w:rsidRPr="00A04295">
        <w:rPr>
          <w:i/>
          <w:iCs/>
          <w:sz w:val="20"/>
          <w:szCs w:val="20"/>
        </w:rPr>
        <w:t>Peace conference:</w:t>
      </w:r>
      <w:r w:rsidRPr="00A04295">
        <w:rPr>
          <w:sz w:val="20"/>
          <w:szCs w:val="20"/>
        </w:rPr>
        <w:t xml:space="preserve"> Locality and state peace conferences will be held with the participation of community leaders, community-based resolution mechanisms (CBRMs), IDPs, nomads, rule of law actors, civil society, peacebuilding institutions and federal level peace building entities</w:t>
      </w:r>
      <w:r w:rsidR="00803C57">
        <w:rPr>
          <w:sz w:val="20"/>
          <w:szCs w:val="20"/>
        </w:rPr>
        <w:t xml:space="preserve"> – ensuring meaningful participation of women and youth. </w:t>
      </w:r>
    </w:p>
    <w:p w14:paraId="5761518E" w14:textId="77777777" w:rsidR="00A04295" w:rsidRPr="00A04295" w:rsidRDefault="00A04295" w:rsidP="00A04295">
      <w:pPr>
        <w:ind w:left="-810" w:right="-154"/>
        <w:rPr>
          <w:i/>
          <w:iCs/>
          <w:sz w:val="20"/>
          <w:szCs w:val="20"/>
        </w:rPr>
      </w:pPr>
    </w:p>
    <w:p w14:paraId="4B8288BB" w14:textId="7EEABC57" w:rsidR="00A04295" w:rsidRPr="00A04295" w:rsidRDefault="00A04295" w:rsidP="00A04295">
      <w:pPr>
        <w:ind w:right="-154"/>
        <w:rPr>
          <w:sz w:val="20"/>
          <w:szCs w:val="20"/>
        </w:rPr>
      </w:pPr>
      <w:r w:rsidRPr="00A04295">
        <w:rPr>
          <w:i/>
          <w:iCs/>
          <w:sz w:val="20"/>
          <w:szCs w:val="20"/>
        </w:rPr>
        <w:t xml:space="preserve">Peace dialogues: </w:t>
      </w:r>
      <w:r w:rsidRPr="00A04295">
        <w:rPr>
          <w:sz w:val="20"/>
          <w:szCs w:val="20"/>
        </w:rPr>
        <w:t>Community and locality</w:t>
      </w:r>
      <w:r w:rsidR="001D5EB9">
        <w:rPr>
          <w:sz w:val="20"/>
          <w:szCs w:val="20"/>
        </w:rPr>
        <w:t>-</w:t>
      </w:r>
      <w:r w:rsidRPr="00A04295">
        <w:rPr>
          <w:sz w:val="20"/>
          <w:szCs w:val="20"/>
        </w:rPr>
        <w:t>level peace dialogue forums will be held with the participation of community members, native administrations, rule of law actors and other peacebuilding stakeholders in the locality</w:t>
      </w:r>
      <w:r w:rsidR="00803C57">
        <w:rPr>
          <w:sz w:val="20"/>
          <w:szCs w:val="20"/>
        </w:rPr>
        <w:t xml:space="preserve"> - ensuring meaningful participation of women and youth.</w:t>
      </w:r>
    </w:p>
    <w:p w14:paraId="4AE85A5D" w14:textId="63FC1B63" w:rsidR="005D1536" w:rsidRPr="005E20E9" w:rsidRDefault="005D1536" w:rsidP="002131DF">
      <w:pPr>
        <w:pStyle w:val="Body"/>
        <w:jc w:val="both"/>
        <w:rPr>
          <w:rFonts w:cs="Times New Roman"/>
          <w:color w:val="auto"/>
          <w:sz w:val="20"/>
          <w:szCs w:val="20"/>
          <w:u w:color="00B0F0"/>
        </w:rPr>
      </w:pPr>
    </w:p>
    <w:p w14:paraId="2CD36F77" w14:textId="7B63B7F9" w:rsidR="00491362" w:rsidRDefault="00491362" w:rsidP="00491362">
      <w:pPr>
        <w:jc w:val="both"/>
        <w:rPr>
          <w:sz w:val="20"/>
          <w:szCs w:val="20"/>
        </w:rPr>
      </w:pPr>
      <w:r w:rsidRPr="00491362">
        <w:rPr>
          <w:i/>
          <w:iCs/>
          <w:sz w:val="20"/>
          <w:szCs w:val="20"/>
        </w:rPr>
        <w:t>Protection and Paralegal assistance</w:t>
      </w:r>
      <w:r w:rsidRPr="00491362">
        <w:rPr>
          <w:sz w:val="20"/>
          <w:szCs w:val="20"/>
        </w:rPr>
        <w:t xml:space="preserve">: </w:t>
      </w:r>
      <w:r w:rsidR="001B03A7">
        <w:rPr>
          <w:sz w:val="20"/>
          <w:szCs w:val="20"/>
        </w:rPr>
        <w:t>Training of l</w:t>
      </w:r>
      <w:r w:rsidRPr="00491362">
        <w:rPr>
          <w:sz w:val="20"/>
          <w:szCs w:val="20"/>
        </w:rPr>
        <w:t>egal staff and community-based committees will continue</w:t>
      </w:r>
      <w:r w:rsidR="00534181">
        <w:rPr>
          <w:sz w:val="20"/>
          <w:szCs w:val="20"/>
        </w:rPr>
        <w:t xml:space="preserve"> and provide support</w:t>
      </w:r>
      <w:r w:rsidR="001B03A7">
        <w:rPr>
          <w:sz w:val="20"/>
          <w:szCs w:val="20"/>
        </w:rPr>
        <w:t xml:space="preserve"> for</w:t>
      </w:r>
      <w:r w:rsidRPr="00491362">
        <w:rPr>
          <w:sz w:val="20"/>
          <w:szCs w:val="20"/>
        </w:rPr>
        <w:t xml:space="preserve"> persons in need </w:t>
      </w:r>
      <w:r w:rsidR="001B03A7">
        <w:rPr>
          <w:sz w:val="20"/>
          <w:szCs w:val="20"/>
        </w:rPr>
        <w:t>of</w:t>
      </w:r>
      <w:r w:rsidRPr="00491362">
        <w:rPr>
          <w:sz w:val="20"/>
          <w:szCs w:val="20"/>
        </w:rPr>
        <w:t xml:space="preserve"> special protection </w:t>
      </w:r>
      <w:r w:rsidR="001B03A7">
        <w:rPr>
          <w:sz w:val="20"/>
          <w:szCs w:val="20"/>
        </w:rPr>
        <w:t>from</w:t>
      </w:r>
      <w:r w:rsidRPr="00491362">
        <w:rPr>
          <w:sz w:val="20"/>
          <w:szCs w:val="20"/>
        </w:rPr>
        <w:t xml:space="preserve"> all </w:t>
      </w:r>
      <w:r w:rsidR="00E03A18">
        <w:rPr>
          <w:sz w:val="20"/>
          <w:szCs w:val="20"/>
        </w:rPr>
        <w:t xml:space="preserve">community </w:t>
      </w:r>
      <w:r w:rsidRPr="00491362">
        <w:rPr>
          <w:sz w:val="20"/>
          <w:szCs w:val="20"/>
        </w:rPr>
        <w:t xml:space="preserve">groups. </w:t>
      </w:r>
    </w:p>
    <w:p w14:paraId="2DB1ED51" w14:textId="77777777" w:rsidR="00491362" w:rsidRPr="00491362" w:rsidRDefault="00491362" w:rsidP="00491362">
      <w:pPr>
        <w:jc w:val="both"/>
        <w:rPr>
          <w:sz w:val="20"/>
          <w:szCs w:val="20"/>
        </w:rPr>
      </w:pPr>
    </w:p>
    <w:p w14:paraId="4667EC7D" w14:textId="183B61EC" w:rsidR="00491362" w:rsidRPr="00491362" w:rsidRDefault="00491362" w:rsidP="00491362">
      <w:pPr>
        <w:jc w:val="both"/>
        <w:rPr>
          <w:sz w:val="20"/>
          <w:szCs w:val="20"/>
        </w:rPr>
      </w:pPr>
      <w:r w:rsidRPr="00491362">
        <w:rPr>
          <w:i/>
          <w:iCs/>
          <w:sz w:val="20"/>
          <w:szCs w:val="20"/>
        </w:rPr>
        <w:t>Community support projects:</w:t>
      </w:r>
      <w:r w:rsidRPr="00491362">
        <w:rPr>
          <w:sz w:val="20"/>
          <w:szCs w:val="20"/>
        </w:rPr>
        <w:t xml:space="preserve"> </w:t>
      </w:r>
      <w:r w:rsidR="00767673">
        <w:rPr>
          <w:sz w:val="20"/>
          <w:szCs w:val="20"/>
        </w:rPr>
        <w:t>S</w:t>
      </w:r>
      <w:r w:rsidRPr="00491362">
        <w:rPr>
          <w:sz w:val="20"/>
          <w:szCs w:val="20"/>
        </w:rPr>
        <w:t>even</w:t>
      </w:r>
      <w:r w:rsidR="001B03A7">
        <w:rPr>
          <w:sz w:val="20"/>
          <w:szCs w:val="20"/>
        </w:rPr>
        <w:t xml:space="preserve"> additional</w:t>
      </w:r>
      <w:r w:rsidRPr="00491362">
        <w:rPr>
          <w:sz w:val="20"/>
          <w:szCs w:val="20"/>
        </w:rPr>
        <w:t xml:space="preserve"> projects selected in a consultative manner will be implemented and handed over to the local communities.  </w:t>
      </w:r>
    </w:p>
    <w:p w14:paraId="33E720D6" w14:textId="44E377E0" w:rsidR="004D6055" w:rsidRPr="005E20E9" w:rsidRDefault="004D6055" w:rsidP="002131DF">
      <w:pPr>
        <w:pStyle w:val="Body"/>
        <w:jc w:val="both"/>
        <w:rPr>
          <w:rFonts w:cs="Times New Roman"/>
          <w:color w:val="auto"/>
          <w:sz w:val="20"/>
          <w:szCs w:val="20"/>
          <w:u w:color="00B0F0"/>
        </w:rPr>
      </w:pPr>
    </w:p>
    <w:p w14:paraId="3E1B8F4D" w14:textId="49230750" w:rsidR="002E350A" w:rsidRPr="005E20E9" w:rsidRDefault="0031733D" w:rsidP="002131DF">
      <w:pPr>
        <w:pStyle w:val="Body"/>
        <w:jc w:val="both"/>
        <w:rPr>
          <w:rFonts w:eastAsia="Calibri Light" w:cs="Times New Roman"/>
          <w:color w:val="auto"/>
          <w:sz w:val="20"/>
          <w:szCs w:val="20"/>
        </w:rPr>
      </w:pPr>
      <w:r w:rsidRPr="005E20E9">
        <w:rPr>
          <w:rFonts w:cs="Times New Roman"/>
          <w:color w:val="auto"/>
          <w:sz w:val="20"/>
          <w:szCs w:val="20"/>
        </w:rPr>
        <w:t xml:space="preserve">FOR PROJECTS WITHIN SIX MONTHS OF COMPLETION: summarize </w:t>
      </w:r>
      <w:r w:rsidRPr="005E20E9">
        <w:rPr>
          <w:rFonts w:cs="Times New Roman"/>
          <w:b/>
          <w:bCs/>
          <w:color w:val="auto"/>
          <w:sz w:val="20"/>
          <w:szCs w:val="20"/>
        </w:rPr>
        <w:t>the main structural, institutional or societal level change the project has contributed to</w:t>
      </w:r>
      <w:r w:rsidRPr="005E20E9">
        <w:rPr>
          <w:rFonts w:cs="Times New Roman"/>
          <w:color w:val="auto"/>
          <w:sz w:val="20"/>
          <w:szCs w:val="20"/>
        </w:rPr>
        <w:t xml:space="preserve">. This is not anecdotal evidence or a list of individual outputs, but a description of progress made toward the main purpose of the project. (1500-character limit): </w:t>
      </w:r>
    </w:p>
    <w:p w14:paraId="42554DE5" w14:textId="77777777" w:rsidR="002E350A" w:rsidRPr="005E20E9" w:rsidRDefault="002E350A" w:rsidP="002131DF">
      <w:pPr>
        <w:pStyle w:val="Body"/>
        <w:jc w:val="both"/>
        <w:rPr>
          <w:rFonts w:eastAsia="Calibri Light" w:cs="Times New Roman"/>
          <w:color w:val="auto"/>
          <w:sz w:val="20"/>
          <w:szCs w:val="20"/>
        </w:rPr>
      </w:pPr>
    </w:p>
    <w:p w14:paraId="5D9A2A9F" w14:textId="77777777" w:rsidR="002E350A" w:rsidRPr="005E20E9" w:rsidRDefault="0031733D" w:rsidP="002131DF">
      <w:pPr>
        <w:pStyle w:val="Body"/>
        <w:jc w:val="both"/>
        <w:rPr>
          <w:rFonts w:eastAsia="Calibri Light" w:cs="Times New Roman"/>
          <w:color w:val="auto"/>
          <w:sz w:val="20"/>
          <w:szCs w:val="20"/>
          <w:u w:color="00B0F0"/>
        </w:rPr>
      </w:pPr>
      <w:r w:rsidRPr="005E20E9">
        <w:rPr>
          <w:rFonts w:cs="Times New Roman"/>
          <w:color w:val="auto"/>
          <w:sz w:val="20"/>
          <w:szCs w:val="20"/>
          <w:u w:color="00B0F0"/>
        </w:rPr>
        <w:t>Not applicable</w:t>
      </w:r>
    </w:p>
    <w:p w14:paraId="7E620D32" w14:textId="77777777" w:rsidR="002E350A" w:rsidRPr="005E20E9" w:rsidRDefault="002E350A" w:rsidP="002131DF">
      <w:pPr>
        <w:pStyle w:val="Body"/>
        <w:jc w:val="both"/>
        <w:rPr>
          <w:rFonts w:eastAsia="Calibri Light" w:cs="Times New Roman"/>
          <w:color w:val="auto"/>
          <w:sz w:val="20"/>
          <w:szCs w:val="20"/>
        </w:rPr>
      </w:pPr>
    </w:p>
    <w:p w14:paraId="12A12589" w14:textId="7E5B9A24" w:rsidR="002E350A" w:rsidRPr="005E20E9" w:rsidRDefault="0031733D" w:rsidP="002131DF">
      <w:pPr>
        <w:pStyle w:val="Body"/>
        <w:jc w:val="both"/>
        <w:rPr>
          <w:rFonts w:eastAsia="Helvetica" w:cs="Times New Roman"/>
          <w:b/>
          <w:bCs/>
          <w:color w:val="auto"/>
          <w:sz w:val="20"/>
          <w:szCs w:val="20"/>
        </w:rPr>
      </w:pPr>
      <w:r w:rsidRPr="005E20E9">
        <w:rPr>
          <w:rFonts w:cs="Times New Roman"/>
          <w:b/>
          <w:bCs/>
          <w:color w:val="auto"/>
          <w:sz w:val="20"/>
          <w:szCs w:val="20"/>
        </w:rPr>
        <w:t>In a few sentences, explain whether the project has had a positive human impact. May include anecdotal stories about the project</w:t>
      </w:r>
      <w:r w:rsidRPr="005E20E9">
        <w:rPr>
          <w:rFonts w:cs="Times New Roman"/>
          <w:b/>
          <w:bCs/>
          <w:color w:val="auto"/>
          <w:sz w:val="20"/>
          <w:szCs w:val="20"/>
          <w:rtl/>
        </w:rPr>
        <w:t>’</w:t>
      </w:r>
      <w:r w:rsidRPr="005E20E9">
        <w:rPr>
          <w:rFonts w:cs="Times New Roman"/>
          <w:b/>
          <w:bCs/>
          <w:color w:val="auto"/>
          <w:sz w:val="20"/>
          <w:szCs w:val="20"/>
        </w:rPr>
        <w:t>s positive effect on the people</w:t>
      </w:r>
      <w:r w:rsidRPr="005E20E9">
        <w:rPr>
          <w:rFonts w:cs="Times New Roman"/>
          <w:b/>
          <w:bCs/>
          <w:color w:val="auto"/>
          <w:sz w:val="20"/>
          <w:szCs w:val="20"/>
          <w:rtl/>
        </w:rPr>
        <w:t>’</w:t>
      </w:r>
      <w:r w:rsidRPr="005E20E9">
        <w:rPr>
          <w:rFonts w:cs="Times New Roman"/>
          <w:b/>
          <w:bCs/>
          <w:color w:val="auto"/>
          <w:sz w:val="20"/>
          <w:szCs w:val="20"/>
        </w:rPr>
        <w:t>s lives. Include direct quotes where possible or weblinks to strategic communications pieces. (2000-character limit):</w:t>
      </w:r>
    </w:p>
    <w:p w14:paraId="4B29C1AD" w14:textId="77777777" w:rsidR="002E350A" w:rsidRPr="005E20E9" w:rsidRDefault="002E350A" w:rsidP="002131DF">
      <w:pPr>
        <w:pStyle w:val="Body"/>
        <w:jc w:val="both"/>
        <w:rPr>
          <w:rFonts w:eastAsia="Helvetica" w:cs="Times New Roman"/>
          <w:b/>
          <w:bCs/>
          <w:color w:val="auto"/>
          <w:sz w:val="20"/>
          <w:szCs w:val="20"/>
        </w:rPr>
      </w:pPr>
    </w:p>
    <w:p w14:paraId="1BF7D993" w14:textId="0C3289B2" w:rsidR="002E350A" w:rsidRPr="005D1536" w:rsidRDefault="0031733D" w:rsidP="002131DF">
      <w:pPr>
        <w:pStyle w:val="Body"/>
        <w:jc w:val="both"/>
        <w:rPr>
          <w:rFonts w:eastAsia="Calibri Light" w:cs="Times New Roman"/>
          <w:color w:val="FF0000"/>
          <w:sz w:val="20"/>
          <w:szCs w:val="20"/>
          <w:u w:color="00B0F0"/>
        </w:rPr>
      </w:pPr>
      <w:r w:rsidRPr="005E20E9">
        <w:rPr>
          <w:rFonts w:cs="Times New Roman"/>
          <w:color w:val="auto"/>
          <w:sz w:val="20"/>
          <w:szCs w:val="20"/>
          <w:u w:color="00B0F0"/>
        </w:rPr>
        <w:t xml:space="preserve">Field level implementation of the project </w:t>
      </w:r>
      <w:r w:rsidR="00EE286C" w:rsidRPr="005E20E9">
        <w:rPr>
          <w:rFonts w:cs="Times New Roman"/>
          <w:color w:val="auto"/>
          <w:sz w:val="20"/>
          <w:szCs w:val="20"/>
          <w:u w:color="00B0F0"/>
        </w:rPr>
        <w:t xml:space="preserve">is in the early stages due to COVID-10 related challenges outlined in the previous June 2020 report. </w:t>
      </w:r>
      <w:r w:rsidR="005D1536">
        <w:rPr>
          <w:rFonts w:cs="Times New Roman"/>
          <w:color w:val="auto"/>
          <w:sz w:val="20"/>
          <w:szCs w:val="20"/>
          <w:u w:color="00B0F0"/>
        </w:rPr>
        <w:t xml:space="preserve"> </w:t>
      </w:r>
    </w:p>
    <w:p w14:paraId="0E629A12" w14:textId="3FC1975D" w:rsidR="002E350A" w:rsidRDefault="002E350A" w:rsidP="002131DF">
      <w:pPr>
        <w:pStyle w:val="Body"/>
        <w:jc w:val="both"/>
        <w:rPr>
          <w:rFonts w:eastAsia="Helvetica" w:cs="Times New Roman"/>
          <w:b/>
          <w:bCs/>
          <w:color w:val="auto"/>
          <w:sz w:val="20"/>
          <w:szCs w:val="20"/>
        </w:rPr>
      </w:pPr>
    </w:p>
    <w:p w14:paraId="00D8AFA5" w14:textId="77777777" w:rsidR="005D1536" w:rsidRPr="005E20E9" w:rsidRDefault="005D1536" w:rsidP="002131DF">
      <w:pPr>
        <w:pStyle w:val="Body"/>
        <w:jc w:val="both"/>
        <w:rPr>
          <w:rFonts w:eastAsia="Helvetica" w:cs="Times New Roman"/>
          <w:b/>
          <w:bCs/>
          <w:color w:val="auto"/>
          <w:sz w:val="20"/>
          <w:szCs w:val="20"/>
        </w:rPr>
      </w:pPr>
    </w:p>
    <w:p w14:paraId="77BD6AD2" w14:textId="77777777" w:rsidR="002E350A" w:rsidRPr="005E20E9" w:rsidRDefault="0031733D" w:rsidP="002131DF">
      <w:pPr>
        <w:pStyle w:val="Body"/>
        <w:jc w:val="both"/>
        <w:rPr>
          <w:rFonts w:eastAsia="Helvetica" w:cs="Times New Roman"/>
          <w:b/>
          <w:bCs/>
          <w:color w:val="auto"/>
          <w:sz w:val="20"/>
          <w:szCs w:val="20"/>
          <w:u w:val="single"/>
        </w:rPr>
      </w:pPr>
      <w:r w:rsidRPr="005E20E9">
        <w:rPr>
          <w:rFonts w:cs="Times New Roman"/>
          <w:b/>
          <w:bCs/>
          <w:color w:val="auto"/>
          <w:sz w:val="20"/>
          <w:szCs w:val="20"/>
          <w:u w:val="single"/>
        </w:rPr>
        <w:t xml:space="preserve">PART II: RESULT PROGRESS BY PROJECT OUTCOME </w:t>
      </w:r>
    </w:p>
    <w:p w14:paraId="38B7E2AA" w14:textId="77777777" w:rsidR="002E350A" w:rsidRPr="005E20E9" w:rsidRDefault="002E350A" w:rsidP="002131DF">
      <w:pPr>
        <w:pStyle w:val="Body"/>
        <w:jc w:val="both"/>
        <w:rPr>
          <w:rFonts w:eastAsia="Helvetica" w:cs="Times New Roman"/>
          <w:b/>
          <w:bCs/>
          <w:color w:val="auto"/>
          <w:sz w:val="20"/>
          <w:szCs w:val="20"/>
          <w:u w:val="single"/>
        </w:rPr>
      </w:pPr>
    </w:p>
    <w:p w14:paraId="017F6EA6" w14:textId="77777777" w:rsidR="002E350A" w:rsidRPr="005E20E9" w:rsidRDefault="0031733D" w:rsidP="002131DF">
      <w:pPr>
        <w:pStyle w:val="Body"/>
        <w:jc w:val="both"/>
        <w:rPr>
          <w:rFonts w:eastAsia="Helvetica" w:cs="Times New Roman"/>
          <w:i/>
          <w:iCs/>
          <w:color w:val="auto"/>
          <w:sz w:val="20"/>
          <w:szCs w:val="20"/>
        </w:rPr>
      </w:pPr>
      <w:r w:rsidRPr="005E20E9">
        <w:rPr>
          <w:rFonts w:cs="Times New Roman"/>
          <w:i/>
          <w:iCs/>
          <w:color w:val="auto"/>
          <w:sz w:val="20"/>
          <w:szCs w:val="20"/>
        </w:rPr>
        <w:t xml:space="preserve">Describe overall progress under each Outcome made during the reporting period (for June reports: January-June; for November reports: January-November; for final reports: full project duration). Do not list individual activities. If the project is starting to </w:t>
      </w:r>
      <w:proofErr w:type="gramStart"/>
      <w:r w:rsidRPr="005E20E9">
        <w:rPr>
          <w:rFonts w:cs="Times New Roman"/>
          <w:i/>
          <w:iCs/>
          <w:color w:val="auto"/>
          <w:sz w:val="20"/>
          <w:szCs w:val="20"/>
        </w:rPr>
        <w:t>make/has</w:t>
      </w:r>
      <w:proofErr w:type="gramEnd"/>
      <w:r w:rsidRPr="005E20E9">
        <w:rPr>
          <w:rFonts w:cs="Times New Roman"/>
          <w:i/>
          <w:iCs/>
          <w:color w:val="auto"/>
          <w:sz w:val="20"/>
          <w:szCs w:val="20"/>
        </w:rPr>
        <w:t xml:space="preserve"> made a difference at the outcome level, provide specific evidence for the progress (quantitative and qualitative) and explain how it impacts the broader political and peacebuilding context. </w:t>
      </w:r>
    </w:p>
    <w:p w14:paraId="10C49672" w14:textId="77777777" w:rsidR="002E350A" w:rsidRPr="005E20E9" w:rsidRDefault="002E350A" w:rsidP="002131DF">
      <w:pPr>
        <w:pStyle w:val="Body"/>
        <w:jc w:val="both"/>
        <w:rPr>
          <w:rFonts w:eastAsia="Helvetica" w:cs="Times New Roman"/>
          <w:i/>
          <w:iCs/>
          <w:color w:val="auto"/>
          <w:sz w:val="20"/>
          <w:szCs w:val="20"/>
        </w:rPr>
      </w:pPr>
    </w:p>
    <w:p w14:paraId="60CC5979" w14:textId="77777777" w:rsidR="002E350A" w:rsidRPr="005E20E9" w:rsidRDefault="0031733D" w:rsidP="002131DF">
      <w:pPr>
        <w:pStyle w:val="Body"/>
        <w:numPr>
          <w:ilvl w:val="0"/>
          <w:numId w:val="4"/>
        </w:numPr>
        <w:jc w:val="both"/>
        <w:rPr>
          <w:rFonts w:cs="Times New Roman"/>
          <w:i/>
          <w:iCs/>
          <w:color w:val="auto"/>
          <w:sz w:val="20"/>
          <w:szCs w:val="20"/>
        </w:rPr>
      </w:pPr>
      <w:r w:rsidRPr="005E20E9">
        <w:rPr>
          <w:rFonts w:cs="Times New Roman"/>
          <w:i/>
          <w:iCs/>
          <w:color w:val="auto"/>
          <w:sz w:val="20"/>
          <w:szCs w:val="20"/>
          <w:rtl/>
          <w:lang w:val="ar-SA"/>
        </w:rPr>
        <w:t>“</w:t>
      </w:r>
      <w:r w:rsidRPr="005E20E9">
        <w:rPr>
          <w:rFonts w:cs="Times New Roman"/>
          <w:i/>
          <w:iCs/>
          <w:color w:val="auto"/>
          <w:sz w:val="20"/>
          <w:szCs w:val="20"/>
        </w:rPr>
        <w:t xml:space="preserve">On track” refers to the timely completion of outputs as indicated in the workplan. </w:t>
      </w:r>
    </w:p>
    <w:p w14:paraId="1A9155EE" w14:textId="77777777" w:rsidR="002E350A" w:rsidRPr="005E20E9" w:rsidRDefault="0031733D" w:rsidP="002131DF">
      <w:pPr>
        <w:pStyle w:val="Body"/>
        <w:numPr>
          <w:ilvl w:val="0"/>
          <w:numId w:val="4"/>
        </w:numPr>
        <w:jc w:val="both"/>
        <w:rPr>
          <w:rFonts w:cs="Times New Roman"/>
          <w:i/>
          <w:iCs/>
          <w:color w:val="auto"/>
          <w:sz w:val="20"/>
          <w:szCs w:val="20"/>
        </w:rPr>
      </w:pPr>
      <w:r w:rsidRPr="005E20E9">
        <w:rPr>
          <w:rFonts w:cs="Times New Roman"/>
          <w:i/>
          <w:iCs/>
          <w:color w:val="auto"/>
          <w:sz w:val="20"/>
          <w:szCs w:val="20"/>
          <w:rtl/>
          <w:lang w:val="ar-SA"/>
        </w:rPr>
        <w:t>“</w:t>
      </w:r>
      <w:r w:rsidRPr="005E20E9">
        <w:rPr>
          <w:rFonts w:cs="Times New Roman"/>
          <w:i/>
          <w:iCs/>
          <w:color w:val="auto"/>
          <w:sz w:val="20"/>
          <w:szCs w:val="20"/>
        </w:rPr>
        <w:t xml:space="preserve">On track with peacebuilding results” refers to higher-level changes in the conflict or peace factors that the project is meant to contribute to. These effects are more likely in mature projects than in newer ones. </w:t>
      </w:r>
    </w:p>
    <w:p w14:paraId="549A5AE2" w14:textId="77777777" w:rsidR="002E350A" w:rsidRPr="005E20E9" w:rsidRDefault="002E350A" w:rsidP="002131DF">
      <w:pPr>
        <w:pStyle w:val="Body"/>
        <w:jc w:val="both"/>
        <w:rPr>
          <w:rFonts w:eastAsia="Helvetica" w:cs="Times New Roman"/>
          <w:i/>
          <w:iCs/>
          <w:color w:val="auto"/>
          <w:sz w:val="20"/>
          <w:szCs w:val="20"/>
        </w:rPr>
      </w:pPr>
    </w:p>
    <w:p w14:paraId="409D7E9F" w14:textId="77777777" w:rsidR="002E350A" w:rsidRPr="005E20E9" w:rsidRDefault="002E350A" w:rsidP="002131DF">
      <w:pPr>
        <w:pStyle w:val="Body"/>
        <w:jc w:val="both"/>
        <w:rPr>
          <w:rFonts w:eastAsia="Helvetica" w:cs="Times New Roman"/>
          <w:b/>
          <w:bCs/>
          <w:color w:val="auto"/>
          <w:sz w:val="20"/>
          <w:szCs w:val="20"/>
          <w:u w:val="single"/>
        </w:rPr>
      </w:pPr>
    </w:p>
    <w:p w14:paraId="750F7087" w14:textId="77777777" w:rsidR="002E350A" w:rsidRPr="005E20E9" w:rsidRDefault="0031733D" w:rsidP="002131DF">
      <w:pPr>
        <w:pStyle w:val="Body"/>
        <w:jc w:val="both"/>
        <w:rPr>
          <w:rFonts w:eastAsia="Calibri Light" w:cs="Times New Roman"/>
          <w:color w:val="auto"/>
          <w:sz w:val="20"/>
          <w:szCs w:val="20"/>
        </w:rPr>
      </w:pPr>
      <w:r w:rsidRPr="005E20E9">
        <w:rPr>
          <w:rFonts w:cs="Times New Roman"/>
          <w:b/>
          <w:bCs/>
          <w:color w:val="auto"/>
          <w:sz w:val="20"/>
          <w:szCs w:val="20"/>
          <w:u w:val="single"/>
        </w:rPr>
        <w:t>Outcome 1:</w:t>
      </w:r>
      <w:r w:rsidRPr="005E20E9">
        <w:rPr>
          <w:rFonts w:cs="Times New Roman"/>
          <w:b/>
          <w:bCs/>
          <w:color w:val="auto"/>
          <w:sz w:val="20"/>
          <w:szCs w:val="20"/>
        </w:rPr>
        <w:t xml:space="preserve">  </w:t>
      </w:r>
      <w:r w:rsidRPr="005E20E9">
        <w:rPr>
          <w:rFonts w:cs="Times New Roman"/>
          <w:color w:val="auto"/>
          <w:sz w:val="20"/>
          <w:szCs w:val="20"/>
        </w:rPr>
        <w:t>Durable solutions for the return of IDPs and refugees and the residents are made possible by peaceful resolution of land disputes, and sustainable land and natural resource management facilitates enhanced agricultural productivity, processing and value-chains to create jobs and improve livelihoods.</w:t>
      </w:r>
    </w:p>
    <w:p w14:paraId="6C5CD1EB" w14:textId="77777777" w:rsidR="002E350A" w:rsidRPr="005E20E9" w:rsidRDefault="002E350A" w:rsidP="002131DF">
      <w:pPr>
        <w:pStyle w:val="Body"/>
        <w:jc w:val="both"/>
        <w:rPr>
          <w:rFonts w:eastAsia="Helvetica" w:cs="Times New Roman"/>
          <w:b/>
          <w:bCs/>
          <w:color w:val="auto"/>
          <w:sz w:val="20"/>
          <w:szCs w:val="20"/>
        </w:rPr>
      </w:pPr>
    </w:p>
    <w:p w14:paraId="2A82D53E" w14:textId="1D09F722" w:rsidR="002E350A" w:rsidRPr="005E20E9" w:rsidRDefault="0031733D" w:rsidP="002131DF">
      <w:pPr>
        <w:pStyle w:val="Body"/>
        <w:jc w:val="both"/>
        <w:rPr>
          <w:rFonts w:eastAsia="Helvetica" w:cs="Times New Roman"/>
          <w:b/>
          <w:bCs/>
          <w:color w:val="auto"/>
          <w:sz w:val="20"/>
          <w:szCs w:val="20"/>
        </w:rPr>
      </w:pPr>
      <w:r w:rsidRPr="005E20E9">
        <w:rPr>
          <w:rFonts w:cs="Times New Roman"/>
          <w:b/>
          <w:bCs/>
          <w:color w:val="auto"/>
          <w:sz w:val="20"/>
          <w:szCs w:val="20"/>
        </w:rPr>
        <w:t xml:space="preserve">Rate the current status of the outcome progress: </w:t>
      </w:r>
      <w:r w:rsidRPr="005E20E9">
        <w:rPr>
          <w:rFonts w:cs="Times New Roman"/>
          <w:b/>
          <w:bCs/>
          <w:color w:val="auto"/>
          <w:sz w:val="20"/>
          <w:szCs w:val="20"/>
          <w:u w:val="single"/>
        </w:rPr>
        <w:t>O</w:t>
      </w:r>
      <w:r w:rsidR="003A64A6" w:rsidRPr="005E20E9">
        <w:rPr>
          <w:rFonts w:cs="Times New Roman"/>
          <w:b/>
          <w:bCs/>
          <w:color w:val="auto"/>
          <w:sz w:val="20"/>
          <w:szCs w:val="20"/>
          <w:u w:val="single"/>
        </w:rPr>
        <w:t>ff</w:t>
      </w:r>
      <w:r w:rsidRPr="005E20E9">
        <w:rPr>
          <w:rFonts w:cs="Times New Roman"/>
          <w:b/>
          <w:bCs/>
          <w:color w:val="auto"/>
          <w:sz w:val="20"/>
          <w:szCs w:val="20"/>
          <w:u w:val="single"/>
        </w:rPr>
        <w:t xml:space="preserve"> track</w:t>
      </w:r>
      <w:r w:rsidRPr="005E20E9">
        <w:rPr>
          <w:rFonts w:cs="Times New Roman"/>
          <w:b/>
          <w:bCs/>
          <w:color w:val="auto"/>
          <w:sz w:val="20"/>
          <w:szCs w:val="20"/>
          <w:u w:color="00B0F0"/>
        </w:rPr>
        <w:t xml:space="preserve"> </w:t>
      </w:r>
    </w:p>
    <w:p w14:paraId="783B710E" w14:textId="77777777" w:rsidR="002E350A" w:rsidRPr="005E20E9" w:rsidRDefault="002E350A" w:rsidP="002131DF">
      <w:pPr>
        <w:pStyle w:val="Body"/>
        <w:jc w:val="both"/>
        <w:rPr>
          <w:rFonts w:eastAsia="Helvetica" w:cs="Times New Roman"/>
          <w:b/>
          <w:bCs/>
          <w:color w:val="auto"/>
          <w:sz w:val="20"/>
          <w:szCs w:val="20"/>
        </w:rPr>
      </w:pPr>
    </w:p>
    <w:p w14:paraId="1B6D1582" w14:textId="52FEA799" w:rsidR="002E350A" w:rsidRPr="005E20E9" w:rsidRDefault="0031733D" w:rsidP="002131DF">
      <w:pPr>
        <w:pStyle w:val="Body"/>
        <w:jc w:val="both"/>
        <w:rPr>
          <w:rFonts w:eastAsia="Helvetica" w:cs="Times New Roman"/>
          <w:i/>
          <w:iCs/>
          <w:color w:val="auto"/>
          <w:sz w:val="20"/>
          <w:szCs w:val="20"/>
        </w:rPr>
      </w:pPr>
      <w:r w:rsidRPr="005E20E9">
        <w:rPr>
          <w:rFonts w:cs="Times New Roman"/>
          <w:b/>
          <w:bCs/>
          <w:color w:val="auto"/>
          <w:sz w:val="20"/>
          <w:szCs w:val="20"/>
        </w:rPr>
        <w:t xml:space="preserve">Progress summary: </w:t>
      </w:r>
      <w:r w:rsidRPr="005E20E9">
        <w:rPr>
          <w:rFonts w:cs="Times New Roman"/>
          <w:i/>
          <w:iCs/>
          <w:color w:val="auto"/>
          <w:sz w:val="20"/>
          <w:szCs w:val="20"/>
        </w:rPr>
        <w:t>(3,000-character limit)</w:t>
      </w:r>
    </w:p>
    <w:p w14:paraId="7722075C" w14:textId="77777777" w:rsidR="00C60878" w:rsidRDefault="00C60878" w:rsidP="00D533F9">
      <w:pPr>
        <w:jc w:val="both"/>
        <w:rPr>
          <w:sz w:val="20"/>
          <w:szCs w:val="20"/>
        </w:rPr>
      </w:pPr>
    </w:p>
    <w:p w14:paraId="08C755F8" w14:textId="695C8616" w:rsidR="00EB7EB3" w:rsidRPr="009316F7" w:rsidRDefault="00484740" w:rsidP="00EB7EB3">
      <w:pPr>
        <w:pStyle w:val="Body"/>
        <w:jc w:val="both"/>
        <w:rPr>
          <w:rFonts w:cs="Times New Roman"/>
          <w:color w:val="auto"/>
          <w:sz w:val="20"/>
          <w:szCs w:val="20"/>
          <w:u w:color="00B0F0"/>
        </w:rPr>
      </w:pPr>
      <w:r>
        <w:rPr>
          <w:rFonts w:cs="Times New Roman"/>
          <w:sz w:val="20"/>
          <w:szCs w:val="20"/>
        </w:rPr>
        <w:t xml:space="preserve">Baseline: </w:t>
      </w:r>
      <w:r w:rsidR="00EB7EB3" w:rsidRPr="009316F7">
        <w:rPr>
          <w:rFonts w:cs="Times New Roman"/>
          <w:sz w:val="20"/>
          <w:szCs w:val="20"/>
        </w:rPr>
        <w:t xml:space="preserve">IOM </w:t>
      </w:r>
      <w:r w:rsidR="00102E8A">
        <w:rPr>
          <w:rFonts w:cs="Times New Roman"/>
          <w:sz w:val="20"/>
          <w:szCs w:val="20"/>
        </w:rPr>
        <w:t>will</w:t>
      </w:r>
      <w:r w:rsidR="00EB7EB3" w:rsidRPr="009316F7">
        <w:rPr>
          <w:rFonts w:cs="Times New Roman"/>
          <w:sz w:val="20"/>
          <w:szCs w:val="20"/>
        </w:rPr>
        <w:t xml:space="preserve"> implement a household survey</w:t>
      </w:r>
      <w:r w:rsidR="00EB7EB3">
        <w:rPr>
          <w:rFonts w:cs="Times New Roman"/>
          <w:sz w:val="20"/>
          <w:szCs w:val="20"/>
        </w:rPr>
        <w:t xml:space="preserve"> (HHS)</w:t>
      </w:r>
      <w:r w:rsidR="00EB7EB3" w:rsidRPr="009316F7">
        <w:rPr>
          <w:rFonts w:cs="Times New Roman"/>
          <w:sz w:val="20"/>
          <w:szCs w:val="20"/>
        </w:rPr>
        <w:t xml:space="preserve"> across targeted villages in the five Darfur States. During the first week of October, the Joint IDP Profiling Service organi</w:t>
      </w:r>
      <w:r w:rsidR="00102E8A">
        <w:rPr>
          <w:rFonts w:cs="Times New Roman"/>
          <w:sz w:val="20"/>
          <w:szCs w:val="20"/>
        </w:rPr>
        <w:t>z</w:t>
      </w:r>
      <w:r w:rsidR="00EB7EB3" w:rsidRPr="009316F7">
        <w:rPr>
          <w:rFonts w:cs="Times New Roman"/>
          <w:sz w:val="20"/>
          <w:szCs w:val="20"/>
        </w:rPr>
        <w:t>ation (JIPS) designed and facilitated a remote Training of Trainers (</w:t>
      </w:r>
      <w:proofErr w:type="spellStart"/>
      <w:r w:rsidR="00EB7EB3" w:rsidRPr="009316F7">
        <w:rPr>
          <w:rFonts w:cs="Times New Roman"/>
          <w:sz w:val="20"/>
          <w:szCs w:val="20"/>
        </w:rPr>
        <w:t>ToT</w:t>
      </w:r>
      <w:proofErr w:type="spellEnd"/>
      <w:r w:rsidR="00EB7EB3" w:rsidRPr="009316F7">
        <w:rPr>
          <w:rFonts w:cs="Times New Roman"/>
          <w:sz w:val="20"/>
          <w:szCs w:val="20"/>
        </w:rPr>
        <w:t>) to targ</w:t>
      </w:r>
      <w:r w:rsidR="00CF696E">
        <w:rPr>
          <w:rFonts w:cs="Times New Roman"/>
          <w:sz w:val="20"/>
          <w:szCs w:val="20"/>
        </w:rPr>
        <w:t xml:space="preserve">et </w:t>
      </w:r>
      <w:r w:rsidR="00EB7EB3" w:rsidRPr="009316F7">
        <w:rPr>
          <w:rFonts w:cs="Times New Roman"/>
          <w:sz w:val="20"/>
          <w:szCs w:val="20"/>
        </w:rPr>
        <w:t>IOM team leaders who w</w:t>
      </w:r>
      <w:r w:rsidR="00EB7EB3">
        <w:rPr>
          <w:rFonts w:cs="Times New Roman"/>
          <w:sz w:val="20"/>
          <w:szCs w:val="20"/>
        </w:rPr>
        <w:t>ill</w:t>
      </w:r>
      <w:r w:rsidR="00EB7EB3" w:rsidRPr="009316F7">
        <w:rPr>
          <w:rFonts w:cs="Times New Roman"/>
          <w:sz w:val="20"/>
          <w:szCs w:val="20"/>
        </w:rPr>
        <w:t xml:space="preserve"> lead data collection at the field-level. IOM conducted enumerator training on 27-31 October, including 40 enumerators from Central Darfur. A</w:t>
      </w:r>
      <w:r w:rsidR="00F33B24">
        <w:rPr>
          <w:rFonts w:cs="Times New Roman"/>
          <w:sz w:val="20"/>
          <w:szCs w:val="20"/>
        </w:rPr>
        <w:t xml:space="preserve"> </w:t>
      </w:r>
      <w:r w:rsidR="00EB7EB3" w:rsidRPr="009316F7">
        <w:rPr>
          <w:rFonts w:cs="Times New Roman"/>
          <w:color w:val="auto"/>
          <w:sz w:val="20"/>
          <w:szCs w:val="20"/>
          <w:u w:color="00B0F0"/>
        </w:rPr>
        <w:t>national NGO</w:t>
      </w:r>
      <w:r w:rsidR="00F33B24">
        <w:rPr>
          <w:rFonts w:cs="Times New Roman"/>
          <w:color w:val="auto"/>
          <w:sz w:val="20"/>
          <w:szCs w:val="20"/>
          <w:u w:color="00B0F0"/>
        </w:rPr>
        <w:t>,</w:t>
      </w:r>
      <w:r w:rsidR="00EB7EB3" w:rsidRPr="009316F7">
        <w:rPr>
          <w:rFonts w:cs="Times New Roman"/>
          <w:color w:val="auto"/>
          <w:sz w:val="20"/>
          <w:szCs w:val="20"/>
          <w:u w:color="00B0F0"/>
        </w:rPr>
        <w:t xml:space="preserve"> S</w:t>
      </w:r>
      <w:r w:rsidR="00CF696E">
        <w:rPr>
          <w:rFonts w:cs="Times New Roman"/>
          <w:color w:val="auto"/>
          <w:sz w:val="20"/>
          <w:szCs w:val="20"/>
          <w:u w:color="00B0F0"/>
        </w:rPr>
        <w:t>UDIA</w:t>
      </w:r>
      <w:r w:rsidR="00EB7EB3" w:rsidRPr="009316F7">
        <w:rPr>
          <w:rFonts w:cs="Times New Roman"/>
          <w:color w:val="auto"/>
          <w:sz w:val="20"/>
          <w:szCs w:val="20"/>
          <w:u w:color="00B0F0"/>
        </w:rPr>
        <w:t xml:space="preserve">, has been contracted to conduct focus group discussions (FGDs) and key informant interviews (KIIs). Initial analysis is due late December 2020 and will </w:t>
      </w:r>
      <w:proofErr w:type="gramStart"/>
      <w:r w:rsidR="00EB7EB3" w:rsidRPr="009316F7">
        <w:rPr>
          <w:rFonts w:cs="Times New Roman"/>
          <w:color w:val="auto"/>
          <w:sz w:val="20"/>
          <w:szCs w:val="20"/>
          <w:u w:color="00B0F0"/>
        </w:rPr>
        <w:t>cover</w:t>
      </w:r>
      <w:r w:rsidR="00F33B24">
        <w:rPr>
          <w:rFonts w:cs="Times New Roman"/>
          <w:color w:val="auto"/>
          <w:sz w:val="20"/>
          <w:szCs w:val="20"/>
          <w:u w:color="00B0F0"/>
        </w:rPr>
        <w:t>:</w:t>
      </w:r>
      <w:proofErr w:type="gramEnd"/>
      <w:r w:rsidR="00EB7EB3" w:rsidRPr="009316F7">
        <w:rPr>
          <w:rFonts w:cs="Times New Roman"/>
          <w:sz w:val="20"/>
          <w:szCs w:val="20"/>
          <w:u w:color="00B0F0"/>
        </w:rPr>
        <w:t xml:space="preserve"> </w:t>
      </w:r>
      <w:proofErr w:type="spellStart"/>
      <w:r w:rsidR="00EB7EB3" w:rsidRPr="009316F7">
        <w:rPr>
          <w:rFonts w:cs="Times New Roman"/>
          <w:sz w:val="20"/>
          <w:szCs w:val="20"/>
          <w:u w:color="00B0F0"/>
        </w:rPr>
        <w:t>i</w:t>
      </w:r>
      <w:proofErr w:type="spellEnd"/>
      <w:r w:rsidR="00EB7EB3" w:rsidRPr="009316F7">
        <w:rPr>
          <w:rFonts w:cs="Times New Roman"/>
          <w:sz w:val="20"/>
          <w:szCs w:val="20"/>
          <w:u w:color="00B0F0"/>
        </w:rPr>
        <w:t>. the baseline for the outcome indicators, and ii. the area based durable solutions analysis.</w:t>
      </w:r>
    </w:p>
    <w:p w14:paraId="6E4E002B" w14:textId="77777777" w:rsidR="00EB7EB3" w:rsidRPr="00627A1C" w:rsidRDefault="00EB7EB3" w:rsidP="007A243F">
      <w:pPr>
        <w:ind w:left="-720"/>
        <w:jc w:val="both"/>
        <w:rPr>
          <w:b/>
        </w:rPr>
      </w:pPr>
    </w:p>
    <w:p w14:paraId="0E50FB83" w14:textId="6541FE88" w:rsidR="00A04295" w:rsidRPr="00D533F9" w:rsidRDefault="00A04295" w:rsidP="00D533F9">
      <w:pPr>
        <w:jc w:val="both"/>
        <w:rPr>
          <w:bCs/>
          <w:sz w:val="20"/>
          <w:szCs w:val="20"/>
        </w:rPr>
      </w:pPr>
      <w:r w:rsidRPr="00D533F9">
        <w:rPr>
          <w:sz w:val="20"/>
          <w:szCs w:val="20"/>
        </w:rPr>
        <w:t xml:space="preserve">UNDP signed implementation agreements with </w:t>
      </w:r>
      <w:r w:rsidR="00D533F9" w:rsidRPr="00D533F9">
        <w:rPr>
          <w:sz w:val="20"/>
          <w:szCs w:val="20"/>
        </w:rPr>
        <w:t xml:space="preserve">a </w:t>
      </w:r>
      <w:r w:rsidRPr="00D533F9">
        <w:rPr>
          <w:bCs/>
          <w:sz w:val="20"/>
          <w:szCs w:val="20"/>
        </w:rPr>
        <w:t xml:space="preserve">national NGO namely </w:t>
      </w:r>
      <w:proofErr w:type="spellStart"/>
      <w:r w:rsidR="00D533F9" w:rsidRPr="00D533F9">
        <w:rPr>
          <w:bCs/>
          <w:sz w:val="20"/>
          <w:szCs w:val="20"/>
        </w:rPr>
        <w:t>Almasser</w:t>
      </w:r>
      <w:proofErr w:type="spellEnd"/>
      <w:r w:rsidR="00D533F9" w:rsidRPr="00D533F9">
        <w:rPr>
          <w:bCs/>
          <w:sz w:val="20"/>
          <w:szCs w:val="20"/>
        </w:rPr>
        <w:t xml:space="preserve"> Central Darfur</w:t>
      </w:r>
      <w:r w:rsidRPr="00D533F9">
        <w:rPr>
          <w:bCs/>
          <w:sz w:val="20"/>
          <w:szCs w:val="20"/>
        </w:rPr>
        <w:t xml:space="preserve"> to address land related issues since land is one of the key drivers of conflict in </w:t>
      </w:r>
      <w:r w:rsidR="00D533F9" w:rsidRPr="00D533F9">
        <w:rPr>
          <w:bCs/>
          <w:sz w:val="20"/>
          <w:szCs w:val="20"/>
        </w:rPr>
        <w:t xml:space="preserve">Umm </w:t>
      </w:r>
      <w:proofErr w:type="spellStart"/>
      <w:r w:rsidR="00D533F9" w:rsidRPr="00D533F9">
        <w:rPr>
          <w:bCs/>
          <w:sz w:val="20"/>
          <w:szCs w:val="20"/>
        </w:rPr>
        <w:t>Dukhun</w:t>
      </w:r>
      <w:proofErr w:type="spellEnd"/>
      <w:r w:rsidR="00D533F9" w:rsidRPr="00D533F9">
        <w:rPr>
          <w:bCs/>
          <w:sz w:val="20"/>
          <w:szCs w:val="20"/>
        </w:rPr>
        <w:t xml:space="preserve"> and </w:t>
      </w:r>
      <w:proofErr w:type="spellStart"/>
      <w:r w:rsidR="00D533F9" w:rsidRPr="00D533F9">
        <w:rPr>
          <w:bCs/>
          <w:sz w:val="20"/>
          <w:szCs w:val="20"/>
        </w:rPr>
        <w:t>Nertiti</w:t>
      </w:r>
      <w:proofErr w:type="spellEnd"/>
      <w:r w:rsidRPr="00D533F9">
        <w:rPr>
          <w:bCs/>
          <w:sz w:val="20"/>
          <w:szCs w:val="20"/>
        </w:rPr>
        <w:t>, build government capacities for resolution of land issues at locality level and produce  locality action plan</w:t>
      </w:r>
      <w:r w:rsidR="00D533F9" w:rsidRPr="00D533F9">
        <w:rPr>
          <w:bCs/>
          <w:sz w:val="20"/>
          <w:szCs w:val="20"/>
        </w:rPr>
        <w:t>s. It will also</w:t>
      </w:r>
      <w:r w:rsidRPr="00D533F9">
        <w:rPr>
          <w:bCs/>
          <w:sz w:val="20"/>
          <w:szCs w:val="20"/>
        </w:rPr>
        <w:t xml:space="preserve"> focus on the development of inclusive locality-level land and natural resource </w:t>
      </w:r>
      <w:r w:rsidRPr="00D533F9">
        <w:rPr>
          <w:bCs/>
          <w:sz w:val="20"/>
          <w:szCs w:val="20"/>
        </w:rPr>
        <w:lastRenderedPageBreak/>
        <w:t>management plans and implement some activities outlined in the plan. Funds have been disbursed to these partners and implementation has just commenced.</w:t>
      </w:r>
    </w:p>
    <w:p w14:paraId="42DED399" w14:textId="77777777" w:rsidR="002E350A" w:rsidRPr="005E20E9" w:rsidRDefault="002E350A" w:rsidP="002131DF">
      <w:pPr>
        <w:pStyle w:val="Body"/>
        <w:jc w:val="both"/>
        <w:rPr>
          <w:rFonts w:eastAsia="Calibri Light" w:cs="Times New Roman"/>
          <w:color w:val="auto"/>
          <w:sz w:val="20"/>
          <w:szCs w:val="20"/>
        </w:rPr>
      </w:pPr>
    </w:p>
    <w:p w14:paraId="671F08BD" w14:textId="0FE5B415" w:rsidR="001B1368" w:rsidRPr="003219B6" w:rsidRDefault="00241ED0" w:rsidP="001B1368">
      <w:pPr>
        <w:jc w:val="both"/>
        <w:rPr>
          <w:sz w:val="20"/>
          <w:szCs w:val="20"/>
        </w:rPr>
      </w:pPr>
      <w:r w:rsidRPr="003219B6">
        <w:rPr>
          <w:sz w:val="20"/>
          <w:szCs w:val="20"/>
        </w:rPr>
        <w:t xml:space="preserve">UNHCR and </w:t>
      </w:r>
      <w:r w:rsidR="001B1368" w:rsidRPr="003219B6">
        <w:rPr>
          <w:sz w:val="20"/>
          <w:szCs w:val="20"/>
        </w:rPr>
        <w:t xml:space="preserve">its </w:t>
      </w:r>
      <w:r w:rsidR="00EB7EB3">
        <w:rPr>
          <w:sz w:val="20"/>
          <w:szCs w:val="20"/>
        </w:rPr>
        <w:t>implementing partners</w:t>
      </w:r>
      <w:r w:rsidRPr="003219B6">
        <w:rPr>
          <w:sz w:val="20"/>
          <w:szCs w:val="20"/>
        </w:rPr>
        <w:t xml:space="preserve"> have made progress in supporting the establishment of </w:t>
      </w:r>
      <w:r w:rsidR="00B50A3A">
        <w:rPr>
          <w:sz w:val="20"/>
          <w:szCs w:val="20"/>
        </w:rPr>
        <w:t>1</w:t>
      </w:r>
      <w:r w:rsidRPr="003219B6">
        <w:rPr>
          <w:sz w:val="20"/>
          <w:szCs w:val="20"/>
        </w:rPr>
        <w:t xml:space="preserve"> Locality Action Plan Committee</w:t>
      </w:r>
      <w:r w:rsidR="00B50A3A">
        <w:rPr>
          <w:sz w:val="20"/>
          <w:szCs w:val="20"/>
        </w:rPr>
        <w:t xml:space="preserve"> (10 women/20 men) </w:t>
      </w:r>
      <w:r w:rsidR="00B50A3A" w:rsidRPr="00B50A3A">
        <w:rPr>
          <w:sz w:val="20"/>
          <w:szCs w:val="20"/>
        </w:rPr>
        <w:t>representing the Locality Executive Director, relevant ministries, local leaders and women</w:t>
      </w:r>
      <w:r w:rsidR="00C63C9D">
        <w:rPr>
          <w:sz w:val="20"/>
          <w:szCs w:val="20"/>
        </w:rPr>
        <w:t>’s</w:t>
      </w:r>
      <w:r w:rsidR="00B50A3A" w:rsidRPr="00B50A3A">
        <w:rPr>
          <w:sz w:val="20"/>
          <w:szCs w:val="20"/>
        </w:rPr>
        <w:t xml:space="preserve"> </w:t>
      </w:r>
      <w:r w:rsidR="00C63C9D">
        <w:rPr>
          <w:sz w:val="20"/>
          <w:szCs w:val="20"/>
        </w:rPr>
        <w:t xml:space="preserve"> community based organizations(C</w:t>
      </w:r>
      <w:r w:rsidR="00B50A3A" w:rsidRPr="00B50A3A">
        <w:rPr>
          <w:sz w:val="20"/>
          <w:szCs w:val="20"/>
        </w:rPr>
        <w:t>BOs</w:t>
      </w:r>
      <w:r w:rsidR="00C63C9D">
        <w:rPr>
          <w:sz w:val="20"/>
          <w:szCs w:val="20"/>
        </w:rPr>
        <w:t>)</w:t>
      </w:r>
      <w:r w:rsidR="00B50A3A">
        <w:rPr>
          <w:sz w:val="20"/>
          <w:szCs w:val="20"/>
        </w:rPr>
        <w:t>.</w:t>
      </w:r>
      <w:r w:rsidR="00B50A3A" w:rsidRPr="00B50A3A">
        <w:rPr>
          <w:sz w:val="20"/>
          <w:szCs w:val="20"/>
        </w:rPr>
        <w:t xml:space="preserve"> </w:t>
      </w:r>
      <w:r w:rsidR="00B50A3A">
        <w:rPr>
          <w:sz w:val="20"/>
          <w:szCs w:val="20"/>
        </w:rPr>
        <w:t>T</w:t>
      </w:r>
      <w:r w:rsidR="00B50A3A" w:rsidRPr="00B50A3A">
        <w:rPr>
          <w:sz w:val="20"/>
          <w:szCs w:val="20"/>
        </w:rPr>
        <w:t>he committee</w:t>
      </w:r>
      <w:r w:rsidR="00B50A3A">
        <w:rPr>
          <w:sz w:val="20"/>
          <w:szCs w:val="20"/>
        </w:rPr>
        <w:t xml:space="preserve"> is</w:t>
      </w:r>
      <w:r w:rsidR="00B50A3A" w:rsidRPr="00B50A3A">
        <w:rPr>
          <w:sz w:val="20"/>
          <w:szCs w:val="20"/>
        </w:rPr>
        <w:t xml:space="preserve"> trained </w:t>
      </w:r>
      <w:r w:rsidR="00B50A3A">
        <w:rPr>
          <w:sz w:val="20"/>
          <w:szCs w:val="20"/>
        </w:rPr>
        <w:t>i</w:t>
      </w:r>
      <w:r w:rsidR="00B50A3A" w:rsidRPr="00B50A3A">
        <w:rPr>
          <w:sz w:val="20"/>
          <w:szCs w:val="20"/>
        </w:rPr>
        <w:t xml:space="preserve">n participatory methods </w:t>
      </w:r>
      <w:r w:rsidR="00767673">
        <w:rPr>
          <w:sz w:val="20"/>
          <w:szCs w:val="20"/>
        </w:rPr>
        <w:t>to ensure the</w:t>
      </w:r>
      <w:r w:rsidR="00B50A3A" w:rsidRPr="00B50A3A">
        <w:rPr>
          <w:sz w:val="20"/>
          <w:szCs w:val="20"/>
        </w:rPr>
        <w:t xml:space="preserve"> Locality Action Plan </w:t>
      </w:r>
      <w:r w:rsidR="00767673">
        <w:rPr>
          <w:sz w:val="20"/>
          <w:szCs w:val="20"/>
        </w:rPr>
        <w:t xml:space="preserve">reflects </w:t>
      </w:r>
      <w:r w:rsidR="00B50A3A" w:rsidRPr="00B50A3A">
        <w:rPr>
          <w:sz w:val="20"/>
          <w:szCs w:val="20"/>
        </w:rPr>
        <w:t>community needs and pr</w:t>
      </w:r>
      <w:r w:rsidR="00767673">
        <w:rPr>
          <w:sz w:val="20"/>
          <w:szCs w:val="20"/>
        </w:rPr>
        <w:t>iorities</w:t>
      </w:r>
      <w:r w:rsidR="00B50A3A" w:rsidRPr="00B50A3A">
        <w:rPr>
          <w:sz w:val="20"/>
          <w:szCs w:val="20"/>
        </w:rPr>
        <w:t>.</w:t>
      </w:r>
      <w:r w:rsidR="00B50A3A" w:rsidRPr="00B50A3A">
        <w:rPr>
          <w:rFonts w:asciiTheme="majorBidi" w:hAnsiTheme="majorBidi" w:cstheme="majorBidi"/>
          <w:sz w:val="20"/>
          <w:szCs w:val="20"/>
        </w:rPr>
        <w:t xml:space="preserve"> </w:t>
      </w:r>
      <w:r w:rsidR="00B50A3A" w:rsidRPr="00B50A3A">
        <w:rPr>
          <w:sz w:val="20"/>
          <w:szCs w:val="20"/>
        </w:rPr>
        <w:t xml:space="preserve">Also successfully </w:t>
      </w:r>
      <w:r w:rsidR="00767673">
        <w:rPr>
          <w:sz w:val="20"/>
          <w:szCs w:val="20"/>
        </w:rPr>
        <w:t>established</w:t>
      </w:r>
      <w:r w:rsidR="00B50A3A" w:rsidRPr="00B50A3A">
        <w:rPr>
          <w:sz w:val="20"/>
          <w:szCs w:val="20"/>
        </w:rPr>
        <w:t xml:space="preserve"> are</w:t>
      </w:r>
      <w:r w:rsidR="00B50A3A">
        <w:rPr>
          <w:rFonts w:asciiTheme="majorBidi" w:hAnsiTheme="majorBidi" w:cstheme="majorBidi"/>
          <w:sz w:val="20"/>
          <w:szCs w:val="20"/>
        </w:rPr>
        <w:t xml:space="preserve"> </w:t>
      </w:r>
      <w:r w:rsidRPr="003219B6">
        <w:rPr>
          <w:sz w:val="20"/>
          <w:szCs w:val="20"/>
        </w:rPr>
        <w:t xml:space="preserve">Community-Based Protection Committees </w:t>
      </w:r>
      <w:r w:rsidR="00B50A3A">
        <w:rPr>
          <w:sz w:val="20"/>
          <w:szCs w:val="20"/>
        </w:rPr>
        <w:t xml:space="preserve">(11) </w:t>
      </w:r>
      <w:r w:rsidRPr="003219B6">
        <w:rPr>
          <w:sz w:val="20"/>
          <w:szCs w:val="20"/>
        </w:rPr>
        <w:t>and Peace and Reconciliation Committees</w:t>
      </w:r>
      <w:r w:rsidR="00A85E6A">
        <w:rPr>
          <w:sz w:val="20"/>
          <w:szCs w:val="20"/>
        </w:rPr>
        <w:t xml:space="preserve"> </w:t>
      </w:r>
      <w:r w:rsidR="00B50A3A">
        <w:rPr>
          <w:sz w:val="20"/>
          <w:szCs w:val="20"/>
        </w:rPr>
        <w:t xml:space="preserve">(19) </w:t>
      </w:r>
      <w:r w:rsidRPr="003219B6">
        <w:rPr>
          <w:sz w:val="20"/>
          <w:szCs w:val="20"/>
        </w:rPr>
        <w:t>representing government and local authorities along with key figures and women and youth grassroots organizations.</w:t>
      </w:r>
      <w:r w:rsidR="001B1368" w:rsidRPr="003219B6">
        <w:rPr>
          <w:sz w:val="20"/>
          <w:szCs w:val="20"/>
        </w:rPr>
        <w:t xml:space="preserve"> </w:t>
      </w:r>
      <w:r w:rsidR="00B50A3A">
        <w:rPr>
          <w:sz w:val="20"/>
          <w:szCs w:val="20"/>
        </w:rPr>
        <w:t>M</w:t>
      </w:r>
      <w:r w:rsidR="001B1368" w:rsidRPr="00684A20">
        <w:rPr>
          <w:sz w:val="20"/>
          <w:szCs w:val="20"/>
        </w:rPr>
        <w:t xml:space="preserve">obilized and fully operational, </w:t>
      </w:r>
      <w:r w:rsidR="00B50A3A">
        <w:rPr>
          <w:sz w:val="20"/>
          <w:szCs w:val="20"/>
        </w:rPr>
        <w:t xml:space="preserve">the committees are </w:t>
      </w:r>
      <w:r w:rsidR="001B1368" w:rsidRPr="00684A20">
        <w:rPr>
          <w:sz w:val="20"/>
          <w:szCs w:val="20"/>
        </w:rPr>
        <w:t>supported by volunteers and specialist protection advisors</w:t>
      </w:r>
      <w:r w:rsidR="00684A20" w:rsidRPr="00684A20">
        <w:rPr>
          <w:sz w:val="20"/>
          <w:szCs w:val="20"/>
        </w:rPr>
        <w:t xml:space="preserve"> and will </w:t>
      </w:r>
      <w:r w:rsidR="00684A20" w:rsidRPr="00684A20">
        <w:rPr>
          <w:rFonts w:eastAsia="Arial"/>
          <w:bCs/>
          <w:sz w:val="20"/>
          <w:szCs w:val="20"/>
        </w:rPr>
        <w:t xml:space="preserve">influence the public attitudes and cooperation with the other committees established by the project (reported under Outcome 3). </w:t>
      </w:r>
      <w:r w:rsidR="001B1368" w:rsidRPr="00684A20">
        <w:rPr>
          <w:sz w:val="20"/>
          <w:szCs w:val="20"/>
        </w:rPr>
        <w:t xml:space="preserve"> </w:t>
      </w:r>
    </w:p>
    <w:p w14:paraId="6E44C880" w14:textId="77777777" w:rsidR="00B50A3A" w:rsidRDefault="00B50A3A" w:rsidP="00334C62">
      <w:pPr>
        <w:pStyle w:val="Body"/>
        <w:jc w:val="both"/>
        <w:rPr>
          <w:rFonts w:asciiTheme="majorBidi" w:hAnsiTheme="majorBidi" w:cstheme="majorBidi" w:hint="eastAsia"/>
          <w:color w:val="2F5496" w:themeColor="accent1" w:themeShade="BF"/>
          <w:sz w:val="20"/>
          <w:szCs w:val="20"/>
        </w:rPr>
      </w:pPr>
    </w:p>
    <w:p w14:paraId="098CB573" w14:textId="250A540B" w:rsidR="003219B6" w:rsidRPr="003219B6" w:rsidRDefault="00EF56E3" w:rsidP="003219B6">
      <w:pPr>
        <w:jc w:val="both"/>
        <w:rPr>
          <w:sz w:val="20"/>
          <w:szCs w:val="20"/>
        </w:rPr>
      </w:pPr>
      <w:r w:rsidRPr="005A760E">
        <w:rPr>
          <w:sz w:val="20"/>
          <w:szCs w:val="20"/>
        </w:rPr>
        <w:t>Two community support projects have been i</w:t>
      </w:r>
      <w:r w:rsidR="003219B6" w:rsidRPr="005A760E">
        <w:rPr>
          <w:sz w:val="20"/>
          <w:szCs w:val="20"/>
        </w:rPr>
        <w:t xml:space="preserve">dentified </w:t>
      </w:r>
      <w:r w:rsidR="003219B6" w:rsidRPr="003219B6">
        <w:rPr>
          <w:sz w:val="20"/>
          <w:szCs w:val="20"/>
        </w:rPr>
        <w:t>from the Locality Action Plan</w:t>
      </w:r>
      <w:r>
        <w:rPr>
          <w:sz w:val="20"/>
          <w:szCs w:val="20"/>
        </w:rPr>
        <w:t xml:space="preserve">; </w:t>
      </w:r>
      <w:r w:rsidR="00767673">
        <w:rPr>
          <w:sz w:val="20"/>
          <w:szCs w:val="20"/>
        </w:rPr>
        <w:t xml:space="preserve">the first is </w:t>
      </w:r>
      <w:r w:rsidR="001D5EB9">
        <w:rPr>
          <w:sz w:val="20"/>
          <w:szCs w:val="20"/>
        </w:rPr>
        <w:t xml:space="preserve">a </w:t>
      </w:r>
      <w:r w:rsidR="001D5EB9" w:rsidRPr="003219B6">
        <w:rPr>
          <w:sz w:val="20"/>
          <w:szCs w:val="20"/>
        </w:rPr>
        <w:t>multi</w:t>
      </w:r>
      <w:r>
        <w:rPr>
          <w:sz w:val="20"/>
          <w:szCs w:val="20"/>
        </w:rPr>
        <w:t xml:space="preserve">-purpose community center currently under construction in </w:t>
      </w:r>
      <w:proofErr w:type="spellStart"/>
      <w:r>
        <w:rPr>
          <w:color w:val="000000"/>
          <w:sz w:val="20"/>
          <w:szCs w:val="20"/>
          <w:shd w:val="clear" w:color="auto" w:fill="FFFFFF"/>
        </w:rPr>
        <w:t>Gorney</w:t>
      </w:r>
      <w:proofErr w:type="spellEnd"/>
      <w:r>
        <w:rPr>
          <w:color w:val="000000"/>
          <w:sz w:val="20"/>
          <w:szCs w:val="20"/>
          <w:shd w:val="clear" w:color="auto" w:fill="FFFFFF"/>
        </w:rPr>
        <w:t xml:space="preserve">, </w:t>
      </w:r>
      <w:proofErr w:type="spellStart"/>
      <w:r w:rsidR="008D1700">
        <w:rPr>
          <w:color w:val="000000"/>
          <w:sz w:val="20"/>
          <w:szCs w:val="20"/>
          <w:shd w:val="clear" w:color="auto" w:fill="FFFFFF"/>
        </w:rPr>
        <w:t>Nertiti</w:t>
      </w:r>
      <w:proofErr w:type="spellEnd"/>
      <w:r w:rsidR="008D1700">
        <w:rPr>
          <w:color w:val="000000"/>
          <w:sz w:val="20"/>
          <w:szCs w:val="20"/>
          <w:shd w:val="clear" w:color="auto" w:fill="FFFFFF"/>
        </w:rPr>
        <w:t>.</w:t>
      </w:r>
      <w:r w:rsidR="003219B6" w:rsidRPr="003219B6">
        <w:rPr>
          <w:sz w:val="20"/>
          <w:szCs w:val="20"/>
        </w:rPr>
        <w:t xml:space="preserve"> The construction will be completed by December 2020</w:t>
      </w:r>
      <w:r>
        <w:rPr>
          <w:sz w:val="20"/>
          <w:szCs w:val="20"/>
        </w:rPr>
        <w:t xml:space="preserve">, with a second in Um </w:t>
      </w:r>
      <w:proofErr w:type="spellStart"/>
      <w:r>
        <w:rPr>
          <w:sz w:val="20"/>
          <w:szCs w:val="20"/>
        </w:rPr>
        <w:t>Dukhon</w:t>
      </w:r>
      <w:proofErr w:type="spellEnd"/>
      <w:r>
        <w:rPr>
          <w:sz w:val="20"/>
          <w:szCs w:val="20"/>
        </w:rPr>
        <w:t xml:space="preserve"> planned for </w:t>
      </w:r>
      <w:r w:rsidR="003219B6" w:rsidRPr="003219B6">
        <w:rPr>
          <w:sz w:val="20"/>
          <w:szCs w:val="20"/>
        </w:rPr>
        <w:t xml:space="preserve">2021. UNHCR </w:t>
      </w:r>
      <w:r w:rsidR="00DD7CBE">
        <w:rPr>
          <w:sz w:val="20"/>
          <w:szCs w:val="20"/>
        </w:rPr>
        <w:t xml:space="preserve">has </w:t>
      </w:r>
      <w:r w:rsidR="003219B6" w:rsidRPr="003219B6">
        <w:rPr>
          <w:sz w:val="20"/>
          <w:szCs w:val="20"/>
        </w:rPr>
        <w:t>developed standard</w:t>
      </w:r>
      <w:r w:rsidR="00DD7CBE">
        <w:rPr>
          <w:sz w:val="20"/>
          <w:szCs w:val="20"/>
        </w:rPr>
        <w:t xml:space="preserve"> operational procedures (</w:t>
      </w:r>
      <w:proofErr w:type="spellStart"/>
      <w:r w:rsidR="00DD7CBE">
        <w:rPr>
          <w:sz w:val="20"/>
          <w:szCs w:val="20"/>
        </w:rPr>
        <w:t>SoPs</w:t>
      </w:r>
      <w:proofErr w:type="spellEnd"/>
      <w:r w:rsidR="00DD7CBE">
        <w:rPr>
          <w:sz w:val="20"/>
          <w:szCs w:val="20"/>
        </w:rPr>
        <w:t>)</w:t>
      </w:r>
      <w:r w:rsidR="003219B6" w:rsidRPr="003219B6">
        <w:rPr>
          <w:sz w:val="20"/>
          <w:szCs w:val="20"/>
        </w:rPr>
        <w:t xml:space="preserve"> for local committees and partner NGOs engaged in the </w:t>
      </w:r>
      <w:r w:rsidR="00DD7CBE">
        <w:rPr>
          <w:sz w:val="20"/>
          <w:szCs w:val="20"/>
        </w:rPr>
        <w:t xml:space="preserve">PBF </w:t>
      </w:r>
      <w:r w:rsidR="003219B6" w:rsidRPr="003219B6">
        <w:rPr>
          <w:sz w:val="20"/>
          <w:szCs w:val="20"/>
        </w:rPr>
        <w:t xml:space="preserve">community support projects to provide guidance on projects’ selection criteria, implementation, monitoring, reporting, and sustainability and visibility requirements. A tailor-made online monitoring database </w:t>
      </w:r>
      <w:r w:rsidR="00334C62">
        <w:rPr>
          <w:sz w:val="20"/>
          <w:szCs w:val="20"/>
        </w:rPr>
        <w:t>has been</w:t>
      </w:r>
      <w:r w:rsidR="003219B6" w:rsidRPr="003219B6">
        <w:rPr>
          <w:sz w:val="20"/>
          <w:szCs w:val="20"/>
        </w:rPr>
        <w:t xml:space="preserve"> developed to enable monthly progress reporting by all implementing partners</w:t>
      </w:r>
      <w:r w:rsidR="00334C62">
        <w:rPr>
          <w:sz w:val="20"/>
          <w:szCs w:val="20"/>
        </w:rPr>
        <w:t>; training on use of the database has been completed.</w:t>
      </w:r>
      <w:r w:rsidR="003219B6" w:rsidRPr="003219B6">
        <w:rPr>
          <w:sz w:val="20"/>
          <w:szCs w:val="20"/>
        </w:rPr>
        <w:t xml:space="preserve"> </w:t>
      </w:r>
    </w:p>
    <w:p w14:paraId="29338766" w14:textId="77777777" w:rsidR="005A760E" w:rsidRPr="00647EE2" w:rsidRDefault="005A760E" w:rsidP="005A760E">
      <w:pPr>
        <w:pStyle w:val="Body"/>
        <w:jc w:val="both"/>
        <w:rPr>
          <w:rFonts w:asciiTheme="majorBidi" w:eastAsia="Arial" w:hAnsiTheme="majorBidi" w:cstheme="majorBidi"/>
          <w:bCs/>
          <w:color w:val="2F5496" w:themeColor="accent1" w:themeShade="BF"/>
          <w:sz w:val="20"/>
          <w:szCs w:val="20"/>
        </w:rPr>
      </w:pPr>
    </w:p>
    <w:p w14:paraId="0C1FBA8C" w14:textId="4649B506" w:rsidR="002E350A" w:rsidRPr="005E20E9" w:rsidRDefault="0031733D" w:rsidP="002131DF">
      <w:pPr>
        <w:pStyle w:val="Body"/>
        <w:jc w:val="both"/>
        <w:rPr>
          <w:rFonts w:eastAsia="Helvetica" w:cs="Times New Roman"/>
          <w:i/>
          <w:iCs/>
          <w:color w:val="auto"/>
          <w:sz w:val="20"/>
          <w:szCs w:val="20"/>
        </w:rPr>
      </w:pPr>
      <w:r w:rsidRPr="005E20E9">
        <w:rPr>
          <w:rFonts w:cs="Times New Roman"/>
          <w:b/>
          <w:bCs/>
          <w:color w:val="auto"/>
          <w:sz w:val="20"/>
          <w:szCs w:val="20"/>
        </w:rPr>
        <w:t xml:space="preserve">Indicate any additional analysis on how Gender Equality and Women’s Empowerment and/or Youth Inclusion and Responsiveness has been ensured under this Outcome: </w:t>
      </w:r>
      <w:r w:rsidRPr="005E20E9">
        <w:rPr>
          <w:rFonts w:cs="Times New Roman"/>
          <w:i/>
          <w:iCs/>
          <w:color w:val="auto"/>
          <w:sz w:val="20"/>
          <w:szCs w:val="20"/>
        </w:rPr>
        <w:t>(1000-character limit)</w:t>
      </w:r>
    </w:p>
    <w:p w14:paraId="14203091" w14:textId="77777777" w:rsidR="00C60878" w:rsidRDefault="00C60878" w:rsidP="00C60878">
      <w:pPr>
        <w:rPr>
          <w:rFonts w:eastAsia="Helvetica"/>
          <w:b/>
          <w:bCs/>
          <w:sz w:val="20"/>
          <w:szCs w:val="20"/>
        </w:rPr>
      </w:pPr>
    </w:p>
    <w:p w14:paraId="340F9190" w14:textId="2EE53459" w:rsidR="007A243F" w:rsidRPr="00093FD8" w:rsidRDefault="007A243F" w:rsidP="00093FD8">
      <w:pPr>
        <w:jc w:val="both"/>
        <w:rPr>
          <w:sz w:val="20"/>
          <w:szCs w:val="20"/>
        </w:rPr>
      </w:pPr>
      <w:r w:rsidRPr="00093FD8">
        <w:rPr>
          <w:sz w:val="20"/>
          <w:szCs w:val="20"/>
        </w:rPr>
        <w:t xml:space="preserve">With regards to data collection, IOM is in the process of hiring more </w:t>
      </w:r>
      <w:r w:rsidR="00491813">
        <w:rPr>
          <w:sz w:val="20"/>
          <w:szCs w:val="20"/>
        </w:rPr>
        <w:t>women</w:t>
      </w:r>
      <w:r w:rsidRPr="00093FD8">
        <w:rPr>
          <w:sz w:val="20"/>
          <w:szCs w:val="20"/>
        </w:rPr>
        <w:t xml:space="preserve"> enumerators </w:t>
      </w:r>
      <w:r w:rsidR="00491813">
        <w:rPr>
          <w:sz w:val="20"/>
          <w:szCs w:val="20"/>
        </w:rPr>
        <w:t xml:space="preserve"> and </w:t>
      </w:r>
      <w:r w:rsidR="00684A20">
        <w:rPr>
          <w:sz w:val="20"/>
          <w:szCs w:val="20"/>
        </w:rPr>
        <w:t xml:space="preserve">is training </w:t>
      </w:r>
      <w:r w:rsidR="00491813">
        <w:rPr>
          <w:sz w:val="20"/>
          <w:szCs w:val="20"/>
        </w:rPr>
        <w:t>all</w:t>
      </w:r>
      <w:r w:rsidR="00684A20">
        <w:rPr>
          <w:sz w:val="20"/>
          <w:szCs w:val="20"/>
        </w:rPr>
        <w:t xml:space="preserve"> enumerators</w:t>
      </w:r>
      <w:r w:rsidR="00491813">
        <w:rPr>
          <w:sz w:val="20"/>
          <w:szCs w:val="20"/>
        </w:rPr>
        <w:t xml:space="preserve"> (men and women)</w:t>
      </w:r>
      <w:r w:rsidR="00684A20">
        <w:rPr>
          <w:sz w:val="20"/>
          <w:szCs w:val="20"/>
        </w:rPr>
        <w:t xml:space="preserve"> to be gender responsive in order to build a strong foundation </w:t>
      </w:r>
      <w:r w:rsidRPr="00093FD8">
        <w:rPr>
          <w:sz w:val="20"/>
          <w:szCs w:val="20"/>
        </w:rPr>
        <w:t xml:space="preserve">for greater inclusion of gender sensitivity and gender equality throughout the </w:t>
      </w:r>
      <w:r w:rsidR="00767673">
        <w:rPr>
          <w:sz w:val="20"/>
          <w:szCs w:val="20"/>
        </w:rPr>
        <w:t>baseline data collection and analysis.</w:t>
      </w:r>
      <w:r w:rsidRPr="00093FD8">
        <w:rPr>
          <w:sz w:val="20"/>
          <w:szCs w:val="20"/>
        </w:rPr>
        <w:t xml:space="preserve"> </w:t>
      </w:r>
    </w:p>
    <w:p w14:paraId="6169D4A4" w14:textId="77777777" w:rsidR="007A243F" w:rsidRDefault="007A243F" w:rsidP="000B209E">
      <w:pPr>
        <w:jc w:val="both"/>
        <w:rPr>
          <w:sz w:val="20"/>
          <w:szCs w:val="20"/>
        </w:rPr>
      </w:pPr>
    </w:p>
    <w:p w14:paraId="7ACD4807" w14:textId="2A16106D" w:rsidR="00C60878" w:rsidRDefault="00900A1D" w:rsidP="000B209E">
      <w:pPr>
        <w:jc w:val="both"/>
        <w:rPr>
          <w:sz w:val="20"/>
          <w:szCs w:val="20"/>
        </w:rPr>
      </w:pPr>
      <w:r>
        <w:rPr>
          <w:sz w:val="20"/>
          <w:szCs w:val="20"/>
        </w:rPr>
        <w:t>O</w:t>
      </w:r>
      <w:r w:rsidR="00093FD8">
        <w:rPr>
          <w:sz w:val="20"/>
          <w:szCs w:val="20"/>
        </w:rPr>
        <w:t>pportunities for</w:t>
      </w:r>
      <w:r w:rsidR="00E85019">
        <w:rPr>
          <w:sz w:val="20"/>
          <w:szCs w:val="20"/>
        </w:rPr>
        <w:t xml:space="preserve"> gender equality and youth empowerment</w:t>
      </w:r>
      <w:r w:rsidR="00093FD8">
        <w:rPr>
          <w:sz w:val="20"/>
          <w:szCs w:val="20"/>
        </w:rPr>
        <w:t xml:space="preserve"> are enhanced by partnering with </w:t>
      </w:r>
      <w:r w:rsidR="00C60878" w:rsidRPr="00C60878">
        <w:rPr>
          <w:sz w:val="20"/>
          <w:szCs w:val="20"/>
        </w:rPr>
        <w:t>national organization</w:t>
      </w:r>
      <w:r w:rsidR="00093FD8">
        <w:rPr>
          <w:sz w:val="20"/>
          <w:szCs w:val="20"/>
        </w:rPr>
        <w:t xml:space="preserve">s (see Part 1) that have deep </w:t>
      </w:r>
      <w:r w:rsidR="00C60878" w:rsidRPr="00C60878">
        <w:rPr>
          <w:sz w:val="20"/>
          <w:szCs w:val="20"/>
        </w:rPr>
        <w:t>roots in the community and ha</w:t>
      </w:r>
      <w:r w:rsidR="00093FD8">
        <w:rPr>
          <w:sz w:val="20"/>
          <w:szCs w:val="20"/>
        </w:rPr>
        <w:t>ve</w:t>
      </w:r>
      <w:r w:rsidR="00C60878" w:rsidRPr="00C60878">
        <w:rPr>
          <w:sz w:val="20"/>
          <w:szCs w:val="20"/>
        </w:rPr>
        <w:t xml:space="preserve"> the necessary experience and expertise required to move these themes forward. UNDP recruited a PBF Gender Officer whose mandate include</w:t>
      </w:r>
      <w:r w:rsidR="00767673">
        <w:rPr>
          <w:sz w:val="20"/>
          <w:szCs w:val="20"/>
        </w:rPr>
        <w:t>s</w:t>
      </w:r>
      <w:r w:rsidR="00C60878" w:rsidRPr="00C60878">
        <w:rPr>
          <w:sz w:val="20"/>
          <w:szCs w:val="20"/>
        </w:rPr>
        <w:t xml:space="preserve"> ensuring gender equality and women empowerment </w:t>
      </w:r>
      <w:r w:rsidR="00803C57">
        <w:rPr>
          <w:sz w:val="20"/>
          <w:szCs w:val="20"/>
        </w:rPr>
        <w:t xml:space="preserve">in the PBF project </w:t>
      </w:r>
      <w:r w:rsidR="00C60878" w:rsidRPr="00C60878">
        <w:rPr>
          <w:sz w:val="20"/>
          <w:szCs w:val="20"/>
        </w:rPr>
        <w:t xml:space="preserve">across all five Darfur states. </w:t>
      </w:r>
    </w:p>
    <w:p w14:paraId="6524717C" w14:textId="77777777" w:rsidR="00FA6CD9" w:rsidRDefault="00FA6CD9" w:rsidP="000B209E">
      <w:pPr>
        <w:jc w:val="both"/>
        <w:rPr>
          <w:sz w:val="20"/>
          <w:szCs w:val="20"/>
        </w:rPr>
      </w:pPr>
    </w:p>
    <w:p w14:paraId="5BAFB392" w14:textId="7B03B337" w:rsidR="00FA6CD9" w:rsidRPr="00FA6CD9" w:rsidRDefault="00FA6CD9" w:rsidP="00FA6CD9">
      <w:pPr>
        <w:jc w:val="both"/>
        <w:rPr>
          <w:sz w:val="20"/>
          <w:szCs w:val="20"/>
        </w:rPr>
      </w:pPr>
      <w:r w:rsidRPr="00FA6CD9">
        <w:rPr>
          <w:sz w:val="20"/>
          <w:szCs w:val="20"/>
        </w:rPr>
        <w:t xml:space="preserve">Women </w:t>
      </w:r>
      <w:r w:rsidR="00767673">
        <w:rPr>
          <w:sz w:val="20"/>
          <w:szCs w:val="20"/>
        </w:rPr>
        <w:t xml:space="preserve">constitute one-third of the membership of </w:t>
      </w:r>
      <w:r w:rsidRPr="00FA6CD9">
        <w:rPr>
          <w:sz w:val="20"/>
          <w:szCs w:val="20"/>
        </w:rPr>
        <w:t xml:space="preserve">the </w:t>
      </w:r>
      <w:r>
        <w:rPr>
          <w:sz w:val="20"/>
          <w:szCs w:val="20"/>
        </w:rPr>
        <w:t>L</w:t>
      </w:r>
      <w:r w:rsidRPr="00FA6CD9">
        <w:rPr>
          <w:sz w:val="20"/>
          <w:szCs w:val="20"/>
        </w:rPr>
        <w:t xml:space="preserve">ocal </w:t>
      </w:r>
      <w:r>
        <w:rPr>
          <w:sz w:val="20"/>
          <w:szCs w:val="20"/>
        </w:rPr>
        <w:t>A</w:t>
      </w:r>
      <w:r w:rsidRPr="00FA6CD9">
        <w:rPr>
          <w:sz w:val="20"/>
          <w:szCs w:val="20"/>
        </w:rPr>
        <w:t xml:space="preserve">ction </w:t>
      </w:r>
      <w:r>
        <w:rPr>
          <w:sz w:val="20"/>
          <w:szCs w:val="20"/>
        </w:rPr>
        <w:t>C</w:t>
      </w:r>
      <w:r w:rsidRPr="00FA6CD9">
        <w:rPr>
          <w:sz w:val="20"/>
          <w:szCs w:val="20"/>
        </w:rPr>
        <w:t>ommittee</w:t>
      </w:r>
      <w:r w:rsidR="00767673">
        <w:rPr>
          <w:sz w:val="20"/>
          <w:szCs w:val="20"/>
        </w:rPr>
        <w:t xml:space="preserve"> and make up </w:t>
      </w:r>
      <w:r w:rsidRPr="00FA6CD9">
        <w:rPr>
          <w:sz w:val="20"/>
          <w:szCs w:val="20"/>
        </w:rPr>
        <w:t>40%-50% of all participants in awareness raising and public consultations</w:t>
      </w:r>
      <w:r>
        <w:rPr>
          <w:sz w:val="20"/>
          <w:szCs w:val="20"/>
        </w:rPr>
        <w:t xml:space="preserve">. </w:t>
      </w:r>
      <w:r w:rsidRPr="00FA6CD9">
        <w:rPr>
          <w:sz w:val="20"/>
          <w:szCs w:val="20"/>
        </w:rPr>
        <w:t xml:space="preserve">While special effort is taken to ensure youth participation </w:t>
      </w:r>
      <w:r>
        <w:rPr>
          <w:sz w:val="20"/>
          <w:szCs w:val="20"/>
        </w:rPr>
        <w:t xml:space="preserve">in </w:t>
      </w:r>
      <w:r w:rsidRPr="00FA6CD9">
        <w:rPr>
          <w:sz w:val="20"/>
          <w:szCs w:val="20"/>
        </w:rPr>
        <w:t xml:space="preserve">informal committees, in some </w:t>
      </w:r>
      <w:proofErr w:type="gramStart"/>
      <w:r w:rsidRPr="00FA6CD9">
        <w:rPr>
          <w:sz w:val="20"/>
          <w:szCs w:val="20"/>
        </w:rPr>
        <w:t>areas</w:t>
      </w:r>
      <w:proofErr w:type="gramEnd"/>
      <w:r w:rsidRPr="00FA6CD9">
        <w:rPr>
          <w:sz w:val="20"/>
          <w:szCs w:val="20"/>
        </w:rPr>
        <w:t xml:space="preserve"> youth declined </w:t>
      </w:r>
      <w:r w:rsidR="005D344D">
        <w:rPr>
          <w:sz w:val="20"/>
          <w:szCs w:val="20"/>
        </w:rPr>
        <w:t xml:space="preserve">to </w:t>
      </w:r>
      <w:r w:rsidRPr="00FA6CD9">
        <w:rPr>
          <w:sz w:val="20"/>
          <w:szCs w:val="20"/>
        </w:rPr>
        <w:t>participat</w:t>
      </w:r>
      <w:r w:rsidR="005D344D">
        <w:rPr>
          <w:sz w:val="20"/>
          <w:szCs w:val="20"/>
        </w:rPr>
        <w:t>e</w:t>
      </w:r>
      <w:r w:rsidRPr="00FA6CD9">
        <w:rPr>
          <w:sz w:val="20"/>
          <w:szCs w:val="20"/>
        </w:rPr>
        <w:t xml:space="preserve"> alongside current local leaders</w:t>
      </w:r>
      <w:r w:rsidR="00915E37">
        <w:rPr>
          <w:sz w:val="20"/>
          <w:szCs w:val="20"/>
        </w:rPr>
        <w:t xml:space="preserve">; in </w:t>
      </w:r>
      <w:r w:rsidR="00DA0F38">
        <w:rPr>
          <w:sz w:val="20"/>
          <w:szCs w:val="20"/>
        </w:rPr>
        <w:t>such</w:t>
      </w:r>
      <w:r w:rsidR="00915E37">
        <w:rPr>
          <w:sz w:val="20"/>
          <w:szCs w:val="20"/>
        </w:rPr>
        <w:t xml:space="preserve"> case</w:t>
      </w:r>
      <w:r w:rsidR="00DA0F38">
        <w:rPr>
          <w:sz w:val="20"/>
          <w:szCs w:val="20"/>
        </w:rPr>
        <w:t>s</w:t>
      </w:r>
      <w:r w:rsidR="00915E37">
        <w:rPr>
          <w:sz w:val="20"/>
          <w:szCs w:val="20"/>
        </w:rPr>
        <w:t>, youth were</w:t>
      </w:r>
      <w:r w:rsidRPr="00FA6CD9">
        <w:rPr>
          <w:sz w:val="20"/>
          <w:szCs w:val="20"/>
        </w:rPr>
        <w:t xml:space="preserve"> </w:t>
      </w:r>
      <w:r>
        <w:rPr>
          <w:sz w:val="20"/>
          <w:szCs w:val="20"/>
        </w:rPr>
        <w:t xml:space="preserve">separately engaged by </w:t>
      </w:r>
      <w:r w:rsidRPr="00FA6CD9">
        <w:rPr>
          <w:sz w:val="20"/>
          <w:szCs w:val="20"/>
        </w:rPr>
        <w:t>project staff.</w:t>
      </w:r>
    </w:p>
    <w:p w14:paraId="3BA59E1E" w14:textId="77777777" w:rsidR="00FA6CD9" w:rsidRPr="00C60878" w:rsidRDefault="00FA6CD9" w:rsidP="000B209E">
      <w:pPr>
        <w:jc w:val="both"/>
        <w:rPr>
          <w:sz w:val="20"/>
          <w:szCs w:val="20"/>
        </w:rPr>
      </w:pPr>
    </w:p>
    <w:p w14:paraId="5EA45EA9" w14:textId="77777777" w:rsidR="002E350A" w:rsidRPr="005E20E9" w:rsidRDefault="0031733D" w:rsidP="002131DF">
      <w:pPr>
        <w:pStyle w:val="Body"/>
        <w:jc w:val="both"/>
        <w:rPr>
          <w:rFonts w:eastAsia="Calibri Light" w:cs="Times New Roman"/>
          <w:color w:val="auto"/>
          <w:sz w:val="20"/>
          <w:szCs w:val="20"/>
        </w:rPr>
      </w:pPr>
      <w:r w:rsidRPr="005E20E9">
        <w:rPr>
          <w:rFonts w:cs="Times New Roman"/>
          <w:b/>
          <w:bCs/>
          <w:color w:val="auto"/>
          <w:sz w:val="20"/>
          <w:szCs w:val="20"/>
          <w:u w:val="single"/>
        </w:rPr>
        <w:t>Outcome 2:</w:t>
      </w:r>
      <w:r w:rsidRPr="005E20E9">
        <w:rPr>
          <w:rFonts w:cs="Times New Roman"/>
          <w:b/>
          <w:bCs/>
          <w:color w:val="auto"/>
          <w:sz w:val="20"/>
          <w:szCs w:val="20"/>
        </w:rPr>
        <w:t xml:space="preserve">  Good governance is instituted at locality level and confidence of people built: freedom of movement and physical security is taken for granted by men and women and the rule of law is perceived to be applied without fear or </w:t>
      </w:r>
      <w:proofErr w:type="spellStart"/>
      <w:r w:rsidRPr="005E20E9">
        <w:rPr>
          <w:rFonts w:cs="Times New Roman"/>
          <w:b/>
          <w:bCs/>
          <w:color w:val="auto"/>
          <w:sz w:val="20"/>
          <w:szCs w:val="20"/>
        </w:rPr>
        <w:t>favour</w:t>
      </w:r>
      <w:proofErr w:type="spellEnd"/>
      <w:r w:rsidRPr="005E20E9">
        <w:rPr>
          <w:rFonts w:cs="Times New Roman"/>
          <w:b/>
          <w:bCs/>
          <w:color w:val="auto"/>
          <w:sz w:val="20"/>
          <w:szCs w:val="20"/>
        </w:rPr>
        <w:t>; quality basic services are accessible to all, and all feel a stakeholder to their provision.</w:t>
      </w:r>
    </w:p>
    <w:p w14:paraId="62D06630" w14:textId="77777777" w:rsidR="002E350A" w:rsidRPr="005E20E9" w:rsidRDefault="002E350A" w:rsidP="002131DF">
      <w:pPr>
        <w:pStyle w:val="Body"/>
        <w:jc w:val="both"/>
        <w:rPr>
          <w:rFonts w:eastAsia="Helvetica" w:cs="Times New Roman"/>
          <w:b/>
          <w:bCs/>
          <w:color w:val="auto"/>
          <w:sz w:val="20"/>
          <w:szCs w:val="20"/>
        </w:rPr>
      </w:pPr>
    </w:p>
    <w:p w14:paraId="7A33D951" w14:textId="69D9DC35" w:rsidR="002E350A" w:rsidRPr="005E20E9" w:rsidRDefault="0031733D" w:rsidP="002131DF">
      <w:pPr>
        <w:pStyle w:val="Body"/>
        <w:jc w:val="both"/>
        <w:rPr>
          <w:rFonts w:eastAsia="Helvetica" w:cs="Times New Roman"/>
          <w:b/>
          <w:bCs/>
          <w:color w:val="auto"/>
          <w:sz w:val="20"/>
          <w:szCs w:val="20"/>
        </w:rPr>
      </w:pPr>
      <w:r w:rsidRPr="005E20E9">
        <w:rPr>
          <w:rFonts w:cs="Times New Roman"/>
          <w:b/>
          <w:bCs/>
          <w:color w:val="auto"/>
          <w:sz w:val="20"/>
          <w:szCs w:val="20"/>
        </w:rPr>
        <w:t xml:space="preserve">Rate the current status of the outcome progress: </w:t>
      </w:r>
      <w:r w:rsidRPr="005E20E9">
        <w:rPr>
          <w:rFonts w:cs="Times New Roman"/>
          <w:b/>
          <w:bCs/>
          <w:color w:val="auto"/>
          <w:sz w:val="20"/>
          <w:szCs w:val="20"/>
          <w:u w:val="single"/>
        </w:rPr>
        <w:t>O</w:t>
      </w:r>
      <w:r w:rsidR="004A06CD" w:rsidRPr="005E20E9">
        <w:rPr>
          <w:rFonts w:cs="Times New Roman"/>
          <w:b/>
          <w:bCs/>
          <w:color w:val="auto"/>
          <w:sz w:val="20"/>
          <w:szCs w:val="20"/>
          <w:u w:val="single"/>
        </w:rPr>
        <w:t>ff</w:t>
      </w:r>
      <w:r w:rsidRPr="005E20E9">
        <w:rPr>
          <w:rFonts w:cs="Times New Roman"/>
          <w:b/>
          <w:bCs/>
          <w:color w:val="auto"/>
          <w:sz w:val="20"/>
          <w:szCs w:val="20"/>
          <w:u w:val="single"/>
        </w:rPr>
        <w:t xml:space="preserve"> track</w:t>
      </w:r>
      <w:r w:rsidRPr="005E20E9">
        <w:rPr>
          <w:rFonts w:cs="Times New Roman"/>
          <w:b/>
          <w:bCs/>
          <w:color w:val="auto"/>
          <w:sz w:val="20"/>
          <w:szCs w:val="20"/>
          <w:u w:color="00B0F0"/>
        </w:rPr>
        <w:t xml:space="preserve"> </w:t>
      </w:r>
    </w:p>
    <w:p w14:paraId="3224FF39" w14:textId="77777777" w:rsidR="002E350A" w:rsidRPr="005E20E9" w:rsidRDefault="002E350A" w:rsidP="002131DF">
      <w:pPr>
        <w:pStyle w:val="Body"/>
        <w:jc w:val="both"/>
        <w:rPr>
          <w:rFonts w:eastAsia="Helvetica" w:cs="Times New Roman"/>
          <w:b/>
          <w:bCs/>
          <w:color w:val="auto"/>
          <w:sz w:val="20"/>
          <w:szCs w:val="20"/>
        </w:rPr>
      </w:pPr>
    </w:p>
    <w:p w14:paraId="505FFEDB" w14:textId="4A234638" w:rsidR="002E350A" w:rsidRPr="005E20E9" w:rsidRDefault="0031733D" w:rsidP="002131DF">
      <w:pPr>
        <w:pStyle w:val="Body"/>
        <w:jc w:val="both"/>
        <w:rPr>
          <w:rFonts w:eastAsia="Helvetica" w:cs="Times New Roman"/>
          <w:i/>
          <w:iCs/>
          <w:color w:val="auto"/>
          <w:sz w:val="20"/>
          <w:szCs w:val="20"/>
        </w:rPr>
      </w:pPr>
      <w:r w:rsidRPr="005E20E9">
        <w:rPr>
          <w:rFonts w:cs="Times New Roman"/>
          <w:b/>
          <w:bCs/>
          <w:color w:val="auto"/>
          <w:sz w:val="20"/>
          <w:szCs w:val="20"/>
        </w:rPr>
        <w:t xml:space="preserve">Progress summary: </w:t>
      </w:r>
      <w:r w:rsidRPr="005E20E9">
        <w:rPr>
          <w:rFonts w:cs="Times New Roman"/>
          <w:i/>
          <w:iCs/>
          <w:color w:val="auto"/>
          <w:sz w:val="20"/>
          <w:szCs w:val="20"/>
        </w:rPr>
        <w:t>(3,000-character limit)</w:t>
      </w:r>
    </w:p>
    <w:p w14:paraId="6A7D22D9" w14:textId="77777777" w:rsidR="00C60878" w:rsidRDefault="00C60878" w:rsidP="00C60878">
      <w:pPr>
        <w:rPr>
          <w:sz w:val="20"/>
          <w:szCs w:val="20"/>
        </w:rPr>
      </w:pPr>
    </w:p>
    <w:p w14:paraId="4BF219FA" w14:textId="653F5EDE" w:rsidR="00C60878" w:rsidRPr="00C60878" w:rsidRDefault="00C60878" w:rsidP="00C60878">
      <w:pPr>
        <w:jc w:val="both"/>
        <w:rPr>
          <w:sz w:val="20"/>
          <w:szCs w:val="20"/>
        </w:rPr>
      </w:pPr>
      <w:r>
        <w:rPr>
          <w:sz w:val="20"/>
          <w:szCs w:val="20"/>
        </w:rPr>
        <w:t>UN</w:t>
      </w:r>
      <w:r w:rsidR="008A5E81">
        <w:rPr>
          <w:sz w:val="20"/>
          <w:szCs w:val="20"/>
        </w:rPr>
        <w:t>DP</w:t>
      </w:r>
      <w:r w:rsidRPr="00C60878">
        <w:rPr>
          <w:sz w:val="20"/>
          <w:szCs w:val="20"/>
        </w:rPr>
        <w:t xml:space="preserve"> </w:t>
      </w:r>
      <w:r w:rsidR="00102E8A">
        <w:rPr>
          <w:sz w:val="20"/>
          <w:szCs w:val="20"/>
        </w:rPr>
        <w:t>has begun</w:t>
      </w:r>
      <w:r w:rsidRPr="00C60878">
        <w:rPr>
          <w:sz w:val="20"/>
          <w:szCs w:val="20"/>
        </w:rPr>
        <w:t xml:space="preserve"> the process </w:t>
      </w:r>
      <w:r w:rsidR="00102E8A">
        <w:rPr>
          <w:sz w:val="20"/>
          <w:szCs w:val="20"/>
        </w:rPr>
        <w:t>to</w:t>
      </w:r>
      <w:r w:rsidRPr="00C60878">
        <w:rPr>
          <w:sz w:val="20"/>
          <w:szCs w:val="20"/>
        </w:rPr>
        <w:t xml:space="preserve"> promot</w:t>
      </w:r>
      <w:r w:rsidR="00102E8A">
        <w:rPr>
          <w:sz w:val="20"/>
          <w:szCs w:val="20"/>
        </w:rPr>
        <w:t>e</w:t>
      </w:r>
      <w:r w:rsidRPr="00C60878">
        <w:rPr>
          <w:sz w:val="20"/>
          <w:szCs w:val="20"/>
        </w:rPr>
        <w:t xml:space="preserve"> responsive security and </w:t>
      </w:r>
      <w:r w:rsidR="00102E8A">
        <w:rPr>
          <w:sz w:val="20"/>
          <w:szCs w:val="20"/>
        </w:rPr>
        <w:t xml:space="preserve">support </w:t>
      </w:r>
      <w:r w:rsidRPr="00C60878">
        <w:rPr>
          <w:sz w:val="20"/>
          <w:szCs w:val="20"/>
        </w:rPr>
        <w:t>justice institutions in terms of increasing presence of rule of law institutions through development of bill of quantities (</w:t>
      </w:r>
      <w:proofErr w:type="spellStart"/>
      <w:r w:rsidRPr="00C60878">
        <w:rPr>
          <w:sz w:val="20"/>
          <w:szCs w:val="20"/>
        </w:rPr>
        <w:t>BoQs</w:t>
      </w:r>
      <w:proofErr w:type="spellEnd"/>
      <w:r w:rsidRPr="00C60878">
        <w:rPr>
          <w:sz w:val="20"/>
          <w:szCs w:val="20"/>
        </w:rPr>
        <w:t xml:space="preserve"> and formulation of designs for all civil works of Police</w:t>
      </w:r>
      <w:r w:rsidR="00B56F8B">
        <w:rPr>
          <w:sz w:val="20"/>
          <w:szCs w:val="20"/>
        </w:rPr>
        <w:t>;</w:t>
      </w:r>
      <w:r w:rsidRPr="00C60878">
        <w:rPr>
          <w:sz w:val="20"/>
          <w:szCs w:val="20"/>
        </w:rPr>
        <w:t xml:space="preserve"> these were approved by Sudan Police Force (SPF) including securing land ownership documents and end-user approvals. </w:t>
      </w:r>
      <w:r w:rsidR="008F227E">
        <w:rPr>
          <w:sz w:val="20"/>
          <w:szCs w:val="20"/>
        </w:rPr>
        <w:t>The p</w:t>
      </w:r>
      <w:r w:rsidRPr="00C60878">
        <w:rPr>
          <w:sz w:val="20"/>
          <w:szCs w:val="20"/>
        </w:rPr>
        <w:t xml:space="preserve">rocurement process for construction companies is at an advanced stage and work will </w:t>
      </w:r>
      <w:r w:rsidR="008F227E">
        <w:rPr>
          <w:sz w:val="20"/>
          <w:szCs w:val="20"/>
        </w:rPr>
        <w:t>begin</w:t>
      </w:r>
      <w:r w:rsidRPr="00C60878">
        <w:rPr>
          <w:sz w:val="20"/>
          <w:szCs w:val="20"/>
        </w:rPr>
        <w:t xml:space="preserve"> in the coming reporting period.</w:t>
      </w:r>
    </w:p>
    <w:p w14:paraId="3C58DA7B" w14:textId="77777777" w:rsidR="002E350A" w:rsidRPr="002131DF" w:rsidRDefault="002E350A" w:rsidP="002131DF">
      <w:pPr>
        <w:pStyle w:val="Body"/>
        <w:jc w:val="both"/>
        <w:rPr>
          <w:rFonts w:eastAsia="Calibri Light" w:cs="Times New Roman"/>
          <w:color w:val="auto"/>
          <w:sz w:val="20"/>
          <w:szCs w:val="20"/>
          <w:u w:color="00B0F0"/>
        </w:rPr>
      </w:pPr>
    </w:p>
    <w:p w14:paraId="37C269D0" w14:textId="0F8D26DF" w:rsidR="002E350A" w:rsidRDefault="00BC5FD8" w:rsidP="00C63C9D">
      <w:pPr>
        <w:spacing w:line="259" w:lineRule="auto"/>
        <w:jc w:val="both"/>
        <w:rPr>
          <w:sz w:val="20"/>
          <w:szCs w:val="20"/>
        </w:rPr>
      </w:pPr>
      <w:r w:rsidRPr="00C63C9D">
        <w:rPr>
          <w:sz w:val="20"/>
          <w:szCs w:val="20"/>
          <w:u w:color="00B0F0"/>
        </w:rPr>
        <w:t>UNICEF and it</w:t>
      </w:r>
      <w:r w:rsidR="007A243F" w:rsidRPr="00C63C9D">
        <w:rPr>
          <w:sz w:val="20"/>
          <w:szCs w:val="20"/>
          <w:u w:color="00B0F0"/>
        </w:rPr>
        <w:t xml:space="preserve">s </w:t>
      </w:r>
      <w:r w:rsidR="00B56F8B" w:rsidRPr="00C63C9D">
        <w:rPr>
          <w:sz w:val="20"/>
          <w:szCs w:val="20"/>
          <w:u w:color="00B0F0"/>
        </w:rPr>
        <w:t xml:space="preserve">implementing </w:t>
      </w:r>
      <w:r w:rsidR="00102E8A" w:rsidRPr="00C63C9D">
        <w:rPr>
          <w:sz w:val="20"/>
          <w:szCs w:val="20"/>
          <w:u w:color="00B0F0"/>
        </w:rPr>
        <w:t xml:space="preserve">partner </w:t>
      </w:r>
      <w:r w:rsidRPr="00C63C9D">
        <w:rPr>
          <w:sz w:val="20"/>
          <w:szCs w:val="20"/>
          <w:u w:color="00B0F0"/>
        </w:rPr>
        <w:t>have held community consultations with nomadic and farmer</w:t>
      </w:r>
      <w:r w:rsidR="00B56F8B" w:rsidRPr="00C63C9D">
        <w:rPr>
          <w:sz w:val="20"/>
          <w:szCs w:val="20"/>
          <w:u w:color="00B0F0"/>
        </w:rPr>
        <w:t xml:space="preserve"> </w:t>
      </w:r>
      <w:r w:rsidRPr="00C63C9D">
        <w:rPr>
          <w:sz w:val="20"/>
          <w:szCs w:val="20"/>
          <w:u w:color="00B0F0"/>
        </w:rPr>
        <w:t>populations</w:t>
      </w:r>
      <w:r w:rsidR="00391992" w:rsidRPr="00C63C9D">
        <w:rPr>
          <w:sz w:val="20"/>
          <w:szCs w:val="20"/>
          <w:u w:color="00B0F0"/>
        </w:rPr>
        <w:t xml:space="preserve"> (including women and youth)</w:t>
      </w:r>
      <w:r w:rsidRPr="00C63C9D">
        <w:rPr>
          <w:sz w:val="20"/>
          <w:szCs w:val="20"/>
          <w:u w:color="00B0F0"/>
        </w:rPr>
        <w:t xml:space="preserve"> in </w:t>
      </w:r>
      <w:proofErr w:type="spellStart"/>
      <w:r w:rsidRPr="00C63C9D">
        <w:rPr>
          <w:sz w:val="20"/>
          <w:szCs w:val="20"/>
          <w:u w:color="00B0F0"/>
        </w:rPr>
        <w:t>Elsalem</w:t>
      </w:r>
      <w:proofErr w:type="spellEnd"/>
      <w:r w:rsidRPr="00C63C9D">
        <w:rPr>
          <w:sz w:val="20"/>
          <w:szCs w:val="20"/>
          <w:u w:color="00B0F0"/>
        </w:rPr>
        <w:t xml:space="preserve"> village, Um </w:t>
      </w:r>
      <w:proofErr w:type="spellStart"/>
      <w:r w:rsidRPr="00C63C9D">
        <w:rPr>
          <w:sz w:val="20"/>
          <w:szCs w:val="20"/>
          <w:u w:color="00B0F0"/>
        </w:rPr>
        <w:t>Dukhon</w:t>
      </w:r>
      <w:proofErr w:type="spellEnd"/>
      <w:r w:rsidRPr="00C63C9D">
        <w:rPr>
          <w:sz w:val="20"/>
          <w:szCs w:val="20"/>
          <w:u w:color="00B0F0"/>
        </w:rPr>
        <w:t xml:space="preserve"> to finali</w:t>
      </w:r>
      <w:r w:rsidR="00102E8A" w:rsidRPr="00C63C9D">
        <w:rPr>
          <w:sz w:val="20"/>
          <w:szCs w:val="20"/>
          <w:u w:color="00B0F0"/>
        </w:rPr>
        <w:t>z</w:t>
      </w:r>
      <w:r w:rsidRPr="00C63C9D">
        <w:rPr>
          <w:sz w:val="20"/>
          <w:szCs w:val="20"/>
          <w:u w:color="00B0F0"/>
        </w:rPr>
        <w:t xml:space="preserve">e plans for </w:t>
      </w:r>
      <w:r w:rsidR="00102E8A" w:rsidRPr="00C63C9D">
        <w:rPr>
          <w:sz w:val="20"/>
          <w:szCs w:val="20"/>
          <w:u w:color="00B0F0"/>
        </w:rPr>
        <w:t xml:space="preserve">rehabilitation of </w:t>
      </w:r>
      <w:r w:rsidRPr="00C63C9D">
        <w:rPr>
          <w:sz w:val="20"/>
          <w:szCs w:val="20"/>
          <w:u w:color="00B0F0"/>
        </w:rPr>
        <w:t>school classroom</w:t>
      </w:r>
      <w:r w:rsidR="00102E8A" w:rsidRPr="00C63C9D">
        <w:rPr>
          <w:sz w:val="20"/>
          <w:szCs w:val="20"/>
          <w:u w:color="00B0F0"/>
        </w:rPr>
        <w:t>s</w:t>
      </w:r>
      <w:r w:rsidRPr="00C63C9D">
        <w:rPr>
          <w:sz w:val="20"/>
          <w:szCs w:val="20"/>
          <w:u w:color="00B0F0"/>
        </w:rPr>
        <w:t xml:space="preserve"> and latrine</w:t>
      </w:r>
      <w:r w:rsidR="00102E8A" w:rsidRPr="00C63C9D">
        <w:rPr>
          <w:sz w:val="20"/>
          <w:szCs w:val="20"/>
          <w:u w:color="00B0F0"/>
        </w:rPr>
        <w:t>s</w:t>
      </w:r>
      <w:r w:rsidRPr="00C63C9D">
        <w:rPr>
          <w:sz w:val="20"/>
          <w:szCs w:val="20"/>
        </w:rPr>
        <w:t xml:space="preserve">. </w:t>
      </w:r>
      <w:r w:rsidR="00B56F8B" w:rsidRPr="00C63C9D">
        <w:rPr>
          <w:sz w:val="20"/>
          <w:szCs w:val="20"/>
        </w:rPr>
        <w:t>The B</w:t>
      </w:r>
      <w:r w:rsidR="00C63C9D">
        <w:rPr>
          <w:sz w:val="20"/>
          <w:szCs w:val="20"/>
        </w:rPr>
        <w:t>ill of Quantities (</w:t>
      </w:r>
      <w:proofErr w:type="spellStart"/>
      <w:r w:rsidR="00C63C9D">
        <w:rPr>
          <w:sz w:val="20"/>
          <w:szCs w:val="20"/>
        </w:rPr>
        <w:t>B</w:t>
      </w:r>
      <w:r w:rsidR="00B56F8B" w:rsidRPr="00C63C9D">
        <w:rPr>
          <w:sz w:val="20"/>
          <w:szCs w:val="20"/>
        </w:rPr>
        <w:t>oQ</w:t>
      </w:r>
      <w:proofErr w:type="spellEnd"/>
      <w:r w:rsidR="00C63C9D">
        <w:rPr>
          <w:sz w:val="20"/>
          <w:szCs w:val="20"/>
        </w:rPr>
        <w:t>)</w:t>
      </w:r>
      <w:r w:rsidR="00B56F8B" w:rsidRPr="00C63C9D">
        <w:rPr>
          <w:sz w:val="20"/>
          <w:szCs w:val="20"/>
        </w:rPr>
        <w:t xml:space="preserve"> is being developed in </w:t>
      </w:r>
      <w:r w:rsidR="00B56F8B" w:rsidRPr="00C63C9D">
        <w:rPr>
          <w:sz w:val="20"/>
          <w:szCs w:val="20"/>
        </w:rPr>
        <w:lastRenderedPageBreak/>
        <w:t>coordination with the Ministry of Education (</w:t>
      </w:r>
      <w:proofErr w:type="spellStart"/>
      <w:r w:rsidR="00B56F8B" w:rsidRPr="00C63C9D">
        <w:rPr>
          <w:sz w:val="20"/>
          <w:szCs w:val="20"/>
        </w:rPr>
        <w:t>MoE</w:t>
      </w:r>
      <w:proofErr w:type="spellEnd"/>
      <w:r w:rsidR="00B56F8B" w:rsidRPr="00C63C9D">
        <w:rPr>
          <w:sz w:val="20"/>
          <w:szCs w:val="20"/>
        </w:rPr>
        <w:t>).</w:t>
      </w:r>
      <w:r w:rsidR="00C63C9D">
        <w:rPr>
          <w:sz w:val="20"/>
          <w:szCs w:val="20"/>
        </w:rPr>
        <w:t xml:space="preserve"> </w:t>
      </w:r>
      <w:r w:rsidRPr="00C63C9D">
        <w:rPr>
          <w:sz w:val="20"/>
          <w:szCs w:val="20"/>
        </w:rPr>
        <w:t xml:space="preserve">Parent Teacher Association members will be engaged </w:t>
      </w:r>
      <w:r w:rsidR="00102E8A" w:rsidRPr="00C63C9D">
        <w:rPr>
          <w:sz w:val="20"/>
          <w:szCs w:val="20"/>
        </w:rPr>
        <w:t>once</w:t>
      </w:r>
      <w:r w:rsidRPr="00C63C9D">
        <w:rPr>
          <w:sz w:val="20"/>
          <w:szCs w:val="20"/>
        </w:rPr>
        <w:t xml:space="preserve"> the schools re-open later in November</w:t>
      </w:r>
      <w:r w:rsidR="00B56F8B" w:rsidRPr="00C63C9D">
        <w:rPr>
          <w:sz w:val="20"/>
          <w:szCs w:val="20"/>
        </w:rPr>
        <w:t>.</w:t>
      </w:r>
      <w:r w:rsidR="00B56F8B">
        <w:rPr>
          <w:sz w:val="20"/>
          <w:szCs w:val="20"/>
        </w:rPr>
        <w:t xml:space="preserve"> </w:t>
      </w:r>
    </w:p>
    <w:p w14:paraId="23BA06AB" w14:textId="77777777" w:rsidR="00B56F8B" w:rsidRDefault="00B56F8B" w:rsidP="00B56F8B">
      <w:pPr>
        <w:spacing w:line="259" w:lineRule="auto"/>
        <w:ind w:left="720" w:hanging="720"/>
        <w:jc w:val="both"/>
        <w:rPr>
          <w:sz w:val="20"/>
          <w:szCs w:val="20"/>
        </w:rPr>
      </w:pPr>
    </w:p>
    <w:p w14:paraId="401E9B40" w14:textId="1D546AFB" w:rsidR="001F2CB8" w:rsidRPr="00C33675" w:rsidRDefault="001F2CB8" w:rsidP="0099201E">
      <w:pPr>
        <w:jc w:val="both"/>
        <w:rPr>
          <w:rFonts w:eastAsia="Calibri Light"/>
          <w:sz w:val="20"/>
          <w:szCs w:val="20"/>
          <w:u w:color="00B0F0"/>
        </w:rPr>
      </w:pPr>
      <w:r w:rsidRPr="00C33675">
        <w:rPr>
          <w:sz w:val="20"/>
          <w:szCs w:val="20"/>
          <w:u w:color="00B0F0"/>
        </w:rPr>
        <w:t xml:space="preserve">UN Habitat conducted </w:t>
      </w:r>
      <w:r w:rsidR="00B56F8B">
        <w:rPr>
          <w:sz w:val="20"/>
          <w:szCs w:val="20"/>
          <w:u w:color="00B0F0"/>
        </w:rPr>
        <w:t xml:space="preserve">a </w:t>
      </w:r>
      <w:r w:rsidRPr="00C33675">
        <w:rPr>
          <w:sz w:val="20"/>
          <w:szCs w:val="20"/>
          <w:u w:color="00B0F0"/>
        </w:rPr>
        <w:t xml:space="preserve">sketch mapping, profiling and </w:t>
      </w:r>
      <w:r w:rsidR="0099201E">
        <w:rPr>
          <w:sz w:val="20"/>
          <w:szCs w:val="20"/>
          <w:u w:color="00B0F0"/>
        </w:rPr>
        <w:t>Social Tenure Domain Model (</w:t>
      </w:r>
      <w:r w:rsidRPr="00C33675">
        <w:rPr>
          <w:sz w:val="20"/>
          <w:szCs w:val="20"/>
          <w:u w:color="00B0F0"/>
        </w:rPr>
        <w:t>STDM</w:t>
      </w:r>
      <w:r w:rsidR="0099201E">
        <w:rPr>
          <w:sz w:val="20"/>
          <w:szCs w:val="20"/>
          <w:u w:color="00B0F0"/>
        </w:rPr>
        <w:t>)</w:t>
      </w:r>
      <w:r w:rsidRPr="00C33675">
        <w:rPr>
          <w:sz w:val="20"/>
          <w:szCs w:val="20"/>
          <w:u w:color="00B0F0"/>
        </w:rPr>
        <w:t xml:space="preserve"> workshop and training from 24-28 October for 40 staff from the </w:t>
      </w:r>
      <w:r w:rsidR="00BF0283" w:rsidRPr="00C33675">
        <w:rPr>
          <w:sz w:val="20"/>
          <w:szCs w:val="20"/>
          <w:u w:color="00B0F0"/>
        </w:rPr>
        <w:t>Ministries of</w:t>
      </w:r>
      <w:r w:rsidRPr="00C33675">
        <w:rPr>
          <w:sz w:val="20"/>
          <w:szCs w:val="20"/>
          <w:u w:color="00B0F0"/>
        </w:rPr>
        <w:t xml:space="preserve"> Planning and Infrastructure from the </w:t>
      </w:r>
      <w:r w:rsidR="00BF0283" w:rsidRPr="00C33675">
        <w:rPr>
          <w:sz w:val="20"/>
          <w:szCs w:val="20"/>
          <w:u w:color="00B0F0"/>
        </w:rPr>
        <w:t>five Darfur</w:t>
      </w:r>
      <w:r w:rsidRPr="00C33675">
        <w:rPr>
          <w:sz w:val="20"/>
          <w:szCs w:val="20"/>
          <w:u w:color="00B0F0"/>
        </w:rPr>
        <w:t xml:space="preserve"> states, </w:t>
      </w:r>
      <w:r w:rsidR="001D5EB9" w:rsidRPr="00C33675">
        <w:rPr>
          <w:sz w:val="20"/>
          <w:szCs w:val="20"/>
          <w:u w:color="00B0F0"/>
        </w:rPr>
        <w:t>and two</w:t>
      </w:r>
      <w:r w:rsidRPr="00C33675">
        <w:rPr>
          <w:sz w:val="20"/>
          <w:szCs w:val="20"/>
          <w:u w:color="00B0F0"/>
        </w:rPr>
        <w:t xml:space="preserve"> selected partners. The agency has also completed the procurement process for survey equipment </w:t>
      </w:r>
      <w:r w:rsidR="0099201E">
        <w:rPr>
          <w:sz w:val="20"/>
          <w:szCs w:val="20"/>
          <w:u w:color="00B0F0"/>
        </w:rPr>
        <w:t xml:space="preserve">that </w:t>
      </w:r>
      <w:r w:rsidRPr="00C33675">
        <w:rPr>
          <w:sz w:val="20"/>
          <w:szCs w:val="20"/>
          <w:u w:color="00B0F0"/>
        </w:rPr>
        <w:t>will be disseminate</w:t>
      </w:r>
      <w:r w:rsidR="0099201E">
        <w:rPr>
          <w:sz w:val="20"/>
          <w:szCs w:val="20"/>
          <w:u w:color="00B0F0"/>
        </w:rPr>
        <w:t>d</w:t>
      </w:r>
      <w:r w:rsidRPr="00C33675">
        <w:rPr>
          <w:sz w:val="20"/>
          <w:szCs w:val="20"/>
          <w:u w:color="00B0F0"/>
        </w:rPr>
        <w:t xml:space="preserve"> to </w:t>
      </w:r>
      <w:r w:rsidR="00BF0283" w:rsidRPr="00C33675">
        <w:rPr>
          <w:sz w:val="20"/>
          <w:szCs w:val="20"/>
          <w:u w:color="00B0F0"/>
        </w:rPr>
        <w:t>the Ministries</w:t>
      </w:r>
      <w:r w:rsidRPr="00C33675">
        <w:rPr>
          <w:sz w:val="20"/>
          <w:szCs w:val="20"/>
          <w:u w:color="00B0F0"/>
        </w:rPr>
        <w:t xml:space="preserve"> of </w:t>
      </w:r>
      <w:r w:rsidR="0099201E">
        <w:rPr>
          <w:sz w:val="20"/>
          <w:szCs w:val="20"/>
          <w:u w:color="00B0F0"/>
        </w:rPr>
        <w:t>P</w:t>
      </w:r>
      <w:r w:rsidRPr="00C33675">
        <w:rPr>
          <w:sz w:val="20"/>
          <w:szCs w:val="20"/>
          <w:u w:color="00B0F0"/>
        </w:rPr>
        <w:t xml:space="preserve">lanning and </w:t>
      </w:r>
      <w:r w:rsidR="0099201E">
        <w:rPr>
          <w:sz w:val="20"/>
          <w:szCs w:val="20"/>
          <w:u w:color="00B0F0"/>
        </w:rPr>
        <w:t>I</w:t>
      </w:r>
      <w:r w:rsidRPr="00C33675">
        <w:rPr>
          <w:sz w:val="20"/>
          <w:szCs w:val="20"/>
          <w:u w:color="00B0F0"/>
        </w:rPr>
        <w:t xml:space="preserve">nfrastructure for five Darfur States.      </w:t>
      </w:r>
    </w:p>
    <w:p w14:paraId="38623531" w14:textId="77777777" w:rsidR="002E350A" w:rsidRPr="005E20E9" w:rsidRDefault="002E350A" w:rsidP="002131DF">
      <w:pPr>
        <w:pStyle w:val="Body"/>
        <w:jc w:val="both"/>
        <w:rPr>
          <w:rFonts w:eastAsia="Calibri Light" w:cs="Times New Roman"/>
          <w:color w:val="auto"/>
          <w:sz w:val="20"/>
          <w:szCs w:val="20"/>
        </w:rPr>
      </w:pPr>
    </w:p>
    <w:p w14:paraId="2A9F7078" w14:textId="1B35454D" w:rsidR="002E350A" w:rsidRPr="005E20E9" w:rsidRDefault="0031733D" w:rsidP="002131DF">
      <w:pPr>
        <w:pStyle w:val="Body"/>
        <w:jc w:val="both"/>
        <w:rPr>
          <w:rFonts w:eastAsia="Helvetica" w:cs="Times New Roman"/>
          <w:i/>
          <w:iCs/>
          <w:color w:val="auto"/>
          <w:sz w:val="20"/>
          <w:szCs w:val="20"/>
        </w:rPr>
      </w:pPr>
      <w:r w:rsidRPr="005E20E9">
        <w:rPr>
          <w:rFonts w:cs="Times New Roman"/>
          <w:b/>
          <w:bCs/>
          <w:color w:val="auto"/>
          <w:sz w:val="20"/>
          <w:szCs w:val="20"/>
        </w:rPr>
        <w:t xml:space="preserve">Indicate any additional analysis on how Gender Equality and Women’s Empowerment and/or Youth Inclusion and Responsiveness has been ensured under this Outcome: </w:t>
      </w:r>
      <w:r w:rsidRPr="005E20E9">
        <w:rPr>
          <w:rFonts w:cs="Times New Roman"/>
          <w:i/>
          <w:iCs/>
          <w:color w:val="auto"/>
          <w:sz w:val="20"/>
          <w:szCs w:val="20"/>
        </w:rPr>
        <w:t>(1000-character limit)</w:t>
      </w:r>
    </w:p>
    <w:p w14:paraId="41AA7300" w14:textId="42CE1C55" w:rsidR="002E350A" w:rsidRPr="005E20E9" w:rsidRDefault="002E350A" w:rsidP="002131DF">
      <w:pPr>
        <w:pStyle w:val="Body"/>
        <w:jc w:val="both"/>
        <w:rPr>
          <w:rFonts w:eastAsia="Helvetica" w:cs="Times New Roman"/>
          <w:b/>
          <w:bCs/>
          <w:color w:val="auto"/>
          <w:sz w:val="20"/>
          <w:szCs w:val="20"/>
        </w:rPr>
      </w:pPr>
    </w:p>
    <w:p w14:paraId="0A6182ED" w14:textId="6508ECEC" w:rsidR="002E350A" w:rsidRDefault="005D1536" w:rsidP="002131DF">
      <w:pPr>
        <w:pStyle w:val="Body"/>
        <w:jc w:val="both"/>
        <w:rPr>
          <w:sz w:val="20"/>
          <w:szCs w:val="20"/>
        </w:rPr>
      </w:pPr>
      <w:r w:rsidRPr="002131DF">
        <w:rPr>
          <w:rFonts w:eastAsia="Helvetica" w:cs="Times New Roman"/>
          <w:color w:val="auto"/>
          <w:sz w:val="20"/>
          <w:szCs w:val="20"/>
        </w:rPr>
        <w:t xml:space="preserve">The results of the gendered micro-level context analysis </w:t>
      </w:r>
      <w:r w:rsidR="00A623A7" w:rsidRPr="002131DF">
        <w:rPr>
          <w:rFonts w:eastAsia="Helvetica" w:cs="Times New Roman"/>
          <w:color w:val="auto"/>
          <w:sz w:val="20"/>
          <w:szCs w:val="20"/>
        </w:rPr>
        <w:t>(</w:t>
      </w:r>
      <w:r w:rsidR="00AC3182">
        <w:rPr>
          <w:rFonts w:eastAsia="Helvetica" w:cs="Times New Roman"/>
          <w:color w:val="auto"/>
          <w:sz w:val="20"/>
          <w:szCs w:val="20"/>
        </w:rPr>
        <w:t>see Part 1</w:t>
      </w:r>
      <w:r w:rsidR="00A623A7" w:rsidRPr="002131DF">
        <w:rPr>
          <w:rFonts w:eastAsia="Helvetica" w:cs="Times New Roman"/>
          <w:color w:val="auto"/>
          <w:sz w:val="20"/>
          <w:szCs w:val="20"/>
        </w:rPr>
        <w:t xml:space="preserve">) </w:t>
      </w:r>
      <w:r w:rsidRPr="002131DF">
        <w:rPr>
          <w:rFonts w:eastAsia="Helvetica" w:cs="Times New Roman"/>
          <w:color w:val="auto"/>
          <w:sz w:val="20"/>
          <w:szCs w:val="20"/>
        </w:rPr>
        <w:t>will provide a</w:t>
      </w:r>
      <w:r w:rsidR="009A3262" w:rsidRPr="002131DF">
        <w:rPr>
          <w:rFonts w:eastAsia="Helvetica" w:cs="Times New Roman"/>
          <w:color w:val="auto"/>
          <w:sz w:val="20"/>
          <w:szCs w:val="20"/>
        </w:rPr>
        <w:t xml:space="preserve"> more nuanced understanding of </w:t>
      </w:r>
      <w:r w:rsidR="009A3262" w:rsidRPr="002131DF">
        <w:rPr>
          <w:sz w:val="20"/>
          <w:szCs w:val="20"/>
        </w:rPr>
        <w:t>the relationships between gender and conflict, particularly how gender norms influence conflict dynamics, and vice versa</w:t>
      </w:r>
      <w:r w:rsidR="00B56F8B">
        <w:rPr>
          <w:sz w:val="20"/>
          <w:szCs w:val="20"/>
        </w:rPr>
        <w:t xml:space="preserve">; it will </w:t>
      </w:r>
      <w:r w:rsidR="009A3262" w:rsidRPr="002131DF">
        <w:rPr>
          <w:sz w:val="20"/>
          <w:szCs w:val="20"/>
        </w:rPr>
        <w:t>provid</w:t>
      </w:r>
      <w:r w:rsidR="00B56F8B">
        <w:rPr>
          <w:sz w:val="20"/>
          <w:szCs w:val="20"/>
        </w:rPr>
        <w:t>e</w:t>
      </w:r>
      <w:r w:rsidR="009A3262" w:rsidRPr="002131DF">
        <w:rPr>
          <w:sz w:val="20"/>
          <w:szCs w:val="20"/>
        </w:rPr>
        <w:t xml:space="preserve"> the foundation for designing gender-sensitive peacebuilding</w:t>
      </w:r>
      <w:r w:rsidR="00B56F8B">
        <w:rPr>
          <w:sz w:val="20"/>
          <w:szCs w:val="20"/>
        </w:rPr>
        <w:t xml:space="preserve"> in the project</w:t>
      </w:r>
      <w:r w:rsidR="009A3262" w:rsidRPr="002131DF">
        <w:rPr>
          <w:sz w:val="20"/>
          <w:szCs w:val="20"/>
        </w:rPr>
        <w:t xml:space="preserve">. </w:t>
      </w:r>
    </w:p>
    <w:p w14:paraId="1218D855" w14:textId="5E3002BA" w:rsidR="003114C7" w:rsidRDefault="003114C7" w:rsidP="002131DF">
      <w:pPr>
        <w:pStyle w:val="Body"/>
        <w:jc w:val="both"/>
        <w:rPr>
          <w:sz w:val="20"/>
          <w:szCs w:val="20"/>
        </w:rPr>
      </w:pPr>
    </w:p>
    <w:p w14:paraId="72E58F34" w14:textId="15E6D8CB" w:rsidR="003114C7" w:rsidRPr="002131DF" w:rsidRDefault="003114C7" w:rsidP="002131DF">
      <w:pPr>
        <w:pStyle w:val="Body"/>
        <w:jc w:val="both"/>
        <w:rPr>
          <w:rFonts w:eastAsia="Helvetica" w:cs="Times New Roman"/>
          <w:color w:val="auto"/>
          <w:sz w:val="20"/>
          <w:szCs w:val="20"/>
        </w:rPr>
      </w:pPr>
      <w:r>
        <w:rPr>
          <w:sz w:val="20"/>
          <w:szCs w:val="20"/>
        </w:rPr>
        <w:t xml:space="preserve">UNICEF is developing a field tool specific to Darfur to support </w:t>
      </w:r>
      <w:r w:rsidR="00B56F8B">
        <w:rPr>
          <w:sz w:val="20"/>
          <w:szCs w:val="20"/>
        </w:rPr>
        <w:t xml:space="preserve">its </w:t>
      </w:r>
      <w:r>
        <w:rPr>
          <w:sz w:val="20"/>
          <w:szCs w:val="20"/>
        </w:rPr>
        <w:t>sector teams and IPs in ensuring meaningful participation of women and girls with the aim of reporting not only on the number of women/girls involved, but on the quality of their participation.</w:t>
      </w:r>
    </w:p>
    <w:p w14:paraId="40397AD2" w14:textId="77777777" w:rsidR="009A3262" w:rsidRPr="002131DF" w:rsidRDefault="009A3262" w:rsidP="002131DF">
      <w:pPr>
        <w:pStyle w:val="Body"/>
        <w:jc w:val="both"/>
        <w:rPr>
          <w:rFonts w:eastAsia="Helvetica" w:cs="Times New Roman"/>
          <w:color w:val="auto"/>
          <w:sz w:val="20"/>
          <w:szCs w:val="20"/>
        </w:rPr>
      </w:pPr>
    </w:p>
    <w:p w14:paraId="59E87CE3" w14:textId="77777777" w:rsidR="002E350A" w:rsidRPr="002131DF" w:rsidRDefault="0031733D" w:rsidP="002131DF">
      <w:pPr>
        <w:pStyle w:val="Body"/>
        <w:jc w:val="both"/>
        <w:rPr>
          <w:rFonts w:eastAsia="Helvetica" w:cs="Times New Roman"/>
          <w:b/>
          <w:bCs/>
          <w:color w:val="auto"/>
          <w:sz w:val="20"/>
          <w:szCs w:val="20"/>
        </w:rPr>
      </w:pPr>
      <w:r w:rsidRPr="002131DF">
        <w:rPr>
          <w:rFonts w:cs="Times New Roman"/>
          <w:b/>
          <w:bCs/>
          <w:color w:val="auto"/>
          <w:sz w:val="20"/>
          <w:szCs w:val="20"/>
          <w:u w:val="single"/>
        </w:rPr>
        <w:t>Outcome 3:</w:t>
      </w:r>
      <w:r w:rsidRPr="002131DF">
        <w:rPr>
          <w:rFonts w:cs="Times New Roman"/>
          <w:b/>
          <w:bCs/>
          <w:color w:val="auto"/>
          <w:sz w:val="20"/>
          <w:szCs w:val="20"/>
        </w:rPr>
        <w:t xml:space="preserve">  </w:t>
      </w:r>
      <w:r w:rsidRPr="002131DF">
        <w:rPr>
          <w:rFonts w:cs="Times New Roman"/>
          <w:color w:val="auto"/>
          <w:sz w:val="20"/>
          <w:szCs w:val="20"/>
        </w:rPr>
        <w:t>A culture of peace and rights is nurtured and sustained in Darfur by a vibrant civil society with the commitment and capacity to represent the interests of all stakeholders in the resolution of disputes, and in holding Government to account for maintenance of the social contract.</w:t>
      </w:r>
    </w:p>
    <w:p w14:paraId="470BF28C" w14:textId="77777777" w:rsidR="002E350A" w:rsidRPr="002131DF" w:rsidRDefault="002E350A" w:rsidP="002131DF">
      <w:pPr>
        <w:pStyle w:val="Body"/>
        <w:jc w:val="both"/>
        <w:rPr>
          <w:rFonts w:eastAsia="Helvetica" w:cs="Times New Roman"/>
          <w:b/>
          <w:bCs/>
          <w:color w:val="auto"/>
          <w:sz w:val="20"/>
          <w:szCs w:val="20"/>
        </w:rPr>
      </w:pPr>
    </w:p>
    <w:p w14:paraId="3064B5C9" w14:textId="27A963AD" w:rsidR="002E350A" w:rsidRPr="002131DF" w:rsidRDefault="0031733D" w:rsidP="002131DF">
      <w:pPr>
        <w:pStyle w:val="Body"/>
        <w:jc w:val="both"/>
        <w:rPr>
          <w:rFonts w:eastAsia="Helvetica" w:cs="Times New Roman"/>
          <w:b/>
          <w:bCs/>
          <w:color w:val="auto"/>
          <w:sz w:val="20"/>
          <w:szCs w:val="20"/>
        </w:rPr>
      </w:pPr>
      <w:r w:rsidRPr="002131DF">
        <w:rPr>
          <w:rFonts w:cs="Times New Roman"/>
          <w:b/>
          <w:bCs/>
          <w:color w:val="auto"/>
          <w:sz w:val="20"/>
          <w:szCs w:val="20"/>
        </w:rPr>
        <w:t xml:space="preserve">Rate the current status of the outcome progress: </w:t>
      </w:r>
      <w:r w:rsidRPr="002131DF">
        <w:rPr>
          <w:rFonts w:cs="Times New Roman"/>
          <w:b/>
          <w:bCs/>
          <w:color w:val="auto"/>
          <w:sz w:val="20"/>
          <w:szCs w:val="20"/>
          <w:u w:val="single"/>
        </w:rPr>
        <w:t>O</w:t>
      </w:r>
      <w:r w:rsidR="004A06CD" w:rsidRPr="002131DF">
        <w:rPr>
          <w:rFonts w:cs="Times New Roman"/>
          <w:b/>
          <w:bCs/>
          <w:color w:val="auto"/>
          <w:sz w:val="20"/>
          <w:szCs w:val="20"/>
          <w:u w:val="single"/>
        </w:rPr>
        <w:t>ff</w:t>
      </w:r>
      <w:r w:rsidRPr="002131DF">
        <w:rPr>
          <w:rFonts w:cs="Times New Roman"/>
          <w:b/>
          <w:bCs/>
          <w:color w:val="auto"/>
          <w:sz w:val="20"/>
          <w:szCs w:val="20"/>
          <w:u w:val="single"/>
        </w:rPr>
        <w:t xml:space="preserve"> track</w:t>
      </w:r>
      <w:r w:rsidRPr="002131DF">
        <w:rPr>
          <w:rFonts w:cs="Times New Roman"/>
          <w:b/>
          <w:bCs/>
          <w:color w:val="auto"/>
          <w:sz w:val="20"/>
          <w:szCs w:val="20"/>
          <w:u w:color="00B0F0"/>
        </w:rPr>
        <w:t xml:space="preserve"> </w:t>
      </w:r>
    </w:p>
    <w:p w14:paraId="229E9A17" w14:textId="77777777" w:rsidR="002E350A" w:rsidRPr="002131DF" w:rsidRDefault="002E350A" w:rsidP="002131DF">
      <w:pPr>
        <w:pStyle w:val="Body"/>
        <w:jc w:val="both"/>
        <w:rPr>
          <w:rFonts w:eastAsia="Helvetica" w:cs="Times New Roman"/>
          <w:b/>
          <w:bCs/>
          <w:color w:val="auto"/>
          <w:sz w:val="20"/>
          <w:szCs w:val="20"/>
        </w:rPr>
      </w:pPr>
    </w:p>
    <w:p w14:paraId="398A356E" w14:textId="680C4871" w:rsidR="002E350A" w:rsidRPr="002131DF" w:rsidRDefault="0031733D" w:rsidP="002131DF">
      <w:pPr>
        <w:pStyle w:val="Body"/>
        <w:jc w:val="both"/>
        <w:rPr>
          <w:rFonts w:cs="Times New Roman"/>
          <w:i/>
          <w:iCs/>
          <w:color w:val="auto"/>
          <w:sz w:val="20"/>
          <w:szCs w:val="20"/>
        </w:rPr>
      </w:pPr>
      <w:r w:rsidRPr="002131DF">
        <w:rPr>
          <w:rFonts w:cs="Times New Roman"/>
          <w:b/>
          <w:bCs/>
          <w:color w:val="auto"/>
          <w:sz w:val="20"/>
          <w:szCs w:val="20"/>
        </w:rPr>
        <w:t xml:space="preserve">Progress summary: </w:t>
      </w:r>
      <w:r w:rsidRPr="002131DF">
        <w:rPr>
          <w:rFonts w:cs="Times New Roman"/>
          <w:i/>
          <w:iCs/>
          <w:color w:val="auto"/>
          <w:sz w:val="20"/>
          <w:szCs w:val="20"/>
        </w:rPr>
        <w:t>(3,000-character limit)</w:t>
      </w:r>
    </w:p>
    <w:p w14:paraId="43791245" w14:textId="77777777" w:rsidR="008A5E81" w:rsidRDefault="008A5E81" w:rsidP="008A5E81">
      <w:pPr>
        <w:rPr>
          <w:sz w:val="20"/>
          <w:szCs w:val="20"/>
        </w:rPr>
      </w:pPr>
    </w:p>
    <w:p w14:paraId="3EAF8FA9" w14:textId="54179D37" w:rsidR="008A5E81" w:rsidRPr="008A5E81" w:rsidRDefault="008A5E81" w:rsidP="000B209E">
      <w:pPr>
        <w:jc w:val="both"/>
        <w:rPr>
          <w:bCs/>
          <w:sz w:val="20"/>
          <w:szCs w:val="20"/>
        </w:rPr>
      </w:pPr>
      <w:r w:rsidRPr="008A5E81">
        <w:rPr>
          <w:sz w:val="20"/>
          <w:szCs w:val="20"/>
        </w:rPr>
        <w:t xml:space="preserve">UNDP signed an implementation agreement with a </w:t>
      </w:r>
      <w:r w:rsidRPr="008A5E81">
        <w:rPr>
          <w:bCs/>
          <w:sz w:val="20"/>
          <w:szCs w:val="20"/>
        </w:rPr>
        <w:t>national NGO Sudanese Organization for Recovery and Reconstruction</w:t>
      </w:r>
      <w:r w:rsidR="001D5EB9">
        <w:rPr>
          <w:bCs/>
          <w:sz w:val="20"/>
          <w:szCs w:val="20"/>
        </w:rPr>
        <w:t xml:space="preserve"> </w:t>
      </w:r>
      <w:r w:rsidRPr="008A5E81">
        <w:rPr>
          <w:bCs/>
          <w:sz w:val="20"/>
          <w:szCs w:val="20"/>
        </w:rPr>
        <w:t xml:space="preserve">(SORR) to improve the functionality of community-based reconciliation mechanisms (CBRMs), building CBRMs networks across Darfur, and linking them to </w:t>
      </w:r>
      <w:r w:rsidR="001D5EB9">
        <w:rPr>
          <w:bCs/>
          <w:sz w:val="20"/>
          <w:szCs w:val="20"/>
        </w:rPr>
        <w:t>s</w:t>
      </w:r>
      <w:r w:rsidRPr="008A5E81">
        <w:rPr>
          <w:bCs/>
          <w:sz w:val="20"/>
          <w:szCs w:val="20"/>
        </w:rPr>
        <w:t xml:space="preserve">tate and </w:t>
      </w:r>
      <w:r w:rsidR="001D5EB9">
        <w:rPr>
          <w:bCs/>
          <w:sz w:val="20"/>
          <w:szCs w:val="20"/>
        </w:rPr>
        <w:t>n</w:t>
      </w:r>
      <w:r w:rsidRPr="008A5E81">
        <w:rPr>
          <w:bCs/>
          <w:sz w:val="20"/>
          <w:szCs w:val="20"/>
        </w:rPr>
        <w:t xml:space="preserve">ational-level peace architecture, building on their experience in this field in Central Darfur with UNDP/UNAMID funding. Another partner </w:t>
      </w:r>
      <w:proofErr w:type="spellStart"/>
      <w:r w:rsidRPr="008A5E81">
        <w:rPr>
          <w:bCs/>
          <w:sz w:val="20"/>
          <w:szCs w:val="20"/>
        </w:rPr>
        <w:t>Sawa</w:t>
      </w:r>
      <w:proofErr w:type="spellEnd"/>
      <w:r w:rsidRPr="008A5E81">
        <w:rPr>
          <w:bCs/>
          <w:sz w:val="20"/>
          <w:szCs w:val="20"/>
        </w:rPr>
        <w:t xml:space="preserve"> Sudan signed an implementation agreement with UNDP to focus on strengthening civil society mechanisms for protection of women and girls, and empowerment of women to claim rights and redress and participate equally in public affairs and community peacebuilding. These two partners have received funds and community engagement has started.</w:t>
      </w:r>
    </w:p>
    <w:p w14:paraId="5D2FEFD9" w14:textId="77777777" w:rsidR="00EC079D" w:rsidRDefault="00EC079D" w:rsidP="002131DF">
      <w:pPr>
        <w:pStyle w:val="Body"/>
        <w:jc w:val="both"/>
        <w:rPr>
          <w:rFonts w:eastAsia="Helvetica" w:cs="Times New Roman"/>
          <w:b/>
          <w:bCs/>
          <w:color w:val="auto"/>
          <w:sz w:val="20"/>
          <w:szCs w:val="20"/>
          <w:u w:color="00B0F0"/>
        </w:rPr>
      </w:pPr>
    </w:p>
    <w:p w14:paraId="1311356C" w14:textId="30E48770" w:rsidR="00EC079D" w:rsidRDefault="00642E97" w:rsidP="00050F90">
      <w:pPr>
        <w:jc w:val="both"/>
        <w:rPr>
          <w:sz w:val="20"/>
          <w:szCs w:val="20"/>
        </w:rPr>
      </w:pPr>
      <w:r>
        <w:rPr>
          <w:sz w:val="20"/>
          <w:szCs w:val="20"/>
        </w:rPr>
        <w:t xml:space="preserve">With schools still largely closed, </w:t>
      </w:r>
      <w:r w:rsidR="00EC079D" w:rsidRPr="00EC079D">
        <w:rPr>
          <w:sz w:val="20"/>
          <w:szCs w:val="20"/>
        </w:rPr>
        <w:t>UNICEF has me</w:t>
      </w:r>
      <w:r w:rsidR="00B56F8B">
        <w:rPr>
          <w:sz w:val="20"/>
          <w:szCs w:val="20"/>
        </w:rPr>
        <w:t>t</w:t>
      </w:r>
      <w:r w:rsidR="00EC079D" w:rsidRPr="00EC079D">
        <w:rPr>
          <w:sz w:val="20"/>
          <w:szCs w:val="20"/>
        </w:rPr>
        <w:t xml:space="preserve"> with Ministry of Education (</w:t>
      </w:r>
      <w:proofErr w:type="spellStart"/>
      <w:r w:rsidR="00EC079D" w:rsidRPr="00EC079D">
        <w:rPr>
          <w:sz w:val="20"/>
          <w:szCs w:val="20"/>
        </w:rPr>
        <w:t>MoE</w:t>
      </w:r>
      <w:proofErr w:type="spellEnd"/>
      <w:r w:rsidR="00EC079D" w:rsidRPr="00EC079D">
        <w:rPr>
          <w:sz w:val="20"/>
          <w:szCs w:val="20"/>
        </w:rPr>
        <w:t>) officials, other key education stakeholders, and with communities to discuss not only the hard components of the projects (construction and rehabilitation), but also ‘soft’ components</w:t>
      </w:r>
      <w:r w:rsidR="00001201">
        <w:rPr>
          <w:sz w:val="20"/>
          <w:szCs w:val="20"/>
        </w:rPr>
        <w:t xml:space="preserve">. The </w:t>
      </w:r>
      <w:proofErr w:type="spellStart"/>
      <w:r w:rsidR="00001201">
        <w:rPr>
          <w:sz w:val="20"/>
          <w:szCs w:val="20"/>
        </w:rPr>
        <w:t>MoE</w:t>
      </w:r>
      <w:proofErr w:type="spellEnd"/>
      <w:r w:rsidR="00001201">
        <w:rPr>
          <w:sz w:val="20"/>
          <w:szCs w:val="20"/>
        </w:rPr>
        <w:t xml:space="preserve"> is enthusiastic for the project to </w:t>
      </w:r>
      <w:r w:rsidR="00B56F8B">
        <w:rPr>
          <w:sz w:val="20"/>
          <w:szCs w:val="20"/>
        </w:rPr>
        <w:t>provide</w:t>
      </w:r>
      <w:r w:rsidR="00001201">
        <w:rPr>
          <w:sz w:val="20"/>
          <w:szCs w:val="20"/>
        </w:rPr>
        <w:t xml:space="preserve"> peacebuilding capacity building of teachers and education officials which will support the teaching of Peace Culture which is a part of the school curriculum but is an element which, according to anecdotal evidence gathered during discussion, many teachers lack confidence in addressing.</w:t>
      </w:r>
      <w:r>
        <w:rPr>
          <w:sz w:val="20"/>
          <w:szCs w:val="20"/>
        </w:rPr>
        <w:t xml:space="preserve"> Training will be reported on in the next period.</w:t>
      </w:r>
    </w:p>
    <w:p w14:paraId="7ED28F98" w14:textId="6EDBC595" w:rsidR="003E410D" w:rsidRDefault="003E410D" w:rsidP="00050F90">
      <w:pPr>
        <w:jc w:val="both"/>
        <w:rPr>
          <w:sz w:val="20"/>
          <w:szCs w:val="20"/>
        </w:rPr>
      </w:pPr>
    </w:p>
    <w:p w14:paraId="0037DFA4" w14:textId="0F1CD7AD" w:rsidR="003E410D" w:rsidRPr="00EC079D" w:rsidRDefault="003E410D" w:rsidP="00050F90">
      <w:pPr>
        <w:jc w:val="both"/>
        <w:rPr>
          <w:sz w:val="20"/>
          <w:szCs w:val="20"/>
        </w:rPr>
      </w:pPr>
      <w:r>
        <w:rPr>
          <w:sz w:val="20"/>
          <w:szCs w:val="20"/>
        </w:rPr>
        <w:t xml:space="preserve">Planning and design meetings have taken place between UNICEF and its implementing partner to design training for WASH committees that incorporates basic peacebuilding, conflict resolution and negotiation skills. This ‘new’ model of training WASH committees will be rolled out in a pilot and reported on in the next period. </w:t>
      </w:r>
    </w:p>
    <w:p w14:paraId="4CB5FD17" w14:textId="4CE8DBED" w:rsidR="009C2E0A" w:rsidRDefault="009C2E0A" w:rsidP="00050F90">
      <w:pPr>
        <w:jc w:val="both"/>
        <w:rPr>
          <w:bCs/>
          <w:sz w:val="20"/>
          <w:szCs w:val="20"/>
        </w:rPr>
      </w:pPr>
    </w:p>
    <w:p w14:paraId="5C38B7AB" w14:textId="2A9E4276" w:rsidR="00A85E6A" w:rsidRPr="00E709A7" w:rsidRDefault="00A85E6A" w:rsidP="00A85E6A">
      <w:pPr>
        <w:jc w:val="both"/>
        <w:rPr>
          <w:bCs/>
          <w:sz w:val="20"/>
          <w:szCs w:val="20"/>
        </w:rPr>
      </w:pPr>
      <w:r w:rsidRPr="00E709A7">
        <w:rPr>
          <w:bCs/>
          <w:sz w:val="20"/>
          <w:szCs w:val="20"/>
        </w:rPr>
        <w:t xml:space="preserve">UNHCR completed the process of forming and </w:t>
      </w:r>
      <w:r w:rsidR="00B56F8B">
        <w:rPr>
          <w:bCs/>
          <w:sz w:val="20"/>
          <w:szCs w:val="20"/>
        </w:rPr>
        <w:t xml:space="preserve">building capacity of </w:t>
      </w:r>
      <w:r w:rsidRPr="00E709A7">
        <w:rPr>
          <w:bCs/>
          <w:sz w:val="20"/>
          <w:szCs w:val="20"/>
        </w:rPr>
        <w:t xml:space="preserve">11 Community-Based Protection Committees </w:t>
      </w:r>
      <w:r w:rsidRPr="00E709A7">
        <w:rPr>
          <w:sz w:val="20"/>
          <w:szCs w:val="20"/>
        </w:rPr>
        <w:t xml:space="preserve">(86 members including 43 women) </w:t>
      </w:r>
      <w:r w:rsidRPr="00E709A7">
        <w:rPr>
          <w:bCs/>
          <w:sz w:val="20"/>
          <w:szCs w:val="20"/>
        </w:rPr>
        <w:t xml:space="preserve">and 19 Peace and Reconciliation Committees </w:t>
      </w:r>
      <w:r w:rsidRPr="00E709A7">
        <w:rPr>
          <w:sz w:val="20"/>
          <w:szCs w:val="20"/>
        </w:rPr>
        <w:t xml:space="preserve">(80 members including 40 </w:t>
      </w:r>
      <w:r w:rsidR="00491813">
        <w:rPr>
          <w:sz w:val="20"/>
          <w:szCs w:val="20"/>
        </w:rPr>
        <w:t>women</w:t>
      </w:r>
      <w:r w:rsidRPr="00E709A7">
        <w:rPr>
          <w:sz w:val="20"/>
          <w:szCs w:val="20"/>
        </w:rPr>
        <w:t xml:space="preserve"> and 20 youth)</w:t>
      </w:r>
      <w:r w:rsidRPr="00E709A7">
        <w:rPr>
          <w:bCs/>
          <w:sz w:val="20"/>
          <w:szCs w:val="20"/>
        </w:rPr>
        <w:t xml:space="preserve"> in target villages in Um </w:t>
      </w:r>
      <w:proofErr w:type="spellStart"/>
      <w:r w:rsidRPr="00E709A7">
        <w:rPr>
          <w:bCs/>
          <w:sz w:val="20"/>
          <w:szCs w:val="20"/>
        </w:rPr>
        <w:t>Dukhun</w:t>
      </w:r>
      <w:proofErr w:type="spellEnd"/>
      <w:r w:rsidRPr="00E709A7">
        <w:rPr>
          <w:bCs/>
          <w:sz w:val="20"/>
          <w:szCs w:val="20"/>
        </w:rPr>
        <w:t xml:space="preserve"> and </w:t>
      </w:r>
      <w:proofErr w:type="spellStart"/>
      <w:r w:rsidRPr="00E709A7">
        <w:rPr>
          <w:bCs/>
          <w:sz w:val="20"/>
          <w:szCs w:val="20"/>
        </w:rPr>
        <w:t>Nertiti</w:t>
      </w:r>
      <w:proofErr w:type="spellEnd"/>
      <w:r w:rsidRPr="00E709A7">
        <w:rPr>
          <w:bCs/>
          <w:sz w:val="20"/>
          <w:szCs w:val="20"/>
        </w:rPr>
        <w:t>. The Peace and Reconciliation committees are essential to resolv</w:t>
      </w:r>
      <w:r w:rsidR="00C63C9D">
        <w:rPr>
          <w:bCs/>
          <w:sz w:val="20"/>
          <w:szCs w:val="20"/>
        </w:rPr>
        <w:t>ing</w:t>
      </w:r>
      <w:r w:rsidRPr="00E709A7">
        <w:rPr>
          <w:bCs/>
          <w:sz w:val="20"/>
          <w:szCs w:val="20"/>
        </w:rPr>
        <w:t xml:space="preserve"> conflict and play a complementary role to the protection committees functioning with support from protection monitoring volunteers to identify IDPs with specific protection needs. A legal expert </w:t>
      </w:r>
      <w:r w:rsidR="00C63C9D">
        <w:rPr>
          <w:bCs/>
          <w:sz w:val="20"/>
          <w:szCs w:val="20"/>
        </w:rPr>
        <w:t>has been engaged</w:t>
      </w:r>
      <w:r w:rsidRPr="00E709A7">
        <w:rPr>
          <w:bCs/>
          <w:sz w:val="20"/>
          <w:szCs w:val="20"/>
        </w:rPr>
        <w:t xml:space="preserve"> to work with the protection committees</w:t>
      </w:r>
      <w:r w:rsidR="00C63C9D">
        <w:rPr>
          <w:bCs/>
          <w:sz w:val="20"/>
          <w:szCs w:val="20"/>
        </w:rPr>
        <w:t>,</w:t>
      </w:r>
      <w:r w:rsidRPr="00E709A7">
        <w:rPr>
          <w:bCs/>
          <w:sz w:val="20"/>
          <w:szCs w:val="20"/>
        </w:rPr>
        <w:t xml:space="preserve"> verify the needs of identified cases and facilitate delivery of paralegal services. Training is provided to committee members and monitoring volunteers on raising </w:t>
      </w:r>
      <w:r w:rsidRPr="00E709A7">
        <w:rPr>
          <w:sz w:val="20"/>
          <w:szCs w:val="20"/>
        </w:rPr>
        <w:t xml:space="preserve">awareness of </w:t>
      </w:r>
      <w:r w:rsidR="00B22E35">
        <w:rPr>
          <w:sz w:val="20"/>
          <w:szCs w:val="20"/>
        </w:rPr>
        <w:t xml:space="preserve">legal </w:t>
      </w:r>
      <w:r w:rsidRPr="00E709A7">
        <w:rPr>
          <w:sz w:val="20"/>
          <w:szCs w:val="20"/>
        </w:rPr>
        <w:t xml:space="preserve">rights and </w:t>
      </w:r>
      <w:r w:rsidR="00B22E35">
        <w:rPr>
          <w:sz w:val="20"/>
          <w:szCs w:val="20"/>
        </w:rPr>
        <w:t>of</w:t>
      </w:r>
      <w:r w:rsidRPr="00E709A7">
        <w:rPr>
          <w:sz w:val="20"/>
          <w:szCs w:val="20"/>
        </w:rPr>
        <w:t xml:space="preserve"> legal </w:t>
      </w:r>
      <w:r w:rsidRPr="00E709A7">
        <w:rPr>
          <w:sz w:val="20"/>
          <w:szCs w:val="20"/>
        </w:rPr>
        <w:lastRenderedPageBreak/>
        <w:t>procedures</w:t>
      </w:r>
      <w:r w:rsidR="00B22E35">
        <w:rPr>
          <w:sz w:val="20"/>
          <w:szCs w:val="20"/>
        </w:rPr>
        <w:t>,</w:t>
      </w:r>
      <w:r w:rsidRPr="00E709A7">
        <w:rPr>
          <w:sz w:val="20"/>
          <w:szCs w:val="20"/>
        </w:rPr>
        <w:t xml:space="preserve"> including assistance in obtaining civil and other documentation</w:t>
      </w:r>
      <w:r w:rsidR="005D344D">
        <w:rPr>
          <w:sz w:val="20"/>
          <w:szCs w:val="20"/>
        </w:rPr>
        <w:t xml:space="preserve"> to access </w:t>
      </w:r>
      <w:r w:rsidR="00902494">
        <w:rPr>
          <w:sz w:val="20"/>
          <w:szCs w:val="20"/>
        </w:rPr>
        <w:t xml:space="preserve">services and sustain return and/or integration. </w:t>
      </w:r>
      <w:r w:rsidRPr="00E709A7">
        <w:rPr>
          <w:sz w:val="20"/>
          <w:szCs w:val="20"/>
        </w:rPr>
        <w:t xml:space="preserve">A total of </w:t>
      </w:r>
      <w:r w:rsidRPr="00E709A7">
        <w:rPr>
          <w:bCs/>
          <w:sz w:val="20"/>
          <w:szCs w:val="20"/>
        </w:rPr>
        <w:t xml:space="preserve">190 persons (including 80 women) participated in awareness activities in </w:t>
      </w:r>
      <w:proofErr w:type="spellStart"/>
      <w:r w:rsidRPr="00E709A7">
        <w:rPr>
          <w:bCs/>
          <w:sz w:val="20"/>
          <w:szCs w:val="20"/>
        </w:rPr>
        <w:t>Thur</w:t>
      </w:r>
      <w:proofErr w:type="spellEnd"/>
      <w:r w:rsidRPr="00E709A7">
        <w:rPr>
          <w:bCs/>
          <w:sz w:val="20"/>
          <w:szCs w:val="20"/>
        </w:rPr>
        <w:t xml:space="preserve"> and Um </w:t>
      </w:r>
      <w:proofErr w:type="spellStart"/>
      <w:r w:rsidRPr="00E709A7">
        <w:rPr>
          <w:bCs/>
          <w:sz w:val="20"/>
          <w:szCs w:val="20"/>
        </w:rPr>
        <w:t>Dukhun</w:t>
      </w:r>
      <w:proofErr w:type="spellEnd"/>
      <w:r w:rsidRPr="00E709A7">
        <w:rPr>
          <w:bCs/>
          <w:sz w:val="20"/>
          <w:szCs w:val="20"/>
        </w:rPr>
        <w:t xml:space="preserve">. </w:t>
      </w:r>
    </w:p>
    <w:p w14:paraId="1C49F495" w14:textId="77777777" w:rsidR="00A85E6A" w:rsidRDefault="00A85E6A" w:rsidP="00050F90">
      <w:pPr>
        <w:jc w:val="both"/>
        <w:rPr>
          <w:bCs/>
          <w:sz w:val="20"/>
          <w:szCs w:val="20"/>
        </w:rPr>
      </w:pPr>
    </w:p>
    <w:p w14:paraId="084EAD82" w14:textId="65B055F0" w:rsidR="002E350A" w:rsidRPr="005E20E9" w:rsidRDefault="0031733D" w:rsidP="002131DF">
      <w:pPr>
        <w:pStyle w:val="Body"/>
        <w:jc w:val="both"/>
        <w:rPr>
          <w:rFonts w:eastAsia="Helvetica" w:cs="Times New Roman"/>
          <w:b/>
          <w:bCs/>
          <w:color w:val="auto"/>
          <w:sz w:val="20"/>
          <w:szCs w:val="20"/>
        </w:rPr>
      </w:pPr>
      <w:r w:rsidRPr="005E20E9">
        <w:rPr>
          <w:rFonts w:cs="Times New Roman"/>
          <w:b/>
          <w:bCs/>
          <w:color w:val="auto"/>
          <w:sz w:val="20"/>
          <w:szCs w:val="20"/>
        </w:rPr>
        <w:t xml:space="preserve">Indicate any additional analysis on how Gender Equality and Women’s Empowerment and/or Youth Inclusion and Responsiveness has been ensured under this Outcome: </w:t>
      </w:r>
      <w:r w:rsidRPr="005E20E9">
        <w:rPr>
          <w:rFonts w:cs="Times New Roman"/>
          <w:i/>
          <w:iCs/>
          <w:color w:val="auto"/>
          <w:sz w:val="20"/>
          <w:szCs w:val="20"/>
        </w:rPr>
        <w:t>(1000-character limit)</w:t>
      </w:r>
    </w:p>
    <w:p w14:paraId="1765E5A0" w14:textId="77777777" w:rsidR="00547BBA" w:rsidRDefault="00547BBA" w:rsidP="00547BBA">
      <w:pPr>
        <w:pStyle w:val="Body"/>
        <w:jc w:val="lowKashida"/>
        <w:rPr>
          <w:rFonts w:eastAsia="Helvetica" w:cs="Times New Roman"/>
          <w:color w:val="2F5496" w:themeColor="accent1" w:themeShade="BF"/>
          <w:sz w:val="20"/>
          <w:szCs w:val="20"/>
        </w:rPr>
      </w:pPr>
    </w:p>
    <w:p w14:paraId="096DF076" w14:textId="49C50790" w:rsidR="00A85E6A" w:rsidRPr="00A85E6A" w:rsidRDefault="00386577" w:rsidP="00A85E6A">
      <w:pPr>
        <w:pStyle w:val="Body"/>
        <w:jc w:val="lowKashida"/>
        <w:rPr>
          <w:rFonts w:cs="Times New Roman"/>
          <w:color w:val="2F5496" w:themeColor="accent1" w:themeShade="BF"/>
          <w:sz w:val="20"/>
          <w:szCs w:val="20"/>
        </w:rPr>
      </w:pPr>
      <w:r>
        <w:rPr>
          <w:rFonts w:eastAsia="Helvetica" w:cs="Times New Roman"/>
          <w:color w:val="auto"/>
          <w:sz w:val="20"/>
          <w:szCs w:val="20"/>
        </w:rPr>
        <w:t xml:space="preserve">Membership of the </w:t>
      </w:r>
      <w:r w:rsidR="00A85E6A" w:rsidRPr="00A85E6A">
        <w:rPr>
          <w:rFonts w:eastAsia="Helvetica" w:cs="Times New Roman"/>
          <w:color w:val="auto"/>
          <w:sz w:val="20"/>
          <w:szCs w:val="20"/>
        </w:rPr>
        <w:t xml:space="preserve">community-based protection committees </w:t>
      </w:r>
      <w:r>
        <w:rPr>
          <w:rFonts w:eastAsia="Helvetica" w:cs="Times New Roman"/>
          <w:color w:val="auto"/>
          <w:sz w:val="20"/>
          <w:szCs w:val="20"/>
        </w:rPr>
        <w:t xml:space="preserve">reported above by UNHCR is 50 percent </w:t>
      </w:r>
      <w:r w:rsidR="00491813">
        <w:rPr>
          <w:rFonts w:eastAsia="Helvetica" w:cs="Times New Roman"/>
          <w:color w:val="auto"/>
          <w:sz w:val="20"/>
          <w:szCs w:val="20"/>
        </w:rPr>
        <w:t>women</w:t>
      </w:r>
      <w:r>
        <w:rPr>
          <w:rFonts w:eastAsia="Helvetica" w:cs="Times New Roman"/>
          <w:color w:val="auto"/>
          <w:sz w:val="20"/>
          <w:szCs w:val="20"/>
        </w:rPr>
        <w:t>, as is the supporting monitoring volunteers. T</w:t>
      </w:r>
      <w:r w:rsidR="00A85E6A" w:rsidRPr="00A85E6A">
        <w:rPr>
          <w:rFonts w:cs="Times New Roman"/>
          <w:color w:val="auto"/>
          <w:sz w:val="20"/>
          <w:szCs w:val="20"/>
        </w:rPr>
        <w:t xml:space="preserve">raining provided to committees and volunteers </w:t>
      </w:r>
      <w:r>
        <w:rPr>
          <w:rFonts w:cs="Times New Roman"/>
          <w:color w:val="auto"/>
          <w:sz w:val="20"/>
          <w:szCs w:val="20"/>
        </w:rPr>
        <w:t xml:space="preserve">has </w:t>
      </w:r>
      <w:r w:rsidR="00A85E6A" w:rsidRPr="00A85E6A">
        <w:rPr>
          <w:rFonts w:cs="Times New Roman"/>
          <w:color w:val="auto"/>
          <w:sz w:val="20"/>
          <w:szCs w:val="20"/>
        </w:rPr>
        <w:t>focused on advocating for the rights o</w:t>
      </w:r>
      <w:r>
        <w:rPr>
          <w:rFonts w:cs="Times New Roman"/>
          <w:color w:val="auto"/>
          <w:sz w:val="20"/>
          <w:szCs w:val="20"/>
        </w:rPr>
        <w:t>f</w:t>
      </w:r>
      <w:r w:rsidR="00A85E6A" w:rsidRPr="00A85E6A">
        <w:rPr>
          <w:rFonts w:cs="Times New Roman"/>
          <w:color w:val="auto"/>
          <w:sz w:val="20"/>
          <w:szCs w:val="20"/>
        </w:rPr>
        <w:t xml:space="preserve"> women and girls in need of special protection. More than half </w:t>
      </w:r>
      <w:r>
        <w:rPr>
          <w:rFonts w:cs="Times New Roman"/>
          <w:color w:val="auto"/>
          <w:sz w:val="20"/>
          <w:szCs w:val="20"/>
        </w:rPr>
        <w:t xml:space="preserve">(56%) </w:t>
      </w:r>
      <w:r w:rsidR="00A85E6A" w:rsidRPr="00A85E6A">
        <w:rPr>
          <w:rFonts w:cs="Times New Roman"/>
          <w:color w:val="auto"/>
          <w:sz w:val="20"/>
          <w:szCs w:val="20"/>
        </w:rPr>
        <w:t xml:space="preserve">of the 370 cases identified by the protection committees involve </w:t>
      </w:r>
      <w:r w:rsidR="00491813">
        <w:rPr>
          <w:rFonts w:cs="Times New Roman"/>
          <w:color w:val="auto"/>
          <w:sz w:val="20"/>
          <w:szCs w:val="20"/>
        </w:rPr>
        <w:t>women</w:t>
      </w:r>
      <w:r w:rsidR="00A85E6A" w:rsidRPr="00A85E6A">
        <w:rPr>
          <w:rFonts w:cs="Times New Roman"/>
          <w:color w:val="auto"/>
          <w:sz w:val="20"/>
          <w:szCs w:val="20"/>
        </w:rPr>
        <w:t xml:space="preserve"> refugees-returnees and IDPs in need for special protection</w:t>
      </w:r>
      <w:r>
        <w:rPr>
          <w:rFonts w:cs="Times New Roman"/>
          <w:color w:val="auto"/>
          <w:sz w:val="20"/>
          <w:szCs w:val="20"/>
        </w:rPr>
        <w:t>;</w:t>
      </w:r>
      <w:r w:rsidR="00A85E6A" w:rsidRPr="00A85E6A">
        <w:rPr>
          <w:rFonts w:cs="Times New Roman"/>
          <w:color w:val="auto"/>
          <w:sz w:val="20"/>
          <w:szCs w:val="20"/>
        </w:rPr>
        <w:t xml:space="preserve"> 38% of </w:t>
      </w:r>
      <w:r>
        <w:rPr>
          <w:rFonts w:cs="Times New Roman"/>
          <w:color w:val="auto"/>
          <w:sz w:val="20"/>
          <w:szCs w:val="20"/>
        </w:rPr>
        <w:t>all</w:t>
      </w:r>
      <w:r w:rsidR="00A85E6A" w:rsidRPr="00A85E6A">
        <w:rPr>
          <w:rFonts w:cs="Times New Roman"/>
          <w:color w:val="auto"/>
          <w:sz w:val="20"/>
          <w:szCs w:val="20"/>
        </w:rPr>
        <w:t xml:space="preserve"> cases involve children. I</w:t>
      </w:r>
      <w:r>
        <w:rPr>
          <w:rFonts w:cs="Times New Roman"/>
          <w:color w:val="auto"/>
          <w:sz w:val="20"/>
          <w:szCs w:val="20"/>
        </w:rPr>
        <w:t>n</w:t>
      </w:r>
      <w:r w:rsidR="00A85E6A" w:rsidRPr="00A85E6A">
        <w:rPr>
          <w:rFonts w:cs="Times New Roman"/>
          <w:color w:val="auto"/>
          <w:sz w:val="20"/>
          <w:szCs w:val="20"/>
        </w:rPr>
        <w:t xml:space="preserve"> </w:t>
      </w:r>
      <w:r>
        <w:rPr>
          <w:rFonts w:cs="Times New Roman"/>
          <w:color w:val="auto"/>
          <w:sz w:val="20"/>
          <w:szCs w:val="20"/>
        </w:rPr>
        <w:t>C</w:t>
      </w:r>
      <w:r w:rsidR="00A85E6A" w:rsidRPr="00A85E6A">
        <w:rPr>
          <w:rFonts w:cs="Times New Roman"/>
          <w:color w:val="auto"/>
          <w:sz w:val="20"/>
          <w:szCs w:val="20"/>
        </w:rPr>
        <w:t xml:space="preserve">entral Darfur, youth comprise about one-quarter of members of the community-based protection and peace/reconciliation committees, equally divided between young </w:t>
      </w:r>
      <w:r w:rsidR="00491813">
        <w:rPr>
          <w:rFonts w:cs="Times New Roman"/>
          <w:color w:val="auto"/>
          <w:sz w:val="20"/>
          <w:szCs w:val="20"/>
        </w:rPr>
        <w:t>men</w:t>
      </w:r>
      <w:r w:rsidR="00A85E6A" w:rsidRPr="00A85E6A">
        <w:rPr>
          <w:rFonts w:cs="Times New Roman"/>
          <w:color w:val="auto"/>
          <w:sz w:val="20"/>
          <w:szCs w:val="20"/>
        </w:rPr>
        <w:t xml:space="preserve"> and </w:t>
      </w:r>
      <w:r w:rsidR="00491813">
        <w:rPr>
          <w:rFonts w:cs="Times New Roman"/>
          <w:color w:val="auto"/>
          <w:sz w:val="20"/>
          <w:szCs w:val="20"/>
        </w:rPr>
        <w:t>women</w:t>
      </w:r>
      <w:r w:rsidR="00A85E6A" w:rsidRPr="00A85E6A">
        <w:rPr>
          <w:rFonts w:cs="Times New Roman"/>
          <w:color w:val="auto"/>
          <w:sz w:val="20"/>
          <w:szCs w:val="20"/>
        </w:rPr>
        <w:t xml:space="preserve">. </w:t>
      </w:r>
    </w:p>
    <w:p w14:paraId="1624B245" w14:textId="18D7C9F9" w:rsidR="001D5EB9" w:rsidRDefault="001D5EB9" w:rsidP="00547BBA">
      <w:pPr>
        <w:pStyle w:val="Body"/>
        <w:jc w:val="lowKashida"/>
        <w:rPr>
          <w:color w:val="auto"/>
          <w:sz w:val="20"/>
          <w:szCs w:val="20"/>
        </w:rPr>
      </w:pPr>
    </w:p>
    <w:p w14:paraId="28B0FC75" w14:textId="77777777" w:rsidR="002E350A" w:rsidRPr="005E20E9" w:rsidRDefault="002E350A" w:rsidP="002131DF">
      <w:pPr>
        <w:pStyle w:val="Body"/>
        <w:jc w:val="both"/>
        <w:rPr>
          <w:rFonts w:eastAsia="Helvetica" w:cs="Times New Roman"/>
          <w:b/>
          <w:bCs/>
          <w:color w:val="auto"/>
          <w:sz w:val="20"/>
          <w:szCs w:val="20"/>
        </w:rPr>
      </w:pPr>
    </w:p>
    <w:p w14:paraId="28D1EC8C" w14:textId="46C01E9E" w:rsidR="002E350A" w:rsidRPr="005E20E9" w:rsidRDefault="002621D5" w:rsidP="002131DF">
      <w:pPr>
        <w:pStyle w:val="Body"/>
        <w:jc w:val="both"/>
        <w:rPr>
          <w:rFonts w:eastAsia="Helvetica" w:cs="Times New Roman"/>
          <w:b/>
          <w:bCs/>
          <w:color w:val="auto"/>
          <w:sz w:val="20"/>
          <w:szCs w:val="20"/>
          <w:u w:val="single"/>
        </w:rPr>
      </w:pPr>
      <w:r w:rsidRPr="005E20E9">
        <w:rPr>
          <w:rFonts w:cs="Times New Roman"/>
          <w:b/>
          <w:bCs/>
          <w:color w:val="auto"/>
          <w:sz w:val="20"/>
          <w:szCs w:val="20"/>
        </w:rPr>
        <w:t xml:space="preserve">  </w:t>
      </w:r>
      <w:r w:rsidR="0031733D" w:rsidRPr="005E20E9">
        <w:rPr>
          <w:rFonts w:cs="Times New Roman"/>
          <w:b/>
          <w:bCs/>
          <w:color w:val="auto"/>
          <w:sz w:val="20"/>
          <w:szCs w:val="20"/>
          <w:u w:val="single"/>
        </w:rPr>
        <w:t xml:space="preserve">PART III: CROSS-CUTTING ISSUES </w:t>
      </w:r>
    </w:p>
    <w:p w14:paraId="186C7ABF" w14:textId="77777777" w:rsidR="002E350A" w:rsidRPr="005E20E9" w:rsidRDefault="002E350A" w:rsidP="002131DF">
      <w:pPr>
        <w:pStyle w:val="Body"/>
        <w:jc w:val="both"/>
        <w:rPr>
          <w:rFonts w:eastAsia="Calibri Light" w:cs="Times New Roman"/>
          <w:color w:val="auto"/>
          <w:sz w:val="20"/>
          <w:szCs w:val="20"/>
        </w:rPr>
      </w:pPr>
    </w:p>
    <w:tbl>
      <w:tblPr>
        <w:tblW w:w="930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872"/>
        <w:gridCol w:w="5437"/>
      </w:tblGrid>
      <w:tr w:rsidR="002E350A" w:rsidRPr="005E20E9" w14:paraId="05599BED" w14:textId="77777777" w:rsidTr="00913D4A">
        <w:trPr>
          <w:trHeight w:val="4838"/>
        </w:trPr>
        <w:tc>
          <w:tcPr>
            <w:tcW w:w="3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ADBA98" w14:textId="38DDD684" w:rsidR="002E350A" w:rsidRPr="005E20E9" w:rsidRDefault="0031733D" w:rsidP="002131DF">
            <w:pPr>
              <w:pStyle w:val="Body"/>
              <w:jc w:val="both"/>
              <w:rPr>
                <w:rFonts w:eastAsia="Calibri Light" w:cs="Times New Roman"/>
                <w:color w:val="auto"/>
                <w:sz w:val="20"/>
                <w:szCs w:val="20"/>
              </w:rPr>
            </w:pPr>
            <w:r w:rsidRPr="005E20E9">
              <w:rPr>
                <w:rFonts w:cs="Times New Roman"/>
                <w:b/>
                <w:bCs/>
                <w:color w:val="auto"/>
                <w:sz w:val="20"/>
                <w:szCs w:val="20"/>
                <w:u w:val="single"/>
              </w:rPr>
              <w:t>Monitoring</w:t>
            </w:r>
            <w:r w:rsidRPr="005E20E9">
              <w:rPr>
                <w:rFonts w:cs="Times New Roman"/>
                <w:b/>
                <w:bCs/>
                <w:color w:val="auto"/>
                <w:sz w:val="20"/>
                <w:szCs w:val="20"/>
              </w:rPr>
              <w:t xml:space="preserve">: </w:t>
            </w:r>
            <w:r w:rsidRPr="005E20E9">
              <w:rPr>
                <w:rFonts w:cs="Times New Roman"/>
                <w:color w:val="auto"/>
                <w:sz w:val="20"/>
                <w:szCs w:val="20"/>
              </w:rPr>
              <w:t>Please list monitoring activities undertaken in the reporting period (1000-character limit)</w:t>
            </w:r>
          </w:p>
          <w:p w14:paraId="67DC1E73" w14:textId="77777777" w:rsidR="002E350A" w:rsidRPr="005E20E9" w:rsidRDefault="002E350A" w:rsidP="002131DF">
            <w:pPr>
              <w:pStyle w:val="Body"/>
              <w:jc w:val="both"/>
              <w:rPr>
                <w:rFonts w:eastAsia="Calibri Light" w:cs="Times New Roman"/>
                <w:color w:val="auto"/>
                <w:sz w:val="20"/>
                <w:szCs w:val="20"/>
              </w:rPr>
            </w:pPr>
          </w:p>
          <w:p w14:paraId="02891BB1" w14:textId="77777777" w:rsidR="002E350A" w:rsidRPr="005E20E9" w:rsidRDefault="002E350A" w:rsidP="002131DF">
            <w:pPr>
              <w:pStyle w:val="Body"/>
              <w:jc w:val="both"/>
              <w:rPr>
                <w:rFonts w:eastAsia="Helvetica" w:cs="Times New Roman"/>
                <w:i/>
                <w:iCs/>
                <w:color w:val="auto"/>
                <w:sz w:val="20"/>
                <w:szCs w:val="20"/>
              </w:rPr>
            </w:pPr>
          </w:p>
          <w:p w14:paraId="60F7F6B8" w14:textId="77777777" w:rsidR="002E350A" w:rsidRPr="005E20E9" w:rsidRDefault="002E350A" w:rsidP="002131DF">
            <w:pPr>
              <w:pStyle w:val="Body"/>
              <w:jc w:val="both"/>
              <w:rPr>
                <w:rFonts w:cs="Times New Roman"/>
                <w:color w:val="auto"/>
                <w:sz w:val="20"/>
                <w:szCs w:val="20"/>
              </w:rPr>
            </w:pPr>
          </w:p>
        </w:tc>
        <w:tc>
          <w:tcPr>
            <w:tcW w:w="54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DBD56B" w14:textId="77777777" w:rsidR="00C66FBC" w:rsidRPr="002131DF" w:rsidRDefault="0031733D" w:rsidP="002131DF">
            <w:pPr>
              <w:pStyle w:val="Body"/>
              <w:jc w:val="both"/>
              <w:rPr>
                <w:rFonts w:cs="Times New Roman"/>
                <w:i/>
                <w:iCs/>
                <w:color w:val="auto"/>
                <w:sz w:val="20"/>
                <w:szCs w:val="20"/>
              </w:rPr>
            </w:pPr>
            <w:r w:rsidRPr="002131DF">
              <w:rPr>
                <w:rFonts w:cs="Times New Roman"/>
                <w:i/>
                <w:iCs/>
                <w:color w:val="auto"/>
                <w:sz w:val="20"/>
                <w:szCs w:val="20"/>
              </w:rPr>
              <w:t xml:space="preserve">Do outcome indicators have baselines? </w:t>
            </w:r>
          </w:p>
          <w:p w14:paraId="23C0CB23" w14:textId="77ECEA2F" w:rsidR="002E350A" w:rsidRPr="002131DF" w:rsidRDefault="00A623A7" w:rsidP="002131DF">
            <w:pPr>
              <w:pStyle w:val="Body"/>
              <w:jc w:val="both"/>
              <w:rPr>
                <w:rFonts w:eastAsia="Calibri Light" w:cs="Times New Roman"/>
                <w:color w:val="auto"/>
                <w:sz w:val="20"/>
                <w:szCs w:val="20"/>
              </w:rPr>
            </w:pPr>
            <w:r w:rsidRPr="002131DF">
              <w:rPr>
                <w:rFonts w:cs="Times New Roman"/>
                <w:color w:val="auto"/>
                <w:sz w:val="20"/>
                <w:szCs w:val="20"/>
              </w:rPr>
              <w:t>Not yet; baseline data collection is ongoing</w:t>
            </w:r>
            <w:r w:rsidR="00C66FBC" w:rsidRPr="002131DF">
              <w:rPr>
                <w:rFonts w:cs="Times New Roman"/>
                <w:color w:val="auto"/>
                <w:sz w:val="20"/>
                <w:szCs w:val="20"/>
              </w:rPr>
              <w:t xml:space="preserve"> </w:t>
            </w:r>
            <w:r w:rsidR="00317A21" w:rsidRPr="002131DF">
              <w:rPr>
                <w:rFonts w:cs="Times New Roman"/>
                <w:color w:val="auto"/>
                <w:sz w:val="20"/>
                <w:szCs w:val="20"/>
              </w:rPr>
              <w:t>November/December</w:t>
            </w:r>
            <w:r w:rsidR="00C66FBC" w:rsidRPr="002131DF">
              <w:rPr>
                <w:rFonts w:cs="Times New Roman"/>
                <w:color w:val="auto"/>
                <w:sz w:val="20"/>
                <w:szCs w:val="20"/>
              </w:rPr>
              <w:t xml:space="preserve"> 2020.</w:t>
            </w:r>
          </w:p>
          <w:p w14:paraId="363DC379" w14:textId="77777777" w:rsidR="002E350A" w:rsidRPr="002131DF" w:rsidRDefault="002E350A" w:rsidP="002131DF">
            <w:pPr>
              <w:pStyle w:val="Body"/>
              <w:jc w:val="both"/>
              <w:rPr>
                <w:rFonts w:eastAsia="Calibri Light" w:cs="Times New Roman"/>
                <w:color w:val="auto"/>
                <w:sz w:val="20"/>
                <w:szCs w:val="20"/>
              </w:rPr>
            </w:pPr>
          </w:p>
          <w:p w14:paraId="7A28F5B2" w14:textId="77777777" w:rsidR="00C66FBC" w:rsidRPr="002131DF" w:rsidRDefault="0031733D" w:rsidP="002131DF">
            <w:pPr>
              <w:pStyle w:val="Body"/>
              <w:jc w:val="both"/>
              <w:rPr>
                <w:rFonts w:cs="Times New Roman"/>
                <w:i/>
                <w:iCs/>
                <w:color w:val="auto"/>
                <w:sz w:val="20"/>
                <w:szCs w:val="20"/>
              </w:rPr>
            </w:pPr>
            <w:r w:rsidRPr="002131DF">
              <w:rPr>
                <w:rFonts w:cs="Times New Roman"/>
                <w:i/>
                <w:iCs/>
                <w:color w:val="auto"/>
                <w:sz w:val="20"/>
                <w:szCs w:val="20"/>
              </w:rPr>
              <w:t xml:space="preserve">Has the project launched perception surveys or other community-based data collection? </w:t>
            </w:r>
          </w:p>
          <w:p w14:paraId="7A80D6EA" w14:textId="310078D9" w:rsidR="002E350A" w:rsidRPr="002131DF" w:rsidRDefault="00A623A7" w:rsidP="002131DF">
            <w:pPr>
              <w:pStyle w:val="Body"/>
              <w:jc w:val="both"/>
              <w:rPr>
                <w:rFonts w:eastAsia="Calibri Light" w:cs="Times New Roman"/>
                <w:color w:val="auto"/>
                <w:sz w:val="20"/>
                <w:szCs w:val="20"/>
              </w:rPr>
            </w:pPr>
            <w:r w:rsidRPr="002131DF">
              <w:rPr>
                <w:rFonts w:cs="Times New Roman"/>
                <w:color w:val="auto"/>
                <w:sz w:val="20"/>
                <w:szCs w:val="20"/>
              </w:rPr>
              <w:t xml:space="preserve">Perception questions have been included in the baseline. </w:t>
            </w:r>
            <w:r w:rsidRPr="002131DF">
              <w:rPr>
                <w:rFonts w:cs="Times New Roman"/>
                <w:color w:val="auto"/>
                <w:sz w:val="20"/>
                <w:szCs w:val="20"/>
                <w:u w:color="00B0F0"/>
              </w:rPr>
              <w:t>Data collection tools were formulated in consultation with the Durable Solution Working Group – Information Management and a technical international partner JIPS which is contracted to UNHCR.</w:t>
            </w:r>
          </w:p>
          <w:p w14:paraId="3BC1C6AB" w14:textId="77777777" w:rsidR="002E350A" w:rsidRPr="002131DF" w:rsidRDefault="002E350A" w:rsidP="002131DF">
            <w:pPr>
              <w:pStyle w:val="Body"/>
              <w:jc w:val="both"/>
              <w:rPr>
                <w:rFonts w:eastAsia="Calibri Light" w:cs="Times New Roman"/>
                <w:color w:val="auto"/>
                <w:sz w:val="20"/>
                <w:szCs w:val="20"/>
              </w:rPr>
            </w:pPr>
          </w:p>
          <w:p w14:paraId="1E0461BF" w14:textId="68E84087" w:rsidR="00C66FBC" w:rsidRPr="002131DF" w:rsidRDefault="00C66FBC" w:rsidP="002131DF">
            <w:pPr>
              <w:pStyle w:val="Default"/>
              <w:jc w:val="both"/>
              <w:rPr>
                <w:rFonts w:ascii="Times New Roman" w:hAnsi="Times New Roman" w:cs="Times New Roman"/>
                <w:sz w:val="20"/>
                <w:szCs w:val="20"/>
              </w:rPr>
            </w:pPr>
            <w:r w:rsidRPr="002131DF">
              <w:rPr>
                <w:rFonts w:ascii="Times New Roman" w:hAnsi="Times New Roman" w:cs="Times New Roman"/>
                <w:sz w:val="20"/>
                <w:szCs w:val="20"/>
              </w:rPr>
              <w:t xml:space="preserve">Field monitoring visits by individual agencies are on track and inter-agency monitoring visits will be planned as field implementation becomes more substantial. </w:t>
            </w:r>
          </w:p>
          <w:p w14:paraId="62ECD49B" w14:textId="51B41B32" w:rsidR="002E350A" w:rsidRPr="002131DF" w:rsidRDefault="002E350A" w:rsidP="002131DF">
            <w:pPr>
              <w:pStyle w:val="Body"/>
              <w:jc w:val="both"/>
              <w:rPr>
                <w:rFonts w:eastAsia="Calibri Light" w:cs="Times New Roman"/>
                <w:color w:val="auto"/>
                <w:sz w:val="20"/>
                <w:szCs w:val="20"/>
                <w:u w:color="00B0F0"/>
              </w:rPr>
            </w:pPr>
          </w:p>
          <w:p w14:paraId="05842954" w14:textId="3B0CAAE3" w:rsidR="005B5E67" w:rsidRPr="005E20E9" w:rsidRDefault="005B5E67" w:rsidP="002131DF">
            <w:pPr>
              <w:pStyle w:val="Body"/>
              <w:jc w:val="both"/>
              <w:rPr>
                <w:rFonts w:eastAsia="Calibri Light" w:cs="Times New Roman"/>
                <w:color w:val="auto"/>
                <w:sz w:val="20"/>
                <w:szCs w:val="20"/>
                <w:u w:color="00B0F0"/>
              </w:rPr>
            </w:pPr>
            <w:r w:rsidRPr="002131DF">
              <w:rPr>
                <w:rFonts w:eastAsia="Calibri Light" w:cs="Times New Roman"/>
                <w:color w:val="auto"/>
                <w:sz w:val="20"/>
                <w:szCs w:val="20"/>
                <w:u w:color="00B0F0"/>
              </w:rPr>
              <w:t xml:space="preserve">UNICEF is </w:t>
            </w:r>
            <w:r w:rsidR="00317A21" w:rsidRPr="002131DF">
              <w:rPr>
                <w:rFonts w:eastAsia="Calibri Light" w:cs="Times New Roman"/>
                <w:color w:val="auto"/>
                <w:sz w:val="20"/>
                <w:szCs w:val="20"/>
                <w:u w:color="00B0F0"/>
              </w:rPr>
              <w:t xml:space="preserve">finalizing </w:t>
            </w:r>
            <w:r w:rsidRPr="002131DF">
              <w:rPr>
                <w:rFonts w:eastAsia="Calibri Light" w:cs="Times New Roman"/>
                <w:color w:val="auto"/>
                <w:sz w:val="20"/>
                <w:szCs w:val="20"/>
                <w:u w:color="00B0F0"/>
              </w:rPr>
              <w:t>a K</w:t>
            </w:r>
            <w:r w:rsidR="00D36D2D">
              <w:rPr>
                <w:rFonts w:eastAsia="Calibri Light" w:cs="Times New Roman"/>
                <w:color w:val="auto"/>
                <w:sz w:val="20"/>
                <w:szCs w:val="20"/>
                <w:u w:color="00B0F0"/>
              </w:rPr>
              <w:t>nowledge, Attitude and Practices (KAP) survey</w:t>
            </w:r>
            <w:r w:rsidRPr="002131DF">
              <w:rPr>
                <w:rFonts w:eastAsia="Calibri Light" w:cs="Times New Roman"/>
                <w:color w:val="auto"/>
                <w:sz w:val="20"/>
                <w:szCs w:val="20"/>
                <w:u w:color="00B0F0"/>
              </w:rPr>
              <w:t xml:space="preserve"> for the WASH sector activities to be utilized across all PBF project Darfur states.</w:t>
            </w:r>
            <w:r w:rsidR="00BE2401">
              <w:rPr>
                <w:rFonts w:eastAsia="Calibri Light" w:cs="Times New Roman"/>
                <w:color w:val="auto"/>
                <w:sz w:val="20"/>
                <w:szCs w:val="20"/>
                <w:u w:color="00B0F0"/>
              </w:rPr>
              <w:t xml:space="preserve"> A </w:t>
            </w:r>
            <w:r w:rsidR="00D36D2D">
              <w:rPr>
                <w:rFonts w:eastAsia="Calibri Light" w:cs="Times New Roman"/>
                <w:color w:val="auto"/>
                <w:sz w:val="20"/>
                <w:szCs w:val="20"/>
                <w:u w:color="00B0F0"/>
              </w:rPr>
              <w:t xml:space="preserve">small </w:t>
            </w:r>
            <w:r w:rsidR="00BE2401">
              <w:rPr>
                <w:rFonts w:eastAsia="Calibri Light" w:cs="Times New Roman"/>
                <w:color w:val="auto"/>
                <w:sz w:val="20"/>
                <w:szCs w:val="20"/>
                <w:u w:color="00B0F0"/>
              </w:rPr>
              <w:t>suite of tools PB monitoring tools required for this project is also under development by UNICEF</w:t>
            </w:r>
            <w:r w:rsidR="00EE5C46">
              <w:rPr>
                <w:rFonts w:eastAsia="Calibri Light" w:cs="Times New Roman"/>
                <w:color w:val="auto"/>
                <w:sz w:val="20"/>
                <w:szCs w:val="20"/>
                <w:u w:color="00B0F0"/>
              </w:rPr>
              <w:t xml:space="preserve"> – coordinated by Central Darfur.</w:t>
            </w:r>
          </w:p>
          <w:p w14:paraId="32A52A6E" w14:textId="2A9AC41C" w:rsidR="002E350A" w:rsidRPr="005E20E9" w:rsidRDefault="002E350A" w:rsidP="002131DF">
            <w:pPr>
              <w:pStyle w:val="Body"/>
              <w:jc w:val="both"/>
              <w:rPr>
                <w:rFonts w:cs="Times New Roman"/>
                <w:color w:val="auto"/>
                <w:sz w:val="20"/>
                <w:szCs w:val="20"/>
              </w:rPr>
            </w:pPr>
          </w:p>
        </w:tc>
      </w:tr>
      <w:tr w:rsidR="002E350A" w:rsidRPr="005E20E9" w14:paraId="651669A4" w14:textId="77777777" w:rsidTr="00913D4A">
        <w:trPr>
          <w:trHeight w:val="1244"/>
        </w:trPr>
        <w:tc>
          <w:tcPr>
            <w:tcW w:w="3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F7E08" w14:textId="77777777" w:rsidR="002E350A" w:rsidRPr="005E20E9" w:rsidRDefault="0031733D" w:rsidP="002131DF">
            <w:pPr>
              <w:pStyle w:val="Body"/>
              <w:jc w:val="both"/>
              <w:rPr>
                <w:rFonts w:cs="Times New Roman"/>
                <w:color w:val="auto"/>
                <w:sz w:val="20"/>
                <w:szCs w:val="20"/>
              </w:rPr>
            </w:pPr>
            <w:r w:rsidRPr="005E20E9">
              <w:rPr>
                <w:rFonts w:cs="Times New Roman"/>
                <w:b/>
                <w:bCs/>
                <w:color w:val="auto"/>
                <w:sz w:val="20"/>
                <w:szCs w:val="20"/>
                <w:u w:val="single"/>
              </w:rPr>
              <w:t>Evaluation:</w:t>
            </w:r>
            <w:r w:rsidRPr="005E20E9">
              <w:rPr>
                <w:rFonts w:cs="Times New Roman"/>
                <w:color w:val="auto"/>
                <w:sz w:val="20"/>
                <w:szCs w:val="20"/>
              </w:rPr>
              <w:t xml:space="preserve"> Has an evaluation been conducted during the reporting period?</w:t>
            </w:r>
          </w:p>
        </w:tc>
        <w:tc>
          <w:tcPr>
            <w:tcW w:w="54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2D5D2" w14:textId="6CFE4D1F" w:rsidR="002E350A" w:rsidRPr="005E20E9" w:rsidRDefault="0031733D" w:rsidP="002131DF">
            <w:pPr>
              <w:pStyle w:val="Body"/>
              <w:jc w:val="both"/>
              <w:rPr>
                <w:rFonts w:eastAsia="Calibri Light" w:cs="Times New Roman"/>
                <w:color w:val="auto"/>
                <w:sz w:val="20"/>
                <w:szCs w:val="20"/>
              </w:rPr>
            </w:pPr>
            <w:r w:rsidRPr="005E20E9">
              <w:rPr>
                <w:rFonts w:cs="Times New Roman"/>
                <w:color w:val="auto"/>
                <w:sz w:val="20"/>
                <w:szCs w:val="20"/>
              </w:rPr>
              <w:t>Evaluation budget (response required):       </w:t>
            </w:r>
            <w:r w:rsidR="00725142" w:rsidRPr="005E20E9">
              <w:rPr>
                <w:rFonts w:cs="Times New Roman"/>
                <w:color w:val="auto"/>
                <w:sz w:val="20"/>
                <w:szCs w:val="20"/>
              </w:rPr>
              <w:t>No</w:t>
            </w:r>
          </w:p>
          <w:p w14:paraId="5EE195C1" w14:textId="77777777" w:rsidR="002E350A" w:rsidRPr="005E20E9" w:rsidRDefault="002E350A" w:rsidP="002131DF">
            <w:pPr>
              <w:pStyle w:val="Body"/>
              <w:jc w:val="both"/>
              <w:rPr>
                <w:rFonts w:eastAsia="Calibri Light" w:cs="Times New Roman"/>
                <w:color w:val="auto"/>
                <w:sz w:val="20"/>
                <w:szCs w:val="20"/>
              </w:rPr>
            </w:pPr>
          </w:p>
          <w:p w14:paraId="0F3AFD5C" w14:textId="77777777" w:rsidR="002E350A" w:rsidRPr="005E20E9" w:rsidRDefault="0031733D" w:rsidP="002131DF">
            <w:pPr>
              <w:pStyle w:val="Body"/>
              <w:jc w:val="both"/>
              <w:rPr>
                <w:rFonts w:cs="Times New Roman"/>
                <w:color w:val="auto"/>
                <w:sz w:val="20"/>
                <w:szCs w:val="20"/>
              </w:rPr>
            </w:pPr>
            <w:r w:rsidRPr="005E20E9">
              <w:rPr>
                <w:rFonts w:cs="Times New Roman"/>
                <w:color w:val="auto"/>
                <w:sz w:val="20"/>
                <w:szCs w:val="20"/>
              </w:rPr>
              <w:t xml:space="preserve">If project will end in next six months, describe the evaluation preparations </w:t>
            </w:r>
            <w:r w:rsidRPr="005E20E9">
              <w:rPr>
                <w:rFonts w:cs="Times New Roman"/>
                <w:i/>
                <w:iCs/>
                <w:color w:val="auto"/>
                <w:sz w:val="20"/>
                <w:szCs w:val="20"/>
              </w:rPr>
              <w:t>(1500-character limit)</w:t>
            </w:r>
            <w:r w:rsidRPr="005E20E9">
              <w:rPr>
                <w:rFonts w:cs="Times New Roman"/>
                <w:color w:val="auto"/>
                <w:sz w:val="20"/>
                <w:szCs w:val="20"/>
              </w:rPr>
              <w:t>:      </w:t>
            </w:r>
          </w:p>
        </w:tc>
      </w:tr>
      <w:tr w:rsidR="000A07AA" w:rsidRPr="005E20E9" w14:paraId="0048496F" w14:textId="77777777" w:rsidTr="00913D4A">
        <w:trPr>
          <w:trHeight w:val="1066"/>
        </w:trPr>
        <w:tc>
          <w:tcPr>
            <w:tcW w:w="3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DFB3C3" w14:textId="77777777" w:rsidR="002E350A" w:rsidRPr="005E20E9" w:rsidRDefault="0031733D" w:rsidP="002131DF">
            <w:pPr>
              <w:pStyle w:val="Body"/>
              <w:jc w:val="both"/>
              <w:rPr>
                <w:rFonts w:cs="Times New Roman"/>
                <w:color w:val="auto"/>
                <w:sz w:val="20"/>
                <w:szCs w:val="20"/>
              </w:rPr>
            </w:pPr>
            <w:r w:rsidRPr="005E20E9">
              <w:rPr>
                <w:rFonts w:cs="Times New Roman"/>
                <w:b/>
                <w:bCs/>
                <w:color w:val="auto"/>
                <w:sz w:val="20"/>
                <w:szCs w:val="20"/>
                <w:u w:val="single"/>
              </w:rPr>
              <w:t>Catalytic effects (financial)</w:t>
            </w:r>
            <w:r w:rsidRPr="005E20E9">
              <w:rPr>
                <w:rFonts w:cs="Times New Roman"/>
                <w:b/>
                <w:bCs/>
                <w:color w:val="auto"/>
                <w:sz w:val="20"/>
                <w:szCs w:val="20"/>
              </w:rPr>
              <w:t>:</w:t>
            </w:r>
            <w:r w:rsidRPr="005E20E9">
              <w:rPr>
                <w:rFonts w:cs="Times New Roman"/>
                <w:color w:val="auto"/>
                <w:sz w:val="20"/>
                <w:szCs w:val="20"/>
              </w:rPr>
              <w:t xml:space="preserve"> Indicate name of funding agent and amount of additional non-PBF funding support that has been leveraged by the project. </w:t>
            </w:r>
          </w:p>
        </w:tc>
        <w:tc>
          <w:tcPr>
            <w:tcW w:w="54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000AFE" w14:textId="77777777" w:rsidR="002E350A" w:rsidRPr="005E20E9" w:rsidRDefault="0031733D" w:rsidP="002131DF">
            <w:pPr>
              <w:pStyle w:val="Body"/>
              <w:jc w:val="both"/>
              <w:rPr>
                <w:rFonts w:eastAsia="Calibri Light" w:cs="Times New Roman"/>
                <w:color w:val="auto"/>
                <w:sz w:val="20"/>
                <w:szCs w:val="20"/>
              </w:rPr>
            </w:pPr>
            <w:r w:rsidRPr="005E20E9">
              <w:rPr>
                <w:rFonts w:cs="Times New Roman"/>
                <w:color w:val="auto"/>
                <w:sz w:val="20"/>
                <w:szCs w:val="20"/>
              </w:rPr>
              <w:t>Name of funder:          Amount:</w:t>
            </w:r>
          </w:p>
          <w:p w14:paraId="38B2933B" w14:textId="41B3924C" w:rsidR="002E350A" w:rsidRPr="00E20B2D" w:rsidRDefault="00E20B2D" w:rsidP="002131DF">
            <w:pPr>
              <w:pStyle w:val="Body"/>
              <w:jc w:val="both"/>
              <w:rPr>
                <w:rFonts w:eastAsia="Calibri Light" w:cs="Times New Roman"/>
                <w:color w:val="auto"/>
                <w:sz w:val="20"/>
                <w:szCs w:val="20"/>
              </w:rPr>
            </w:pPr>
            <w:r>
              <w:rPr>
                <w:rFonts w:cs="Times New Roman"/>
                <w:color w:val="auto"/>
                <w:sz w:val="20"/>
                <w:szCs w:val="20"/>
              </w:rPr>
              <w:t xml:space="preserve">UNDP: </w:t>
            </w:r>
            <w:r w:rsidR="0031733D" w:rsidRPr="00E20B2D">
              <w:rPr>
                <w:rFonts w:cs="Times New Roman"/>
                <w:color w:val="auto"/>
                <w:sz w:val="20"/>
                <w:szCs w:val="20"/>
              </w:rPr>
              <w:t>UNAMID/SLF</w:t>
            </w:r>
            <w:r w:rsidR="001D5EB9" w:rsidRPr="00E20B2D">
              <w:rPr>
                <w:rFonts w:cs="Times New Roman"/>
                <w:color w:val="auto"/>
                <w:sz w:val="20"/>
                <w:szCs w:val="20"/>
              </w:rPr>
              <w:t xml:space="preserve"> (USD 2,740,915)</w:t>
            </w:r>
            <w:r w:rsidR="00AE58CB" w:rsidRPr="00E20B2D">
              <w:rPr>
                <w:rFonts w:cs="Times New Roman"/>
                <w:color w:val="auto"/>
                <w:sz w:val="20"/>
                <w:szCs w:val="20"/>
              </w:rPr>
              <w:t xml:space="preserve"> </w:t>
            </w:r>
          </w:p>
          <w:p w14:paraId="35C719EC" w14:textId="4A7AE9EF" w:rsidR="002E350A" w:rsidRPr="00E20B2D" w:rsidRDefault="0031733D" w:rsidP="002131DF">
            <w:pPr>
              <w:pStyle w:val="Body"/>
              <w:jc w:val="both"/>
              <w:rPr>
                <w:rFonts w:cs="Times New Roman"/>
                <w:color w:val="auto"/>
                <w:sz w:val="20"/>
                <w:szCs w:val="20"/>
              </w:rPr>
            </w:pPr>
            <w:r w:rsidRPr="00E20B2D">
              <w:rPr>
                <w:rFonts w:cs="Times New Roman"/>
                <w:color w:val="auto"/>
                <w:sz w:val="20"/>
                <w:szCs w:val="20"/>
              </w:rPr>
              <w:t xml:space="preserve">                       </w:t>
            </w:r>
          </w:p>
          <w:p w14:paraId="323A4442" w14:textId="46A4021D" w:rsidR="002E350A" w:rsidRPr="00E20B2D" w:rsidRDefault="00065EDF" w:rsidP="002131DF">
            <w:pPr>
              <w:pStyle w:val="Body"/>
              <w:jc w:val="both"/>
              <w:rPr>
                <w:rFonts w:eastAsia="Calibri Light" w:cs="Times New Roman"/>
                <w:color w:val="auto"/>
                <w:sz w:val="20"/>
                <w:szCs w:val="20"/>
              </w:rPr>
            </w:pPr>
            <w:r w:rsidRPr="00E20B2D">
              <w:rPr>
                <w:rFonts w:eastAsia="Calibri Light" w:cs="Times New Roman"/>
                <w:color w:val="auto"/>
                <w:sz w:val="20"/>
                <w:szCs w:val="20"/>
              </w:rPr>
              <w:t xml:space="preserve">CERF </w:t>
            </w:r>
            <w:r w:rsidR="001D5EB9" w:rsidRPr="00E20B2D">
              <w:rPr>
                <w:rFonts w:eastAsia="Calibri Light" w:cs="Times New Roman"/>
                <w:color w:val="auto"/>
                <w:sz w:val="20"/>
                <w:szCs w:val="20"/>
              </w:rPr>
              <w:t>(USD 250,000)</w:t>
            </w:r>
          </w:p>
          <w:p w14:paraId="6C8ED36E" w14:textId="77777777" w:rsidR="002E350A" w:rsidRDefault="0031733D" w:rsidP="002131DF">
            <w:pPr>
              <w:pStyle w:val="Body"/>
              <w:jc w:val="both"/>
              <w:rPr>
                <w:rFonts w:cs="Times New Roman"/>
                <w:color w:val="auto"/>
                <w:sz w:val="20"/>
                <w:szCs w:val="20"/>
              </w:rPr>
            </w:pPr>
            <w:r w:rsidRPr="005E20E9">
              <w:rPr>
                <w:rFonts w:cs="Times New Roman"/>
                <w:color w:val="auto"/>
                <w:sz w:val="20"/>
                <w:szCs w:val="20"/>
              </w:rPr>
              <w:t xml:space="preserve"> </w:t>
            </w:r>
          </w:p>
          <w:p w14:paraId="0059636F" w14:textId="11683971" w:rsidR="009A0A7B" w:rsidRPr="005E20E9" w:rsidRDefault="009A0A7B" w:rsidP="002131DF">
            <w:pPr>
              <w:pStyle w:val="Body"/>
              <w:jc w:val="both"/>
              <w:rPr>
                <w:rFonts w:cs="Times New Roman"/>
                <w:color w:val="auto"/>
                <w:sz w:val="20"/>
                <w:szCs w:val="20"/>
              </w:rPr>
            </w:pPr>
            <w:r w:rsidRPr="00E20B2D">
              <w:rPr>
                <w:rFonts w:cs="Times New Roman"/>
                <w:color w:val="auto"/>
                <w:sz w:val="20"/>
                <w:szCs w:val="20"/>
              </w:rPr>
              <w:t>UNICEF</w:t>
            </w:r>
            <w:r>
              <w:rPr>
                <w:rFonts w:cs="Times New Roman"/>
                <w:color w:val="auto"/>
                <w:sz w:val="20"/>
                <w:szCs w:val="20"/>
              </w:rPr>
              <w:t>:</w:t>
            </w:r>
            <w:r w:rsidRPr="00E20B2D">
              <w:rPr>
                <w:rFonts w:cs="Times New Roman"/>
                <w:color w:val="auto"/>
                <w:sz w:val="20"/>
                <w:szCs w:val="20"/>
              </w:rPr>
              <w:t xml:space="preserve"> </w:t>
            </w:r>
            <w:r>
              <w:rPr>
                <w:rFonts w:cs="Times New Roman"/>
                <w:color w:val="auto"/>
                <w:sz w:val="20"/>
                <w:szCs w:val="20"/>
              </w:rPr>
              <w:t xml:space="preserve"> UNAMID/</w:t>
            </w:r>
            <w:r w:rsidRPr="00E20B2D">
              <w:rPr>
                <w:rFonts w:cs="Times New Roman"/>
                <w:color w:val="auto"/>
                <w:sz w:val="20"/>
                <w:szCs w:val="20"/>
              </w:rPr>
              <w:t xml:space="preserve">SLF </w:t>
            </w:r>
            <w:r>
              <w:rPr>
                <w:rFonts w:cs="Times New Roman"/>
                <w:color w:val="auto"/>
                <w:sz w:val="20"/>
                <w:szCs w:val="20"/>
              </w:rPr>
              <w:t>(</w:t>
            </w:r>
            <w:r w:rsidRPr="00E20B2D">
              <w:rPr>
                <w:rFonts w:cs="Times New Roman"/>
                <w:color w:val="201F1E"/>
                <w:sz w:val="20"/>
                <w:szCs w:val="20"/>
                <w:bdr w:val="none" w:sz="0" w:space="0" w:color="auto" w:frame="1"/>
              </w:rPr>
              <w:t>1,308.04</w:t>
            </w:r>
            <w:r w:rsidRPr="00E20B2D">
              <w:rPr>
                <w:rFonts w:cs="Times New Roman"/>
                <w:color w:val="201F1E"/>
                <w:sz w:val="20"/>
                <w:szCs w:val="20"/>
              </w:rPr>
              <w:t> USD</w:t>
            </w:r>
            <w:r>
              <w:rPr>
                <w:rFonts w:cs="Times New Roman"/>
                <w:color w:val="201F1E"/>
                <w:sz w:val="20"/>
                <w:szCs w:val="20"/>
              </w:rPr>
              <w:t>)</w:t>
            </w:r>
          </w:p>
        </w:tc>
      </w:tr>
      <w:tr w:rsidR="000A07AA" w:rsidRPr="005E20E9" w14:paraId="10F98FA2" w14:textId="77777777" w:rsidTr="00F33B24">
        <w:trPr>
          <w:trHeight w:val="1620"/>
        </w:trPr>
        <w:tc>
          <w:tcPr>
            <w:tcW w:w="3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35CBF7" w14:textId="317B693C" w:rsidR="002E350A" w:rsidRPr="005E20E9" w:rsidRDefault="0031733D" w:rsidP="002131DF">
            <w:pPr>
              <w:pStyle w:val="Body"/>
              <w:jc w:val="both"/>
              <w:rPr>
                <w:rFonts w:eastAsia="Calibri Light" w:cs="Times New Roman"/>
                <w:color w:val="auto"/>
                <w:sz w:val="20"/>
                <w:szCs w:val="20"/>
              </w:rPr>
            </w:pPr>
            <w:r w:rsidRPr="005E20E9">
              <w:rPr>
                <w:rFonts w:cs="Times New Roman"/>
                <w:b/>
                <w:bCs/>
                <w:color w:val="auto"/>
                <w:sz w:val="20"/>
                <w:szCs w:val="20"/>
                <w:u w:val="single"/>
              </w:rPr>
              <w:lastRenderedPageBreak/>
              <w:t>Other:</w:t>
            </w:r>
            <w:r w:rsidRPr="005E20E9">
              <w:rPr>
                <w:rFonts w:cs="Times New Roman"/>
                <w:color w:val="auto"/>
                <w:sz w:val="20"/>
                <w:szCs w:val="20"/>
              </w:rPr>
              <w:t xml:space="preserve"> Are there any other issues concerning project implementation that you want to share, including any capacity needs of the recipient organizations? </w:t>
            </w:r>
            <w:r w:rsidRPr="005E20E9">
              <w:rPr>
                <w:rFonts w:cs="Times New Roman"/>
                <w:i/>
                <w:iCs/>
                <w:color w:val="auto"/>
                <w:sz w:val="20"/>
                <w:szCs w:val="20"/>
              </w:rPr>
              <w:t>(1500-character limit)</w:t>
            </w:r>
          </w:p>
          <w:p w14:paraId="5ADEA420" w14:textId="77777777" w:rsidR="002E350A" w:rsidRPr="005E20E9" w:rsidRDefault="002E350A" w:rsidP="002131DF">
            <w:pPr>
              <w:pStyle w:val="Body"/>
              <w:jc w:val="both"/>
              <w:rPr>
                <w:rFonts w:cs="Times New Roman"/>
                <w:color w:val="auto"/>
                <w:sz w:val="20"/>
                <w:szCs w:val="20"/>
              </w:rPr>
            </w:pPr>
          </w:p>
        </w:tc>
        <w:tc>
          <w:tcPr>
            <w:tcW w:w="54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AC6018" w14:textId="071D8F51" w:rsidR="009931E0" w:rsidRPr="005E20E9" w:rsidRDefault="009931E0" w:rsidP="002131DF">
            <w:pPr>
              <w:pStyle w:val="Body"/>
              <w:jc w:val="both"/>
              <w:rPr>
                <w:rFonts w:cs="Times New Roman"/>
                <w:color w:val="auto"/>
                <w:sz w:val="20"/>
                <w:szCs w:val="20"/>
                <w:u w:color="00B0F0"/>
              </w:rPr>
            </w:pPr>
            <w:r w:rsidRPr="005E20E9">
              <w:rPr>
                <w:rFonts w:cs="Times New Roman"/>
                <w:color w:val="auto"/>
                <w:sz w:val="20"/>
                <w:szCs w:val="20"/>
                <w:u w:color="00B0F0"/>
              </w:rPr>
              <w:t>The COVID-19 related restriction</w:t>
            </w:r>
            <w:r w:rsidR="00BD2559">
              <w:rPr>
                <w:rFonts w:cs="Times New Roman"/>
                <w:color w:val="auto"/>
                <w:sz w:val="20"/>
                <w:szCs w:val="20"/>
                <w:u w:color="00B0F0"/>
              </w:rPr>
              <w:t>s</w:t>
            </w:r>
            <w:r w:rsidRPr="005E20E9">
              <w:rPr>
                <w:rFonts w:cs="Times New Roman"/>
                <w:color w:val="auto"/>
                <w:sz w:val="20"/>
                <w:szCs w:val="20"/>
                <w:u w:color="00B0F0"/>
              </w:rPr>
              <w:t xml:space="preserve"> reported in the June report have been lifted, transport between localities has resumed and all government offices are now operating as usual. </w:t>
            </w:r>
          </w:p>
          <w:p w14:paraId="1BF8DC4F" w14:textId="77777777" w:rsidR="009931E0" w:rsidRPr="005E20E9" w:rsidRDefault="009931E0" w:rsidP="002131DF">
            <w:pPr>
              <w:pStyle w:val="Body"/>
              <w:jc w:val="both"/>
              <w:rPr>
                <w:rFonts w:cs="Times New Roman"/>
                <w:color w:val="auto"/>
                <w:sz w:val="20"/>
                <w:szCs w:val="20"/>
                <w:u w:color="00B0F0"/>
              </w:rPr>
            </w:pPr>
          </w:p>
          <w:p w14:paraId="7B112A11" w14:textId="4DB1D30D" w:rsidR="001F10E1" w:rsidRPr="002131DF" w:rsidRDefault="001F10E1" w:rsidP="002131DF">
            <w:pPr>
              <w:rPr>
                <w:sz w:val="20"/>
                <w:szCs w:val="20"/>
              </w:rPr>
            </w:pPr>
            <w:r w:rsidRPr="002131DF">
              <w:rPr>
                <w:i/>
                <w:iCs/>
                <w:sz w:val="20"/>
                <w:szCs w:val="20"/>
              </w:rPr>
              <w:t>Capacity building: -</w:t>
            </w:r>
            <w:r w:rsidRPr="002131DF">
              <w:rPr>
                <w:sz w:val="20"/>
                <w:szCs w:val="20"/>
              </w:rPr>
              <w:t xml:space="preserve"> </w:t>
            </w:r>
            <w:r w:rsidR="009931E0" w:rsidRPr="002131DF">
              <w:rPr>
                <w:sz w:val="20"/>
                <w:szCs w:val="20"/>
              </w:rPr>
              <w:t xml:space="preserve">UNICEF teams across Darfur states have participated in a virtual peacebuilding training. The </w:t>
            </w:r>
            <w:r w:rsidR="00BF0283">
              <w:rPr>
                <w:sz w:val="20"/>
                <w:szCs w:val="20"/>
              </w:rPr>
              <w:t>two-</w:t>
            </w:r>
            <w:r w:rsidR="009931E0" w:rsidRPr="002131DF">
              <w:rPr>
                <w:sz w:val="20"/>
                <w:szCs w:val="20"/>
              </w:rPr>
              <w:t xml:space="preserve">week course took place late October/early November with considerable focus on </w:t>
            </w:r>
            <w:r w:rsidR="00DD143B" w:rsidRPr="002131DF">
              <w:rPr>
                <w:sz w:val="20"/>
                <w:szCs w:val="20"/>
              </w:rPr>
              <w:t xml:space="preserve">context, opportunities and challenges of </w:t>
            </w:r>
            <w:r w:rsidR="009931E0" w:rsidRPr="002131DF">
              <w:rPr>
                <w:sz w:val="20"/>
                <w:szCs w:val="20"/>
              </w:rPr>
              <w:t>the current PBF project</w:t>
            </w:r>
            <w:r w:rsidR="00DD143B" w:rsidRPr="002131DF">
              <w:rPr>
                <w:sz w:val="20"/>
                <w:szCs w:val="20"/>
              </w:rPr>
              <w:t>.</w:t>
            </w:r>
          </w:p>
          <w:p w14:paraId="493ECCE1" w14:textId="13C80269" w:rsidR="009931E0" w:rsidRPr="002131DF" w:rsidRDefault="009931E0" w:rsidP="002131DF">
            <w:pPr>
              <w:rPr>
                <w:sz w:val="20"/>
                <w:szCs w:val="20"/>
              </w:rPr>
            </w:pPr>
            <w:r w:rsidRPr="002131DF">
              <w:rPr>
                <w:sz w:val="20"/>
                <w:szCs w:val="20"/>
              </w:rPr>
              <w:t xml:space="preserve">  </w:t>
            </w:r>
          </w:p>
          <w:p w14:paraId="24369839" w14:textId="73CDC7AD" w:rsidR="009931E0" w:rsidRDefault="00F04CCD" w:rsidP="002131DF">
            <w:pPr>
              <w:jc w:val="both"/>
              <w:rPr>
                <w:rFonts w:eastAsia="Times New Roman"/>
                <w:color w:val="000000"/>
                <w:sz w:val="20"/>
                <w:szCs w:val="20"/>
                <w:lang w:eastAsia="en-GB"/>
              </w:rPr>
            </w:pPr>
            <w:proofErr w:type="spellStart"/>
            <w:r w:rsidRPr="002131DF">
              <w:rPr>
                <w:i/>
                <w:iCs/>
                <w:sz w:val="20"/>
                <w:szCs w:val="20"/>
              </w:rPr>
              <w:t>Kabar</w:t>
            </w:r>
            <w:proofErr w:type="spellEnd"/>
            <w:r w:rsidRPr="002131DF">
              <w:rPr>
                <w:i/>
                <w:iCs/>
                <w:sz w:val="20"/>
                <w:szCs w:val="20"/>
              </w:rPr>
              <w:t xml:space="preserve">, Um </w:t>
            </w:r>
            <w:proofErr w:type="spellStart"/>
            <w:r w:rsidRPr="002131DF">
              <w:rPr>
                <w:i/>
                <w:iCs/>
                <w:sz w:val="20"/>
                <w:szCs w:val="20"/>
              </w:rPr>
              <w:t>Dukhon</w:t>
            </w:r>
            <w:proofErr w:type="spellEnd"/>
            <w:r w:rsidRPr="002131DF">
              <w:rPr>
                <w:i/>
                <w:iCs/>
                <w:sz w:val="20"/>
                <w:szCs w:val="20"/>
              </w:rPr>
              <w:t xml:space="preserve">: </w:t>
            </w:r>
            <w:r w:rsidR="007961DE" w:rsidRPr="002131DF">
              <w:rPr>
                <w:i/>
                <w:iCs/>
                <w:sz w:val="20"/>
                <w:szCs w:val="20"/>
              </w:rPr>
              <w:t xml:space="preserve">- </w:t>
            </w:r>
            <w:r w:rsidR="005E20E9" w:rsidRPr="002131DF">
              <w:rPr>
                <w:rFonts w:eastAsia="Times New Roman"/>
                <w:color w:val="000000"/>
                <w:sz w:val="20"/>
                <w:szCs w:val="20"/>
                <w:lang w:eastAsia="en-GB"/>
              </w:rPr>
              <w:t xml:space="preserve">Both </w:t>
            </w:r>
            <w:r w:rsidR="00667A3C">
              <w:rPr>
                <w:rFonts w:eastAsia="Times New Roman"/>
                <w:color w:val="000000"/>
                <w:sz w:val="20"/>
                <w:szCs w:val="20"/>
                <w:lang w:eastAsia="en-GB"/>
              </w:rPr>
              <w:t>s</w:t>
            </w:r>
            <w:r w:rsidR="005E20E9" w:rsidRPr="002131DF">
              <w:rPr>
                <w:rFonts w:eastAsia="Times New Roman"/>
                <w:color w:val="000000"/>
                <w:sz w:val="20"/>
                <w:szCs w:val="20"/>
                <w:lang w:eastAsia="en-GB"/>
              </w:rPr>
              <w:t xml:space="preserve">tate and </w:t>
            </w:r>
            <w:r w:rsidR="00667A3C">
              <w:rPr>
                <w:rFonts w:eastAsia="Times New Roman"/>
                <w:color w:val="000000"/>
                <w:sz w:val="20"/>
                <w:szCs w:val="20"/>
                <w:lang w:eastAsia="en-GB"/>
              </w:rPr>
              <w:t>l</w:t>
            </w:r>
            <w:r w:rsidR="005E20E9" w:rsidRPr="002131DF">
              <w:rPr>
                <w:rFonts w:eastAsia="Times New Roman"/>
                <w:color w:val="000000"/>
                <w:sz w:val="20"/>
                <w:szCs w:val="20"/>
                <w:lang w:eastAsia="en-GB"/>
              </w:rPr>
              <w:t>ocality</w:t>
            </w:r>
            <w:r w:rsidR="00667A3C">
              <w:rPr>
                <w:rFonts w:eastAsia="Times New Roman"/>
                <w:color w:val="000000"/>
                <w:sz w:val="20"/>
                <w:szCs w:val="20"/>
                <w:lang w:eastAsia="en-GB"/>
              </w:rPr>
              <w:t>-</w:t>
            </w:r>
            <w:r w:rsidR="005E20E9" w:rsidRPr="002131DF">
              <w:rPr>
                <w:rFonts w:eastAsia="Times New Roman"/>
                <w:color w:val="000000"/>
                <w:sz w:val="20"/>
                <w:szCs w:val="20"/>
                <w:lang w:eastAsia="en-GB"/>
              </w:rPr>
              <w:t xml:space="preserve">level government have requested that no significant programming take place in the area of </w:t>
            </w:r>
            <w:proofErr w:type="spellStart"/>
            <w:r w:rsidR="005E20E9" w:rsidRPr="002131DF">
              <w:rPr>
                <w:rFonts w:eastAsia="Times New Roman"/>
                <w:color w:val="000000"/>
                <w:sz w:val="20"/>
                <w:szCs w:val="20"/>
                <w:lang w:eastAsia="en-GB"/>
              </w:rPr>
              <w:t>Kabar</w:t>
            </w:r>
            <w:proofErr w:type="spellEnd"/>
            <w:r w:rsidR="005E20E9" w:rsidRPr="002131DF">
              <w:rPr>
                <w:rFonts w:eastAsia="Times New Roman"/>
                <w:color w:val="000000"/>
                <w:sz w:val="20"/>
                <w:szCs w:val="20"/>
                <w:lang w:eastAsia="en-GB"/>
              </w:rPr>
              <w:t xml:space="preserve">, Um </w:t>
            </w:r>
            <w:proofErr w:type="spellStart"/>
            <w:r w:rsidR="005E20E9" w:rsidRPr="002131DF">
              <w:rPr>
                <w:rFonts w:eastAsia="Times New Roman"/>
                <w:color w:val="000000"/>
                <w:sz w:val="20"/>
                <w:szCs w:val="20"/>
                <w:lang w:eastAsia="en-GB"/>
              </w:rPr>
              <w:t>Dukhon</w:t>
            </w:r>
            <w:proofErr w:type="spellEnd"/>
            <w:r w:rsidR="005E20E9" w:rsidRPr="002131DF">
              <w:rPr>
                <w:rFonts w:eastAsia="Times New Roman"/>
                <w:color w:val="000000"/>
                <w:sz w:val="20"/>
                <w:szCs w:val="20"/>
                <w:lang w:eastAsia="en-GB"/>
              </w:rPr>
              <w:t xml:space="preserve">. Deep-rooted and ongoing tension between IDPs and nomadic communities over the issue of land ownership and land use remains unresolved and has the very real potential to spill over into armed conflict.  Agencies requested UNICEF, as lead agency, communicate the exclusion of the </w:t>
            </w:r>
            <w:proofErr w:type="spellStart"/>
            <w:r w:rsidR="005E20E9" w:rsidRPr="002131DF">
              <w:rPr>
                <w:rFonts w:eastAsia="Times New Roman"/>
                <w:color w:val="000000"/>
                <w:sz w:val="20"/>
                <w:szCs w:val="20"/>
                <w:lang w:eastAsia="en-GB"/>
              </w:rPr>
              <w:t>Kabar</w:t>
            </w:r>
            <w:proofErr w:type="spellEnd"/>
            <w:r w:rsidR="005E20E9" w:rsidRPr="002131DF">
              <w:rPr>
                <w:rFonts w:eastAsia="Times New Roman"/>
                <w:color w:val="000000"/>
                <w:sz w:val="20"/>
                <w:szCs w:val="20"/>
                <w:lang w:eastAsia="en-GB"/>
              </w:rPr>
              <w:t xml:space="preserve"> village cluster to PBSO together with the collective decision not to replace </w:t>
            </w:r>
            <w:proofErr w:type="spellStart"/>
            <w:r w:rsidR="005E20E9" w:rsidRPr="002131DF">
              <w:rPr>
                <w:rFonts w:eastAsia="Times New Roman"/>
                <w:color w:val="000000"/>
                <w:sz w:val="20"/>
                <w:szCs w:val="20"/>
                <w:lang w:eastAsia="en-GB"/>
              </w:rPr>
              <w:t>Kabar</w:t>
            </w:r>
            <w:proofErr w:type="spellEnd"/>
            <w:r w:rsidR="005E20E9" w:rsidRPr="002131DF">
              <w:rPr>
                <w:rFonts w:eastAsia="Times New Roman"/>
                <w:color w:val="000000"/>
                <w:sz w:val="20"/>
                <w:szCs w:val="20"/>
                <w:lang w:eastAsia="en-GB"/>
              </w:rPr>
              <w:t xml:space="preserve"> with a new village cluster. This latter request </w:t>
            </w:r>
            <w:r w:rsidR="00792949">
              <w:rPr>
                <w:rFonts w:eastAsia="Times New Roman"/>
                <w:color w:val="000000"/>
                <w:sz w:val="20"/>
                <w:szCs w:val="20"/>
                <w:lang w:eastAsia="en-GB"/>
              </w:rPr>
              <w:t xml:space="preserve">has been approved by PBSO; UNICEF will communicate recommended changes required to project document. </w:t>
            </w:r>
          </w:p>
          <w:p w14:paraId="4B1CCC4A" w14:textId="77777777" w:rsidR="007961DE" w:rsidRPr="005E20E9" w:rsidRDefault="007961DE" w:rsidP="002131DF">
            <w:pPr>
              <w:rPr>
                <w:sz w:val="20"/>
                <w:szCs w:val="20"/>
                <w:highlight w:val="yellow"/>
              </w:rPr>
            </w:pPr>
          </w:p>
          <w:p w14:paraId="253F3C4D" w14:textId="54872031" w:rsidR="00B80DE7" w:rsidRPr="005E20E9" w:rsidRDefault="00B80DE7" w:rsidP="002131DF">
            <w:pPr>
              <w:pStyle w:val="Heading2"/>
              <w:spacing w:before="0" w:beforeAutospacing="0" w:after="0" w:afterAutospacing="0"/>
              <w:jc w:val="both"/>
              <w:rPr>
                <w:b w:val="0"/>
                <w:bCs w:val="0"/>
                <w:sz w:val="20"/>
                <w:szCs w:val="20"/>
              </w:rPr>
            </w:pPr>
            <w:r w:rsidRPr="002131DF">
              <w:rPr>
                <w:b w:val="0"/>
                <w:bCs w:val="0"/>
                <w:i/>
                <w:iCs/>
                <w:sz w:val="20"/>
                <w:szCs w:val="20"/>
              </w:rPr>
              <w:t>Economic crisis:</w:t>
            </w:r>
            <w:r w:rsidRPr="002131DF">
              <w:rPr>
                <w:b w:val="0"/>
                <w:bCs w:val="0"/>
                <w:sz w:val="20"/>
                <w:szCs w:val="20"/>
              </w:rPr>
              <w:t xml:space="preserve"> - </w:t>
            </w:r>
            <w:r w:rsidR="00C35D56" w:rsidRPr="002131DF">
              <w:rPr>
                <w:b w:val="0"/>
                <w:bCs w:val="0"/>
                <w:sz w:val="20"/>
                <w:szCs w:val="20"/>
              </w:rPr>
              <w:t>Inflation has been rising steadily in Sudan since the project design and submission of the activity budget. By August 2020, inflation was running at 167 per cent according to Sudan Central Bank</w:t>
            </w:r>
            <w:r w:rsidR="00DC6A47" w:rsidRPr="002131DF">
              <w:rPr>
                <w:b w:val="0"/>
                <w:bCs w:val="0"/>
                <w:sz w:val="20"/>
                <w:szCs w:val="20"/>
              </w:rPr>
              <w:t>’s</w:t>
            </w:r>
            <w:r w:rsidR="00C35D56" w:rsidRPr="002131DF">
              <w:rPr>
                <w:b w:val="0"/>
                <w:bCs w:val="0"/>
                <w:sz w:val="20"/>
                <w:szCs w:val="20"/>
              </w:rPr>
              <w:t xml:space="preserve"> year on year figures.</w:t>
            </w:r>
            <w:r w:rsidR="00DC6A47" w:rsidRPr="002131DF">
              <w:rPr>
                <w:b w:val="0"/>
                <w:bCs w:val="0"/>
                <w:color w:val="333333"/>
                <w:sz w:val="20"/>
                <w:szCs w:val="20"/>
              </w:rPr>
              <w:t xml:space="preserve"> Main upward pressure came from prices of food and fuels, aggravated by COVID-19 lockdown measures. </w:t>
            </w:r>
            <w:r w:rsidR="00C35D56" w:rsidRPr="002131DF">
              <w:rPr>
                <w:b w:val="0"/>
                <w:bCs w:val="0"/>
                <w:sz w:val="20"/>
                <w:szCs w:val="20"/>
              </w:rPr>
              <w:t>Implementing partners will plan strategically to try to ensure that activities likely to be impacted most by increased prices should be completed early in the project. However, there is the likelihood that some targets may need to be reduced.</w:t>
            </w:r>
          </w:p>
          <w:p w14:paraId="6C530DA1" w14:textId="77777777" w:rsidR="009931E0" w:rsidRPr="005E20E9" w:rsidRDefault="009931E0" w:rsidP="002131DF">
            <w:pPr>
              <w:pStyle w:val="Body"/>
              <w:jc w:val="both"/>
              <w:rPr>
                <w:rFonts w:cs="Times New Roman"/>
                <w:color w:val="auto"/>
                <w:sz w:val="20"/>
                <w:szCs w:val="20"/>
                <w:u w:color="00B0F0"/>
              </w:rPr>
            </w:pPr>
          </w:p>
          <w:p w14:paraId="1375F29E" w14:textId="2AD80915" w:rsidR="0080110D" w:rsidRPr="00F33B24" w:rsidRDefault="00ED2FE9" w:rsidP="002131DF">
            <w:pPr>
              <w:pStyle w:val="Body"/>
              <w:jc w:val="both"/>
              <w:rPr>
                <w:rFonts w:cs="Times New Roman"/>
                <w:sz w:val="20"/>
                <w:szCs w:val="20"/>
                <w:lang w:val="en-GB"/>
              </w:rPr>
            </w:pPr>
            <w:r>
              <w:rPr>
                <w:rFonts w:cs="Times New Roman"/>
                <w:i/>
                <w:iCs/>
                <w:color w:val="auto"/>
                <w:sz w:val="20"/>
                <w:szCs w:val="20"/>
              </w:rPr>
              <w:t xml:space="preserve">Implications of the </w:t>
            </w:r>
            <w:r w:rsidR="0080110D" w:rsidRPr="0080110D">
              <w:rPr>
                <w:rFonts w:cs="Times New Roman"/>
                <w:i/>
                <w:iCs/>
                <w:color w:val="auto"/>
                <w:sz w:val="20"/>
                <w:szCs w:val="20"/>
              </w:rPr>
              <w:t>Juba Peace Agreement:</w:t>
            </w:r>
            <w:r w:rsidR="0080110D">
              <w:rPr>
                <w:rFonts w:cs="Times New Roman"/>
                <w:color w:val="auto"/>
                <w:sz w:val="20"/>
                <w:szCs w:val="20"/>
              </w:rPr>
              <w:t xml:space="preserve"> </w:t>
            </w:r>
            <w:r w:rsidR="0080110D" w:rsidRPr="00BD2559">
              <w:rPr>
                <w:sz w:val="20"/>
                <w:szCs w:val="20"/>
                <w:lang w:val="en-GB"/>
              </w:rPr>
              <w:t xml:space="preserve">The Juba </w:t>
            </w:r>
            <w:r>
              <w:rPr>
                <w:sz w:val="20"/>
                <w:szCs w:val="20"/>
                <w:lang w:val="en-GB"/>
              </w:rPr>
              <w:t>C</w:t>
            </w:r>
            <w:r w:rsidR="0080110D" w:rsidRPr="00BD2559">
              <w:rPr>
                <w:sz w:val="20"/>
                <w:szCs w:val="20"/>
                <w:lang w:val="en-GB"/>
              </w:rPr>
              <w:t xml:space="preserve">omprehensive </w:t>
            </w:r>
            <w:r>
              <w:rPr>
                <w:sz w:val="20"/>
                <w:szCs w:val="20"/>
                <w:lang w:val="en-GB"/>
              </w:rPr>
              <w:t>P</w:t>
            </w:r>
            <w:r w:rsidR="0080110D" w:rsidRPr="00BD2559">
              <w:rPr>
                <w:sz w:val="20"/>
                <w:szCs w:val="20"/>
                <w:lang w:val="en-GB"/>
              </w:rPr>
              <w:t xml:space="preserve">eace </w:t>
            </w:r>
            <w:r>
              <w:rPr>
                <w:sz w:val="20"/>
                <w:szCs w:val="20"/>
                <w:lang w:val="en-GB"/>
              </w:rPr>
              <w:t>A</w:t>
            </w:r>
            <w:r w:rsidR="0080110D" w:rsidRPr="00BD2559">
              <w:rPr>
                <w:sz w:val="20"/>
                <w:szCs w:val="20"/>
                <w:lang w:val="en-GB"/>
              </w:rPr>
              <w:t xml:space="preserve">greement signed on 3 October 2020 by the transitional Government of Sudan, the Sudan Revolutionary Front coalition of armed oppositions, and the Sudan Liberation Front led by </w:t>
            </w:r>
            <w:proofErr w:type="spellStart"/>
            <w:r w:rsidR="0080110D" w:rsidRPr="00BD2559">
              <w:rPr>
                <w:sz w:val="20"/>
                <w:szCs w:val="20"/>
                <w:lang w:val="en-GB"/>
              </w:rPr>
              <w:t>Minni</w:t>
            </w:r>
            <w:proofErr w:type="spellEnd"/>
            <w:r w:rsidR="0080110D" w:rsidRPr="00BD2559">
              <w:rPr>
                <w:sz w:val="20"/>
                <w:szCs w:val="20"/>
                <w:lang w:val="en-GB"/>
              </w:rPr>
              <w:t xml:space="preserve"> </w:t>
            </w:r>
            <w:proofErr w:type="spellStart"/>
            <w:r w:rsidR="0080110D" w:rsidRPr="00BD2559">
              <w:rPr>
                <w:sz w:val="20"/>
                <w:szCs w:val="20"/>
                <w:lang w:val="en-GB"/>
              </w:rPr>
              <w:t>Minawi</w:t>
            </w:r>
            <w:proofErr w:type="spellEnd"/>
            <w:r w:rsidR="0080110D" w:rsidRPr="00BD2559">
              <w:rPr>
                <w:sz w:val="20"/>
                <w:szCs w:val="20"/>
                <w:lang w:val="en-GB"/>
              </w:rPr>
              <w:t xml:space="preserve"> </w:t>
            </w:r>
            <w:r w:rsidR="0080110D" w:rsidRPr="00BD2559">
              <w:rPr>
                <w:rFonts w:eastAsia="Calibri"/>
                <w:sz w:val="20"/>
                <w:szCs w:val="20"/>
                <w:lang w:val="en-GB"/>
              </w:rPr>
              <w:t xml:space="preserve">presents an opportunity to address longstanding grievances through the </w:t>
            </w:r>
            <w:r w:rsidR="0080110D" w:rsidRPr="00F33B24">
              <w:rPr>
                <w:rFonts w:eastAsia="Calibri" w:cs="Times New Roman"/>
                <w:sz w:val="20"/>
                <w:szCs w:val="20"/>
                <w:lang w:val="en-GB"/>
              </w:rPr>
              <w:t xml:space="preserve">transition process. The agreement </w:t>
            </w:r>
            <w:r w:rsidR="0080110D" w:rsidRPr="00F33B24">
              <w:rPr>
                <w:rFonts w:cs="Times New Roman"/>
                <w:sz w:val="20"/>
                <w:szCs w:val="20"/>
                <w:lang w:val="en-GB"/>
              </w:rPr>
              <w:t xml:space="preserve">consists of region-specific protocols including Darfur as a region, and a separate protocol on national issues. </w:t>
            </w:r>
          </w:p>
          <w:p w14:paraId="4796BD4A" w14:textId="77777777" w:rsidR="0080110D" w:rsidRPr="00F33B24" w:rsidRDefault="0080110D" w:rsidP="002131DF">
            <w:pPr>
              <w:pStyle w:val="Body"/>
              <w:jc w:val="both"/>
              <w:rPr>
                <w:rFonts w:cs="Times New Roman"/>
                <w:sz w:val="20"/>
                <w:szCs w:val="20"/>
                <w:lang w:val="en-GB"/>
              </w:rPr>
            </w:pPr>
          </w:p>
          <w:p w14:paraId="22D71CAE" w14:textId="693A2601" w:rsidR="002E350A" w:rsidRDefault="005B1A6C" w:rsidP="00F33B24">
            <w:pPr>
              <w:pStyle w:val="Body"/>
              <w:jc w:val="both"/>
              <w:rPr>
                <w:rFonts w:cs="Times New Roman"/>
                <w:color w:val="auto"/>
                <w:sz w:val="20"/>
                <w:szCs w:val="20"/>
              </w:rPr>
            </w:pPr>
            <w:r w:rsidRPr="00F33B24">
              <w:rPr>
                <w:rFonts w:cs="Times New Roman"/>
                <w:color w:val="auto"/>
                <w:sz w:val="20"/>
                <w:szCs w:val="20"/>
              </w:rPr>
              <w:t xml:space="preserve">UNHCR has </w:t>
            </w:r>
            <w:r w:rsidR="0080110D" w:rsidRPr="00F33B24">
              <w:rPr>
                <w:rFonts w:cs="Times New Roman"/>
                <w:color w:val="auto"/>
                <w:sz w:val="20"/>
                <w:szCs w:val="20"/>
              </w:rPr>
              <w:t xml:space="preserve">encountered </w:t>
            </w:r>
            <w:r w:rsidR="00360308" w:rsidRPr="00F33B24">
              <w:rPr>
                <w:rFonts w:cs="Times New Roman"/>
                <w:color w:val="auto"/>
                <w:sz w:val="20"/>
                <w:szCs w:val="20"/>
              </w:rPr>
              <w:t xml:space="preserve">challenges </w:t>
            </w:r>
            <w:r w:rsidR="00D36D2D" w:rsidRPr="00F33B24">
              <w:rPr>
                <w:rFonts w:cs="Times New Roman"/>
                <w:color w:val="auto"/>
                <w:sz w:val="20"/>
                <w:szCs w:val="20"/>
              </w:rPr>
              <w:t xml:space="preserve">in </w:t>
            </w:r>
            <w:proofErr w:type="spellStart"/>
            <w:r w:rsidR="00D94162" w:rsidRPr="00F33B24">
              <w:rPr>
                <w:rFonts w:cs="Times New Roman"/>
                <w:color w:val="auto"/>
                <w:sz w:val="20"/>
                <w:szCs w:val="20"/>
              </w:rPr>
              <w:t>Nertiti</w:t>
            </w:r>
            <w:proofErr w:type="spellEnd"/>
            <w:r w:rsidR="0080110D" w:rsidRPr="00F33B24">
              <w:rPr>
                <w:rFonts w:cs="Times New Roman"/>
                <w:color w:val="auto"/>
                <w:sz w:val="20"/>
                <w:szCs w:val="20"/>
              </w:rPr>
              <w:t xml:space="preserve"> locality</w:t>
            </w:r>
            <w:r w:rsidR="00F33B24" w:rsidRPr="00F33B24">
              <w:rPr>
                <w:rFonts w:cs="Times New Roman"/>
                <w:color w:val="auto"/>
                <w:sz w:val="20"/>
                <w:szCs w:val="20"/>
              </w:rPr>
              <w:t xml:space="preserve">. </w:t>
            </w:r>
            <w:r w:rsidR="00F33B24" w:rsidRPr="00F33B24">
              <w:rPr>
                <w:rFonts w:eastAsia="Times New Roman" w:cs="Times New Roman"/>
                <w:color w:val="201F1E"/>
                <w:sz w:val="20"/>
                <w:szCs w:val="20"/>
              </w:rPr>
              <w:t xml:space="preserve">Due to lack of awareness and current political climate in </w:t>
            </w:r>
            <w:proofErr w:type="spellStart"/>
            <w:r w:rsidR="00F33B24" w:rsidRPr="00F33B24">
              <w:rPr>
                <w:rFonts w:eastAsia="Times New Roman" w:cs="Times New Roman"/>
                <w:color w:val="201F1E"/>
                <w:sz w:val="20"/>
                <w:szCs w:val="20"/>
              </w:rPr>
              <w:t>Nertiti</w:t>
            </w:r>
            <w:proofErr w:type="spellEnd"/>
            <w:r w:rsidR="00F33B24" w:rsidRPr="00F33B24">
              <w:rPr>
                <w:rFonts w:eastAsia="Times New Roman" w:cs="Times New Roman"/>
                <w:color w:val="201F1E"/>
                <w:sz w:val="20"/>
                <w:szCs w:val="20"/>
              </w:rPr>
              <w:t xml:space="preserve"> during the initial stages of the project implementation, local youth affiliated with the Sudanese Liberation Army/Abdul Wahid (non-signatory to the Juba Peace Agreement) and Resistance Committee had assumptions associating the PBF funded project and the Juba Peace Agreement. UNHCR jointly with WR conducted extensive awareness raising, sensitization activities on the objective and scope of the project as well as humanitarian principles such as impartiality, neutrality, humanity and independence resulting in the successful participation of young people affiliated to these groups in the consultation meetings, capacity building and protection activities under this project.</w:t>
            </w:r>
            <w:r w:rsidR="00F33B24">
              <w:rPr>
                <w:rFonts w:cs="Times New Roman"/>
                <w:color w:val="auto"/>
                <w:sz w:val="20"/>
                <w:szCs w:val="20"/>
              </w:rPr>
              <w:t xml:space="preserve"> T</w:t>
            </w:r>
            <w:r w:rsidR="00D36D2D" w:rsidRPr="00985D2B">
              <w:rPr>
                <w:rFonts w:cs="Times New Roman"/>
                <w:color w:val="auto"/>
                <w:sz w:val="20"/>
                <w:szCs w:val="20"/>
              </w:rPr>
              <w:t>h</w:t>
            </w:r>
            <w:r w:rsidR="00360308">
              <w:rPr>
                <w:rFonts w:cs="Times New Roman"/>
                <w:color w:val="auto"/>
                <w:sz w:val="20"/>
                <w:szCs w:val="20"/>
              </w:rPr>
              <w:t xml:space="preserve">e result is that there is reluctance by a minority of community members to </w:t>
            </w:r>
            <w:r w:rsidR="00D36D2D" w:rsidRPr="00985D2B">
              <w:rPr>
                <w:rFonts w:cs="Times New Roman"/>
                <w:color w:val="auto"/>
                <w:sz w:val="20"/>
                <w:szCs w:val="20"/>
              </w:rPr>
              <w:t xml:space="preserve">participate in </w:t>
            </w:r>
            <w:r w:rsidR="00D36D2D" w:rsidRPr="003D4EF2">
              <w:rPr>
                <w:rFonts w:cs="Times New Roman"/>
                <w:color w:val="auto"/>
                <w:sz w:val="20"/>
                <w:szCs w:val="20"/>
              </w:rPr>
              <w:t>project-related consultations and other activities.</w:t>
            </w:r>
          </w:p>
          <w:p w14:paraId="3A4DB77B" w14:textId="77777777" w:rsidR="003D4EF2" w:rsidRPr="003D4EF2" w:rsidRDefault="003D4EF2" w:rsidP="002131DF">
            <w:pPr>
              <w:pStyle w:val="Body"/>
              <w:jc w:val="both"/>
              <w:rPr>
                <w:rFonts w:cs="Times New Roman"/>
                <w:color w:val="auto"/>
                <w:sz w:val="20"/>
                <w:szCs w:val="20"/>
              </w:rPr>
            </w:pPr>
          </w:p>
          <w:p w14:paraId="4BD571B5" w14:textId="6BD0E86C" w:rsidR="002E350A" w:rsidRPr="005E20E9" w:rsidRDefault="00E5488E" w:rsidP="002131DF">
            <w:pPr>
              <w:pStyle w:val="Body"/>
              <w:jc w:val="both"/>
              <w:rPr>
                <w:rFonts w:eastAsia="Calibri Light" w:cs="Times New Roman"/>
                <w:color w:val="auto"/>
                <w:sz w:val="20"/>
                <w:szCs w:val="20"/>
                <w:u w:color="00B0F0"/>
              </w:rPr>
            </w:pPr>
            <w:r w:rsidRPr="003D4EF2">
              <w:rPr>
                <w:rFonts w:cs="Times New Roman"/>
                <w:color w:val="auto"/>
                <w:sz w:val="20"/>
                <w:szCs w:val="20"/>
              </w:rPr>
              <w:lastRenderedPageBreak/>
              <w:t xml:space="preserve">A meeting of </w:t>
            </w:r>
            <w:r w:rsidR="00360308" w:rsidRPr="003D4EF2">
              <w:rPr>
                <w:rFonts w:cs="Times New Roman"/>
                <w:color w:val="auto"/>
                <w:sz w:val="20"/>
                <w:szCs w:val="20"/>
              </w:rPr>
              <w:t xml:space="preserve">PBF </w:t>
            </w:r>
            <w:r w:rsidRPr="003D4EF2">
              <w:rPr>
                <w:rFonts w:cs="Times New Roman"/>
                <w:color w:val="auto"/>
                <w:sz w:val="20"/>
                <w:szCs w:val="20"/>
              </w:rPr>
              <w:t>le</w:t>
            </w:r>
            <w:r w:rsidR="00985D2B" w:rsidRPr="003D4EF2">
              <w:rPr>
                <w:rFonts w:cs="Times New Roman"/>
                <w:color w:val="auto"/>
                <w:sz w:val="20"/>
                <w:szCs w:val="20"/>
              </w:rPr>
              <w:t>a</w:t>
            </w:r>
            <w:r w:rsidRPr="003D4EF2">
              <w:rPr>
                <w:rFonts w:cs="Times New Roman"/>
                <w:color w:val="auto"/>
                <w:sz w:val="20"/>
                <w:szCs w:val="20"/>
              </w:rPr>
              <w:t xml:space="preserve">d agencies was convened by the interim Secretariat function </w:t>
            </w:r>
            <w:r w:rsidR="003D4EF2" w:rsidRPr="003D4EF2">
              <w:rPr>
                <w:rFonts w:cs="Times New Roman"/>
                <w:color w:val="auto"/>
                <w:sz w:val="20"/>
                <w:szCs w:val="20"/>
              </w:rPr>
              <w:t>at RCO</w:t>
            </w:r>
            <w:r w:rsidRPr="003D4EF2">
              <w:rPr>
                <w:rFonts w:cs="Times New Roman"/>
                <w:color w:val="auto"/>
                <w:sz w:val="20"/>
                <w:szCs w:val="20"/>
              </w:rPr>
              <w:t xml:space="preserve"> to discuss this issue currently reported in </w:t>
            </w:r>
            <w:proofErr w:type="spellStart"/>
            <w:r w:rsidRPr="003D4EF2">
              <w:rPr>
                <w:rFonts w:cs="Times New Roman"/>
                <w:color w:val="auto"/>
                <w:sz w:val="20"/>
                <w:szCs w:val="20"/>
              </w:rPr>
              <w:t>Ner</w:t>
            </w:r>
            <w:r w:rsidR="003D4EF2" w:rsidRPr="003D4EF2">
              <w:rPr>
                <w:rFonts w:cs="Times New Roman"/>
                <w:color w:val="auto"/>
                <w:sz w:val="20"/>
                <w:szCs w:val="20"/>
              </w:rPr>
              <w:t>t</w:t>
            </w:r>
            <w:r w:rsidRPr="003D4EF2">
              <w:rPr>
                <w:rFonts w:cs="Times New Roman"/>
                <w:color w:val="auto"/>
                <w:sz w:val="20"/>
                <w:szCs w:val="20"/>
              </w:rPr>
              <w:t>iti</w:t>
            </w:r>
            <w:proofErr w:type="spellEnd"/>
            <w:r w:rsidRPr="003D4EF2">
              <w:rPr>
                <w:rFonts w:cs="Times New Roman"/>
                <w:color w:val="auto"/>
                <w:sz w:val="20"/>
                <w:szCs w:val="20"/>
              </w:rPr>
              <w:t xml:space="preserve"> but with the potential to be more widespread. It was agreed t</w:t>
            </w:r>
            <w:r w:rsidR="00360308" w:rsidRPr="003D4EF2">
              <w:rPr>
                <w:rFonts w:cs="Times New Roman"/>
                <w:color w:val="auto"/>
                <w:sz w:val="20"/>
                <w:szCs w:val="20"/>
              </w:rPr>
              <w:t>o develop a set of talking points that could be used by agencies and IPs to respond to questions or confusion related to</w:t>
            </w:r>
            <w:r w:rsidR="00B06581" w:rsidRPr="003D4EF2">
              <w:rPr>
                <w:rFonts w:cs="Times New Roman"/>
                <w:color w:val="auto"/>
                <w:sz w:val="20"/>
                <w:szCs w:val="20"/>
              </w:rPr>
              <w:t xml:space="preserve"> </w:t>
            </w:r>
            <w:r w:rsidR="00360308" w:rsidRPr="003D4EF2">
              <w:rPr>
                <w:rFonts w:cs="Times New Roman"/>
                <w:color w:val="auto"/>
                <w:sz w:val="20"/>
                <w:szCs w:val="20"/>
              </w:rPr>
              <w:t>this issue.</w:t>
            </w:r>
            <w:r w:rsidR="00360308" w:rsidRPr="00360308">
              <w:rPr>
                <w:rFonts w:cs="Times New Roman"/>
                <w:color w:val="auto"/>
                <w:sz w:val="20"/>
                <w:szCs w:val="20"/>
              </w:rPr>
              <w:t xml:space="preserve"> </w:t>
            </w:r>
          </w:p>
          <w:p w14:paraId="3832D3F1" w14:textId="75CF3073" w:rsidR="002E350A" w:rsidRPr="005E20E9" w:rsidRDefault="002E350A" w:rsidP="002131DF">
            <w:pPr>
              <w:pStyle w:val="Body"/>
              <w:jc w:val="both"/>
              <w:rPr>
                <w:rFonts w:cs="Times New Roman"/>
                <w:color w:val="auto"/>
                <w:sz w:val="20"/>
                <w:szCs w:val="20"/>
              </w:rPr>
            </w:pPr>
          </w:p>
        </w:tc>
      </w:tr>
    </w:tbl>
    <w:p w14:paraId="5107ED7A" w14:textId="77777777" w:rsidR="002E350A" w:rsidRPr="005E20E9" w:rsidRDefault="002E350A" w:rsidP="002131DF">
      <w:pPr>
        <w:pStyle w:val="Body"/>
        <w:widowControl w:val="0"/>
        <w:jc w:val="both"/>
        <w:rPr>
          <w:rFonts w:eastAsia="Calibri Light" w:cs="Times New Roman"/>
          <w:color w:val="auto"/>
          <w:sz w:val="20"/>
          <w:szCs w:val="20"/>
        </w:rPr>
      </w:pPr>
    </w:p>
    <w:p w14:paraId="12E44F32" w14:textId="77777777" w:rsidR="002E350A" w:rsidRPr="005E20E9" w:rsidRDefault="002E350A" w:rsidP="002131DF">
      <w:pPr>
        <w:pStyle w:val="Body"/>
        <w:jc w:val="both"/>
        <w:rPr>
          <w:rFonts w:cs="Times New Roman"/>
          <w:color w:val="auto"/>
          <w:sz w:val="20"/>
          <w:szCs w:val="20"/>
        </w:rPr>
      </w:pPr>
    </w:p>
    <w:p w14:paraId="382E40EE" w14:textId="1485B366" w:rsidR="004F6485" w:rsidRPr="005E20E9" w:rsidRDefault="004F6485" w:rsidP="002131DF">
      <w:pPr>
        <w:rPr>
          <w:sz w:val="20"/>
          <w:szCs w:val="20"/>
          <w:u w:color="000000"/>
          <w14:textOutline w14:w="0" w14:cap="flat" w14:cmpd="sng" w14:algn="ctr">
            <w14:noFill/>
            <w14:prstDash w14:val="solid"/>
            <w14:bevel/>
          </w14:textOutline>
        </w:rPr>
      </w:pPr>
    </w:p>
    <w:p w14:paraId="2E7E8FE3" w14:textId="77777777" w:rsidR="001B2650" w:rsidRPr="005E20E9" w:rsidRDefault="001B2650" w:rsidP="001B2650">
      <w:pPr>
        <w:rPr>
          <w:b/>
          <w:sz w:val="20"/>
          <w:szCs w:val="20"/>
          <w:u w:val="single"/>
        </w:rPr>
      </w:pPr>
      <w:r w:rsidRPr="005E20E9">
        <w:rPr>
          <w:b/>
          <w:sz w:val="20"/>
          <w:szCs w:val="20"/>
          <w:u w:val="single"/>
        </w:rPr>
        <w:t>PART IV: COVID-19</w:t>
      </w:r>
    </w:p>
    <w:p w14:paraId="4862CCF5" w14:textId="77777777" w:rsidR="001B2650" w:rsidRPr="005E20E9" w:rsidRDefault="001B2650" w:rsidP="001B2650">
      <w:pPr>
        <w:rPr>
          <w:b/>
          <w:sz w:val="20"/>
          <w:szCs w:val="20"/>
          <w:u w:val="single"/>
        </w:rPr>
      </w:pPr>
      <w:r w:rsidRPr="005E20E9">
        <w:rPr>
          <w:i/>
          <w:iCs/>
          <w:sz w:val="20"/>
          <w:szCs w:val="20"/>
        </w:rPr>
        <w:t>Please respond to these questions if the project underwent any monetary or non-monetary adjustments due to the COVID-19 pandemic.</w:t>
      </w:r>
    </w:p>
    <w:p w14:paraId="115DB683" w14:textId="77777777" w:rsidR="001B2650" w:rsidRPr="005E20E9" w:rsidRDefault="001B2650" w:rsidP="001B2650">
      <w:pPr>
        <w:pStyle w:val="Body"/>
        <w:widowControl w:val="0"/>
        <w:jc w:val="both"/>
        <w:outlineLvl w:val="0"/>
        <w:rPr>
          <w:rFonts w:cs="Times New Roman"/>
          <w:color w:val="auto"/>
          <w:sz w:val="20"/>
          <w:szCs w:val="20"/>
        </w:rPr>
      </w:pPr>
    </w:p>
    <w:p w14:paraId="532F7B75" w14:textId="77777777" w:rsidR="001B2650" w:rsidRPr="005E20E9" w:rsidRDefault="001B2650" w:rsidP="001B2650">
      <w:pPr>
        <w:pStyle w:val="Body"/>
        <w:widowControl w:val="0"/>
        <w:jc w:val="both"/>
        <w:outlineLvl w:val="0"/>
        <w:rPr>
          <w:rFonts w:cs="Times New Roman"/>
          <w:color w:val="auto"/>
          <w:sz w:val="20"/>
          <w:szCs w:val="20"/>
        </w:rPr>
      </w:pPr>
    </w:p>
    <w:p w14:paraId="5FA0165D" w14:textId="223D37E2" w:rsidR="001B2650" w:rsidRPr="00C63C9D" w:rsidRDefault="001B2650" w:rsidP="00C63C9D">
      <w:pPr>
        <w:pStyle w:val="ListParagraph"/>
        <w:numPr>
          <w:ilvl w:val="0"/>
          <w:numId w:val="12"/>
        </w:numPr>
        <w:rPr>
          <w:sz w:val="20"/>
          <w:szCs w:val="20"/>
        </w:rPr>
      </w:pPr>
      <w:r w:rsidRPr="00C63C9D">
        <w:rPr>
          <w:sz w:val="20"/>
          <w:szCs w:val="20"/>
        </w:rPr>
        <w:t>Monetary adjustments: Please indicate the total amount in USD of adjustments due to COVID-19:</w:t>
      </w:r>
      <w:r w:rsidR="00BF0283" w:rsidRPr="00C63C9D">
        <w:rPr>
          <w:sz w:val="20"/>
          <w:szCs w:val="20"/>
          <w:lang w:val="en-US"/>
        </w:rPr>
        <w:t xml:space="preserve"> </w:t>
      </w:r>
      <w:r w:rsidR="00667A3C" w:rsidRPr="00C63C9D">
        <w:rPr>
          <w:b/>
          <w:bCs/>
          <w:sz w:val="20"/>
          <w:szCs w:val="20"/>
          <w:lang w:val="en-US"/>
        </w:rPr>
        <w:t>NA</w:t>
      </w:r>
    </w:p>
    <w:p w14:paraId="794D8B1D" w14:textId="77777777" w:rsidR="00391992" w:rsidRPr="00C63C9D" w:rsidRDefault="001B2650" w:rsidP="00C63C9D">
      <w:pPr>
        <w:pStyle w:val="ListParagraph"/>
        <w:numPr>
          <w:ilvl w:val="0"/>
          <w:numId w:val="12"/>
        </w:numPr>
        <w:rPr>
          <w:sz w:val="20"/>
          <w:szCs w:val="20"/>
        </w:rPr>
      </w:pPr>
      <w:r w:rsidRPr="00C63C9D">
        <w:rPr>
          <w:sz w:val="20"/>
          <w:szCs w:val="20"/>
        </w:rPr>
        <w:t>Non-monetary adjustments: Please indicate any adjustments to the project which did not have any financial implications:</w:t>
      </w:r>
      <w:r w:rsidR="00667A3C" w:rsidRPr="00C63C9D">
        <w:rPr>
          <w:sz w:val="20"/>
          <w:szCs w:val="20"/>
          <w:lang w:val="en-US"/>
        </w:rPr>
        <w:t xml:space="preserve"> </w:t>
      </w:r>
    </w:p>
    <w:p w14:paraId="0A5B4FE8" w14:textId="56ACC439" w:rsidR="001B2650" w:rsidRDefault="00667A3C" w:rsidP="00391992">
      <w:pPr>
        <w:pStyle w:val="ListParagraph"/>
        <w:ind w:left="1080"/>
        <w:rPr>
          <w:sz w:val="20"/>
          <w:szCs w:val="20"/>
          <w:lang w:val="en-US"/>
        </w:rPr>
      </w:pPr>
      <w:r>
        <w:rPr>
          <w:sz w:val="20"/>
          <w:szCs w:val="20"/>
          <w:lang w:val="en-US"/>
        </w:rPr>
        <w:t xml:space="preserve">Due to the COVID-19 pandemic and subsequent government-imposed restrictions on movement (inter-state) and physical gatherings, some activities </w:t>
      </w:r>
      <w:r w:rsidR="00A04653">
        <w:rPr>
          <w:sz w:val="20"/>
          <w:szCs w:val="20"/>
          <w:lang w:val="en-US"/>
        </w:rPr>
        <w:t>will</w:t>
      </w:r>
      <w:r>
        <w:rPr>
          <w:sz w:val="20"/>
          <w:szCs w:val="20"/>
          <w:lang w:val="en-US"/>
        </w:rPr>
        <w:t xml:space="preserve"> be adjusted to </w:t>
      </w:r>
      <w:proofErr w:type="gramStart"/>
      <w:r>
        <w:rPr>
          <w:sz w:val="20"/>
          <w:szCs w:val="20"/>
          <w:lang w:val="en-US"/>
        </w:rPr>
        <w:t>take into account</w:t>
      </w:r>
      <w:proofErr w:type="gramEnd"/>
      <w:r>
        <w:rPr>
          <w:sz w:val="20"/>
          <w:szCs w:val="20"/>
          <w:lang w:val="en-US"/>
        </w:rPr>
        <w:t xml:space="preserve"> the necessary infection prevention measures (e.g. use of face masks, sanitizers, keeping 1.5 meters distance etc.)</w:t>
      </w:r>
    </w:p>
    <w:p w14:paraId="3CF098FF" w14:textId="77777777" w:rsidR="00C63C9D" w:rsidRPr="00C63C9D" w:rsidRDefault="00C63C9D" w:rsidP="00C63C9D">
      <w:pPr>
        <w:rPr>
          <w:sz w:val="20"/>
          <w:szCs w:val="20"/>
        </w:rPr>
      </w:pPr>
    </w:p>
    <w:p w14:paraId="05DC2635" w14:textId="77777777" w:rsidR="001B2650" w:rsidRPr="005E20E9" w:rsidRDefault="001B2650" w:rsidP="001B2650">
      <w:pPr>
        <w:pStyle w:val="Body"/>
        <w:widowControl w:val="0"/>
        <w:jc w:val="both"/>
        <w:outlineLvl w:val="0"/>
        <w:rPr>
          <w:rFonts w:cs="Times New Roman"/>
          <w:color w:val="auto"/>
          <w:sz w:val="20"/>
          <w:szCs w:val="20"/>
        </w:rPr>
      </w:pPr>
    </w:p>
    <w:p w14:paraId="69B28443" w14:textId="07D1BEF4" w:rsidR="001B2650" w:rsidRPr="00C63C9D" w:rsidRDefault="001B2650" w:rsidP="00C63C9D">
      <w:pPr>
        <w:pStyle w:val="ListParagraph"/>
        <w:numPr>
          <w:ilvl w:val="0"/>
          <w:numId w:val="12"/>
        </w:numPr>
        <w:rPr>
          <w:sz w:val="20"/>
          <w:szCs w:val="20"/>
        </w:rPr>
      </w:pPr>
      <w:r w:rsidRPr="00C63C9D">
        <w:rPr>
          <w:sz w:val="20"/>
          <w:szCs w:val="20"/>
        </w:rPr>
        <w:t>Please select all categories which describe the adjustments made to the project (</w:t>
      </w:r>
      <w:r w:rsidRPr="00C63C9D">
        <w:rPr>
          <w:i/>
          <w:iCs/>
          <w:sz w:val="20"/>
          <w:szCs w:val="20"/>
        </w:rPr>
        <w:t>and include details in general sections of this report</w:t>
      </w:r>
      <w:r w:rsidRPr="00C63C9D">
        <w:rPr>
          <w:sz w:val="20"/>
          <w:szCs w:val="20"/>
        </w:rPr>
        <w:t>):</w:t>
      </w:r>
      <w:r w:rsidRPr="00C63C9D">
        <w:rPr>
          <w:sz w:val="20"/>
          <w:szCs w:val="20"/>
          <w:lang w:val="en-GB"/>
        </w:rPr>
        <w:t xml:space="preserve"> (place </w:t>
      </w:r>
      <w:r w:rsidRPr="00C63C9D">
        <w:rPr>
          <w:b/>
          <w:bCs/>
          <w:sz w:val="20"/>
          <w:szCs w:val="20"/>
          <w:lang w:val="en-GB"/>
        </w:rPr>
        <w:t>X</w:t>
      </w:r>
      <w:r w:rsidRPr="00C63C9D">
        <w:rPr>
          <w:sz w:val="20"/>
          <w:szCs w:val="20"/>
          <w:lang w:val="en-GB"/>
        </w:rPr>
        <w:t>)</w:t>
      </w:r>
    </w:p>
    <w:p w14:paraId="0088E359" w14:textId="77777777" w:rsidR="001B2650" w:rsidRPr="005E20E9" w:rsidRDefault="001B2650" w:rsidP="001B2650">
      <w:pPr>
        <w:pStyle w:val="ListParagraph"/>
        <w:ind w:left="1080"/>
        <w:rPr>
          <w:sz w:val="20"/>
          <w:szCs w:val="20"/>
        </w:rPr>
      </w:pPr>
    </w:p>
    <w:p w14:paraId="1E867B1E" w14:textId="77777777" w:rsidR="001B2650" w:rsidRPr="005E20E9" w:rsidRDefault="001B2650" w:rsidP="001B2650">
      <w:pPr>
        <w:pStyle w:val="ListParagraph"/>
        <w:spacing w:line="276" w:lineRule="auto"/>
        <w:ind w:left="1080"/>
        <w:rPr>
          <w:sz w:val="20"/>
          <w:szCs w:val="20"/>
        </w:rPr>
      </w:pPr>
      <w:r w:rsidRPr="005E20E9">
        <w:rPr>
          <w:sz w:val="20"/>
          <w:szCs w:val="20"/>
        </w:rPr>
        <w:t>Reinforce crisis management capacities and communications</w:t>
      </w:r>
    </w:p>
    <w:p w14:paraId="282DE0B4" w14:textId="77777777" w:rsidR="001B2650" w:rsidRPr="005E20E9" w:rsidRDefault="001B2650" w:rsidP="001B2650">
      <w:pPr>
        <w:pStyle w:val="ListParagraph"/>
        <w:spacing w:line="276" w:lineRule="auto"/>
        <w:ind w:left="1080"/>
        <w:rPr>
          <w:sz w:val="20"/>
          <w:szCs w:val="20"/>
          <w:lang w:val="en-GB"/>
        </w:rPr>
      </w:pPr>
      <w:r w:rsidRPr="005E20E9">
        <w:rPr>
          <w:sz w:val="20"/>
          <w:szCs w:val="20"/>
          <w:lang w:val="en-GB"/>
        </w:rPr>
        <w:t>Ensure inclusive and equitable response and recovery</w:t>
      </w:r>
    </w:p>
    <w:p w14:paraId="03121E37" w14:textId="77777777" w:rsidR="001B2650" w:rsidRPr="005E20E9" w:rsidRDefault="001B2650" w:rsidP="001B2650">
      <w:pPr>
        <w:pStyle w:val="ListParagraph"/>
        <w:spacing w:line="276" w:lineRule="auto"/>
        <w:ind w:left="1080"/>
        <w:rPr>
          <w:sz w:val="20"/>
          <w:szCs w:val="20"/>
          <w:lang w:val="en-GB"/>
        </w:rPr>
      </w:pPr>
      <w:r w:rsidRPr="005E20E9">
        <w:rPr>
          <w:sz w:val="20"/>
          <w:szCs w:val="20"/>
          <w:lang w:val="en-GB"/>
        </w:rPr>
        <w:t>Strengthen inter-community social cohesion and border management</w:t>
      </w:r>
    </w:p>
    <w:p w14:paraId="691DE461" w14:textId="77777777" w:rsidR="001B2650" w:rsidRPr="005E20E9" w:rsidRDefault="001B2650" w:rsidP="001B2650">
      <w:pPr>
        <w:pStyle w:val="ListParagraph"/>
        <w:spacing w:line="276" w:lineRule="auto"/>
        <w:ind w:left="1080"/>
        <w:rPr>
          <w:sz w:val="20"/>
          <w:szCs w:val="20"/>
        </w:rPr>
      </w:pPr>
      <w:r w:rsidRPr="005E20E9">
        <w:rPr>
          <w:sz w:val="20"/>
          <w:szCs w:val="20"/>
        </w:rPr>
        <w:t>Counter hate speech and stigmatization and address trauma</w:t>
      </w:r>
    </w:p>
    <w:p w14:paraId="3ACF4EDF" w14:textId="77777777" w:rsidR="001B2650" w:rsidRPr="005E20E9" w:rsidRDefault="001B2650" w:rsidP="001B2650">
      <w:pPr>
        <w:pStyle w:val="ListParagraph"/>
        <w:spacing w:line="276" w:lineRule="auto"/>
        <w:ind w:left="1080"/>
        <w:rPr>
          <w:sz w:val="20"/>
          <w:szCs w:val="20"/>
        </w:rPr>
      </w:pPr>
      <w:r w:rsidRPr="005E20E9">
        <w:rPr>
          <w:sz w:val="20"/>
          <w:szCs w:val="20"/>
        </w:rPr>
        <w:t>Support the SG’s call for a global ceasefire</w:t>
      </w:r>
    </w:p>
    <w:p w14:paraId="3E1189D8" w14:textId="77777777" w:rsidR="001B2650" w:rsidRPr="005E20E9" w:rsidRDefault="001B2650" w:rsidP="001B2650">
      <w:pPr>
        <w:pStyle w:val="ListParagraph"/>
        <w:spacing w:line="276" w:lineRule="auto"/>
        <w:ind w:left="1080"/>
        <w:rPr>
          <w:sz w:val="20"/>
          <w:szCs w:val="20"/>
          <w:lang w:val="en-GB"/>
        </w:rPr>
      </w:pPr>
      <w:r w:rsidRPr="005E20E9">
        <w:rPr>
          <w:sz w:val="20"/>
          <w:szCs w:val="20"/>
          <w:lang w:val="en-GB"/>
        </w:rPr>
        <w:t xml:space="preserve">Other (please describe) … </w:t>
      </w:r>
    </w:p>
    <w:p w14:paraId="41E1EC39" w14:textId="77777777" w:rsidR="001B2650" w:rsidRPr="005E20E9" w:rsidRDefault="001B2650" w:rsidP="001B2650">
      <w:pPr>
        <w:pStyle w:val="ListParagraph"/>
        <w:ind w:left="1080"/>
        <w:rPr>
          <w:sz w:val="20"/>
          <w:szCs w:val="20"/>
          <w:lang w:val="en-GB"/>
        </w:rPr>
      </w:pPr>
    </w:p>
    <w:p w14:paraId="3A8273D5" w14:textId="77777777" w:rsidR="001B2650" w:rsidRPr="005E20E9" w:rsidRDefault="001B2650" w:rsidP="001B2650">
      <w:pPr>
        <w:pStyle w:val="ListParagraph"/>
        <w:ind w:left="1080"/>
        <w:rPr>
          <w:sz w:val="20"/>
          <w:szCs w:val="20"/>
          <w:lang w:val="en-GB"/>
        </w:rPr>
      </w:pPr>
    </w:p>
    <w:p w14:paraId="39A277EA" w14:textId="77777777" w:rsidR="001B2650" w:rsidRPr="005E20E9" w:rsidRDefault="001B2650" w:rsidP="001B2650">
      <w:pPr>
        <w:rPr>
          <w:sz w:val="20"/>
          <w:szCs w:val="20"/>
        </w:rPr>
      </w:pPr>
      <w:r w:rsidRPr="005E20E9">
        <w:rPr>
          <w:sz w:val="20"/>
          <w:szCs w:val="20"/>
        </w:rPr>
        <w:t>If relevant, please share a COVID-19 success story of this project (</w:t>
      </w:r>
      <w:r w:rsidRPr="005E20E9">
        <w:rPr>
          <w:i/>
          <w:iCs/>
          <w:sz w:val="20"/>
          <w:szCs w:val="20"/>
        </w:rPr>
        <w:t>i.e. how adjustments of this project made a difference and contributed to a positive response to the pandemic/prevented tensions or violence related to the pandemic etc.</w:t>
      </w:r>
      <w:r w:rsidRPr="005E20E9">
        <w:rPr>
          <w:sz w:val="20"/>
          <w:szCs w:val="20"/>
        </w:rPr>
        <w:t>)</w:t>
      </w:r>
    </w:p>
    <w:p w14:paraId="28DF1511" w14:textId="77777777" w:rsidR="001B2650" w:rsidRPr="005E20E9" w:rsidRDefault="001B2650" w:rsidP="001B2650">
      <w:pPr>
        <w:pStyle w:val="ListParagraph"/>
        <w:ind w:left="1080"/>
        <w:rPr>
          <w:sz w:val="20"/>
          <w:szCs w:val="20"/>
        </w:rPr>
      </w:pPr>
    </w:p>
    <w:p w14:paraId="4644CE84" w14:textId="153D8F0E" w:rsidR="004F6485" w:rsidRPr="005E20E9" w:rsidRDefault="00391992" w:rsidP="002131DF">
      <w:pPr>
        <w:pStyle w:val="Body"/>
        <w:jc w:val="both"/>
        <w:rPr>
          <w:rFonts w:cs="Times New Roman"/>
          <w:color w:val="auto"/>
          <w:sz w:val="20"/>
          <w:szCs w:val="20"/>
        </w:rPr>
        <w:sectPr w:rsidR="004F6485" w:rsidRPr="005E20E9">
          <w:headerReference w:type="default" r:id="rId14"/>
          <w:pgSz w:w="11900" w:h="16840"/>
          <w:pgMar w:top="1440" w:right="1800" w:bottom="1440" w:left="1800" w:header="720" w:footer="720" w:gutter="0"/>
          <w:cols w:space="720"/>
        </w:sectPr>
      </w:pPr>
      <w:r>
        <w:rPr>
          <w:rFonts w:cs="Times New Roman"/>
          <w:color w:val="auto"/>
          <w:sz w:val="20"/>
          <w:szCs w:val="20"/>
        </w:rPr>
        <w:t>Not yet but will include in next reporting period</w:t>
      </w:r>
    </w:p>
    <w:p w14:paraId="617DBB9B" w14:textId="1137E47A" w:rsidR="002E350A" w:rsidRPr="005E20E9" w:rsidRDefault="0031733D" w:rsidP="002131DF">
      <w:pPr>
        <w:pStyle w:val="Body"/>
        <w:ind w:firstLine="990"/>
        <w:jc w:val="both"/>
        <w:rPr>
          <w:rFonts w:eastAsia="Helvetica" w:cs="Times New Roman"/>
          <w:b/>
          <w:bCs/>
          <w:color w:val="auto"/>
          <w:sz w:val="20"/>
          <w:szCs w:val="20"/>
          <w:u w:val="single"/>
        </w:rPr>
      </w:pPr>
      <w:r w:rsidRPr="005E20E9">
        <w:rPr>
          <w:rFonts w:cs="Times New Roman"/>
          <w:b/>
          <w:bCs/>
          <w:color w:val="auto"/>
          <w:sz w:val="20"/>
          <w:szCs w:val="20"/>
          <w:u w:val="single"/>
          <w:lang w:val="de-DE"/>
        </w:rPr>
        <w:lastRenderedPageBreak/>
        <w:t>PART V: INDICATOR BASED PERFORMANCE ASSESSMENT</w:t>
      </w:r>
    </w:p>
    <w:p w14:paraId="2F931EA6" w14:textId="77777777" w:rsidR="002E350A" w:rsidRPr="005E20E9" w:rsidRDefault="002E350A" w:rsidP="002131DF">
      <w:pPr>
        <w:pStyle w:val="Body"/>
        <w:jc w:val="both"/>
        <w:rPr>
          <w:rFonts w:eastAsia="Helvetica" w:cs="Times New Roman"/>
          <w:b/>
          <w:bCs/>
          <w:i/>
          <w:iCs/>
          <w:color w:val="auto"/>
          <w:sz w:val="20"/>
          <w:szCs w:val="20"/>
        </w:rPr>
      </w:pPr>
    </w:p>
    <w:p w14:paraId="3A0B8B04" w14:textId="77777777" w:rsidR="002E350A" w:rsidRPr="005E20E9" w:rsidRDefault="0031733D" w:rsidP="002131DF">
      <w:pPr>
        <w:pStyle w:val="Body"/>
        <w:jc w:val="both"/>
        <w:rPr>
          <w:rFonts w:eastAsia="Calibri Light" w:cs="Times New Roman"/>
          <w:color w:val="auto"/>
          <w:sz w:val="20"/>
          <w:szCs w:val="20"/>
        </w:rPr>
      </w:pPr>
      <w:r w:rsidRPr="005E20E9">
        <w:rPr>
          <w:rFonts w:cs="Times New Roman"/>
          <w:i/>
          <w:iCs/>
          <w:color w:val="auto"/>
          <w:sz w:val="20"/>
          <w:szCs w:val="20"/>
        </w:rPr>
        <w:t xml:space="preserve">Using the </w:t>
      </w:r>
      <w:r w:rsidRPr="005E20E9">
        <w:rPr>
          <w:rFonts w:cs="Times New Roman"/>
          <w:b/>
          <w:bCs/>
          <w:i/>
          <w:iCs/>
          <w:color w:val="auto"/>
          <w:sz w:val="20"/>
          <w:szCs w:val="20"/>
        </w:rPr>
        <w:t>Project Results Framework as per the approved project document or any amendments</w:t>
      </w:r>
      <w:r w:rsidRPr="005E20E9">
        <w:rPr>
          <w:rFonts w:cs="Times New Roman"/>
          <w:i/>
          <w:iCs/>
          <w:color w:val="auto"/>
          <w:sz w:val="20"/>
          <w:szCs w:val="20"/>
        </w:rPr>
        <w:t xml:space="preserve">- provide an update on the achievement of </w:t>
      </w:r>
      <w:r w:rsidRPr="005E20E9">
        <w:rPr>
          <w:rFonts w:cs="Times New Roman"/>
          <w:b/>
          <w:bCs/>
          <w:i/>
          <w:iCs/>
          <w:color w:val="auto"/>
          <w:sz w:val="20"/>
          <w:szCs w:val="20"/>
        </w:rPr>
        <w:t>key indicators</w:t>
      </w:r>
      <w:r w:rsidRPr="005E20E9">
        <w:rPr>
          <w:rFonts w:cs="Times New Roman"/>
          <w:i/>
          <w:iCs/>
          <w:color w:val="auto"/>
          <w:sz w:val="20"/>
          <w:szCs w:val="20"/>
        </w:rPr>
        <w:t xml:space="preserve"> at both the outcome and output level in the table below (if your project has more indicators than provided in the table, select the most relevant ones with most relevant progress to highlight). Where it has not been possible to collect data on indicators, state this and provide any explanation.</w:t>
      </w:r>
      <w:r w:rsidRPr="005E20E9">
        <w:rPr>
          <w:rFonts w:cs="Times New Roman"/>
          <w:color w:val="auto"/>
          <w:sz w:val="20"/>
          <w:szCs w:val="20"/>
        </w:rPr>
        <w:t xml:space="preserve"> Provide gender and age disaggregated data. (300 characters max per entry)</w:t>
      </w:r>
    </w:p>
    <w:p w14:paraId="67E0E195" w14:textId="77777777" w:rsidR="002E350A" w:rsidRPr="005E20E9" w:rsidRDefault="002E350A" w:rsidP="002131DF">
      <w:pPr>
        <w:pStyle w:val="Body"/>
        <w:jc w:val="both"/>
        <w:outlineLvl w:val="0"/>
        <w:rPr>
          <w:rFonts w:eastAsia="Calibri Light" w:cs="Times New Roman"/>
          <w:color w:val="auto"/>
          <w:sz w:val="20"/>
          <w:szCs w:val="20"/>
        </w:rPr>
      </w:pPr>
    </w:p>
    <w:tbl>
      <w:tblPr>
        <w:tblW w:w="144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1957"/>
        <w:gridCol w:w="2610"/>
        <w:gridCol w:w="1080"/>
        <w:gridCol w:w="1620"/>
        <w:gridCol w:w="1350"/>
        <w:gridCol w:w="4320"/>
        <w:gridCol w:w="1530"/>
      </w:tblGrid>
      <w:tr w:rsidR="000A07AA" w:rsidRPr="005E20E9" w14:paraId="0ED30D49" w14:textId="77777777" w:rsidTr="00322E82">
        <w:trPr>
          <w:trHeight w:val="549"/>
          <w:tblHeader/>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3AF5C2" w14:textId="77777777" w:rsidR="002E350A" w:rsidRPr="005E20E9" w:rsidRDefault="002E350A" w:rsidP="002131DF">
            <w:pPr>
              <w:rPr>
                <w:sz w:val="20"/>
                <w:szCs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25F2EB25" w14:textId="77777777" w:rsidR="002E350A" w:rsidRPr="005E20E9" w:rsidRDefault="0031733D" w:rsidP="002131DF">
            <w:pPr>
              <w:pStyle w:val="Body"/>
              <w:jc w:val="both"/>
              <w:rPr>
                <w:rFonts w:cs="Times New Roman"/>
                <w:color w:val="auto"/>
                <w:sz w:val="20"/>
                <w:szCs w:val="20"/>
              </w:rPr>
            </w:pPr>
            <w:r w:rsidRPr="005E20E9">
              <w:rPr>
                <w:rFonts w:cs="Times New Roman"/>
                <w:b/>
                <w:bCs/>
                <w:color w:val="auto"/>
                <w:sz w:val="20"/>
                <w:szCs w:val="20"/>
              </w:rPr>
              <w:t>Performance Indicators</w:t>
            </w:r>
          </w:p>
        </w:tc>
        <w:tc>
          <w:tcPr>
            <w:tcW w:w="108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333B1D8" w14:textId="77777777" w:rsidR="002E350A" w:rsidRPr="005E20E9" w:rsidRDefault="0031733D" w:rsidP="002131DF">
            <w:pPr>
              <w:pStyle w:val="Body"/>
              <w:jc w:val="both"/>
              <w:rPr>
                <w:rFonts w:cs="Times New Roman"/>
                <w:color w:val="auto"/>
                <w:sz w:val="20"/>
                <w:szCs w:val="20"/>
              </w:rPr>
            </w:pPr>
            <w:r w:rsidRPr="005E20E9">
              <w:rPr>
                <w:rFonts w:cs="Times New Roman"/>
                <w:b/>
                <w:bCs/>
                <w:color w:val="auto"/>
                <w:sz w:val="20"/>
                <w:szCs w:val="20"/>
              </w:rPr>
              <w:t>Indicator Baseline</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213AAFA5" w14:textId="77777777" w:rsidR="002E350A" w:rsidRPr="005E20E9" w:rsidRDefault="0031733D" w:rsidP="002131DF">
            <w:pPr>
              <w:pStyle w:val="Body"/>
              <w:jc w:val="both"/>
              <w:rPr>
                <w:rFonts w:cs="Times New Roman"/>
                <w:color w:val="auto"/>
                <w:sz w:val="20"/>
                <w:szCs w:val="20"/>
              </w:rPr>
            </w:pPr>
            <w:r w:rsidRPr="005E20E9">
              <w:rPr>
                <w:rFonts w:cs="Times New Roman"/>
                <w:b/>
                <w:bCs/>
                <w:color w:val="auto"/>
                <w:sz w:val="20"/>
                <w:szCs w:val="20"/>
              </w:rPr>
              <w:t>End of project Indicator Target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71104D" w14:textId="77777777" w:rsidR="002E350A" w:rsidRPr="005E20E9" w:rsidRDefault="0031733D" w:rsidP="002131DF">
            <w:pPr>
              <w:pStyle w:val="Body"/>
              <w:jc w:val="both"/>
              <w:rPr>
                <w:rFonts w:cs="Times New Roman"/>
                <w:color w:val="auto"/>
                <w:sz w:val="20"/>
                <w:szCs w:val="20"/>
              </w:rPr>
            </w:pPr>
            <w:r w:rsidRPr="005E20E9">
              <w:rPr>
                <w:rFonts w:cs="Times New Roman"/>
                <w:b/>
                <w:bCs/>
                <w:color w:val="auto"/>
                <w:sz w:val="20"/>
                <w:szCs w:val="20"/>
              </w:rPr>
              <w:t>Indicator Milestone</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8B3F21" w14:textId="77777777" w:rsidR="002E350A" w:rsidRPr="005E20E9" w:rsidRDefault="0031733D" w:rsidP="002131DF">
            <w:pPr>
              <w:pStyle w:val="Body"/>
              <w:jc w:val="both"/>
              <w:rPr>
                <w:rFonts w:cs="Times New Roman"/>
                <w:color w:val="auto"/>
                <w:sz w:val="20"/>
                <w:szCs w:val="20"/>
              </w:rPr>
            </w:pPr>
            <w:r w:rsidRPr="005E20E9">
              <w:rPr>
                <w:rFonts w:cs="Times New Roman"/>
                <w:b/>
                <w:bCs/>
                <w:color w:val="auto"/>
                <w:sz w:val="20"/>
                <w:szCs w:val="20"/>
              </w:rPr>
              <w:t>Current indicator progress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0190B6" w14:textId="77777777" w:rsidR="002E350A" w:rsidRPr="005E20E9" w:rsidRDefault="0031733D" w:rsidP="002131DF">
            <w:pPr>
              <w:pStyle w:val="Body"/>
              <w:jc w:val="both"/>
              <w:rPr>
                <w:rFonts w:eastAsia="Helvetica" w:cs="Times New Roman"/>
                <w:b/>
                <w:bCs/>
                <w:color w:val="auto"/>
                <w:sz w:val="20"/>
                <w:szCs w:val="20"/>
              </w:rPr>
            </w:pPr>
            <w:r w:rsidRPr="005E20E9">
              <w:rPr>
                <w:rFonts w:cs="Times New Roman"/>
                <w:b/>
                <w:bCs/>
                <w:color w:val="auto"/>
                <w:sz w:val="20"/>
                <w:szCs w:val="20"/>
              </w:rPr>
              <w:t>Reasons for Variance/ Delay</w:t>
            </w:r>
          </w:p>
          <w:p w14:paraId="271940AE" w14:textId="77777777" w:rsidR="002E350A" w:rsidRPr="005E20E9" w:rsidRDefault="0031733D" w:rsidP="002131DF">
            <w:pPr>
              <w:pStyle w:val="Body"/>
              <w:jc w:val="both"/>
              <w:rPr>
                <w:rFonts w:cs="Times New Roman"/>
                <w:color w:val="auto"/>
                <w:sz w:val="20"/>
                <w:szCs w:val="20"/>
              </w:rPr>
            </w:pPr>
            <w:r w:rsidRPr="005E20E9">
              <w:rPr>
                <w:rFonts w:cs="Times New Roman"/>
                <w:b/>
                <w:bCs/>
                <w:color w:val="auto"/>
                <w:sz w:val="20"/>
                <w:szCs w:val="20"/>
              </w:rPr>
              <w:t>(if any)</w:t>
            </w:r>
          </w:p>
        </w:tc>
      </w:tr>
      <w:tr w:rsidR="003E4916" w:rsidRPr="005E20E9" w14:paraId="02B0B192" w14:textId="77777777" w:rsidTr="00322E82">
        <w:tblPrEx>
          <w:shd w:val="clear" w:color="auto" w:fill="CDD4E9"/>
        </w:tblPrEx>
        <w:trPr>
          <w:trHeight w:val="1764"/>
        </w:trPr>
        <w:tc>
          <w:tcPr>
            <w:tcW w:w="195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1543A" w14:textId="77777777" w:rsidR="003E4916" w:rsidRPr="00DB513C" w:rsidRDefault="003E4916" w:rsidP="003E4916">
            <w:pPr>
              <w:pStyle w:val="Body"/>
              <w:jc w:val="both"/>
              <w:rPr>
                <w:rFonts w:cs="Times New Roman"/>
                <w:b/>
                <w:bCs/>
                <w:color w:val="auto"/>
                <w:sz w:val="20"/>
                <w:szCs w:val="20"/>
              </w:rPr>
            </w:pPr>
            <w:r w:rsidRPr="005E20E9">
              <w:rPr>
                <w:rFonts w:cs="Times New Roman"/>
                <w:b/>
                <w:bCs/>
                <w:color w:val="auto"/>
                <w:sz w:val="20"/>
                <w:szCs w:val="20"/>
              </w:rPr>
              <w:t>Outcome 1</w:t>
            </w:r>
          </w:p>
          <w:p w14:paraId="31EE6C99" w14:textId="77777777" w:rsidR="00DB513C" w:rsidRPr="00DB513C" w:rsidRDefault="00DB513C" w:rsidP="00DB513C">
            <w:pPr>
              <w:rPr>
                <w:b/>
                <w:bCs/>
                <w:sz w:val="20"/>
                <w:szCs w:val="20"/>
                <w:u w:color="000000"/>
                <w14:textOutline w14:w="0" w14:cap="flat" w14:cmpd="sng" w14:algn="ctr">
                  <w14:noFill/>
                  <w14:prstDash w14:val="solid"/>
                  <w14:bevel/>
                </w14:textOutline>
              </w:rPr>
            </w:pPr>
            <w:r w:rsidRPr="00DB513C">
              <w:rPr>
                <w:b/>
                <w:bCs/>
                <w:sz w:val="20"/>
                <w:szCs w:val="20"/>
                <w:u w:color="000000"/>
                <w14:textOutline w14:w="0" w14:cap="flat" w14:cmpd="sng" w14:algn="ctr">
                  <w14:noFill/>
                  <w14:prstDash w14:val="solid"/>
                  <w14:bevel/>
                </w14:textOutline>
              </w:rPr>
              <w:t>Durable solutions for the return of IDPs and refugees and the residents are made possible by peaceful resolution of land disputes, and sustainable land and natural resource management facilitates enhanced agricultural productivity, processing and value-chains to create jobs and improve livelihoods.</w:t>
            </w:r>
          </w:p>
          <w:p w14:paraId="1AF92371" w14:textId="0CC30DA0" w:rsidR="003E4916" w:rsidRPr="00DB513C" w:rsidRDefault="003E4916" w:rsidP="003E4916">
            <w:pPr>
              <w:pStyle w:val="Body"/>
              <w:jc w:val="both"/>
              <w:rPr>
                <w:rFonts w:cs="Times New Roman"/>
                <w:b/>
                <w:bCs/>
                <w:color w:val="auto"/>
                <w:sz w:val="20"/>
                <w:szCs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62D16EE1" w14:textId="0D88B9D0" w:rsidR="003E4916" w:rsidRPr="005E20E9" w:rsidRDefault="003E4916" w:rsidP="003E4916">
            <w:pPr>
              <w:pStyle w:val="Body"/>
              <w:jc w:val="both"/>
              <w:rPr>
                <w:rFonts w:eastAsia="Calibri Light" w:cs="Times New Roman"/>
                <w:color w:val="auto"/>
                <w:sz w:val="20"/>
                <w:szCs w:val="20"/>
              </w:rPr>
            </w:pPr>
            <w:r w:rsidRPr="005E20E9">
              <w:rPr>
                <w:rFonts w:cs="Times New Roman"/>
                <w:b/>
                <w:bCs/>
                <w:color w:val="auto"/>
                <w:sz w:val="20"/>
                <w:szCs w:val="20"/>
              </w:rPr>
              <w:t>Outcome</w:t>
            </w:r>
            <w:r w:rsidRPr="005E20E9">
              <w:rPr>
                <w:rFonts w:cs="Times New Roman"/>
                <w:color w:val="auto"/>
                <w:sz w:val="20"/>
                <w:szCs w:val="20"/>
              </w:rPr>
              <w:t xml:space="preserve"> </w:t>
            </w:r>
            <w:r w:rsidRPr="005E20E9">
              <w:rPr>
                <w:rFonts w:cs="Times New Roman"/>
                <w:b/>
                <w:bCs/>
                <w:color w:val="auto"/>
                <w:sz w:val="20"/>
                <w:szCs w:val="20"/>
              </w:rPr>
              <w:t>Indicator 1.1</w:t>
            </w:r>
          </w:p>
          <w:p w14:paraId="17979CDC" w14:textId="7013E7A0" w:rsidR="003E4916" w:rsidRPr="005E20E9" w:rsidRDefault="00DB513C" w:rsidP="00DB513C">
            <w:pPr>
              <w:pStyle w:val="Body"/>
              <w:jc w:val="both"/>
              <w:rPr>
                <w:rFonts w:cs="Times New Roman"/>
                <w:color w:val="auto"/>
                <w:sz w:val="20"/>
                <w:szCs w:val="20"/>
              </w:rPr>
            </w:pPr>
            <w:r w:rsidRPr="00DB513C">
              <w:rPr>
                <w:rFonts w:cs="Times New Roman"/>
                <w:color w:val="auto"/>
                <w:sz w:val="20"/>
                <w:szCs w:val="20"/>
              </w:rPr>
              <w:t>Percentage of community members reporting improved socio-economic conditions (social cohesion and economic opportunities) in their locality disaggregated by sex and age</w:t>
            </w:r>
          </w:p>
        </w:tc>
        <w:tc>
          <w:tcPr>
            <w:tcW w:w="108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2E6965B6" w14:textId="77777777" w:rsidR="003E4916" w:rsidRPr="005E20E9" w:rsidRDefault="003E4916" w:rsidP="003E4916">
            <w:pPr>
              <w:pStyle w:val="Body"/>
              <w:jc w:val="both"/>
              <w:rPr>
                <w:rFonts w:cs="Times New Roman"/>
                <w:color w:val="auto"/>
                <w:sz w:val="20"/>
                <w:szCs w:val="20"/>
              </w:rPr>
            </w:pPr>
            <w:r w:rsidRPr="005E20E9">
              <w:rPr>
                <w:rFonts w:cs="Times New Roman"/>
                <w:color w:val="auto"/>
                <w:sz w:val="20"/>
                <w:szCs w:val="20"/>
              </w:rPr>
              <w:t>TBD</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1C6FBD07" w14:textId="77777777" w:rsidR="003E4916" w:rsidRPr="005E20E9" w:rsidRDefault="003E4916" w:rsidP="003E4916">
            <w:pPr>
              <w:pStyle w:val="Body"/>
              <w:jc w:val="both"/>
              <w:rPr>
                <w:rFonts w:cs="Times New Roman"/>
                <w:color w:val="auto"/>
                <w:sz w:val="20"/>
                <w:szCs w:val="20"/>
              </w:rPr>
            </w:pPr>
            <w:r w:rsidRPr="005E20E9">
              <w:rPr>
                <w:rFonts w:cs="Times New Roman"/>
                <w:color w:val="auto"/>
                <w:sz w:val="20"/>
                <w:szCs w:val="20"/>
              </w:rPr>
              <w:t>TBD</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37B15" w14:textId="553455CD" w:rsidR="003E4916" w:rsidRPr="005E20E9" w:rsidRDefault="003E4916" w:rsidP="003E4916">
            <w:pPr>
              <w:rPr>
                <w:sz w:val="20"/>
                <w:szCs w:val="20"/>
              </w:rPr>
            </w:pPr>
            <w:r w:rsidRPr="00144EB1">
              <w:rPr>
                <w:sz w:val="20"/>
                <w:szCs w:val="20"/>
              </w:rPr>
              <w:t>Not yet</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4195B" w14:textId="75B2E5A3" w:rsidR="0041476F" w:rsidRPr="00322E82" w:rsidRDefault="0041476F" w:rsidP="005B13E3">
            <w:pPr>
              <w:jc w:val="both"/>
              <w:rPr>
                <w:sz w:val="20"/>
                <w:szCs w:val="20"/>
              </w:rPr>
            </w:pPr>
            <w:r w:rsidRPr="0080110D">
              <w:rPr>
                <w:bCs/>
                <w:sz w:val="20"/>
                <w:szCs w:val="20"/>
              </w:rPr>
              <w:t xml:space="preserve">Baseline tools developed, enumerators </w:t>
            </w:r>
            <w:r w:rsidR="0080110D" w:rsidRPr="0080110D">
              <w:rPr>
                <w:bCs/>
                <w:sz w:val="20"/>
                <w:szCs w:val="20"/>
              </w:rPr>
              <w:t xml:space="preserve">have been </w:t>
            </w:r>
            <w:r w:rsidRPr="0080110D">
              <w:rPr>
                <w:bCs/>
                <w:sz w:val="20"/>
                <w:szCs w:val="20"/>
              </w:rPr>
              <w:t xml:space="preserve">trained and work plan is in place. IOM is preparing to begin field missions to </w:t>
            </w:r>
            <w:proofErr w:type="spellStart"/>
            <w:r w:rsidRPr="0080110D">
              <w:rPr>
                <w:bCs/>
                <w:sz w:val="20"/>
                <w:szCs w:val="20"/>
              </w:rPr>
              <w:t>Nertiti</w:t>
            </w:r>
            <w:proofErr w:type="spellEnd"/>
            <w:r w:rsidRPr="0080110D">
              <w:rPr>
                <w:bCs/>
                <w:sz w:val="20"/>
                <w:szCs w:val="20"/>
              </w:rPr>
              <w:t xml:space="preserve"> and Um </w:t>
            </w:r>
            <w:proofErr w:type="spellStart"/>
            <w:r w:rsidRPr="0080110D">
              <w:rPr>
                <w:bCs/>
                <w:sz w:val="20"/>
                <w:szCs w:val="20"/>
              </w:rPr>
              <w:t>Dukhun</w:t>
            </w:r>
            <w:proofErr w:type="spellEnd"/>
            <w:r w:rsidRPr="0080110D">
              <w:rPr>
                <w:bCs/>
                <w:sz w:val="20"/>
                <w:szCs w:val="20"/>
              </w:rPr>
              <w:t xml:space="preserve"> in November for sensitization and to raise awareness about the upcoming data collection. Formal data collection will begin after field testing of tools. IOM is responsible for HHS, and SUDIA for FGDs and KIIs (see Outcome 1 above)</w:t>
            </w:r>
          </w:p>
          <w:p w14:paraId="51857752" w14:textId="3F550364" w:rsidR="003E4916" w:rsidRPr="00322E82" w:rsidRDefault="003E4916" w:rsidP="003E4916">
            <w:pPr>
              <w:pStyle w:val="Body"/>
              <w:jc w:val="both"/>
              <w:rPr>
                <w:rFonts w:cs="Times New Roman"/>
                <w:color w:val="auto"/>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1D367F" w14:textId="77777777" w:rsidR="003E4916" w:rsidRDefault="003E4916" w:rsidP="003E4916">
            <w:pPr>
              <w:pStyle w:val="Body"/>
              <w:jc w:val="both"/>
              <w:rPr>
                <w:rFonts w:cs="Times New Roman"/>
                <w:color w:val="auto"/>
                <w:sz w:val="20"/>
                <w:szCs w:val="20"/>
              </w:rPr>
            </w:pPr>
          </w:p>
          <w:p w14:paraId="083F6274" w14:textId="6DC06779" w:rsidR="005B13E3" w:rsidRPr="005B13E3" w:rsidRDefault="005B13E3" w:rsidP="0080110D">
            <w:pPr>
              <w:jc w:val="both"/>
            </w:pPr>
            <w:r w:rsidRPr="005E20E9">
              <w:rPr>
                <w:sz w:val="20"/>
                <w:szCs w:val="20"/>
              </w:rPr>
              <w:t>Delayed due to COVID-19 restrictions which have now been lifted; progress will be reported in next period.</w:t>
            </w:r>
          </w:p>
        </w:tc>
      </w:tr>
      <w:tr w:rsidR="003E4916" w:rsidRPr="005E20E9" w14:paraId="1529189B" w14:textId="77777777" w:rsidTr="00322E82">
        <w:tblPrEx>
          <w:shd w:val="clear" w:color="auto" w:fill="CDD4E9"/>
        </w:tblPrEx>
        <w:trPr>
          <w:trHeight w:val="3601"/>
        </w:trPr>
        <w:tc>
          <w:tcPr>
            <w:tcW w:w="1957" w:type="dxa"/>
            <w:vMerge/>
            <w:tcBorders>
              <w:top w:val="single" w:sz="4" w:space="0" w:color="000000"/>
              <w:left w:val="single" w:sz="4" w:space="0" w:color="000000"/>
              <w:bottom w:val="single" w:sz="4" w:space="0" w:color="000000"/>
              <w:right w:val="single" w:sz="4" w:space="0" w:color="000000"/>
            </w:tcBorders>
            <w:shd w:val="clear" w:color="auto" w:fill="auto"/>
          </w:tcPr>
          <w:p w14:paraId="4F98CEB5" w14:textId="77777777" w:rsidR="003E4916" w:rsidRPr="005E20E9" w:rsidRDefault="003E4916" w:rsidP="003E4916">
            <w:pPr>
              <w:rPr>
                <w:sz w:val="20"/>
                <w:szCs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343ED717" w14:textId="187C43B1" w:rsidR="003E4916" w:rsidRPr="005E20E9" w:rsidRDefault="003E4916" w:rsidP="003E4916">
            <w:pPr>
              <w:pStyle w:val="Body"/>
              <w:jc w:val="both"/>
              <w:rPr>
                <w:rFonts w:eastAsia="Calibri Light" w:cs="Times New Roman"/>
                <w:b/>
                <w:bCs/>
                <w:color w:val="auto"/>
                <w:sz w:val="20"/>
                <w:szCs w:val="20"/>
              </w:rPr>
            </w:pPr>
            <w:r w:rsidRPr="005E20E9">
              <w:rPr>
                <w:rFonts w:cs="Times New Roman"/>
                <w:b/>
                <w:bCs/>
                <w:color w:val="auto"/>
                <w:sz w:val="20"/>
                <w:szCs w:val="20"/>
              </w:rPr>
              <w:t>Outcome Indicator 1.2</w:t>
            </w:r>
          </w:p>
          <w:p w14:paraId="78C1E257" w14:textId="77777777" w:rsidR="00DB513C" w:rsidRPr="00DB513C" w:rsidRDefault="00DB513C" w:rsidP="00DB513C">
            <w:pPr>
              <w:rPr>
                <w:sz w:val="20"/>
                <w:szCs w:val="20"/>
                <w:u w:color="000000"/>
                <w14:textOutline w14:w="0" w14:cap="flat" w14:cmpd="sng" w14:algn="ctr">
                  <w14:noFill/>
                  <w14:prstDash w14:val="solid"/>
                  <w14:bevel/>
                </w14:textOutline>
              </w:rPr>
            </w:pPr>
            <w:r w:rsidRPr="00DB513C">
              <w:rPr>
                <w:sz w:val="20"/>
                <w:szCs w:val="20"/>
                <w:u w:color="000000"/>
                <w14:textOutline w14:w="0" w14:cap="flat" w14:cmpd="sng" w14:algn="ctr">
                  <w14:noFill/>
                  <w14:prstDash w14:val="solid"/>
                  <w14:bevel/>
                </w14:textOutline>
              </w:rPr>
              <w:t>Increase in the extent to which local communities support the return and/or peaceful integration and continued presence of forcibly displaced persons and report positive interactions disaggregated by sex and age</w:t>
            </w:r>
          </w:p>
          <w:p w14:paraId="69CE55F5" w14:textId="0F16CCF7" w:rsidR="003E4916" w:rsidRPr="005E20E9" w:rsidRDefault="003E4916" w:rsidP="003E4916">
            <w:pPr>
              <w:pStyle w:val="Body"/>
              <w:jc w:val="both"/>
              <w:rPr>
                <w:rFonts w:cs="Times New Roman"/>
                <w:color w:val="auto"/>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2BC49895" w14:textId="77777777" w:rsidR="003E4916" w:rsidRPr="005E20E9" w:rsidRDefault="003E4916" w:rsidP="003E4916">
            <w:pPr>
              <w:pStyle w:val="Body"/>
              <w:jc w:val="both"/>
              <w:rPr>
                <w:rFonts w:cs="Times New Roman"/>
                <w:color w:val="auto"/>
                <w:sz w:val="20"/>
                <w:szCs w:val="20"/>
              </w:rPr>
            </w:pPr>
            <w:r w:rsidRPr="005E20E9">
              <w:rPr>
                <w:rFonts w:cs="Times New Roman"/>
                <w:color w:val="auto"/>
                <w:sz w:val="20"/>
                <w:szCs w:val="20"/>
              </w:rPr>
              <w:t>TBD</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301E5A48" w14:textId="77777777" w:rsidR="003E4916" w:rsidRPr="005E20E9" w:rsidRDefault="003E4916" w:rsidP="003E4916">
            <w:pPr>
              <w:pStyle w:val="Body"/>
              <w:jc w:val="both"/>
              <w:rPr>
                <w:rFonts w:cs="Times New Roman"/>
                <w:color w:val="auto"/>
                <w:sz w:val="20"/>
                <w:szCs w:val="20"/>
              </w:rPr>
            </w:pPr>
            <w:r w:rsidRPr="005E20E9">
              <w:rPr>
                <w:rFonts w:cs="Times New Roman"/>
                <w:color w:val="auto"/>
                <w:sz w:val="20"/>
                <w:szCs w:val="20"/>
              </w:rPr>
              <w:t>TBD</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7A40F1" w14:textId="53CC854B" w:rsidR="003E4916" w:rsidRPr="005E20E9" w:rsidRDefault="003E4916" w:rsidP="003E4916">
            <w:pPr>
              <w:rPr>
                <w:sz w:val="20"/>
                <w:szCs w:val="20"/>
              </w:rPr>
            </w:pPr>
            <w:r w:rsidRPr="00144EB1">
              <w:rPr>
                <w:sz w:val="20"/>
                <w:szCs w:val="20"/>
              </w:rPr>
              <w:t>Not yet</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A2DA6" w14:textId="7DC180CE" w:rsidR="003E4916" w:rsidRPr="005E20E9" w:rsidRDefault="005B13E3" w:rsidP="005B13E3">
            <w:pPr>
              <w:rPr>
                <w:sz w:val="20"/>
                <w:szCs w:val="20"/>
              </w:rPr>
            </w:pPr>
            <w:r>
              <w:rPr>
                <w:sz w:val="20"/>
                <w:szCs w:val="20"/>
              </w:rPr>
              <w:t>As above Outcome Indicator 1.1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619D0" w14:textId="0F8B4658" w:rsidR="003E4916" w:rsidRPr="005E20E9" w:rsidRDefault="003E4916" w:rsidP="003E4916">
            <w:pPr>
              <w:pStyle w:val="Body"/>
              <w:jc w:val="both"/>
              <w:rPr>
                <w:rFonts w:cs="Times New Roman"/>
                <w:color w:val="auto"/>
                <w:sz w:val="20"/>
                <w:szCs w:val="20"/>
              </w:rPr>
            </w:pPr>
          </w:p>
        </w:tc>
      </w:tr>
      <w:tr w:rsidR="00322E82" w:rsidRPr="005E20E9" w14:paraId="61CE4001" w14:textId="77777777" w:rsidTr="00322E82">
        <w:tblPrEx>
          <w:shd w:val="clear" w:color="auto" w:fill="CDD4E9"/>
        </w:tblPrEx>
        <w:trPr>
          <w:trHeight w:val="1926"/>
        </w:trPr>
        <w:tc>
          <w:tcPr>
            <w:tcW w:w="1957" w:type="dxa"/>
            <w:vMerge/>
            <w:tcBorders>
              <w:top w:val="single" w:sz="4" w:space="0" w:color="000000"/>
              <w:left w:val="single" w:sz="4" w:space="0" w:color="000000"/>
              <w:bottom w:val="single" w:sz="4" w:space="0" w:color="000000"/>
              <w:right w:val="single" w:sz="4" w:space="0" w:color="000000"/>
            </w:tcBorders>
            <w:shd w:val="clear" w:color="auto" w:fill="auto"/>
          </w:tcPr>
          <w:p w14:paraId="64A1B631" w14:textId="77777777" w:rsidR="00322E82" w:rsidRPr="005E20E9" w:rsidRDefault="00322E82" w:rsidP="00322E82">
            <w:pPr>
              <w:rPr>
                <w:sz w:val="20"/>
                <w:szCs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2AD7655F" w14:textId="4376FF75" w:rsidR="00322E82" w:rsidRPr="00DB513C" w:rsidRDefault="00322E82" w:rsidP="00322E82">
            <w:pPr>
              <w:pStyle w:val="Body"/>
              <w:jc w:val="both"/>
              <w:rPr>
                <w:rFonts w:cs="Times New Roman"/>
                <w:b/>
                <w:bCs/>
                <w:color w:val="auto"/>
                <w:sz w:val="20"/>
                <w:szCs w:val="20"/>
              </w:rPr>
            </w:pPr>
            <w:r w:rsidRPr="00DB513C">
              <w:rPr>
                <w:rFonts w:cs="Times New Roman"/>
                <w:b/>
                <w:bCs/>
                <w:color w:val="auto"/>
                <w:sz w:val="20"/>
                <w:szCs w:val="20"/>
              </w:rPr>
              <w:t>Outcome Indicator 1.3</w:t>
            </w:r>
          </w:p>
          <w:p w14:paraId="63E24E38" w14:textId="77777777" w:rsidR="00DB513C" w:rsidRPr="00DB513C" w:rsidRDefault="00DB513C" w:rsidP="00DB513C">
            <w:pPr>
              <w:rPr>
                <w:sz w:val="20"/>
                <w:szCs w:val="20"/>
                <w:u w:color="000000"/>
                <w14:textOutline w14:w="0" w14:cap="flat" w14:cmpd="sng" w14:algn="ctr">
                  <w14:noFill/>
                  <w14:prstDash w14:val="solid"/>
                  <w14:bevel/>
                </w14:textOutline>
              </w:rPr>
            </w:pPr>
            <w:r w:rsidRPr="00DB513C">
              <w:rPr>
                <w:sz w:val="20"/>
                <w:szCs w:val="20"/>
                <w:u w:color="000000"/>
                <w14:textOutline w14:w="0" w14:cap="flat" w14:cmpd="sng" w14:algn="ctr">
                  <w14:noFill/>
                  <w14:prstDash w14:val="solid"/>
                  <w14:bevel/>
                </w14:textOutline>
              </w:rPr>
              <w:t xml:space="preserve">Percentage of community members across all groups in the target areas reporting improved access to legal documentation and livelihood opportunities disaggregated by sex and age </w:t>
            </w:r>
          </w:p>
          <w:p w14:paraId="2458B2BF" w14:textId="074457A0" w:rsidR="00322E82" w:rsidRPr="005E20E9" w:rsidRDefault="00322E82" w:rsidP="00322E82">
            <w:pPr>
              <w:pStyle w:val="Body"/>
              <w:jc w:val="both"/>
              <w:rPr>
                <w:rFonts w:cs="Times New Roman"/>
                <w:color w:val="auto"/>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9CE1CEE" w14:textId="77777777" w:rsidR="00322E82" w:rsidRPr="005E20E9" w:rsidRDefault="00322E82" w:rsidP="00322E82">
            <w:pPr>
              <w:pStyle w:val="Body"/>
              <w:jc w:val="both"/>
              <w:rPr>
                <w:rFonts w:cs="Times New Roman"/>
                <w:color w:val="auto"/>
                <w:sz w:val="20"/>
                <w:szCs w:val="20"/>
              </w:rPr>
            </w:pPr>
            <w:r w:rsidRPr="005E20E9">
              <w:rPr>
                <w:rFonts w:cs="Times New Roman"/>
                <w:color w:val="auto"/>
                <w:sz w:val="20"/>
                <w:szCs w:val="20"/>
              </w:rPr>
              <w:t>TBD</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338C49A" w14:textId="77777777" w:rsidR="00322E82" w:rsidRPr="005E20E9" w:rsidRDefault="00322E82" w:rsidP="00322E82">
            <w:pPr>
              <w:pStyle w:val="Body"/>
              <w:jc w:val="both"/>
              <w:rPr>
                <w:rFonts w:cs="Times New Roman"/>
                <w:color w:val="auto"/>
                <w:sz w:val="20"/>
                <w:szCs w:val="20"/>
              </w:rPr>
            </w:pPr>
            <w:r w:rsidRPr="005E20E9">
              <w:rPr>
                <w:rFonts w:cs="Times New Roman"/>
                <w:color w:val="auto"/>
                <w:sz w:val="20"/>
                <w:szCs w:val="20"/>
              </w:rPr>
              <w:t>TBD</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DB48BF" w14:textId="7C203437" w:rsidR="00322E82" w:rsidRPr="005E20E9" w:rsidRDefault="003E4916" w:rsidP="00322E82">
            <w:pPr>
              <w:rPr>
                <w:sz w:val="20"/>
                <w:szCs w:val="20"/>
              </w:rPr>
            </w:pPr>
            <w:r>
              <w:rPr>
                <w:sz w:val="20"/>
                <w:szCs w:val="20"/>
              </w:rPr>
              <w:t>Not yet</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2AA84" w14:textId="4215EDDA" w:rsidR="00322E82" w:rsidRPr="005E20E9" w:rsidRDefault="005B13E3" w:rsidP="005B13E3">
            <w:pPr>
              <w:rPr>
                <w:sz w:val="20"/>
                <w:szCs w:val="20"/>
              </w:rPr>
            </w:pPr>
            <w:r>
              <w:rPr>
                <w:sz w:val="20"/>
                <w:szCs w:val="20"/>
              </w:rPr>
              <w:t>As above Outcome Indicator 1.</w:t>
            </w:r>
            <w:r w:rsidR="00AD3D10">
              <w:rPr>
                <w:sz w:val="20"/>
                <w:szCs w:val="20"/>
              </w:rPr>
              <w:t>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D46FB5" w14:textId="3F769E85" w:rsidR="00322E82" w:rsidRPr="005E20E9" w:rsidRDefault="00322E82" w:rsidP="00322E82">
            <w:pPr>
              <w:pStyle w:val="Body"/>
              <w:jc w:val="both"/>
              <w:rPr>
                <w:rFonts w:cs="Times New Roman"/>
                <w:color w:val="auto"/>
                <w:sz w:val="20"/>
                <w:szCs w:val="20"/>
              </w:rPr>
            </w:pPr>
          </w:p>
        </w:tc>
      </w:tr>
      <w:tr w:rsidR="003E4916" w:rsidRPr="005E20E9" w14:paraId="16AE2432" w14:textId="77777777" w:rsidTr="00656EF6">
        <w:tblPrEx>
          <w:shd w:val="clear" w:color="auto" w:fill="CDD4E9"/>
        </w:tblPrEx>
        <w:trPr>
          <w:trHeight w:val="1224"/>
        </w:trPr>
        <w:tc>
          <w:tcPr>
            <w:tcW w:w="195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7A4A9E" w14:textId="77777777" w:rsidR="003E4916" w:rsidRPr="005E20E9" w:rsidRDefault="003E4916" w:rsidP="003E4916">
            <w:pPr>
              <w:pStyle w:val="Body"/>
              <w:jc w:val="both"/>
              <w:rPr>
                <w:rFonts w:eastAsia="Calibri Light" w:cs="Times New Roman"/>
                <w:b/>
                <w:bCs/>
                <w:color w:val="auto"/>
                <w:sz w:val="20"/>
                <w:szCs w:val="20"/>
              </w:rPr>
            </w:pPr>
            <w:r w:rsidRPr="005E20E9">
              <w:rPr>
                <w:rFonts w:cs="Times New Roman"/>
                <w:b/>
                <w:bCs/>
                <w:color w:val="auto"/>
                <w:sz w:val="20"/>
                <w:szCs w:val="20"/>
              </w:rPr>
              <w:t>Output 1.1</w:t>
            </w:r>
          </w:p>
          <w:p w14:paraId="54823124" w14:textId="77777777" w:rsidR="00DB513C" w:rsidRPr="00DB513C" w:rsidRDefault="00DB513C" w:rsidP="00DB513C">
            <w:pPr>
              <w:rPr>
                <w:sz w:val="20"/>
                <w:szCs w:val="20"/>
                <w:u w:color="000000"/>
                <w14:textOutline w14:w="0" w14:cap="flat" w14:cmpd="sng" w14:algn="ctr">
                  <w14:noFill/>
                  <w14:prstDash w14:val="solid"/>
                  <w14:bevel/>
                </w14:textOutline>
              </w:rPr>
            </w:pPr>
            <w:r w:rsidRPr="00DB513C">
              <w:rPr>
                <w:sz w:val="20"/>
                <w:szCs w:val="20"/>
                <w:u w:color="000000"/>
                <w14:textOutline w14:w="0" w14:cap="flat" w14:cmpd="sng" w14:algn="ctr">
                  <w14:noFill/>
                  <w14:prstDash w14:val="solid"/>
                  <w14:bevel/>
                </w14:textOutline>
              </w:rPr>
              <w:t>Government capacities built for resolution of land issues including gender issues, at Locality level, and Locality Action Plans produced</w:t>
            </w:r>
          </w:p>
          <w:p w14:paraId="2E8D6A96" w14:textId="46FF8AF2" w:rsidR="003E4916" w:rsidRPr="005E20E9" w:rsidRDefault="003E4916" w:rsidP="003E4916">
            <w:pPr>
              <w:pStyle w:val="Body"/>
              <w:jc w:val="both"/>
              <w:rPr>
                <w:rFonts w:cs="Times New Roman"/>
                <w:color w:val="auto"/>
                <w:sz w:val="20"/>
                <w:szCs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023ED882" w14:textId="2EDB87E1" w:rsidR="003E4916" w:rsidRPr="005E20E9" w:rsidRDefault="003E4916" w:rsidP="003E4916">
            <w:pPr>
              <w:pStyle w:val="Body"/>
              <w:jc w:val="both"/>
              <w:rPr>
                <w:rFonts w:eastAsia="Calibri Light" w:cs="Times New Roman"/>
                <w:b/>
                <w:bCs/>
                <w:color w:val="auto"/>
                <w:sz w:val="20"/>
                <w:szCs w:val="20"/>
              </w:rPr>
            </w:pPr>
            <w:r w:rsidRPr="005E20E9">
              <w:rPr>
                <w:rFonts w:cs="Times New Roman"/>
                <w:b/>
                <w:bCs/>
                <w:color w:val="auto"/>
                <w:sz w:val="20"/>
                <w:szCs w:val="20"/>
              </w:rPr>
              <w:t>Output Indicator 1.1.1</w:t>
            </w:r>
          </w:p>
          <w:p w14:paraId="16DB3F63" w14:textId="77777777" w:rsidR="00DB513C" w:rsidRPr="00DB513C" w:rsidRDefault="00DB513C" w:rsidP="00DB513C">
            <w:pPr>
              <w:rPr>
                <w:sz w:val="20"/>
                <w:szCs w:val="20"/>
                <w:u w:color="000000"/>
                <w14:textOutline w14:w="0" w14:cap="flat" w14:cmpd="sng" w14:algn="ctr">
                  <w14:noFill/>
                  <w14:prstDash w14:val="solid"/>
                  <w14:bevel/>
                </w14:textOutline>
              </w:rPr>
            </w:pPr>
            <w:r w:rsidRPr="00DB513C">
              <w:rPr>
                <w:sz w:val="20"/>
                <w:szCs w:val="20"/>
                <w:u w:color="000000"/>
                <w14:textOutline w14:w="0" w14:cap="flat" w14:cmpd="sng" w14:algn="ctr">
                  <w14:noFill/>
                  <w14:prstDash w14:val="solid"/>
                  <w14:bevel/>
                </w14:textOutline>
              </w:rPr>
              <w:t>Percentage of land institutions with improved arbitration, registration &amp; sketch mapping capacities to deliver on their mandates</w:t>
            </w:r>
          </w:p>
          <w:p w14:paraId="4004A8CD" w14:textId="6ACEB3F9" w:rsidR="003E4916" w:rsidRPr="005E20E9" w:rsidRDefault="003E4916" w:rsidP="003E4916">
            <w:pPr>
              <w:pStyle w:val="CommentText"/>
              <w:jc w:val="both"/>
              <w:rPr>
                <w:rFonts w:cs="Times New Roman"/>
                <w:color w:val="auto"/>
              </w:rPr>
            </w:pPr>
          </w:p>
        </w:tc>
        <w:tc>
          <w:tcPr>
            <w:tcW w:w="108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0DCC9572" w14:textId="77777777" w:rsidR="003E4916" w:rsidRPr="005E20E9" w:rsidRDefault="003E4916" w:rsidP="003E4916">
            <w:pPr>
              <w:pStyle w:val="Body"/>
              <w:jc w:val="both"/>
              <w:rPr>
                <w:rFonts w:cs="Times New Roman"/>
                <w:color w:val="auto"/>
                <w:sz w:val="20"/>
                <w:szCs w:val="20"/>
              </w:rPr>
            </w:pPr>
            <w:r w:rsidRPr="005E20E9">
              <w:rPr>
                <w:rFonts w:cs="Times New Roman"/>
                <w:color w:val="auto"/>
                <w:sz w:val="20"/>
                <w:szCs w:val="20"/>
              </w:rPr>
              <w:t>15%</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C8E0024" w14:textId="77777777" w:rsidR="003E4916" w:rsidRPr="005E20E9" w:rsidRDefault="003E4916" w:rsidP="003E4916">
            <w:pPr>
              <w:pStyle w:val="Body"/>
              <w:jc w:val="both"/>
              <w:rPr>
                <w:rFonts w:cs="Times New Roman"/>
                <w:color w:val="auto"/>
                <w:sz w:val="20"/>
                <w:szCs w:val="20"/>
              </w:rPr>
            </w:pPr>
            <w:r w:rsidRPr="005E20E9">
              <w:rPr>
                <w:rFonts w:cs="Times New Roman"/>
                <w:color w:val="auto"/>
                <w:sz w:val="20"/>
                <w:szCs w:val="20"/>
              </w:rPr>
              <w:t>60%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A85B16" w14:textId="0FD00E42" w:rsidR="003E4916" w:rsidRPr="005E20E9" w:rsidRDefault="003E4916" w:rsidP="003E4916">
            <w:pPr>
              <w:pStyle w:val="Body"/>
              <w:jc w:val="both"/>
              <w:rPr>
                <w:rFonts w:cs="Times New Roman"/>
                <w:color w:val="auto"/>
                <w:sz w:val="20"/>
                <w:szCs w:val="20"/>
              </w:rPr>
            </w:pPr>
            <w:r w:rsidRPr="00BD156D">
              <w:rPr>
                <w:sz w:val="20"/>
                <w:szCs w:val="20"/>
              </w:rPr>
              <w:t>Not yet</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BB5E7E" w14:textId="7D4089CD" w:rsidR="003E4916" w:rsidRPr="00656EF6" w:rsidRDefault="003E4916" w:rsidP="003E4916">
            <w:pPr>
              <w:pStyle w:val="Body"/>
              <w:jc w:val="both"/>
              <w:rPr>
                <w:rFonts w:cs="Times New Roman"/>
                <w:color w:val="auto"/>
                <w:sz w:val="20"/>
                <w:szCs w:val="20"/>
              </w:rPr>
            </w:pPr>
            <w:r w:rsidRPr="00656EF6">
              <w:rPr>
                <w:bCs/>
                <w:sz w:val="20"/>
                <w:szCs w:val="20"/>
              </w:rPr>
              <w:t xml:space="preserve">A national NGO </w:t>
            </w:r>
            <w:proofErr w:type="spellStart"/>
            <w:r w:rsidRPr="00656EF6">
              <w:rPr>
                <w:bCs/>
                <w:sz w:val="20"/>
                <w:szCs w:val="20"/>
              </w:rPr>
              <w:t>Almasser</w:t>
            </w:r>
            <w:proofErr w:type="spellEnd"/>
            <w:r w:rsidRPr="00656EF6">
              <w:rPr>
                <w:bCs/>
                <w:sz w:val="20"/>
                <w:szCs w:val="20"/>
              </w:rPr>
              <w:t xml:space="preserve"> Central Darfur was engaged to undertake activities under this output and funds have been disbursed. Stakeholder engagements have been done and first workshops commencing in November 2020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24D938" w14:textId="34632CD7" w:rsidR="003E4916" w:rsidRPr="005E20E9" w:rsidRDefault="003E4916" w:rsidP="003E4916">
            <w:pPr>
              <w:rPr>
                <w:sz w:val="20"/>
                <w:szCs w:val="20"/>
              </w:rPr>
            </w:pPr>
          </w:p>
        </w:tc>
      </w:tr>
      <w:tr w:rsidR="003E4916" w:rsidRPr="005E20E9" w14:paraId="37FC501B" w14:textId="77777777" w:rsidTr="003E4916">
        <w:tblPrEx>
          <w:shd w:val="clear" w:color="auto" w:fill="CDD4E9"/>
        </w:tblPrEx>
        <w:trPr>
          <w:trHeight w:val="216"/>
        </w:trPr>
        <w:tc>
          <w:tcPr>
            <w:tcW w:w="1957" w:type="dxa"/>
            <w:vMerge/>
            <w:tcBorders>
              <w:top w:val="single" w:sz="4" w:space="0" w:color="000000"/>
              <w:left w:val="single" w:sz="4" w:space="0" w:color="000000"/>
              <w:bottom w:val="single" w:sz="4" w:space="0" w:color="000000"/>
              <w:right w:val="single" w:sz="4" w:space="0" w:color="000000"/>
            </w:tcBorders>
            <w:shd w:val="clear" w:color="auto" w:fill="auto"/>
          </w:tcPr>
          <w:p w14:paraId="31AF468A" w14:textId="77777777" w:rsidR="003E4916" w:rsidRPr="005E20E9" w:rsidRDefault="003E4916" w:rsidP="003E4916">
            <w:pPr>
              <w:rPr>
                <w:sz w:val="20"/>
                <w:szCs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2C31F4B3" w14:textId="69262A7C" w:rsidR="003E4916" w:rsidRPr="00DB513C" w:rsidRDefault="003E4916" w:rsidP="00DB513C">
            <w:pPr>
              <w:rPr>
                <w:b/>
                <w:bCs/>
                <w:sz w:val="20"/>
                <w:szCs w:val="20"/>
                <w:u w:color="000000"/>
                <w14:textOutline w14:w="0" w14:cap="flat" w14:cmpd="sng" w14:algn="ctr">
                  <w14:noFill/>
                  <w14:prstDash w14:val="solid"/>
                  <w14:bevel/>
                </w14:textOutline>
              </w:rPr>
            </w:pPr>
            <w:r w:rsidRPr="00DB513C">
              <w:rPr>
                <w:b/>
                <w:bCs/>
                <w:sz w:val="20"/>
                <w:szCs w:val="20"/>
                <w:u w:color="000000"/>
                <w14:textOutline w14:w="0" w14:cap="flat" w14:cmpd="sng" w14:algn="ctr">
                  <w14:noFill/>
                  <w14:prstDash w14:val="solid"/>
                  <w14:bevel/>
                </w14:textOutline>
              </w:rPr>
              <w:t>Output Indicator 1.1.</w:t>
            </w:r>
            <w:r w:rsidR="00DB513C" w:rsidRPr="00DB513C">
              <w:rPr>
                <w:b/>
                <w:bCs/>
                <w:sz w:val="20"/>
                <w:szCs w:val="20"/>
                <w:u w:color="000000"/>
                <w14:textOutline w14:w="0" w14:cap="flat" w14:cmpd="sng" w14:algn="ctr">
                  <w14:noFill/>
                  <w14:prstDash w14:val="solid"/>
                  <w14:bevel/>
                </w14:textOutline>
              </w:rPr>
              <w:t>4</w:t>
            </w:r>
          </w:p>
          <w:p w14:paraId="56FDD9F3" w14:textId="77777777" w:rsidR="00DB513C" w:rsidRPr="00DB513C" w:rsidRDefault="00DB513C" w:rsidP="00DB513C">
            <w:pPr>
              <w:rPr>
                <w:sz w:val="20"/>
                <w:szCs w:val="20"/>
                <w:u w:color="000000"/>
                <w14:textOutline w14:w="0" w14:cap="flat" w14:cmpd="sng" w14:algn="ctr">
                  <w14:noFill/>
                  <w14:prstDash w14:val="solid"/>
                  <w14:bevel/>
                </w14:textOutline>
              </w:rPr>
            </w:pPr>
            <w:r w:rsidRPr="00DB513C">
              <w:rPr>
                <w:sz w:val="20"/>
                <w:szCs w:val="20"/>
                <w:u w:color="000000"/>
                <w14:textOutline w14:w="0" w14:cap="flat" w14:cmpd="sng" w14:algn="ctr">
                  <w14:noFill/>
                  <w14:prstDash w14:val="solid"/>
                  <w14:bevel/>
                </w14:textOutline>
              </w:rPr>
              <w:t>Number of inclusive stakeholder consultations on land reforms for drafting land legislation</w:t>
            </w:r>
          </w:p>
          <w:p w14:paraId="13854555" w14:textId="57FB1913" w:rsidR="003E4916" w:rsidRPr="00DB513C" w:rsidRDefault="003E4916" w:rsidP="00DB513C">
            <w:pPr>
              <w:rPr>
                <w:sz w:val="20"/>
                <w:szCs w:val="20"/>
                <w:u w:color="000000"/>
                <w14:textOutline w14:w="0" w14:cap="flat" w14:cmpd="sng" w14:algn="ctr">
                  <w14:noFill/>
                  <w14:prstDash w14:val="solid"/>
                  <w14:bevel/>
                </w14:textOutline>
              </w:rPr>
            </w:pPr>
          </w:p>
        </w:tc>
        <w:tc>
          <w:tcPr>
            <w:tcW w:w="108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AC17A3C" w14:textId="77777777" w:rsidR="003E4916" w:rsidRPr="005E20E9" w:rsidRDefault="003E4916" w:rsidP="003E4916">
            <w:pPr>
              <w:pStyle w:val="Body"/>
              <w:jc w:val="both"/>
              <w:rPr>
                <w:rFonts w:cs="Times New Roman"/>
                <w:color w:val="auto"/>
                <w:sz w:val="20"/>
                <w:szCs w:val="20"/>
              </w:rPr>
            </w:pPr>
            <w:r w:rsidRPr="005E20E9">
              <w:rPr>
                <w:rFonts w:cs="Times New Roman"/>
                <w:color w:val="auto"/>
                <w:sz w:val="20"/>
                <w:szCs w:val="20"/>
              </w:rPr>
              <w:t>2</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6B7B3E04" w14:textId="77777777" w:rsidR="003E4916" w:rsidRPr="005E20E9" w:rsidRDefault="003E4916" w:rsidP="003E4916">
            <w:pPr>
              <w:pStyle w:val="Body"/>
              <w:jc w:val="both"/>
              <w:rPr>
                <w:rFonts w:cs="Times New Roman"/>
                <w:color w:val="auto"/>
                <w:sz w:val="20"/>
                <w:szCs w:val="20"/>
              </w:rPr>
            </w:pPr>
            <w:r w:rsidRPr="005E20E9">
              <w:rPr>
                <w:rFonts w:cs="Times New Roman"/>
                <w:color w:val="auto"/>
                <w:sz w:val="20"/>
                <w:szCs w:val="20"/>
              </w:rPr>
              <w:t>6</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0700C8" w14:textId="3BBFC31B" w:rsidR="003E4916" w:rsidRPr="005E20E9" w:rsidRDefault="003E4916" w:rsidP="003E4916">
            <w:pPr>
              <w:pStyle w:val="Body"/>
              <w:jc w:val="both"/>
              <w:rPr>
                <w:rFonts w:cs="Times New Roman"/>
                <w:color w:val="auto"/>
                <w:sz w:val="20"/>
                <w:szCs w:val="20"/>
              </w:rPr>
            </w:pPr>
            <w:r w:rsidRPr="00BD156D">
              <w:rPr>
                <w:sz w:val="20"/>
                <w:szCs w:val="20"/>
              </w:rPr>
              <w:t>Not yet</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B5F710" w14:textId="49A997C7" w:rsidR="003E4916" w:rsidRPr="005E20E9" w:rsidRDefault="003E4916" w:rsidP="003E4916">
            <w:pPr>
              <w:pStyle w:val="Body"/>
              <w:jc w:val="both"/>
              <w:rPr>
                <w:rFonts w:cs="Times New Roman"/>
                <w:color w:val="auto"/>
                <w:sz w:val="20"/>
                <w:szCs w:val="20"/>
              </w:rPr>
            </w:pPr>
            <w:r w:rsidRPr="00656EF6">
              <w:rPr>
                <w:bCs/>
                <w:sz w:val="20"/>
                <w:szCs w:val="20"/>
              </w:rPr>
              <w:t xml:space="preserve">A national NGO </w:t>
            </w:r>
            <w:proofErr w:type="spellStart"/>
            <w:r w:rsidRPr="00656EF6">
              <w:rPr>
                <w:bCs/>
                <w:sz w:val="20"/>
                <w:szCs w:val="20"/>
              </w:rPr>
              <w:t>Almasser</w:t>
            </w:r>
            <w:proofErr w:type="spellEnd"/>
            <w:r w:rsidRPr="00656EF6">
              <w:rPr>
                <w:bCs/>
                <w:sz w:val="20"/>
                <w:szCs w:val="20"/>
              </w:rPr>
              <w:t xml:space="preserve"> Central Darfur was engaged to undertake activities under this output and funds have been disbursed. Stakeholder engagements have been done and first workshops commencing in November 2020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D3E4C7" w14:textId="596FA313" w:rsidR="003E4916" w:rsidRPr="005E20E9" w:rsidRDefault="003E4916" w:rsidP="003E4916">
            <w:pPr>
              <w:rPr>
                <w:sz w:val="20"/>
                <w:szCs w:val="20"/>
              </w:rPr>
            </w:pPr>
          </w:p>
        </w:tc>
      </w:tr>
      <w:tr w:rsidR="003E4916" w:rsidRPr="005E20E9" w14:paraId="3B780196" w14:textId="77777777" w:rsidTr="00656EF6">
        <w:tblPrEx>
          <w:shd w:val="clear" w:color="auto" w:fill="CDD4E9"/>
        </w:tblPrEx>
        <w:trPr>
          <w:trHeight w:val="1116"/>
        </w:trPr>
        <w:tc>
          <w:tcPr>
            <w:tcW w:w="195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99DCEB" w14:textId="77777777" w:rsidR="003E4916" w:rsidRPr="005E20E9" w:rsidRDefault="003E4916" w:rsidP="003E4916">
            <w:pPr>
              <w:pStyle w:val="Body"/>
              <w:jc w:val="both"/>
              <w:rPr>
                <w:rFonts w:eastAsia="Calibri Light" w:cs="Times New Roman"/>
                <w:b/>
                <w:bCs/>
                <w:color w:val="auto"/>
                <w:sz w:val="20"/>
                <w:szCs w:val="20"/>
              </w:rPr>
            </w:pPr>
            <w:r w:rsidRPr="005E20E9">
              <w:rPr>
                <w:rFonts w:cs="Times New Roman"/>
                <w:b/>
                <w:bCs/>
                <w:color w:val="auto"/>
                <w:sz w:val="20"/>
                <w:szCs w:val="20"/>
              </w:rPr>
              <w:t>Output 1.2</w:t>
            </w:r>
          </w:p>
          <w:p w14:paraId="5ABD1DA7" w14:textId="77777777" w:rsidR="003E4916" w:rsidRPr="005E20E9" w:rsidRDefault="003E4916" w:rsidP="003E4916">
            <w:pPr>
              <w:pStyle w:val="Body"/>
              <w:jc w:val="both"/>
              <w:rPr>
                <w:rFonts w:cs="Times New Roman"/>
                <w:color w:val="auto"/>
                <w:sz w:val="20"/>
                <w:szCs w:val="20"/>
              </w:rPr>
            </w:pPr>
            <w:r w:rsidRPr="005E20E9">
              <w:rPr>
                <w:rFonts w:cs="Times New Roman"/>
                <w:color w:val="auto"/>
                <w:sz w:val="20"/>
                <w:szCs w:val="20"/>
              </w:rPr>
              <w:t>Planning for durable solutions informs Locality Action Plans</w:t>
            </w:r>
          </w:p>
        </w:tc>
        <w:tc>
          <w:tcPr>
            <w:tcW w:w="261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24277A4B" w14:textId="4ACCDE53" w:rsidR="003E4916" w:rsidRPr="005E20E9" w:rsidRDefault="003E4916" w:rsidP="003E4916">
            <w:pPr>
              <w:pStyle w:val="Body"/>
              <w:jc w:val="both"/>
              <w:rPr>
                <w:rFonts w:eastAsia="Calibri Light" w:cs="Times New Roman"/>
                <w:b/>
                <w:bCs/>
                <w:color w:val="auto"/>
                <w:sz w:val="20"/>
                <w:szCs w:val="20"/>
              </w:rPr>
            </w:pPr>
            <w:r w:rsidRPr="005E20E9">
              <w:rPr>
                <w:rFonts w:cs="Times New Roman"/>
                <w:b/>
                <w:bCs/>
                <w:color w:val="auto"/>
                <w:sz w:val="20"/>
                <w:szCs w:val="20"/>
              </w:rPr>
              <w:t>Output Indicator 1.2.1</w:t>
            </w:r>
          </w:p>
          <w:p w14:paraId="2F09D1A5" w14:textId="77777777" w:rsidR="0015247D" w:rsidRPr="0015247D" w:rsidRDefault="0015247D" w:rsidP="0015247D">
            <w:pPr>
              <w:rPr>
                <w:sz w:val="20"/>
                <w:szCs w:val="20"/>
                <w:u w:color="000000"/>
                <w14:textOutline w14:w="0" w14:cap="flat" w14:cmpd="sng" w14:algn="ctr">
                  <w14:noFill/>
                  <w14:prstDash w14:val="solid"/>
                  <w14:bevel/>
                </w14:textOutline>
              </w:rPr>
            </w:pPr>
            <w:r w:rsidRPr="0015247D">
              <w:rPr>
                <w:sz w:val="20"/>
                <w:szCs w:val="20"/>
                <w:u w:color="000000"/>
                <w14:textOutline w14:w="0" w14:cap="flat" w14:cmpd="sng" w14:algn="ctr">
                  <w14:noFill/>
                  <w14:prstDash w14:val="solid"/>
                  <w14:bevel/>
                </w14:textOutline>
              </w:rPr>
              <w:t xml:space="preserve"># of inclusive locality Action Plan for durable solutions developed based on disaggregated data in target locations </w:t>
            </w:r>
          </w:p>
          <w:p w14:paraId="26BC8534" w14:textId="77777777" w:rsidR="0015247D" w:rsidRPr="007B2356" w:rsidRDefault="0015247D" w:rsidP="0015247D">
            <w:pPr>
              <w:rPr>
                <w:rFonts w:ascii="Calibri" w:hAnsi="Calibri" w:cs="Calibri"/>
                <w:sz w:val="18"/>
                <w:szCs w:val="18"/>
              </w:rPr>
            </w:pPr>
            <w:r w:rsidRPr="007B2356">
              <w:rPr>
                <w:rFonts w:ascii="Calibri" w:eastAsia="Arial" w:hAnsi="Calibri" w:cs="Calibri"/>
                <w:sz w:val="18"/>
                <w:szCs w:val="18"/>
              </w:rPr>
              <w:t xml:space="preserve"> </w:t>
            </w:r>
          </w:p>
          <w:p w14:paraId="198B54EF" w14:textId="2C9A1AFB" w:rsidR="003E4916" w:rsidRPr="005E20E9" w:rsidRDefault="003E4916" w:rsidP="003E4916">
            <w:pPr>
              <w:pStyle w:val="Body"/>
              <w:jc w:val="both"/>
              <w:rPr>
                <w:rFonts w:cs="Times New Roman"/>
                <w:color w:val="auto"/>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11460575" w14:textId="77777777" w:rsidR="003E4916" w:rsidRPr="005E20E9" w:rsidRDefault="003E4916" w:rsidP="003E4916">
            <w:pPr>
              <w:pStyle w:val="Body"/>
              <w:jc w:val="both"/>
              <w:rPr>
                <w:rFonts w:cs="Times New Roman"/>
                <w:color w:val="auto"/>
                <w:sz w:val="20"/>
                <w:szCs w:val="20"/>
              </w:rPr>
            </w:pPr>
            <w:r w:rsidRPr="005E20E9">
              <w:rPr>
                <w:rFonts w:cs="Times New Roman"/>
                <w:color w:val="auto"/>
                <w:sz w:val="20"/>
                <w:szCs w:val="20"/>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64C088F" w14:textId="77777777" w:rsidR="003E4916" w:rsidRPr="005E20E9" w:rsidRDefault="003E4916" w:rsidP="003E4916">
            <w:pPr>
              <w:pStyle w:val="Body"/>
              <w:jc w:val="both"/>
              <w:rPr>
                <w:rFonts w:cs="Times New Roman"/>
                <w:color w:val="auto"/>
                <w:sz w:val="20"/>
                <w:szCs w:val="20"/>
              </w:rPr>
            </w:pPr>
            <w:r w:rsidRPr="005E20E9">
              <w:rPr>
                <w:rFonts w:cs="Times New Roman"/>
                <w:color w:val="auto"/>
                <w:sz w:val="20"/>
                <w:szCs w:val="20"/>
              </w:rPr>
              <w:t>2</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F1327C" w14:textId="4AADB81E" w:rsidR="003E4916" w:rsidRPr="005E20E9" w:rsidRDefault="003E4916" w:rsidP="003E4916">
            <w:pPr>
              <w:rPr>
                <w:sz w:val="20"/>
                <w:szCs w:val="20"/>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FAEB40" w14:textId="7A8E8FBD" w:rsidR="00620939" w:rsidRPr="00620939" w:rsidRDefault="00620939" w:rsidP="00620939">
            <w:pPr>
              <w:pStyle w:val="Body"/>
              <w:jc w:val="both"/>
              <w:rPr>
                <w:rFonts w:cs="Times New Roman"/>
                <w:color w:val="auto"/>
                <w:sz w:val="20"/>
                <w:szCs w:val="20"/>
              </w:rPr>
            </w:pPr>
            <w:r w:rsidRPr="00620939">
              <w:rPr>
                <w:rFonts w:cs="Times New Roman"/>
                <w:color w:val="auto"/>
                <w:sz w:val="20"/>
                <w:szCs w:val="20"/>
              </w:rPr>
              <w:t xml:space="preserve">In Um Dukhun locality, community consultations completed with 168 persons (including 50% youth, 23% women) and Local Action Committees formed of 86 members (43 women), </w:t>
            </w:r>
            <w:r w:rsidRPr="00620939">
              <w:rPr>
                <w:rFonts w:cs="Times New Roman"/>
                <w:bCs/>
                <w:color w:val="auto"/>
                <w:sz w:val="20"/>
                <w:szCs w:val="20"/>
              </w:rPr>
              <w:t>representing local authorities, community leaders and CBO</w:t>
            </w:r>
            <w:r>
              <w:rPr>
                <w:rFonts w:cs="Times New Roman"/>
                <w:bCs/>
                <w:color w:val="auto"/>
                <w:sz w:val="20"/>
                <w:szCs w:val="20"/>
              </w:rPr>
              <w:t>s</w:t>
            </w:r>
            <w:r w:rsidRPr="00620939">
              <w:rPr>
                <w:rFonts w:cs="Times New Roman"/>
                <w:bCs/>
                <w:color w:val="auto"/>
                <w:sz w:val="20"/>
                <w:szCs w:val="20"/>
              </w:rPr>
              <w:t xml:space="preserve">. </w:t>
            </w:r>
            <w:r w:rsidRPr="00620939">
              <w:rPr>
                <w:rFonts w:cs="Times New Roman"/>
                <w:color w:val="auto"/>
                <w:sz w:val="20"/>
                <w:szCs w:val="20"/>
              </w:rPr>
              <w:t xml:space="preserve">In </w:t>
            </w:r>
            <w:proofErr w:type="spellStart"/>
            <w:r w:rsidRPr="00620939">
              <w:rPr>
                <w:rFonts w:cs="Times New Roman"/>
                <w:color w:val="auto"/>
                <w:sz w:val="20"/>
                <w:szCs w:val="20"/>
              </w:rPr>
              <w:t>Nertiti</w:t>
            </w:r>
            <w:proofErr w:type="spellEnd"/>
            <w:r w:rsidRPr="00620939">
              <w:rPr>
                <w:rFonts w:cs="Times New Roman"/>
                <w:color w:val="auto"/>
                <w:sz w:val="20"/>
                <w:szCs w:val="20"/>
              </w:rPr>
              <w:t xml:space="preserve">, a 30-member Durable Solution committee of 30 members (including 10 women, 20 men is formed and trained). </w:t>
            </w:r>
          </w:p>
          <w:p w14:paraId="592AA566" w14:textId="748000EE" w:rsidR="00620939" w:rsidRPr="005E20E9" w:rsidRDefault="00620939" w:rsidP="003E4916">
            <w:pPr>
              <w:pStyle w:val="Body"/>
              <w:jc w:val="both"/>
              <w:rPr>
                <w:rFonts w:cs="Times New Roman"/>
                <w:color w:val="auto"/>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818B0" w14:textId="78E3AF88" w:rsidR="003E4916" w:rsidRPr="005E20E9" w:rsidRDefault="003E4916" w:rsidP="003E4916">
            <w:pPr>
              <w:pStyle w:val="Body"/>
              <w:jc w:val="both"/>
              <w:rPr>
                <w:rFonts w:cs="Times New Roman"/>
                <w:color w:val="auto"/>
                <w:sz w:val="20"/>
                <w:szCs w:val="20"/>
              </w:rPr>
            </w:pPr>
          </w:p>
        </w:tc>
      </w:tr>
      <w:tr w:rsidR="00656EF6" w:rsidRPr="005E20E9" w14:paraId="05341329" w14:textId="77777777" w:rsidTr="00656EF6">
        <w:tblPrEx>
          <w:shd w:val="clear" w:color="auto" w:fill="CDD4E9"/>
        </w:tblPrEx>
        <w:trPr>
          <w:trHeight w:val="1188"/>
        </w:trPr>
        <w:tc>
          <w:tcPr>
            <w:tcW w:w="1957" w:type="dxa"/>
            <w:vMerge/>
            <w:tcBorders>
              <w:top w:val="single" w:sz="4" w:space="0" w:color="000000"/>
              <w:left w:val="single" w:sz="4" w:space="0" w:color="000000"/>
              <w:bottom w:val="single" w:sz="4" w:space="0" w:color="000000"/>
              <w:right w:val="single" w:sz="4" w:space="0" w:color="000000"/>
            </w:tcBorders>
            <w:shd w:val="clear" w:color="auto" w:fill="auto"/>
          </w:tcPr>
          <w:p w14:paraId="05E1B5AE" w14:textId="77777777" w:rsidR="00656EF6" w:rsidRPr="005E20E9" w:rsidRDefault="00656EF6" w:rsidP="00656EF6">
            <w:pPr>
              <w:rPr>
                <w:sz w:val="20"/>
                <w:szCs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3F03940D" w14:textId="1776FCCC" w:rsidR="00656EF6" w:rsidRPr="005E20E9" w:rsidRDefault="00656EF6" w:rsidP="00656EF6">
            <w:pPr>
              <w:pStyle w:val="Body"/>
              <w:jc w:val="both"/>
              <w:rPr>
                <w:rFonts w:eastAsia="Calibri Light" w:cs="Times New Roman"/>
                <w:b/>
                <w:bCs/>
                <w:color w:val="auto"/>
                <w:sz w:val="20"/>
                <w:szCs w:val="20"/>
              </w:rPr>
            </w:pPr>
            <w:r w:rsidRPr="005E20E9">
              <w:rPr>
                <w:rFonts w:cs="Times New Roman"/>
                <w:b/>
                <w:bCs/>
                <w:color w:val="auto"/>
                <w:sz w:val="20"/>
                <w:szCs w:val="20"/>
              </w:rPr>
              <w:t>Output Indicator 1.2.2</w:t>
            </w:r>
          </w:p>
          <w:p w14:paraId="6BC15046" w14:textId="77777777" w:rsidR="0015247D" w:rsidRPr="0015247D" w:rsidRDefault="0015247D" w:rsidP="0015247D">
            <w:pPr>
              <w:rPr>
                <w:sz w:val="20"/>
                <w:szCs w:val="20"/>
                <w:u w:color="000000"/>
                <w14:textOutline w14:w="0" w14:cap="flat" w14:cmpd="sng" w14:algn="ctr">
                  <w14:noFill/>
                  <w14:prstDash w14:val="solid"/>
                  <w14:bevel/>
                </w14:textOutline>
              </w:rPr>
            </w:pPr>
            <w:r w:rsidRPr="007B2356">
              <w:rPr>
                <w:rFonts w:ascii="Calibri" w:hAnsi="Calibri" w:cs="Calibri"/>
                <w:bCs/>
                <w:sz w:val="18"/>
                <w:szCs w:val="18"/>
              </w:rPr>
              <w:t>#</w:t>
            </w:r>
            <w:r w:rsidRPr="0015247D">
              <w:rPr>
                <w:sz w:val="20"/>
                <w:szCs w:val="20"/>
                <w:u w:color="000000"/>
                <w14:textOutline w14:w="0" w14:cap="flat" w14:cmpd="sng" w14:algn="ctr">
                  <w14:noFill/>
                  <w14:prstDash w14:val="solid"/>
                  <w14:bevel/>
                </w14:textOutline>
              </w:rPr>
              <w:t xml:space="preserve"> of community support projects identified, implemented and utilized by the community</w:t>
            </w:r>
          </w:p>
          <w:p w14:paraId="07538746" w14:textId="428E64E4" w:rsidR="00656EF6" w:rsidRPr="005E20E9" w:rsidRDefault="00656EF6" w:rsidP="00656EF6">
            <w:pPr>
              <w:pStyle w:val="Body"/>
              <w:jc w:val="both"/>
              <w:rPr>
                <w:rFonts w:cs="Times New Roman"/>
                <w:color w:val="auto"/>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2A794606" w14:textId="77777777" w:rsidR="00656EF6" w:rsidRPr="005E20E9" w:rsidRDefault="00656EF6" w:rsidP="00656EF6">
            <w:pPr>
              <w:pStyle w:val="Body"/>
              <w:jc w:val="both"/>
              <w:rPr>
                <w:rFonts w:cs="Times New Roman"/>
                <w:color w:val="auto"/>
                <w:sz w:val="20"/>
                <w:szCs w:val="20"/>
              </w:rPr>
            </w:pPr>
            <w:r w:rsidRPr="005E20E9">
              <w:rPr>
                <w:rFonts w:cs="Times New Roman"/>
                <w:color w:val="auto"/>
                <w:sz w:val="20"/>
                <w:szCs w:val="20"/>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0980137F" w14:textId="77777777" w:rsidR="00656EF6" w:rsidRPr="005E20E9" w:rsidRDefault="00656EF6" w:rsidP="00656EF6">
            <w:pPr>
              <w:pStyle w:val="Body"/>
              <w:jc w:val="both"/>
              <w:rPr>
                <w:rFonts w:cs="Times New Roman"/>
                <w:color w:val="auto"/>
                <w:sz w:val="20"/>
                <w:szCs w:val="20"/>
              </w:rPr>
            </w:pPr>
            <w:r w:rsidRPr="005E20E9">
              <w:rPr>
                <w:rFonts w:cs="Times New Roman"/>
                <w:color w:val="auto"/>
                <w:sz w:val="20"/>
                <w:szCs w:val="20"/>
              </w:rPr>
              <w:t>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8B546" w14:textId="77777777" w:rsidR="00656EF6" w:rsidRPr="005E20E9" w:rsidRDefault="00656EF6" w:rsidP="00656EF6">
            <w:pPr>
              <w:rPr>
                <w:sz w:val="20"/>
                <w:szCs w:val="20"/>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3356F" w14:textId="77777777" w:rsidR="00635B95" w:rsidRPr="00635B95" w:rsidRDefault="00635B95" w:rsidP="00635B95">
            <w:pPr>
              <w:rPr>
                <w:sz w:val="20"/>
                <w:szCs w:val="20"/>
              </w:rPr>
            </w:pPr>
            <w:r w:rsidRPr="00635B95">
              <w:rPr>
                <w:bCs/>
                <w:sz w:val="20"/>
                <w:szCs w:val="20"/>
              </w:rPr>
              <w:t xml:space="preserve">UNHCR contracted two implementing NGOs and developed standard guidelines for project selection and implementation of community support projects. Local consultations completed in target localities. Two projects were selected, </w:t>
            </w:r>
            <w:r w:rsidRPr="00635B95">
              <w:rPr>
                <w:sz w:val="20"/>
                <w:szCs w:val="20"/>
              </w:rPr>
              <w:t xml:space="preserve">one is under construction in </w:t>
            </w:r>
            <w:proofErr w:type="spellStart"/>
            <w:r w:rsidRPr="00635B95">
              <w:rPr>
                <w:sz w:val="20"/>
                <w:szCs w:val="20"/>
              </w:rPr>
              <w:t>Gorny</w:t>
            </w:r>
            <w:proofErr w:type="spellEnd"/>
            <w:r w:rsidRPr="00635B95">
              <w:rPr>
                <w:sz w:val="20"/>
                <w:szCs w:val="20"/>
              </w:rPr>
              <w:t xml:space="preserve"> village/</w:t>
            </w:r>
            <w:proofErr w:type="spellStart"/>
            <w:r w:rsidRPr="00635B95">
              <w:rPr>
                <w:sz w:val="20"/>
                <w:szCs w:val="20"/>
              </w:rPr>
              <w:t>Nertiti</w:t>
            </w:r>
            <w:proofErr w:type="spellEnd"/>
            <w:r w:rsidRPr="00635B95">
              <w:rPr>
                <w:sz w:val="20"/>
                <w:szCs w:val="20"/>
              </w:rPr>
              <w:t xml:space="preserve"> and the second will be implemented in Um Dukhun in 2021.</w:t>
            </w:r>
          </w:p>
          <w:p w14:paraId="5ECEF281" w14:textId="336DB771" w:rsidR="00656EF6" w:rsidRPr="005E20E9" w:rsidRDefault="00656EF6" w:rsidP="00656EF6">
            <w:pPr>
              <w:pStyle w:val="Body"/>
              <w:jc w:val="both"/>
              <w:rPr>
                <w:rFonts w:cs="Times New Roman"/>
                <w:color w:val="auto"/>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A21EB" w14:textId="162EF61E" w:rsidR="00656EF6" w:rsidRPr="005E20E9" w:rsidRDefault="00547BBA" w:rsidP="00656EF6">
            <w:pPr>
              <w:pStyle w:val="Body"/>
              <w:jc w:val="both"/>
              <w:rPr>
                <w:rFonts w:cs="Times New Roman"/>
                <w:color w:val="auto"/>
                <w:sz w:val="20"/>
                <w:szCs w:val="20"/>
              </w:rPr>
            </w:pPr>
            <w:r>
              <w:rPr>
                <w:rFonts w:cs="Times New Roman"/>
                <w:color w:val="auto"/>
                <w:sz w:val="20"/>
                <w:szCs w:val="20"/>
              </w:rPr>
              <w:t xml:space="preserve">Security situation in </w:t>
            </w:r>
            <w:proofErr w:type="spellStart"/>
            <w:r w:rsidR="00D94162">
              <w:rPr>
                <w:rFonts w:cs="Times New Roman"/>
                <w:color w:val="auto"/>
                <w:sz w:val="20"/>
                <w:szCs w:val="20"/>
              </w:rPr>
              <w:t>Nertiti</w:t>
            </w:r>
            <w:proofErr w:type="spellEnd"/>
            <w:r>
              <w:rPr>
                <w:rFonts w:cs="Times New Roman"/>
                <w:color w:val="auto"/>
                <w:sz w:val="20"/>
                <w:szCs w:val="20"/>
              </w:rPr>
              <w:t xml:space="preserve"> is presenting some challe</w:t>
            </w:r>
            <w:r w:rsidR="00873E8C">
              <w:rPr>
                <w:rFonts w:cs="Times New Roman"/>
                <w:color w:val="auto"/>
                <w:sz w:val="20"/>
                <w:szCs w:val="20"/>
              </w:rPr>
              <w:t>nges</w:t>
            </w:r>
            <w:r w:rsidR="003A7130">
              <w:rPr>
                <w:rFonts w:cs="Times New Roman"/>
                <w:color w:val="auto"/>
                <w:sz w:val="20"/>
                <w:szCs w:val="20"/>
              </w:rPr>
              <w:t xml:space="preserve"> that are being discussed at inter-agency level.</w:t>
            </w:r>
          </w:p>
        </w:tc>
      </w:tr>
      <w:tr w:rsidR="003E4916" w:rsidRPr="005E20E9" w14:paraId="51F66B37" w14:textId="77777777" w:rsidTr="00D42DFD">
        <w:tblPrEx>
          <w:shd w:val="clear" w:color="auto" w:fill="CDD4E9"/>
        </w:tblPrEx>
        <w:trPr>
          <w:trHeight w:val="1386"/>
        </w:trPr>
        <w:tc>
          <w:tcPr>
            <w:tcW w:w="195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FB6C1" w14:textId="77777777" w:rsidR="003E4916" w:rsidRPr="0015247D" w:rsidRDefault="003E4916" w:rsidP="003E4916">
            <w:pPr>
              <w:pStyle w:val="Body"/>
              <w:jc w:val="both"/>
              <w:rPr>
                <w:rFonts w:cs="Times New Roman"/>
                <w:b/>
                <w:bCs/>
                <w:color w:val="auto"/>
                <w:sz w:val="20"/>
                <w:szCs w:val="20"/>
              </w:rPr>
            </w:pPr>
            <w:r w:rsidRPr="0015247D">
              <w:rPr>
                <w:rFonts w:cs="Times New Roman"/>
                <w:b/>
                <w:bCs/>
                <w:color w:val="auto"/>
                <w:sz w:val="20"/>
                <w:szCs w:val="20"/>
              </w:rPr>
              <w:t>Output 1.3</w:t>
            </w:r>
          </w:p>
          <w:p w14:paraId="490A421C" w14:textId="77777777" w:rsidR="0015247D" w:rsidRPr="0015247D" w:rsidRDefault="0015247D" w:rsidP="0015247D">
            <w:pPr>
              <w:rPr>
                <w:sz w:val="20"/>
                <w:szCs w:val="20"/>
                <w:u w:color="000000"/>
                <w14:textOutline w14:w="0" w14:cap="flat" w14:cmpd="sng" w14:algn="ctr">
                  <w14:noFill/>
                  <w14:prstDash w14:val="solid"/>
                  <w14:bevel/>
                </w14:textOutline>
              </w:rPr>
            </w:pPr>
          </w:p>
          <w:p w14:paraId="2996FCF2" w14:textId="77777777" w:rsidR="0015247D" w:rsidRPr="0015247D" w:rsidRDefault="0015247D" w:rsidP="0015247D">
            <w:pPr>
              <w:rPr>
                <w:sz w:val="20"/>
                <w:szCs w:val="20"/>
                <w:u w:color="000000"/>
                <w14:textOutline w14:w="0" w14:cap="flat" w14:cmpd="sng" w14:algn="ctr">
                  <w14:noFill/>
                  <w14:prstDash w14:val="solid"/>
                  <w14:bevel/>
                </w14:textOutline>
              </w:rPr>
            </w:pPr>
            <w:r w:rsidRPr="0015247D">
              <w:rPr>
                <w:sz w:val="20"/>
                <w:szCs w:val="20"/>
                <w:u w:color="000000"/>
                <w14:textOutline w14:w="0" w14:cap="flat" w14:cmpd="sng" w14:algn="ctr">
                  <w14:noFill/>
                  <w14:prstDash w14:val="solid"/>
                  <w14:bevel/>
                </w14:textOutline>
              </w:rPr>
              <w:t>Locality-level Land and Natural Resource Management Plans prepared on an inclusive and participatory basis</w:t>
            </w:r>
          </w:p>
          <w:p w14:paraId="70A2E00E" w14:textId="24360FD6" w:rsidR="003E4916" w:rsidRPr="0015247D" w:rsidRDefault="003E4916" w:rsidP="003E4916">
            <w:pPr>
              <w:pStyle w:val="Body"/>
              <w:jc w:val="both"/>
              <w:rPr>
                <w:rFonts w:cs="Times New Roman"/>
                <w:color w:val="auto"/>
                <w:sz w:val="20"/>
                <w:szCs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337A600A" w14:textId="58E9ABF7" w:rsidR="003E4916" w:rsidRPr="005E20E9" w:rsidRDefault="003E4916" w:rsidP="003E4916">
            <w:pPr>
              <w:pStyle w:val="Body"/>
              <w:jc w:val="both"/>
              <w:rPr>
                <w:rFonts w:eastAsia="Calibri Light" w:cs="Times New Roman"/>
                <w:b/>
                <w:bCs/>
                <w:color w:val="auto"/>
                <w:sz w:val="20"/>
                <w:szCs w:val="20"/>
              </w:rPr>
            </w:pPr>
            <w:r w:rsidRPr="005E20E9">
              <w:rPr>
                <w:rFonts w:cs="Times New Roman"/>
                <w:b/>
                <w:bCs/>
                <w:color w:val="auto"/>
                <w:sz w:val="20"/>
                <w:szCs w:val="20"/>
              </w:rPr>
              <w:t>Output Indicator 1.3.1</w:t>
            </w:r>
          </w:p>
          <w:p w14:paraId="66B39F42" w14:textId="77777777" w:rsidR="0015247D" w:rsidRPr="0015247D" w:rsidRDefault="0015247D" w:rsidP="0015247D">
            <w:pPr>
              <w:spacing w:line="257" w:lineRule="auto"/>
              <w:rPr>
                <w:sz w:val="20"/>
                <w:szCs w:val="20"/>
                <w:u w:color="000000"/>
                <w14:textOutline w14:w="0" w14:cap="flat" w14:cmpd="sng" w14:algn="ctr">
                  <w14:noFill/>
                  <w14:prstDash w14:val="solid"/>
                  <w14:bevel/>
                </w14:textOutline>
              </w:rPr>
            </w:pPr>
            <w:r w:rsidRPr="0015247D">
              <w:rPr>
                <w:sz w:val="20"/>
                <w:szCs w:val="20"/>
                <w:u w:color="000000"/>
                <w14:textOutline w14:w="0" w14:cap="flat" w14:cmpd="sng" w14:algn="ctr">
                  <w14:noFill/>
                  <w14:prstDash w14:val="solid"/>
                  <w14:bevel/>
                </w14:textOutline>
              </w:rPr>
              <w:t>Number of IDPs, returnees, host communities and nomads</w:t>
            </w:r>
            <w:r w:rsidRPr="0015247D" w:rsidDel="004B4211">
              <w:rPr>
                <w:sz w:val="20"/>
                <w:szCs w:val="20"/>
                <w:u w:color="000000"/>
                <w14:textOutline w14:w="0" w14:cap="flat" w14:cmpd="sng" w14:algn="ctr">
                  <w14:noFill/>
                  <w14:prstDash w14:val="solid"/>
                  <w14:bevel/>
                </w14:textOutline>
              </w:rPr>
              <w:t xml:space="preserve"> </w:t>
            </w:r>
            <w:r w:rsidRPr="0015247D">
              <w:rPr>
                <w:sz w:val="20"/>
                <w:szCs w:val="20"/>
                <w:u w:color="000000"/>
                <w14:textOutline w14:w="0" w14:cap="flat" w14:cmpd="sng" w14:algn="ctr">
                  <w14:noFill/>
                  <w14:prstDash w14:val="solid"/>
                  <w14:bevel/>
                </w14:textOutline>
              </w:rPr>
              <w:t>participating within community-based resolution mechanisms disaggregated by gender</w:t>
            </w:r>
          </w:p>
          <w:p w14:paraId="78C32949" w14:textId="0340C434" w:rsidR="003E4916" w:rsidRPr="005E20E9" w:rsidRDefault="003E4916" w:rsidP="003E4916">
            <w:pPr>
              <w:pStyle w:val="Body"/>
              <w:jc w:val="both"/>
              <w:rPr>
                <w:rFonts w:cs="Times New Roman"/>
                <w:color w:val="auto"/>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213C48F" w14:textId="77777777" w:rsidR="003E4916" w:rsidRPr="005E20E9" w:rsidRDefault="003E4916" w:rsidP="003E4916">
            <w:pPr>
              <w:pStyle w:val="Body"/>
              <w:jc w:val="both"/>
              <w:rPr>
                <w:rFonts w:cs="Times New Roman"/>
                <w:color w:val="auto"/>
                <w:sz w:val="20"/>
                <w:szCs w:val="20"/>
              </w:rPr>
            </w:pPr>
            <w:r w:rsidRPr="005E20E9">
              <w:rPr>
                <w:rFonts w:cs="Times New Roman"/>
                <w:color w:val="auto"/>
                <w:sz w:val="20"/>
                <w:szCs w:val="20"/>
              </w:rPr>
              <w:t>10</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B68A9A4" w14:textId="4C2B62AF" w:rsidR="003E4916" w:rsidRPr="005E20E9" w:rsidRDefault="0015247D" w:rsidP="003E4916">
            <w:pPr>
              <w:pStyle w:val="Body"/>
              <w:jc w:val="both"/>
              <w:rPr>
                <w:rFonts w:cs="Times New Roman"/>
                <w:color w:val="auto"/>
                <w:sz w:val="20"/>
                <w:szCs w:val="20"/>
              </w:rPr>
            </w:pPr>
            <w:r>
              <w:rPr>
                <w:rFonts w:cs="Times New Roman"/>
                <w:color w:val="auto"/>
                <w:sz w:val="20"/>
                <w:szCs w:val="20"/>
              </w:rPr>
              <w:t xml:space="preserve">60 </w:t>
            </w:r>
            <w:r w:rsidR="003E4916" w:rsidRPr="005E20E9">
              <w:rPr>
                <w:rFonts w:cs="Times New Roman"/>
                <w:color w:val="auto"/>
                <w:sz w:val="20"/>
                <w:szCs w:val="20"/>
              </w:rPr>
              <w:t xml:space="preserve">(20% </w:t>
            </w:r>
            <w:r>
              <w:rPr>
                <w:rFonts w:cs="Times New Roman"/>
                <w:color w:val="auto"/>
                <w:sz w:val="20"/>
                <w:szCs w:val="20"/>
              </w:rPr>
              <w:t>female</w:t>
            </w:r>
            <w:r w:rsidR="003E4916" w:rsidRPr="005E20E9">
              <w:rPr>
                <w:rFonts w:cs="Times New Roman"/>
                <w:color w:val="auto"/>
                <w:sz w:val="20"/>
                <w:szCs w:val="20"/>
              </w:rPr>
              <w:t>, 15% youth)</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40F6FB" w14:textId="5FCEA706" w:rsidR="003E4916" w:rsidRPr="005E20E9" w:rsidRDefault="003E4916" w:rsidP="003E4916">
            <w:pPr>
              <w:rPr>
                <w:sz w:val="20"/>
                <w:szCs w:val="20"/>
              </w:rPr>
            </w:pPr>
            <w:r w:rsidRPr="002D1CC4">
              <w:rPr>
                <w:sz w:val="20"/>
                <w:szCs w:val="20"/>
              </w:rPr>
              <w:t>Not yet</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47C7A" w14:textId="4AAAD5F9" w:rsidR="003E4916" w:rsidRPr="005E20E9" w:rsidRDefault="003E4916" w:rsidP="003E4916">
            <w:pPr>
              <w:pStyle w:val="Body"/>
              <w:jc w:val="both"/>
              <w:rPr>
                <w:rFonts w:cs="Times New Roman"/>
                <w:color w:val="auto"/>
                <w:sz w:val="20"/>
                <w:szCs w:val="20"/>
              </w:rPr>
            </w:pPr>
            <w:r w:rsidRPr="00656EF6">
              <w:rPr>
                <w:bCs/>
                <w:sz w:val="20"/>
                <w:szCs w:val="20"/>
              </w:rPr>
              <w:t xml:space="preserve">A national NGO </w:t>
            </w:r>
            <w:proofErr w:type="spellStart"/>
            <w:r w:rsidRPr="00656EF6">
              <w:rPr>
                <w:bCs/>
                <w:sz w:val="20"/>
                <w:szCs w:val="20"/>
              </w:rPr>
              <w:t>Almasser</w:t>
            </w:r>
            <w:proofErr w:type="spellEnd"/>
            <w:r w:rsidRPr="00656EF6">
              <w:rPr>
                <w:bCs/>
                <w:sz w:val="20"/>
                <w:szCs w:val="20"/>
              </w:rPr>
              <w:t xml:space="preserve"> Central Darfur was engaged to undertake activities under this output and funds have been disbursed. Stakeholder engagements have been done and first workshops commencing in November 2020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C81C68" w14:textId="2EE39F78" w:rsidR="003E4916" w:rsidRPr="005E20E9" w:rsidRDefault="003E4916" w:rsidP="003E4916">
            <w:pPr>
              <w:pStyle w:val="Body"/>
              <w:jc w:val="both"/>
              <w:rPr>
                <w:rFonts w:cs="Times New Roman"/>
                <w:color w:val="auto"/>
                <w:sz w:val="20"/>
                <w:szCs w:val="20"/>
              </w:rPr>
            </w:pPr>
          </w:p>
        </w:tc>
      </w:tr>
      <w:tr w:rsidR="003E4916" w:rsidRPr="005E20E9" w14:paraId="5FDD8BF7" w14:textId="77777777" w:rsidTr="00D42DFD">
        <w:tblPrEx>
          <w:shd w:val="clear" w:color="auto" w:fill="CDD4E9"/>
        </w:tblPrEx>
        <w:trPr>
          <w:trHeight w:val="1629"/>
        </w:trPr>
        <w:tc>
          <w:tcPr>
            <w:tcW w:w="1957" w:type="dxa"/>
            <w:vMerge/>
            <w:tcBorders>
              <w:top w:val="single" w:sz="4" w:space="0" w:color="000000"/>
              <w:left w:val="single" w:sz="4" w:space="0" w:color="000000"/>
              <w:bottom w:val="single" w:sz="4" w:space="0" w:color="000000"/>
              <w:right w:val="single" w:sz="4" w:space="0" w:color="000000"/>
            </w:tcBorders>
            <w:shd w:val="clear" w:color="auto" w:fill="auto"/>
          </w:tcPr>
          <w:p w14:paraId="757C07FA" w14:textId="77777777" w:rsidR="003E4916" w:rsidRPr="005E20E9" w:rsidRDefault="003E4916" w:rsidP="003E4916">
            <w:pPr>
              <w:rPr>
                <w:sz w:val="20"/>
                <w:szCs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324B0159" w14:textId="4634212E" w:rsidR="003E4916" w:rsidRPr="005E20E9" w:rsidRDefault="003E4916" w:rsidP="003E4916">
            <w:pPr>
              <w:pStyle w:val="Body"/>
              <w:jc w:val="both"/>
              <w:rPr>
                <w:rFonts w:eastAsia="Calibri Light" w:cs="Times New Roman"/>
                <w:b/>
                <w:bCs/>
                <w:color w:val="auto"/>
                <w:sz w:val="20"/>
                <w:szCs w:val="20"/>
              </w:rPr>
            </w:pPr>
            <w:r w:rsidRPr="005E20E9">
              <w:rPr>
                <w:rFonts w:cs="Times New Roman"/>
                <w:b/>
                <w:bCs/>
                <w:color w:val="auto"/>
                <w:sz w:val="20"/>
                <w:szCs w:val="20"/>
              </w:rPr>
              <w:t>Output Indicator 1.3.2</w:t>
            </w:r>
          </w:p>
          <w:p w14:paraId="6E7AAD9E" w14:textId="77777777" w:rsidR="0015247D" w:rsidRPr="0015247D" w:rsidRDefault="0015247D" w:rsidP="0015247D">
            <w:pPr>
              <w:rPr>
                <w:sz w:val="20"/>
                <w:szCs w:val="20"/>
                <w:u w:color="000000"/>
                <w14:textOutline w14:w="0" w14:cap="flat" w14:cmpd="sng" w14:algn="ctr">
                  <w14:noFill/>
                  <w14:prstDash w14:val="solid"/>
                  <w14:bevel/>
                </w14:textOutline>
              </w:rPr>
            </w:pPr>
            <w:r w:rsidRPr="0015247D">
              <w:rPr>
                <w:sz w:val="20"/>
                <w:szCs w:val="20"/>
                <w:u w:color="000000"/>
                <w14:textOutline w14:w="0" w14:cap="flat" w14:cmpd="sng" w14:algn="ctr">
                  <w14:noFill/>
                  <w14:prstDash w14:val="solid"/>
                  <w14:bevel/>
                </w14:textOutline>
              </w:rPr>
              <w:t>Number of community initiatives jointly planned, used and managed including livestock migratory routes, water resources and veterinary services</w:t>
            </w:r>
          </w:p>
          <w:p w14:paraId="027F932B" w14:textId="6C0748A4" w:rsidR="003E4916" w:rsidRPr="005E20E9" w:rsidRDefault="003E4916" w:rsidP="003E4916">
            <w:pPr>
              <w:pStyle w:val="Body"/>
              <w:jc w:val="both"/>
              <w:rPr>
                <w:rFonts w:cs="Times New Roman"/>
                <w:color w:val="auto"/>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33D984F" w14:textId="77777777" w:rsidR="003E4916" w:rsidRPr="005E20E9" w:rsidRDefault="003E4916" w:rsidP="003E4916">
            <w:pPr>
              <w:pStyle w:val="Body"/>
              <w:jc w:val="both"/>
              <w:rPr>
                <w:rFonts w:cs="Times New Roman"/>
                <w:color w:val="auto"/>
                <w:sz w:val="20"/>
                <w:szCs w:val="20"/>
              </w:rPr>
            </w:pPr>
            <w:r w:rsidRPr="005E20E9">
              <w:rPr>
                <w:rFonts w:cs="Times New Roman"/>
                <w:color w:val="auto"/>
                <w:sz w:val="20"/>
                <w:szCs w:val="20"/>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1D08F7AE" w14:textId="77777777" w:rsidR="003E4916" w:rsidRPr="005E20E9" w:rsidRDefault="003E4916" w:rsidP="003E4916">
            <w:pPr>
              <w:pStyle w:val="Body"/>
              <w:jc w:val="both"/>
              <w:rPr>
                <w:rFonts w:cs="Times New Roman"/>
                <w:color w:val="auto"/>
                <w:sz w:val="20"/>
                <w:szCs w:val="20"/>
              </w:rPr>
            </w:pPr>
            <w:r w:rsidRPr="005E20E9">
              <w:rPr>
                <w:rFonts w:cs="Times New Roman"/>
                <w:color w:val="auto"/>
                <w:sz w:val="20"/>
                <w:szCs w:val="20"/>
              </w:rPr>
              <w:t>3 community initiatives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1284AE" w14:textId="15EA798F" w:rsidR="003E4916" w:rsidRPr="005E20E9" w:rsidRDefault="003E4916" w:rsidP="003E4916">
            <w:pPr>
              <w:rPr>
                <w:sz w:val="20"/>
                <w:szCs w:val="20"/>
              </w:rPr>
            </w:pPr>
            <w:r w:rsidRPr="002D1CC4">
              <w:rPr>
                <w:sz w:val="20"/>
                <w:szCs w:val="20"/>
              </w:rPr>
              <w:t>Not yet</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9096F" w14:textId="16DF9BEF" w:rsidR="003E4916" w:rsidRPr="005E20E9" w:rsidRDefault="003E4916" w:rsidP="003E4916">
            <w:pPr>
              <w:pStyle w:val="Body"/>
              <w:jc w:val="both"/>
              <w:rPr>
                <w:rFonts w:cs="Times New Roman"/>
                <w:color w:val="auto"/>
                <w:sz w:val="20"/>
                <w:szCs w:val="20"/>
              </w:rPr>
            </w:pPr>
            <w:r w:rsidRPr="00656EF6">
              <w:rPr>
                <w:bCs/>
                <w:sz w:val="20"/>
                <w:szCs w:val="20"/>
              </w:rPr>
              <w:t xml:space="preserve">A national NGO </w:t>
            </w:r>
            <w:proofErr w:type="spellStart"/>
            <w:r w:rsidRPr="00656EF6">
              <w:rPr>
                <w:bCs/>
                <w:sz w:val="20"/>
                <w:szCs w:val="20"/>
              </w:rPr>
              <w:t>Almasser</w:t>
            </w:r>
            <w:proofErr w:type="spellEnd"/>
            <w:r w:rsidRPr="00656EF6">
              <w:rPr>
                <w:bCs/>
                <w:sz w:val="20"/>
                <w:szCs w:val="20"/>
              </w:rPr>
              <w:t xml:space="preserve"> Central Darfur was engaged to undertake activities under this output and funds have been disbursed. Stakeholder engagements have been done and first workshops commencing in November 2020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BDBD6" w14:textId="76E292A7" w:rsidR="003E4916" w:rsidRPr="005E20E9" w:rsidRDefault="003E4916" w:rsidP="003E4916">
            <w:pPr>
              <w:pStyle w:val="Body"/>
              <w:jc w:val="both"/>
              <w:rPr>
                <w:rFonts w:cs="Times New Roman"/>
                <w:color w:val="auto"/>
                <w:sz w:val="20"/>
                <w:szCs w:val="20"/>
              </w:rPr>
            </w:pPr>
          </w:p>
        </w:tc>
      </w:tr>
      <w:tr w:rsidR="00BA047C" w:rsidRPr="005E20E9" w14:paraId="3BD6AA60" w14:textId="77777777" w:rsidTr="00D42DFD">
        <w:tblPrEx>
          <w:shd w:val="clear" w:color="auto" w:fill="CDD4E9"/>
        </w:tblPrEx>
        <w:trPr>
          <w:trHeight w:val="3006"/>
        </w:trPr>
        <w:tc>
          <w:tcPr>
            <w:tcW w:w="195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4F59CC" w14:textId="77777777" w:rsidR="00BA047C" w:rsidRPr="005E20E9" w:rsidRDefault="00BA047C" w:rsidP="00BA047C">
            <w:pPr>
              <w:pStyle w:val="Body"/>
              <w:jc w:val="both"/>
              <w:rPr>
                <w:rFonts w:eastAsia="Helvetica" w:cs="Times New Roman"/>
                <w:b/>
                <w:bCs/>
                <w:color w:val="auto"/>
                <w:sz w:val="20"/>
                <w:szCs w:val="20"/>
              </w:rPr>
            </w:pPr>
            <w:r w:rsidRPr="005E20E9">
              <w:rPr>
                <w:rFonts w:cs="Times New Roman"/>
                <w:b/>
                <w:bCs/>
                <w:color w:val="auto"/>
                <w:sz w:val="20"/>
                <w:szCs w:val="20"/>
              </w:rPr>
              <w:lastRenderedPageBreak/>
              <w:t>Outcome 2</w:t>
            </w:r>
          </w:p>
          <w:p w14:paraId="6D1F10B5" w14:textId="77777777" w:rsidR="0015247D" w:rsidRPr="0015247D" w:rsidRDefault="0015247D" w:rsidP="0015247D">
            <w:pPr>
              <w:pStyle w:val="Body"/>
              <w:jc w:val="both"/>
              <w:rPr>
                <w:rFonts w:cs="Times New Roman"/>
                <w:b/>
                <w:bCs/>
                <w:color w:val="auto"/>
                <w:sz w:val="20"/>
                <w:szCs w:val="20"/>
              </w:rPr>
            </w:pPr>
            <w:r w:rsidRPr="0015247D">
              <w:rPr>
                <w:rFonts w:cs="Times New Roman"/>
                <w:b/>
                <w:bCs/>
                <w:color w:val="auto"/>
                <w:sz w:val="20"/>
                <w:szCs w:val="20"/>
              </w:rPr>
              <w:t xml:space="preserve">Good governance is instituted at locality level and confidence of people built: freedom of movement and physical security is taken for granted by men and women and the rule of law is perceived to be applied without fear or </w:t>
            </w:r>
            <w:proofErr w:type="spellStart"/>
            <w:r w:rsidRPr="0015247D">
              <w:rPr>
                <w:rFonts w:cs="Times New Roman"/>
                <w:b/>
                <w:bCs/>
                <w:color w:val="auto"/>
                <w:sz w:val="20"/>
                <w:szCs w:val="20"/>
              </w:rPr>
              <w:t>favour</w:t>
            </w:r>
            <w:proofErr w:type="spellEnd"/>
            <w:r w:rsidRPr="0015247D">
              <w:rPr>
                <w:rFonts w:cs="Times New Roman"/>
                <w:b/>
                <w:bCs/>
                <w:color w:val="auto"/>
                <w:sz w:val="20"/>
                <w:szCs w:val="20"/>
              </w:rPr>
              <w:t>; quality basic services are accessible to all, and all feel a stakeholder to their provision.</w:t>
            </w:r>
          </w:p>
          <w:p w14:paraId="6C34C37E" w14:textId="59B76EB6" w:rsidR="00BA047C" w:rsidRPr="0015247D" w:rsidRDefault="00BA047C" w:rsidP="00BA047C">
            <w:pPr>
              <w:pStyle w:val="Body"/>
              <w:jc w:val="both"/>
              <w:rPr>
                <w:rFonts w:cs="Times New Roman"/>
                <w:color w:val="auto"/>
                <w:sz w:val="20"/>
                <w:szCs w:val="20"/>
                <w:lang w:val="en-GB"/>
              </w:rPr>
            </w:pPr>
          </w:p>
        </w:tc>
        <w:tc>
          <w:tcPr>
            <w:tcW w:w="261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3F3CB78D" w14:textId="093A6D88" w:rsidR="00BA047C" w:rsidRPr="0015247D" w:rsidRDefault="00BA047C" w:rsidP="00BA047C">
            <w:pPr>
              <w:pStyle w:val="Body"/>
              <w:jc w:val="both"/>
              <w:rPr>
                <w:rFonts w:cs="Times New Roman"/>
                <w:b/>
                <w:bCs/>
                <w:color w:val="auto"/>
                <w:sz w:val="20"/>
                <w:szCs w:val="20"/>
              </w:rPr>
            </w:pPr>
            <w:r w:rsidRPr="0015247D">
              <w:rPr>
                <w:rFonts w:cs="Times New Roman"/>
                <w:b/>
                <w:bCs/>
                <w:color w:val="auto"/>
                <w:sz w:val="20"/>
                <w:szCs w:val="20"/>
              </w:rPr>
              <w:t>Outcome Indicator 2.1</w:t>
            </w:r>
          </w:p>
          <w:p w14:paraId="0B595730" w14:textId="77777777" w:rsidR="0015247D" w:rsidRPr="0015247D" w:rsidRDefault="0015247D" w:rsidP="0015247D">
            <w:pPr>
              <w:rPr>
                <w:sz w:val="20"/>
                <w:szCs w:val="20"/>
                <w:u w:color="000000"/>
                <w14:textOutline w14:w="0" w14:cap="flat" w14:cmpd="sng" w14:algn="ctr">
                  <w14:noFill/>
                  <w14:prstDash w14:val="solid"/>
                  <w14:bevel/>
                </w14:textOutline>
              </w:rPr>
            </w:pPr>
            <w:r w:rsidRPr="0015247D">
              <w:rPr>
                <w:sz w:val="20"/>
                <w:szCs w:val="20"/>
                <w:u w:color="000000"/>
                <w14:textOutline w14:w="0" w14:cap="flat" w14:cmpd="sng" w14:algn="ctr">
                  <w14:noFill/>
                  <w14:prstDash w14:val="solid"/>
                  <w14:bevel/>
                </w14:textOutline>
              </w:rPr>
              <w:t>Percentage of community members reporting a perceived decrease in levels of violence within and between communities and groups, including a decrease in GBV and violations of rights of the child disaggregated by sex and age</w:t>
            </w:r>
          </w:p>
          <w:p w14:paraId="175A82F4" w14:textId="6EDF6602" w:rsidR="00BA047C" w:rsidRPr="005E20E9" w:rsidRDefault="00BA047C" w:rsidP="00BA047C">
            <w:pPr>
              <w:pStyle w:val="Body"/>
              <w:jc w:val="both"/>
              <w:rPr>
                <w:rFonts w:cs="Times New Roman"/>
                <w:color w:val="auto"/>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065E7F3E" w14:textId="77777777" w:rsidR="00BA047C" w:rsidRPr="005E20E9" w:rsidRDefault="00BA047C" w:rsidP="00BA047C">
            <w:pPr>
              <w:pStyle w:val="Body"/>
              <w:jc w:val="both"/>
              <w:rPr>
                <w:rFonts w:cs="Times New Roman"/>
                <w:color w:val="auto"/>
                <w:sz w:val="20"/>
                <w:szCs w:val="20"/>
              </w:rPr>
            </w:pPr>
            <w:r w:rsidRPr="005E20E9">
              <w:rPr>
                <w:rFonts w:cs="Times New Roman"/>
                <w:color w:val="auto"/>
                <w:sz w:val="20"/>
                <w:szCs w:val="20"/>
              </w:rPr>
              <w:t>TBD</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24434A1" w14:textId="77777777" w:rsidR="00BA047C" w:rsidRPr="005E20E9" w:rsidRDefault="00BA047C" w:rsidP="00BA047C">
            <w:pPr>
              <w:pStyle w:val="Body"/>
              <w:jc w:val="both"/>
              <w:rPr>
                <w:rFonts w:cs="Times New Roman"/>
                <w:color w:val="auto"/>
                <w:sz w:val="20"/>
                <w:szCs w:val="20"/>
              </w:rPr>
            </w:pPr>
            <w:r w:rsidRPr="005E20E9">
              <w:rPr>
                <w:rFonts w:cs="Times New Roman"/>
                <w:color w:val="auto"/>
                <w:sz w:val="20"/>
                <w:szCs w:val="20"/>
              </w:rPr>
              <w:t>40%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A3ECCA" w14:textId="04B8299B" w:rsidR="00BA047C" w:rsidRPr="005E20E9" w:rsidRDefault="00BA047C" w:rsidP="00BA047C">
            <w:pPr>
              <w:rPr>
                <w:sz w:val="20"/>
                <w:szCs w:val="20"/>
              </w:rPr>
            </w:pPr>
            <w:r w:rsidRPr="002D1CC4">
              <w:rPr>
                <w:sz w:val="20"/>
                <w:szCs w:val="20"/>
              </w:rPr>
              <w:t>Not yet</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BFD53A" w14:textId="2561C834" w:rsidR="00BA047C" w:rsidRPr="00C84862" w:rsidRDefault="00C84862" w:rsidP="00BA047C">
            <w:pPr>
              <w:pStyle w:val="Body"/>
              <w:jc w:val="both"/>
              <w:rPr>
                <w:rFonts w:cs="Times New Roman"/>
                <w:color w:val="auto"/>
                <w:sz w:val="20"/>
                <w:szCs w:val="20"/>
              </w:rPr>
            </w:pPr>
            <w:r w:rsidRPr="00360308">
              <w:rPr>
                <w:bCs/>
                <w:sz w:val="20"/>
                <w:szCs w:val="20"/>
              </w:rPr>
              <w:t xml:space="preserve">Baseline tools developed, enumerators </w:t>
            </w:r>
            <w:proofErr w:type="gramStart"/>
            <w:r w:rsidRPr="00360308">
              <w:rPr>
                <w:bCs/>
                <w:sz w:val="20"/>
                <w:szCs w:val="20"/>
              </w:rPr>
              <w:t>trained</w:t>
            </w:r>
            <w:proofErr w:type="gramEnd"/>
            <w:r w:rsidRPr="00360308">
              <w:rPr>
                <w:bCs/>
                <w:sz w:val="20"/>
                <w:szCs w:val="20"/>
              </w:rPr>
              <w:t xml:space="preserve"> and work plan </w:t>
            </w:r>
            <w:r w:rsidR="00510ECD" w:rsidRPr="00360308">
              <w:rPr>
                <w:bCs/>
                <w:sz w:val="20"/>
                <w:szCs w:val="20"/>
              </w:rPr>
              <w:t xml:space="preserve">is </w:t>
            </w:r>
            <w:r w:rsidRPr="00360308">
              <w:rPr>
                <w:bCs/>
                <w:sz w:val="20"/>
                <w:szCs w:val="20"/>
              </w:rPr>
              <w:t xml:space="preserve">in place. IOM is preparing to begin field missions to </w:t>
            </w:r>
            <w:proofErr w:type="spellStart"/>
            <w:r w:rsidRPr="00360308">
              <w:rPr>
                <w:bCs/>
                <w:sz w:val="20"/>
                <w:szCs w:val="20"/>
              </w:rPr>
              <w:t>Nertiti</w:t>
            </w:r>
            <w:proofErr w:type="spellEnd"/>
            <w:r w:rsidRPr="00360308">
              <w:rPr>
                <w:bCs/>
                <w:sz w:val="20"/>
                <w:szCs w:val="20"/>
              </w:rPr>
              <w:t xml:space="preserve"> and Um </w:t>
            </w:r>
            <w:proofErr w:type="spellStart"/>
            <w:r w:rsidRPr="00360308">
              <w:rPr>
                <w:bCs/>
                <w:sz w:val="20"/>
                <w:szCs w:val="20"/>
              </w:rPr>
              <w:t>Dukhun</w:t>
            </w:r>
            <w:proofErr w:type="spellEnd"/>
            <w:r w:rsidRPr="00360308">
              <w:rPr>
                <w:bCs/>
                <w:sz w:val="20"/>
                <w:szCs w:val="20"/>
              </w:rPr>
              <w:t xml:space="preserve"> in November for sensitization and to raise awareness about the upcoming data collection. Formal data collection will begin after field testing of tools. IOM is responsible for HHS, and SUDIA for FGDs and KIIs (see </w:t>
            </w:r>
            <w:r w:rsidR="00510ECD" w:rsidRPr="00360308">
              <w:rPr>
                <w:bCs/>
                <w:sz w:val="20"/>
                <w:szCs w:val="20"/>
              </w:rPr>
              <w:t>Outcome 1 above)</w:t>
            </w:r>
            <w:r w:rsidRPr="00C84862">
              <w:rPr>
                <w:bCs/>
                <w:sz w:val="20"/>
                <w:szCs w:val="20"/>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3F5B9" w14:textId="431C6273" w:rsidR="00BA047C" w:rsidRPr="005E20E9" w:rsidRDefault="005B13E3" w:rsidP="00BA047C">
            <w:pPr>
              <w:pStyle w:val="Body"/>
              <w:jc w:val="both"/>
              <w:rPr>
                <w:rFonts w:cs="Times New Roman"/>
                <w:color w:val="auto"/>
                <w:sz w:val="20"/>
                <w:szCs w:val="20"/>
              </w:rPr>
            </w:pPr>
            <w:r w:rsidRPr="005E20E9">
              <w:rPr>
                <w:rFonts w:cs="Times New Roman"/>
                <w:color w:val="auto"/>
                <w:sz w:val="20"/>
                <w:szCs w:val="20"/>
              </w:rPr>
              <w:t>Delayed due to COVID-19 restrictions which have now been lifted; progress will be reported in next period.</w:t>
            </w:r>
          </w:p>
        </w:tc>
      </w:tr>
      <w:tr w:rsidR="00BA047C" w:rsidRPr="005E20E9" w14:paraId="1D2BC436" w14:textId="77777777" w:rsidTr="00322E82">
        <w:tblPrEx>
          <w:shd w:val="clear" w:color="auto" w:fill="CDD4E9"/>
        </w:tblPrEx>
        <w:trPr>
          <w:trHeight w:val="3341"/>
        </w:trPr>
        <w:tc>
          <w:tcPr>
            <w:tcW w:w="1957" w:type="dxa"/>
            <w:vMerge/>
            <w:tcBorders>
              <w:top w:val="single" w:sz="4" w:space="0" w:color="000000"/>
              <w:left w:val="single" w:sz="4" w:space="0" w:color="000000"/>
              <w:bottom w:val="single" w:sz="4" w:space="0" w:color="000000"/>
              <w:right w:val="single" w:sz="4" w:space="0" w:color="000000"/>
            </w:tcBorders>
            <w:shd w:val="clear" w:color="auto" w:fill="auto"/>
          </w:tcPr>
          <w:p w14:paraId="3552FB7E" w14:textId="77777777" w:rsidR="00BA047C" w:rsidRPr="005E20E9" w:rsidRDefault="00BA047C" w:rsidP="00BA047C">
            <w:pPr>
              <w:rPr>
                <w:sz w:val="20"/>
                <w:szCs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B86E9B7" w14:textId="525C10CA" w:rsidR="00BA047C" w:rsidRPr="005E20E9" w:rsidRDefault="00BA047C" w:rsidP="00BA047C">
            <w:pPr>
              <w:pStyle w:val="Body"/>
              <w:jc w:val="both"/>
              <w:rPr>
                <w:rFonts w:eastAsia="Calibri Light" w:cs="Times New Roman"/>
                <w:b/>
                <w:bCs/>
                <w:color w:val="auto"/>
                <w:sz w:val="20"/>
                <w:szCs w:val="20"/>
              </w:rPr>
            </w:pPr>
            <w:r w:rsidRPr="005E20E9">
              <w:rPr>
                <w:rFonts w:cs="Times New Roman"/>
                <w:b/>
                <w:bCs/>
                <w:color w:val="auto"/>
                <w:sz w:val="20"/>
                <w:szCs w:val="20"/>
              </w:rPr>
              <w:t>Outcome Indicator 2.2</w:t>
            </w:r>
          </w:p>
          <w:p w14:paraId="42590EEE" w14:textId="77777777" w:rsidR="0015247D" w:rsidRPr="0015247D" w:rsidRDefault="0015247D" w:rsidP="0015247D">
            <w:pPr>
              <w:rPr>
                <w:sz w:val="20"/>
                <w:szCs w:val="20"/>
                <w:u w:color="000000"/>
                <w14:textOutline w14:w="0" w14:cap="flat" w14:cmpd="sng" w14:algn="ctr">
                  <w14:noFill/>
                  <w14:prstDash w14:val="solid"/>
                  <w14:bevel/>
                </w14:textOutline>
              </w:rPr>
            </w:pPr>
            <w:r w:rsidRPr="0015247D">
              <w:rPr>
                <w:sz w:val="20"/>
                <w:szCs w:val="20"/>
                <w:u w:color="000000"/>
                <w14:textOutline w14:w="0" w14:cap="flat" w14:cmpd="sng" w14:algn="ctr">
                  <w14:noFill/>
                  <w14:prstDash w14:val="solid"/>
                  <w14:bevel/>
                </w14:textOutline>
              </w:rPr>
              <w:t>Percentage of community members reporting increased satisfaction with informal and formal rule of law mechanisms/ initiatives disaggregated by sex and age</w:t>
            </w:r>
          </w:p>
          <w:p w14:paraId="11C0DC43" w14:textId="056D04AD" w:rsidR="00BA047C" w:rsidRPr="005E20E9" w:rsidRDefault="00BA047C" w:rsidP="00BA047C">
            <w:pPr>
              <w:pStyle w:val="Body"/>
              <w:jc w:val="both"/>
              <w:rPr>
                <w:rFonts w:cs="Times New Roman"/>
                <w:color w:val="auto"/>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2ECEB475" w14:textId="77777777" w:rsidR="00BA047C" w:rsidRPr="005E20E9" w:rsidRDefault="00BA047C" w:rsidP="00BA047C">
            <w:pPr>
              <w:pStyle w:val="Body"/>
              <w:jc w:val="both"/>
              <w:rPr>
                <w:rFonts w:cs="Times New Roman"/>
                <w:color w:val="auto"/>
                <w:sz w:val="20"/>
                <w:szCs w:val="20"/>
              </w:rPr>
            </w:pPr>
            <w:r w:rsidRPr="005E20E9">
              <w:rPr>
                <w:rFonts w:cs="Times New Roman"/>
                <w:color w:val="auto"/>
                <w:sz w:val="20"/>
                <w:szCs w:val="20"/>
              </w:rPr>
              <w:t>TBD</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AEDB63C" w14:textId="77777777" w:rsidR="00BA047C" w:rsidRPr="005E20E9" w:rsidRDefault="00BA047C" w:rsidP="00BA047C">
            <w:pPr>
              <w:pStyle w:val="Body"/>
              <w:jc w:val="both"/>
              <w:rPr>
                <w:rFonts w:cs="Times New Roman"/>
                <w:color w:val="auto"/>
                <w:sz w:val="20"/>
                <w:szCs w:val="20"/>
              </w:rPr>
            </w:pPr>
            <w:r w:rsidRPr="005E20E9">
              <w:rPr>
                <w:rFonts w:cs="Times New Roman"/>
                <w:color w:val="auto"/>
                <w:sz w:val="20"/>
                <w:szCs w:val="20"/>
              </w:rPr>
              <w:t>40%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74EB73" w14:textId="52D77494" w:rsidR="00BA047C" w:rsidRPr="005E20E9" w:rsidRDefault="00C84862" w:rsidP="00BA047C">
            <w:pPr>
              <w:rPr>
                <w:sz w:val="20"/>
                <w:szCs w:val="20"/>
              </w:rPr>
            </w:pPr>
            <w:r>
              <w:rPr>
                <w:sz w:val="20"/>
                <w:szCs w:val="20"/>
              </w:rPr>
              <w:t>Not yet</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795179" w14:textId="4E5280A7" w:rsidR="00BA047C" w:rsidRPr="005E20E9" w:rsidRDefault="00510ECD" w:rsidP="00BA047C">
            <w:pPr>
              <w:rPr>
                <w:sz w:val="20"/>
                <w:szCs w:val="20"/>
              </w:rPr>
            </w:pPr>
            <w:r>
              <w:rPr>
                <w:bCs/>
                <w:sz w:val="20"/>
                <w:szCs w:val="20"/>
              </w:rPr>
              <w:t xml:space="preserve">As above Outcome Indicator 2.1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77FB9" w14:textId="70918CB2" w:rsidR="00BA047C" w:rsidRPr="005E20E9" w:rsidRDefault="00BA047C" w:rsidP="00BA047C">
            <w:pPr>
              <w:pStyle w:val="Body"/>
              <w:jc w:val="both"/>
              <w:rPr>
                <w:rFonts w:cs="Times New Roman"/>
                <w:color w:val="auto"/>
                <w:sz w:val="20"/>
                <w:szCs w:val="20"/>
              </w:rPr>
            </w:pPr>
          </w:p>
        </w:tc>
      </w:tr>
      <w:tr w:rsidR="00BA047C" w:rsidRPr="005E20E9" w14:paraId="29C3510A" w14:textId="77777777" w:rsidTr="00E20B2D">
        <w:tblPrEx>
          <w:shd w:val="clear" w:color="auto" w:fill="CDD4E9"/>
        </w:tblPrEx>
        <w:trPr>
          <w:trHeight w:val="1476"/>
        </w:trPr>
        <w:tc>
          <w:tcPr>
            <w:tcW w:w="1957" w:type="dxa"/>
            <w:vMerge/>
            <w:tcBorders>
              <w:top w:val="single" w:sz="4" w:space="0" w:color="000000"/>
              <w:left w:val="single" w:sz="4" w:space="0" w:color="000000"/>
              <w:bottom w:val="single" w:sz="4" w:space="0" w:color="000000"/>
              <w:right w:val="single" w:sz="4" w:space="0" w:color="000000"/>
            </w:tcBorders>
            <w:shd w:val="clear" w:color="auto" w:fill="auto"/>
          </w:tcPr>
          <w:p w14:paraId="33130397" w14:textId="77777777" w:rsidR="00BA047C" w:rsidRPr="005E20E9" w:rsidRDefault="00BA047C" w:rsidP="00BA047C">
            <w:pPr>
              <w:rPr>
                <w:sz w:val="20"/>
                <w:szCs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B7D85A1" w14:textId="4C052AB8" w:rsidR="00BA047C" w:rsidRPr="001013AA" w:rsidRDefault="00BA047C" w:rsidP="00BA047C">
            <w:pPr>
              <w:pStyle w:val="Body"/>
              <w:jc w:val="both"/>
              <w:rPr>
                <w:rFonts w:cs="Times New Roman"/>
                <w:b/>
                <w:bCs/>
                <w:color w:val="auto"/>
                <w:sz w:val="20"/>
                <w:szCs w:val="20"/>
              </w:rPr>
            </w:pPr>
            <w:r w:rsidRPr="001013AA">
              <w:rPr>
                <w:rFonts w:cs="Times New Roman"/>
                <w:b/>
                <w:bCs/>
                <w:color w:val="auto"/>
                <w:sz w:val="20"/>
                <w:szCs w:val="20"/>
              </w:rPr>
              <w:t>Outcome Indicator 2.3</w:t>
            </w:r>
          </w:p>
          <w:p w14:paraId="004EA3A4" w14:textId="77777777" w:rsidR="001013AA" w:rsidRPr="001013AA" w:rsidRDefault="001013AA" w:rsidP="001013AA">
            <w:pPr>
              <w:rPr>
                <w:sz w:val="20"/>
                <w:szCs w:val="20"/>
                <w:u w:color="000000"/>
                <w14:textOutline w14:w="0" w14:cap="flat" w14:cmpd="sng" w14:algn="ctr">
                  <w14:noFill/>
                  <w14:prstDash w14:val="solid"/>
                  <w14:bevel/>
                </w14:textOutline>
              </w:rPr>
            </w:pPr>
            <w:r w:rsidRPr="001013AA">
              <w:rPr>
                <w:sz w:val="20"/>
                <w:szCs w:val="20"/>
                <w:u w:color="000000"/>
                <w14:textOutline w14:w="0" w14:cap="flat" w14:cmpd="sng" w14:algn="ctr">
                  <w14:noFill/>
                  <w14:prstDash w14:val="solid"/>
                  <w14:bevel/>
                </w14:textOutline>
              </w:rPr>
              <w:t>Percentage of community members reporting satisfaction with equitable access to quality basic social services disaggregated by sex and age</w:t>
            </w:r>
          </w:p>
          <w:p w14:paraId="197C6029" w14:textId="6D3AB56A" w:rsidR="00BA047C" w:rsidRPr="005E20E9" w:rsidRDefault="00BA047C" w:rsidP="00BA047C">
            <w:pPr>
              <w:pStyle w:val="Body"/>
              <w:jc w:val="both"/>
              <w:rPr>
                <w:rFonts w:cs="Times New Roman"/>
                <w:color w:val="auto"/>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5381C34F" w14:textId="77777777" w:rsidR="00BA047C" w:rsidRPr="005E20E9" w:rsidRDefault="00BA047C" w:rsidP="00BA047C">
            <w:pPr>
              <w:pStyle w:val="Body"/>
              <w:jc w:val="both"/>
              <w:rPr>
                <w:rFonts w:cs="Times New Roman"/>
                <w:color w:val="auto"/>
                <w:sz w:val="20"/>
                <w:szCs w:val="20"/>
              </w:rPr>
            </w:pPr>
            <w:r w:rsidRPr="005E20E9">
              <w:rPr>
                <w:rFonts w:cs="Times New Roman"/>
                <w:color w:val="auto"/>
                <w:sz w:val="20"/>
                <w:szCs w:val="20"/>
              </w:rPr>
              <w:t>TBD</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342E934E" w14:textId="77777777" w:rsidR="00BA047C" w:rsidRPr="005E20E9" w:rsidRDefault="00BA047C" w:rsidP="00BA047C">
            <w:pPr>
              <w:pStyle w:val="Body"/>
              <w:jc w:val="both"/>
              <w:rPr>
                <w:rFonts w:cs="Times New Roman"/>
                <w:color w:val="auto"/>
                <w:sz w:val="20"/>
                <w:szCs w:val="20"/>
              </w:rPr>
            </w:pPr>
            <w:r w:rsidRPr="005E20E9">
              <w:rPr>
                <w:rFonts w:cs="Times New Roman"/>
                <w:color w:val="auto"/>
                <w:sz w:val="20"/>
                <w:szCs w:val="20"/>
              </w:rPr>
              <w:t>40%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D5D67F" w14:textId="36FDC0F0" w:rsidR="00BA047C" w:rsidRPr="005E20E9" w:rsidRDefault="00BA047C" w:rsidP="00BA047C">
            <w:pPr>
              <w:rPr>
                <w:sz w:val="20"/>
                <w:szCs w:val="20"/>
              </w:rPr>
            </w:pPr>
            <w:r w:rsidRPr="002D1CC4">
              <w:rPr>
                <w:sz w:val="20"/>
                <w:szCs w:val="20"/>
              </w:rPr>
              <w:t>Not yet</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92CB10" w14:textId="4927401F" w:rsidR="00BA047C" w:rsidRPr="005E20E9" w:rsidRDefault="00510ECD" w:rsidP="00E909F7">
            <w:pPr>
              <w:rPr>
                <w:sz w:val="20"/>
                <w:szCs w:val="20"/>
              </w:rPr>
            </w:pPr>
            <w:r>
              <w:rPr>
                <w:bCs/>
                <w:sz w:val="20"/>
                <w:szCs w:val="20"/>
              </w:rPr>
              <w:t>As above Outcome Indicator 2.1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84E147" w14:textId="77777777" w:rsidR="00BA047C" w:rsidRPr="005E20E9" w:rsidRDefault="00BA047C" w:rsidP="00BA047C">
            <w:pPr>
              <w:pStyle w:val="Body"/>
              <w:jc w:val="both"/>
              <w:rPr>
                <w:rFonts w:cs="Times New Roman"/>
                <w:color w:val="auto"/>
                <w:sz w:val="20"/>
                <w:szCs w:val="20"/>
              </w:rPr>
            </w:pPr>
            <w:r w:rsidRPr="005E20E9">
              <w:rPr>
                <w:rFonts w:cs="Times New Roman"/>
                <w:color w:val="auto"/>
                <w:sz w:val="20"/>
                <w:szCs w:val="20"/>
              </w:rPr>
              <w:t>     </w:t>
            </w:r>
          </w:p>
        </w:tc>
      </w:tr>
      <w:tr w:rsidR="00BA047C" w:rsidRPr="005E20E9" w14:paraId="6D350871" w14:textId="77777777" w:rsidTr="00322E82">
        <w:tblPrEx>
          <w:shd w:val="clear" w:color="auto" w:fill="CDD4E9"/>
        </w:tblPrEx>
        <w:trPr>
          <w:trHeight w:val="1959"/>
        </w:trPr>
        <w:tc>
          <w:tcPr>
            <w:tcW w:w="195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8A3DB" w14:textId="77777777" w:rsidR="00BA047C" w:rsidRPr="005E20E9" w:rsidRDefault="00BA047C" w:rsidP="00BA047C">
            <w:pPr>
              <w:pStyle w:val="Body"/>
              <w:jc w:val="both"/>
              <w:rPr>
                <w:rFonts w:eastAsia="Calibri Light" w:cs="Times New Roman"/>
                <w:b/>
                <w:bCs/>
                <w:color w:val="auto"/>
                <w:sz w:val="20"/>
                <w:szCs w:val="20"/>
              </w:rPr>
            </w:pPr>
            <w:r w:rsidRPr="005E20E9">
              <w:rPr>
                <w:rFonts w:cs="Times New Roman"/>
                <w:b/>
                <w:bCs/>
                <w:color w:val="auto"/>
                <w:sz w:val="20"/>
                <w:szCs w:val="20"/>
              </w:rPr>
              <w:t>Output 2.1</w:t>
            </w:r>
          </w:p>
          <w:p w14:paraId="7782DD60" w14:textId="77777777" w:rsidR="00BA047C" w:rsidRPr="005E20E9" w:rsidRDefault="00BA047C" w:rsidP="00BA047C">
            <w:pPr>
              <w:pStyle w:val="Body"/>
              <w:jc w:val="both"/>
              <w:rPr>
                <w:rFonts w:eastAsia="Calibri Light" w:cs="Times New Roman"/>
                <w:color w:val="auto"/>
                <w:sz w:val="20"/>
                <w:szCs w:val="20"/>
              </w:rPr>
            </w:pPr>
            <w:r w:rsidRPr="005E20E9">
              <w:rPr>
                <w:rFonts w:cs="Times New Roman"/>
                <w:color w:val="auto"/>
                <w:sz w:val="20"/>
                <w:szCs w:val="20"/>
              </w:rPr>
              <w:t>Governance system reinforced at the local level</w:t>
            </w:r>
          </w:p>
          <w:p w14:paraId="72739D63" w14:textId="77777777" w:rsidR="00BA047C" w:rsidRPr="005E20E9" w:rsidRDefault="00BA047C" w:rsidP="00BA047C">
            <w:pPr>
              <w:pStyle w:val="Body"/>
              <w:jc w:val="both"/>
              <w:rPr>
                <w:rFonts w:cs="Times New Roman"/>
                <w:color w:val="auto"/>
                <w:sz w:val="20"/>
                <w:szCs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5869E65C" w14:textId="26333915" w:rsidR="00BA047C" w:rsidRPr="005E20E9" w:rsidRDefault="00BA047C" w:rsidP="00BA047C">
            <w:pPr>
              <w:pStyle w:val="Body"/>
              <w:jc w:val="both"/>
              <w:rPr>
                <w:rFonts w:eastAsia="Calibri Light" w:cs="Times New Roman"/>
                <w:b/>
                <w:bCs/>
                <w:color w:val="auto"/>
                <w:sz w:val="20"/>
                <w:szCs w:val="20"/>
              </w:rPr>
            </w:pPr>
            <w:r w:rsidRPr="005E20E9">
              <w:rPr>
                <w:rFonts w:cs="Times New Roman"/>
                <w:b/>
                <w:bCs/>
                <w:color w:val="auto"/>
                <w:sz w:val="20"/>
                <w:szCs w:val="20"/>
              </w:rPr>
              <w:t>Output Indicator 2.1.1</w:t>
            </w:r>
          </w:p>
          <w:p w14:paraId="49A41F91" w14:textId="77777777" w:rsidR="001013AA" w:rsidRPr="001013AA" w:rsidRDefault="001013AA" w:rsidP="001013AA">
            <w:pPr>
              <w:rPr>
                <w:sz w:val="20"/>
                <w:szCs w:val="20"/>
                <w:u w:color="000000"/>
                <w14:textOutline w14:w="0" w14:cap="flat" w14:cmpd="sng" w14:algn="ctr">
                  <w14:noFill/>
                  <w14:prstDash w14:val="solid"/>
                  <w14:bevel/>
                </w14:textOutline>
              </w:rPr>
            </w:pPr>
            <w:r w:rsidRPr="001013AA">
              <w:rPr>
                <w:sz w:val="20"/>
                <w:szCs w:val="20"/>
                <w:u w:color="000000"/>
                <w14:textOutline w14:w="0" w14:cap="flat" w14:cmpd="sng" w14:algn="ctr">
                  <w14:noFill/>
                  <w14:prstDash w14:val="solid"/>
                  <w14:bevel/>
                </w14:textOutline>
              </w:rPr>
              <w:t>Percentage of functional local governance forums advocating for policy change, social accountability and inclusion of women and youth in leadership positions.</w:t>
            </w:r>
          </w:p>
          <w:p w14:paraId="71B739F3" w14:textId="3D06D19C" w:rsidR="00BA047C" w:rsidRPr="005E20E9" w:rsidRDefault="00BA047C" w:rsidP="00BA047C">
            <w:pPr>
              <w:pStyle w:val="Body"/>
              <w:jc w:val="both"/>
              <w:rPr>
                <w:rFonts w:cs="Times New Roman"/>
                <w:color w:val="auto"/>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1D371A03" w14:textId="77777777" w:rsidR="00BA047C" w:rsidRPr="005E20E9" w:rsidRDefault="00BA047C" w:rsidP="00BA047C">
            <w:pPr>
              <w:pStyle w:val="Body"/>
              <w:jc w:val="both"/>
              <w:rPr>
                <w:rFonts w:cs="Times New Roman"/>
                <w:color w:val="auto"/>
                <w:sz w:val="20"/>
                <w:szCs w:val="20"/>
              </w:rPr>
            </w:pPr>
            <w:r w:rsidRPr="005E20E9">
              <w:rPr>
                <w:rFonts w:cs="Times New Roman"/>
                <w:color w:val="auto"/>
                <w:sz w:val="20"/>
                <w:szCs w:val="20"/>
              </w:rPr>
              <w:t>10%</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65EDACF2" w14:textId="77777777" w:rsidR="00BA047C" w:rsidRPr="005E20E9" w:rsidRDefault="00BA047C" w:rsidP="00BA047C">
            <w:pPr>
              <w:pStyle w:val="Body"/>
              <w:jc w:val="both"/>
              <w:rPr>
                <w:rFonts w:cs="Times New Roman"/>
                <w:color w:val="auto"/>
                <w:sz w:val="20"/>
                <w:szCs w:val="20"/>
              </w:rPr>
            </w:pPr>
            <w:r w:rsidRPr="005E20E9">
              <w:rPr>
                <w:rFonts w:cs="Times New Roman"/>
                <w:color w:val="auto"/>
                <w:sz w:val="20"/>
                <w:szCs w:val="20"/>
              </w:rPr>
              <w:t>45%</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10A12B" w14:textId="3FDF8FD4" w:rsidR="00BA047C" w:rsidRPr="005E20E9" w:rsidRDefault="00BA047C" w:rsidP="00BA047C">
            <w:pPr>
              <w:rPr>
                <w:sz w:val="20"/>
                <w:szCs w:val="20"/>
              </w:rPr>
            </w:pPr>
            <w:r w:rsidRPr="002D1CC4">
              <w:rPr>
                <w:sz w:val="20"/>
                <w:szCs w:val="20"/>
              </w:rPr>
              <w:t>Not yet</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03E5FC" w14:textId="70EBAF86" w:rsidR="00BA047C" w:rsidRPr="00BA047C" w:rsidRDefault="00BA047C" w:rsidP="00BA047C">
            <w:pPr>
              <w:pStyle w:val="Body"/>
              <w:jc w:val="both"/>
              <w:rPr>
                <w:rFonts w:cs="Times New Roman"/>
                <w:color w:val="auto"/>
                <w:sz w:val="20"/>
                <w:szCs w:val="20"/>
              </w:rPr>
            </w:pPr>
            <w:r w:rsidRPr="00BA047C">
              <w:rPr>
                <w:bCs/>
                <w:sz w:val="20"/>
                <w:szCs w:val="20"/>
              </w:rPr>
              <w:t>Government institutions have been consulted for the establishment of functional governance forums. The capacity and composition of these forums will be strengthened and reformulated respectively in the next reporting period</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9AB595" w14:textId="77777777" w:rsidR="00BA047C" w:rsidRPr="005E20E9" w:rsidRDefault="00BA047C" w:rsidP="00BA047C">
            <w:pPr>
              <w:pStyle w:val="Body"/>
              <w:jc w:val="both"/>
              <w:rPr>
                <w:rFonts w:cs="Times New Roman"/>
                <w:color w:val="auto"/>
                <w:sz w:val="20"/>
                <w:szCs w:val="20"/>
              </w:rPr>
            </w:pPr>
            <w:r w:rsidRPr="005E20E9">
              <w:rPr>
                <w:rFonts w:cs="Times New Roman"/>
                <w:color w:val="auto"/>
                <w:sz w:val="20"/>
                <w:szCs w:val="20"/>
              </w:rPr>
              <w:t>     </w:t>
            </w:r>
          </w:p>
        </w:tc>
      </w:tr>
      <w:tr w:rsidR="00BA047C" w:rsidRPr="005E20E9" w14:paraId="1720D206" w14:textId="77777777" w:rsidTr="00BA047C">
        <w:tblPrEx>
          <w:shd w:val="clear" w:color="auto" w:fill="CDD4E9"/>
        </w:tblPrEx>
        <w:trPr>
          <w:trHeight w:val="1206"/>
        </w:trPr>
        <w:tc>
          <w:tcPr>
            <w:tcW w:w="1957" w:type="dxa"/>
            <w:vMerge/>
            <w:tcBorders>
              <w:top w:val="single" w:sz="4" w:space="0" w:color="000000"/>
              <w:left w:val="single" w:sz="4" w:space="0" w:color="000000"/>
              <w:bottom w:val="single" w:sz="4" w:space="0" w:color="000000"/>
              <w:right w:val="single" w:sz="4" w:space="0" w:color="000000"/>
            </w:tcBorders>
            <w:shd w:val="clear" w:color="auto" w:fill="auto"/>
          </w:tcPr>
          <w:p w14:paraId="2691C5DF" w14:textId="77777777" w:rsidR="00BA047C" w:rsidRPr="005E20E9" w:rsidRDefault="00BA047C" w:rsidP="00BA047C">
            <w:pPr>
              <w:rPr>
                <w:sz w:val="20"/>
                <w:szCs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160C85D" w14:textId="046C34D9" w:rsidR="00BA047C" w:rsidRPr="001013AA" w:rsidRDefault="00BA047C" w:rsidP="00BA047C">
            <w:pPr>
              <w:pStyle w:val="Body"/>
              <w:jc w:val="both"/>
              <w:rPr>
                <w:rFonts w:cs="Times New Roman"/>
                <w:b/>
                <w:bCs/>
                <w:color w:val="auto"/>
                <w:sz w:val="20"/>
                <w:szCs w:val="20"/>
              </w:rPr>
            </w:pPr>
            <w:r w:rsidRPr="001013AA">
              <w:rPr>
                <w:rFonts w:cs="Times New Roman"/>
                <w:b/>
                <w:bCs/>
                <w:color w:val="auto"/>
                <w:sz w:val="20"/>
                <w:szCs w:val="20"/>
              </w:rPr>
              <w:t>Output Indicator 2.1.2</w:t>
            </w:r>
          </w:p>
          <w:p w14:paraId="349B3E4E" w14:textId="77777777" w:rsidR="001013AA" w:rsidRPr="001013AA" w:rsidRDefault="001013AA" w:rsidP="001013AA">
            <w:pPr>
              <w:rPr>
                <w:sz w:val="20"/>
                <w:szCs w:val="20"/>
                <w:u w:color="000000"/>
                <w14:textOutline w14:w="0" w14:cap="flat" w14:cmpd="sng" w14:algn="ctr">
                  <w14:noFill/>
                  <w14:prstDash w14:val="solid"/>
                  <w14:bevel/>
                </w14:textOutline>
              </w:rPr>
            </w:pPr>
            <w:r w:rsidRPr="001013AA">
              <w:rPr>
                <w:sz w:val="20"/>
                <w:szCs w:val="20"/>
                <w:u w:color="000000"/>
                <w14:textOutline w14:w="0" w14:cap="flat" w14:cmpd="sng" w14:algn="ctr">
                  <w14:noFill/>
                  <w14:prstDash w14:val="solid"/>
                  <w14:bevel/>
                </w14:textOutline>
              </w:rPr>
              <w:t>Percentage of authorities adopting the developed guidelines for effective mandate delivery</w:t>
            </w:r>
          </w:p>
          <w:p w14:paraId="38F37526" w14:textId="316CC3AB" w:rsidR="00BA047C" w:rsidRPr="005E20E9" w:rsidRDefault="00BA047C" w:rsidP="00BA047C">
            <w:pPr>
              <w:pStyle w:val="Body"/>
              <w:jc w:val="both"/>
              <w:rPr>
                <w:rFonts w:cs="Times New Roman"/>
                <w:color w:val="auto"/>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6EE1F2B7" w14:textId="77777777" w:rsidR="00BA047C" w:rsidRPr="005E20E9" w:rsidRDefault="00BA047C" w:rsidP="00BA047C">
            <w:pPr>
              <w:pStyle w:val="Body"/>
              <w:jc w:val="both"/>
              <w:rPr>
                <w:rFonts w:cs="Times New Roman"/>
                <w:color w:val="auto"/>
                <w:sz w:val="20"/>
                <w:szCs w:val="20"/>
              </w:rPr>
            </w:pPr>
            <w:r w:rsidRPr="005E20E9">
              <w:rPr>
                <w:rFonts w:cs="Times New Roman"/>
                <w:color w:val="auto"/>
                <w:sz w:val="20"/>
                <w:szCs w:val="20"/>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6D29545C" w14:textId="77777777" w:rsidR="00BA047C" w:rsidRPr="005E20E9" w:rsidRDefault="00BA047C" w:rsidP="00BA047C">
            <w:pPr>
              <w:pStyle w:val="Body"/>
              <w:jc w:val="both"/>
              <w:rPr>
                <w:rFonts w:cs="Times New Roman"/>
                <w:color w:val="auto"/>
                <w:sz w:val="20"/>
                <w:szCs w:val="20"/>
              </w:rPr>
            </w:pPr>
            <w:r w:rsidRPr="005E20E9">
              <w:rPr>
                <w:rFonts w:cs="Times New Roman"/>
                <w:color w:val="auto"/>
                <w:sz w:val="20"/>
                <w:szCs w:val="20"/>
              </w:rPr>
              <w:t>10%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962D41" w14:textId="4A7E1943" w:rsidR="00BA047C" w:rsidRPr="005E20E9" w:rsidRDefault="00BA047C" w:rsidP="00BA047C">
            <w:pPr>
              <w:rPr>
                <w:sz w:val="20"/>
                <w:szCs w:val="20"/>
              </w:rPr>
            </w:pPr>
            <w:r w:rsidRPr="002D1CC4">
              <w:rPr>
                <w:sz w:val="20"/>
                <w:szCs w:val="20"/>
              </w:rPr>
              <w:t>Not yet</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52FCBD" w14:textId="1CB9960D" w:rsidR="00BA047C" w:rsidRPr="00BA047C" w:rsidRDefault="00BA047C" w:rsidP="00BA047C">
            <w:pPr>
              <w:pStyle w:val="Body"/>
              <w:jc w:val="both"/>
              <w:rPr>
                <w:rFonts w:cs="Times New Roman"/>
                <w:color w:val="auto"/>
                <w:sz w:val="20"/>
                <w:szCs w:val="20"/>
              </w:rPr>
            </w:pPr>
            <w:r w:rsidRPr="00BA047C">
              <w:rPr>
                <w:bCs/>
                <w:sz w:val="20"/>
                <w:szCs w:val="20"/>
              </w:rPr>
              <w:t>Local government authorities were engaged, and a consultant will be contracted to work with the local government at state and locality level to develop the guidelines for effective mandate delivery</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B6CE9B" w14:textId="2CE72553" w:rsidR="00BA047C" w:rsidRPr="005E20E9" w:rsidRDefault="00BA047C" w:rsidP="00BA047C">
            <w:pPr>
              <w:pStyle w:val="Body"/>
              <w:jc w:val="both"/>
              <w:rPr>
                <w:rFonts w:cs="Times New Roman"/>
                <w:color w:val="auto"/>
                <w:sz w:val="20"/>
                <w:szCs w:val="20"/>
              </w:rPr>
            </w:pPr>
          </w:p>
        </w:tc>
      </w:tr>
      <w:tr w:rsidR="001C2D19" w:rsidRPr="005E20E9" w14:paraId="36DB8C53" w14:textId="77777777" w:rsidTr="00322E82">
        <w:tblPrEx>
          <w:shd w:val="clear" w:color="auto" w:fill="CDD4E9"/>
        </w:tblPrEx>
        <w:trPr>
          <w:trHeight w:val="2046"/>
        </w:trPr>
        <w:tc>
          <w:tcPr>
            <w:tcW w:w="195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5341EC" w14:textId="77777777" w:rsidR="001C2D19" w:rsidRPr="005E20E9" w:rsidRDefault="001C2D19" w:rsidP="001C2D19">
            <w:pPr>
              <w:pStyle w:val="Body"/>
              <w:jc w:val="both"/>
              <w:rPr>
                <w:rFonts w:eastAsia="Calibri Light" w:cs="Times New Roman"/>
                <w:b/>
                <w:bCs/>
                <w:color w:val="auto"/>
                <w:sz w:val="20"/>
                <w:szCs w:val="20"/>
              </w:rPr>
            </w:pPr>
            <w:r w:rsidRPr="005E20E9">
              <w:rPr>
                <w:rFonts w:cs="Times New Roman"/>
                <w:b/>
                <w:bCs/>
                <w:color w:val="auto"/>
                <w:sz w:val="20"/>
                <w:szCs w:val="20"/>
              </w:rPr>
              <w:t>Output 2.2</w:t>
            </w:r>
          </w:p>
          <w:p w14:paraId="71B0078E" w14:textId="77777777" w:rsidR="001013AA" w:rsidRPr="001013AA" w:rsidRDefault="001013AA" w:rsidP="001013AA">
            <w:pPr>
              <w:rPr>
                <w:sz w:val="20"/>
                <w:szCs w:val="20"/>
                <w:u w:color="000000"/>
                <w14:textOutline w14:w="0" w14:cap="flat" w14:cmpd="sng" w14:algn="ctr">
                  <w14:noFill/>
                  <w14:prstDash w14:val="solid"/>
                  <w14:bevel/>
                </w14:textOutline>
              </w:rPr>
            </w:pPr>
            <w:r w:rsidRPr="001013AA">
              <w:rPr>
                <w:sz w:val="20"/>
                <w:szCs w:val="20"/>
                <w:u w:color="000000"/>
                <w14:textOutline w14:w="0" w14:cap="flat" w14:cmpd="sng" w14:algn="ctr">
                  <w14:noFill/>
                  <w14:prstDash w14:val="solid"/>
                  <w14:bevel/>
                </w14:textOutline>
              </w:rPr>
              <w:t xml:space="preserve">Responsive security and justice institutions promoted through increasing their presence, capacities, and </w:t>
            </w:r>
            <w:r w:rsidRPr="001013AA">
              <w:rPr>
                <w:sz w:val="20"/>
                <w:szCs w:val="20"/>
                <w:u w:color="000000"/>
                <w14:textOutline w14:w="0" w14:cap="flat" w14:cmpd="sng" w14:algn="ctr">
                  <w14:noFill/>
                  <w14:prstDash w14:val="solid"/>
                  <w14:bevel/>
                </w14:textOutline>
              </w:rPr>
              <w:lastRenderedPageBreak/>
              <w:t>service-oriented culture</w:t>
            </w:r>
          </w:p>
          <w:p w14:paraId="20149D0E" w14:textId="43F6E4B0" w:rsidR="001C2D19" w:rsidRPr="001013AA" w:rsidRDefault="001C2D19" w:rsidP="001C2D19">
            <w:pPr>
              <w:pStyle w:val="Body"/>
              <w:jc w:val="both"/>
              <w:rPr>
                <w:rFonts w:cs="Times New Roman"/>
                <w:color w:val="auto"/>
                <w:sz w:val="20"/>
                <w:szCs w:val="20"/>
                <w:lang w:val="en-GB"/>
              </w:rPr>
            </w:pPr>
          </w:p>
        </w:tc>
        <w:tc>
          <w:tcPr>
            <w:tcW w:w="261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51D9DCE7" w14:textId="5F34B763" w:rsidR="001C2D19" w:rsidRPr="005E20E9" w:rsidRDefault="001C2D19" w:rsidP="001C2D19">
            <w:pPr>
              <w:pStyle w:val="Body"/>
              <w:jc w:val="both"/>
              <w:rPr>
                <w:rFonts w:eastAsia="Calibri Light" w:cs="Times New Roman"/>
                <w:b/>
                <w:bCs/>
                <w:color w:val="auto"/>
                <w:sz w:val="20"/>
                <w:szCs w:val="20"/>
              </w:rPr>
            </w:pPr>
            <w:r w:rsidRPr="005E20E9">
              <w:rPr>
                <w:rFonts w:cs="Times New Roman"/>
                <w:b/>
                <w:bCs/>
                <w:color w:val="auto"/>
                <w:sz w:val="20"/>
                <w:szCs w:val="20"/>
              </w:rPr>
              <w:lastRenderedPageBreak/>
              <w:t>Output Indicator 2.2.1</w:t>
            </w:r>
          </w:p>
          <w:p w14:paraId="776A89BB" w14:textId="77777777" w:rsidR="001013AA" w:rsidRPr="001013AA" w:rsidRDefault="001013AA" w:rsidP="001013AA">
            <w:pPr>
              <w:rPr>
                <w:sz w:val="20"/>
                <w:szCs w:val="20"/>
                <w:u w:color="000000"/>
                <w14:textOutline w14:w="0" w14:cap="flat" w14:cmpd="sng" w14:algn="ctr">
                  <w14:noFill/>
                  <w14:prstDash w14:val="solid"/>
                  <w14:bevel/>
                </w14:textOutline>
              </w:rPr>
            </w:pPr>
            <w:r w:rsidRPr="001013AA">
              <w:rPr>
                <w:sz w:val="20"/>
                <w:szCs w:val="20"/>
                <w:u w:color="000000"/>
                <w14:textOutline w14:w="0" w14:cap="flat" w14:cmpd="sng" w14:algn="ctr">
                  <w14:noFill/>
                  <w14:prstDash w14:val="solid"/>
                  <w14:bevel/>
                </w14:textOutline>
              </w:rPr>
              <w:t>Number of functional police posts established to increase SPF presence in target communities</w:t>
            </w:r>
          </w:p>
          <w:p w14:paraId="49ED1439" w14:textId="6164E9CF" w:rsidR="001C2D19" w:rsidRPr="005E20E9" w:rsidRDefault="001C2D19" w:rsidP="001C2D19">
            <w:pPr>
              <w:pStyle w:val="Body"/>
              <w:jc w:val="both"/>
              <w:rPr>
                <w:rFonts w:cs="Times New Roman"/>
                <w:color w:val="auto"/>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272D9B49" w14:textId="77777777" w:rsidR="001C2D19" w:rsidRPr="005E20E9" w:rsidRDefault="001C2D19" w:rsidP="001C2D19">
            <w:pPr>
              <w:pStyle w:val="Body"/>
              <w:jc w:val="both"/>
              <w:rPr>
                <w:rFonts w:cs="Times New Roman"/>
                <w:color w:val="auto"/>
                <w:sz w:val="20"/>
                <w:szCs w:val="20"/>
              </w:rPr>
            </w:pPr>
            <w:r w:rsidRPr="005E20E9">
              <w:rPr>
                <w:rFonts w:cs="Times New Roman"/>
                <w:color w:val="auto"/>
                <w:sz w:val="20"/>
                <w:szCs w:val="20"/>
              </w:rPr>
              <w:t>4</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1BAB0B6D" w14:textId="77777777" w:rsidR="001C2D19" w:rsidRPr="005E20E9" w:rsidRDefault="001C2D19" w:rsidP="001C2D19">
            <w:pPr>
              <w:pStyle w:val="Body"/>
              <w:jc w:val="both"/>
              <w:rPr>
                <w:rFonts w:cs="Times New Roman"/>
                <w:color w:val="auto"/>
                <w:sz w:val="20"/>
                <w:szCs w:val="20"/>
              </w:rPr>
            </w:pPr>
            <w:r w:rsidRPr="005E20E9">
              <w:rPr>
                <w:rFonts w:cs="Times New Roman"/>
                <w:color w:val="auto"/>
                <w:sz w:val="20"/>
                <w:szCs w:val="20"/>
              </w:rPr>
              <w:t>5</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E20827" w14:textId="77777777" w:rsidR="001C2D19" w:rsidRPr="005E20E9" w:rsidRDefault="001C2D19" w:rsidP="001C2D19">
            <w:pPr>
              <w:rPr>
                <w:sz w:val="20"/>
                <w:szCs w:val="20"/>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5F7271" w14:textId="786BD569" w:rsidR="001C2D19" w:rsidRPr="001C2D19" w:rsidRDefault="001C2D19" w:rsidP="00360308">
            <w:pPr>
              <w:jc w:val="both"/>
              <w:rPr>
                <w:sz w:val="20"/>
                <w:szCs w:val="20"/>
              </w:rPr>
            </w:pPr>
            <w:r w:rsidRPr="001C2D19">
              <w:rPr>
                <w:bCs/>
                <w:sz w:val="20"/>
                <w:szCs w:val="20"/>
              </w:rPr>
              <w:t>State-level Sudanese Police Force (SPF) engaged, villages identified, land documents and end-used approvals secured.</w:t>
            </w:r>
            <w:r>
              <w:rPr>
                <w:bCs/>
                <w:sz w:val="20"/>
                <w:szCs w:val="20"/>
              </w:rPr>
              <w:t xml:space="preserve"> </w:t>
            </w:r>
            <w:r w:rsidRPr="001C2D19">
              <w:rPr>
                <w:bCs/>
                <w:sz w:val="20"/>
                <w:szCs w:val="20"/>
              </w:rPr>
              <w:t>Designs, bill of quantities, developed for the new Police post and approved by SPF. Procurement process has commenced for contractors to build the infrastructure.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B654AE" w14:textId="1D19DC89" w:rsidR="001C2D19" w:rsidRPr="005E20E9" w:rsidRDefault="001C2D19" w:rsidP="001C2D19">
            <w:pPr>
              <w:pStyle w:val="Body"/>
              <w:jc w:val="both"/>
              <w:rPr>
                <w:rFonts w:cs="Times New Roman"/>
                <w:color w:val="auto"/>
                <w:sz w:val="20"/>
                <w:szCs w:val="20"/>
              </w:rPr>
            </w:pPr>
          </w:p>
        </w:tc>
      </w:tr>
      <w:tr w:rsidR="00BA047C" w:rsidRPr="005E20E9" w14:paraId="4D06F860" w14:textId="77777777" w:rsidTr="00322E82">
        <w:tblPrEx>
          <w:shd w:val="clear" w:color="auto" w:fill="CDD4E9"/>
        </w:tblPrEx>
        <w:trPr>
          <w:trHeight w:val="1762"/>
        </w:trPr>
        <w:tc>
          <w:tcPr>
            <w:tcW w:w="1957" w:type="dxa"/>
            <w:vMerge/>
            <w:tcBorders>
              <w:top w:val="single" w:sz="4" w:space="0" w:color="000000"/>
              <w:left w:val="single" w:sz="4" w:space="0" w:color="000000"/>
              <w:bottom w:val="single" w:sz="4" w:space="0" w:color="000000"/>
              <w:right w:val="single" w:sz="4" w:space="0" w:color="000000"/>
            </w:tcBorders>
            <w:shd w:val="clear" w:color="auto" w:fill="auto"/>
          </w:tcPr>
          <w:p w14:paraId="1FA32252" w14:textId="77777777" w:rsidR="00BA047C" w:rsidRPr="005E20E9" w:rsidRDefault="00BA047C" w:rsidP="00BA047C">
            <w:pPr>
              <w:rPr>
                <w:sz w:val="20"/>
                <w:szCs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50687948" w14:textId="055260BB" w:rsidR="00BA047C" w:rsidRPr="005E20E9" w:rsidRDefault="00BA047C" w:rsidP="00BA047C">
            <w:pPr>
              <w:pStyle w:val="Body"/>
              <w:jc w:val="both"/>
              <w:rPr>
                <w:rFonts w:eastAsia="Calibri Light" w:cs="Times New Roman"/>
                <w:b/>
                <w:bCs/>
                <w:color w:val="auto"/>
                <w:sz w:val="20"/>
                <w:szCs w:val="20"/>
              </w:rPr>
            </w:pPr>
            <w:r w:rsidRPr="005E20E9">
              <w:rPr>
                <w:rFonts w:cs="Times New Roman"/>
                <w:b/>
                <w:bCs/>
                <w:color w:val="auto"/>
                <w:sz w:val="20"/>
                <w:szCs w:val="20"/>
              </w:rPr>
              <w:t>Output Indicator 2.2.2</w:t>
            </w:r>
          </w:p>
          <w:p w14:paraId="62C64BFB" w14:textId="79865007" w:rsidR="00BA047C" w:rsidRPr="001013AA" w:rsidRDefault="001013AA" w:rsidP="001013AA">
            <w:pPr>
              <w:rPr>
                <w:sz w:val="20"/>
                <w:szCs w:val="20"/>
                <w:u w:color="000000"/>
                <w14:textOutline w14:w="0" w14:cap="flat" w14:cmpd="sng" w14:algn="ctr">
                  <w14:noFill/>
                  <w14:prstDash w14:val="solid"/>
                  <w14:bevel/>
                </w14:textOutline>
              </w:rPr>
            </w:pPr>
            <w:r w:rsidRPr="001013AA">
              <w:rPr>
                <w:sz w:val="20"/>
                <w:szCs w:val="20"/>
                <w:u w:color="000000"/>
                <w14:textOutline w14:w="0" w14:cap="flat" w14:cmpd="sng" w14:algn="ctr">
                  <w14:noFill/>
                  <w14:prstDash w14:val="solid"/>
                  <w14:bevel/>
                </w14:textOutline>
              </w:rPr>
              <w:t xml:space="preserve">Number of trained police personnel with improved skills and ability to perform their duties (disaggregated by gender and status i.e. newly recruited/been there for last 12 months). </w:t>
            </w:r>
          </w:p>
        </w:tc>
        <w:tc>
          <w:tcPr>
            <w:tcW w:w="108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6C5DDABC" w14:textId="77777777" w:rsidR="00BA047C" w:rsidRPr="005E20E9" w:rsidRDefault="00BA047C" w:rsidP="00BA047C">
            <w:pPr>
              <w:pStyle w:val="Body"/>
              <w:jc w:val="both"/>
              <w:rPr>
                <w:rFonts w:cs="Times New Roman"/>
                <w:color w:val="auto"/>
                <w:sz w:val="20"/>
                <w:szCs w:val="20"/>
              </w:rPr>
            </w:pPr>
            <w:r w:rsidRPr="005E20E9">
              <w:rPr>
                <w:rFonts w:cs="Times New Roman"/>
                <w:color w:val="auto"/>
                <w:sz w:val="20"/>
                <w:szCs w:val="20"/>
              </w:rPr>
              <w:t>8</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679D61F2" w14:textId="0BB9D3DF" w:rsidR="00BA047C" w:rsidRPr="005E20E9" w:rsidRDefault="00BA047C" w:rsidP="00BA047C">
            <w:pPr>
              <w:pStyle w:val="Body"/>
              <w:jc w:val="both"/>
              <w:rPr>
                <w:rFonts w:cs="Times New Roman"/>
                <w:color w:val="auto"/>
                <w:sz w:val="20"/>
                <w:szCs w:val="20"/>
              </w:rPr>
            </w:pPr>
            <w:r w:rsidRPr="005E20E9">
              <w:rPr>
                <w:rFonts w:cs="Times New Roman"/>
                <w:color w:val="auto"/>
                <w:sz w:val="20"/>
                <w:szCs w:val="20"/>
              </w:rPr>
              <w:t xml:space="preserve">40 (20% </w:t>
            </w:r>
            <w:r w:rsidR="00491813">
              <w:rPr>
                <w:rFonts w:cs="Times New Roman"/>
                <w:color w:val="auto"/>
                <w:sz w:val="20"/>
                <w:szCs w:val="20"/>
              </w:rPr>
              <w:t>women</w:t>
            </w:r>
            <w:r w:rsidRPr="005E20E9">
              <w:rPr>
                <w:rFonts w:cs="Times New Roman"/>
                <w:color w:val="auto"/>
                <w:sz w:val="20"/>
                <w:szCs w:val="20"/>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C3604D" w14:textId="77777777" w:rsidR="00BA047C" w:rsidRPr="005E20E9" w:rsidRDefault="00BA047C" w:rsidP="00BA047C">
            <w:pPr>
              <w:rPr>
                <w:sz w:val="20"/>
                <w:szCs w:val="20"/>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522637" w14:textId="75960C22" w:rsidR="00BA047C" w:rsidRPr="005E20E9" w:rsidRDefault="001C2D19" w:rsidP="00BA047C">
            <w:pPr>
              <w:pStyle w:val="Body"/>
              <w:jc w:val="both"/>
              <w:rPr>
                <w:rFonts w:cs="Times New Roman"/>
                <w:color w:val="auto"/>
                <w:sz w:val="20"/>
                <w:szCs w:val="20"/>
              </w:rPr>
            </w:pPr>
            <w:r>
              <w:rPr>
                <w:rFonts w:cs="Times New Roman"/>
                <w:color w:val="auto"/>
                <w:sz w:val="20"/>
                <w:szCs w:val="20"/>
              </w:rPr>
              <w:t>Engagements with</w:t>
            </w:r>
            <w:r w:rsidR="001242C8">
              <w:rPr>
                <w:rFonts w:cs="Times New Roman"/>
                <w:color w:val="auto"/>
                <w:sz w:val="20"/>
                <w:szCs w:val="20"/>
              </w:rPr>
              <w:t xml:space="preserve"> Sudanese Police is ongoing to train police personnel to improve performance of their duties including advocating for the recruitment of women police officers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90E752" w14:textId="478662AC" w:rsidR="00BA047C" w:rsidRPr="005E20E9" w:rsidRDefault="00BA047C" w:rsidP="00BA047C">
            <w:pPr>
              <w:pStyle w:val="Body"/>
              <w:jc w:val="both"/>
              <w:rPr>
                <w:rFonts w:cs="Times New Roman"/>
                <w:color w:val="auto"/>
                <w:sz w:val="20"/>
                <w:szCs w:val="20"/>
              </w:rPr>
            </w:pPr>
          </w:p>
        </w:tc>
      </w:tr>
      <w:tr w:rsidR="00BA047C" w:rsidRPr="005E20E9" w14:paraId="4B903C64" w14:textId="77777777" w:rsidTr="001013AA">
        <w:tblPrEx>
          <w:shd w:val="clear" w:color="auto" w:fill="CDD4E9"/>
        </w:tblPrEx>
        <w:trPr>
          <w:trHeight w:val="1719"/>
        </w:trPr>
        <w:tc>
          <w:tcPr>
            <w:tcW w:w="195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9A0CC2" w14:textId="77777777" w:rsidR="00BA047C" w:rsidRPr="005E20E9" w:rsidRDefault="00BA047C" w:rsidP="00BA047C">
            <w:pPr>
              <w:pStyle w:val="Body"/>
              <w:jc w:val="both"/>
              <w:rPr>
                <w:rFonts w:eastAsia="Calibri Light" w:cs="Times New Roman"/>
                <w:b/>
                <w:bCs/>
                <w:color w:val="auto"/>
                <w:sz w:val="20"/>
                <w:szCs w:val="20"/>
              </w:rPr>
            </w:pPr>
            <w:r w:rsidRPr="005E20E9">
              <w:rPr>
                <w:rFonts w:cs="Times New Roman"/>
                <w:b/>
                <w:bCs/>
                <w:color w:val="auto"/>
                <w:sz w:val="20"/>
                <w:szCs w:val="20"/>
              </w:rPr>
              <w:t>Output 2.3</w:t>
            </w:r>
          </w:p>
          <w:p w14:paraId="21E84086" w14:textId="77777777" w:rsidR="00BA047C" w:rsidRPr="005E20E9" w:rsidRDefault="00BA047C" w:rsidP="00BA047C">
            <w:pPr>
              <w:pStyle w:val="Body"/>
              <w:jc w:val="both"/>
              <w:rPr>
                <w:rFonts w:cs="Times New Roman"/>
                <w:color w:val="auto"/>
                <w:sz w:val="20"/>
                <w:szCs w:val="20"/>
              </w:rPr>
            </w:pPr>
            <w:r w:rsidRPr="005E20E9">
              <w:rPr>
                <w:rFonts w:cs="Times New Roman"/>
                <w:color w:val="auto"/>
                <w:sz w:val="20"/>
                <w:szCs w:val="20"/>
              </w:rPr>
              <w:t xml:space="preserve">Increased access to equitable quality basic services </w:t>
            </w:r>
          </w:p>
        </w:tc>
        <w:tc>
          <w:tcPr>
            <w:tcW w:w="261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66002A8C" w14:textId="2F0685BC" w:rsidR="00BA047C" w:rsidRPr="001013AA" w:rsidRDefault="00BA047C" w:rsidP="00BA047C">
            <w:pPr>
              <w:pStyle w:val="Body"/>
              <w:jc w:val="both"/>
              <w:rPr>
                <w:rFonts w:cs="Times New Roman"/>
                <w:b/>
                <w:bCs/>
                <w:color w:val="auto"/>
                <w:sz w:val="20"/>
                <w:szCs w:val="20"/>
              </w:rPr>
            </w:pPr>
            <w:r w:rsidRPr="001013AA">
              <w:rPr>
                <w:rFonts w:cs="Times New Roman"/>
                <w:b/>
                <w:bCs/>
                <w:color w:val="auto"/>
                <w:sz w:val="20"/>
                <w:szCs w:val="20"/>
              </w:rPr>
              <w:t>Output Indicator 2.3.1</w:t>
            </w:r>
          </w:p>
          <w:p w14:paraId="2F6D1CD8" w14:textId="20F62889" w:rsidR="00BA047C" w:rsidRPr="001013AA" w:rsidRDefault="001013AA" w:rsidP="001013AA">
            <w:pPr>
              <w:rPr>
                <w:sz w:val="20"/>
                <w:szCs w:val="20"/>
                <w:u w:color="000000"/>
                <w14:textOutline w14:w="0" w14:cap="flat" w14:cmpd="sng" w14:algn="ctr">
                  <w14:noFill/>
                  <w14:prstDash w14:val="solid"/>
                  <w14:bevel/>
                </w14:textOutline>
              </w:rPr>
            </w:pPr>
            <w:r w:rsidRPr="001013AA">
              <w:rPr>
                <w:sz w:val="20"/>
                <w:szCs w:val="20"/>
                <w:u w:color="000000"/>
                <w14:textOutline w14:w="0" w14:cap="flat" w14:cmpd="sng" w14:algn="ctr">
                  <w14:noFill/>
                  <w14:prstDash w14:val="solid"/>
                  <w14:bevel/>
                </w14:textOutline>
              </w:rPr>
              <w:t xml:space="preserve">Percentage of out of </w:t>
            </w:r>
            <w:proofErr w:type="gramStart"/>
            <w:r w:rsidRPr="001013AA">
              <w:rPr>
                <w:sz w:val="20"/>
                <w:szCs w:val="20"/>
                <w:u w:color="000000"/>
                <w14:textOutline w14:w="0" w14:cap="flat" w14:cmpd="sng" w14:algn="ctr">
                  <w14:noFill/>
                  <w14:prstDash w14:val="solid"/>
                  <w14:bevel/>
                </w14:textOutline>
              </w:rPr>
              <w:t>school girls</w:t>
            </w:r>
            <w:proofErr w:type="gramEnd"/>
            <w:r w:rsidRPr="001013AA">
              <w:rPr>
                <w:sz w:val="20"/>
                <w:szCs w:val="20"/>
                <w:u w:color="000000"/>
                <w14:textOutline w14:w="0" w14:cap="flat" w14:cmpd="sng" w14:algn="ctr">
                  <w14:noFill/>
                  <w14:prstDash w14:val="solid"/>
                  <w14:bevel/>
                </w14:textOutline>
              </w:rPr>
              <w:t>, boys and adolescents across diverse target groups accessing formal and informal education with direct support from the project</w:t>
            </w:r>
          </w:p>
        </w:tc>
        <w:tc>
          <w:tcPr>
            <w:tcW w:w="108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07F85819" w14:textId="77777777" w:rsidR="00BA047C" w:rsidRPr="005E20E9" w:rsidRDefault="00BA047C" w:rsidP="00BA047C">
            <w:pPr>
              <w:pStyle w:val="Body"/>
              <w:jc w:val="both"/>
              <w:rPr>
                <w:rFonts w:cs="Times New Roman"/>
                <w:color w:val="auto"/>
                <w:sz w:val="20"/>
                <w:szCs w:val="20"/>
              </w:rPr>
            </w:pPr>
            <w:r w:rsidRPr="005E20E9">
              <w:rPr>
                <w:rFonts w:cs="Times New Roman"/>
                <w:color w:val="auto"/>
                <w:sz w:val="20"/>
                <w:szCs w:val="20"/>
              </w:rPr>
              <w:t>TBD</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5D587173" w14:textId="77777777" w:rsidR="00BA047C" w:rsidRPr="005E20E9" w:rsidRDefault="00BA047C" w:rsidP="00BA047C">
            <w:pPr>
              <w:pStyle w:val="Body"/>
              <w:jc w:val="both"/>
              <w:rPr>
                <w:rFonts w:cs="Times New Roman"/>
                <w:color w:val="auto"/>
                <w:sz w:val="20"/>
                <w:szCs w:val="20"/>
              </w:rPr>
            </w:pPr>
            <w:r w:rsidRPr="005E20E9">
              <w:rPr>
                <w:rFonts w:cs="Times New Roman"/>
                <w:color w:val="auto"/>
                <w:sz w:val="20"/>
                <w:szCs w:val="20"/>
              </w:rPr>
              <w:t>80% (45% girls)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0535BA" w14:textId="77777777" w:rsidR="00BA047C" w:rsidRPr="005E20E9" w:rsidRDefault="00BA047C" w:rsidP="00BA047C">
            <w:pPr>
              <w:rPr>
                <w:sz w:val="20"/>
                <w:szCs w:val="20"/>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EAD817" w14:textId="4CCC021C" w:rsidR="00BA047C" w:rsidRPr="005E20E9" w:rsidRDefault="00BA047C" w:rsidP="00BA047C">
            <w:pPr>
              <w:pStyle w:val="Body"/>
              <w:jc w:val="both"/>
              <w:rPr>
                <w:rFonts w:cs="Times New Roman"/>
                <w:color w:val="auto"/>
                <w:sz w:val="20"/>
                <w:szCs w:val="20"/>
              </w:rPr>
            </w:pPr>
            <w:r w:rsidRPr="005E20E9">
              <w:rPr>
                <w:rFonts w:cs="Times New Roman"/>
                <w:color w:val="auto"/>
                <w:sz w:val="20"/>
                <w:szCs w:val="20"/>
              </w:rPr>
              <w:t xml:space="preserve">UNICEF is </w:t>
            </w:r>
            <w:r w:rsidR="00360308">
              <w:rPr>
                <w:rFonts w:cs="Times New Roman"/>
                <w:color w:val="auto"/>
                <w:sz w:val="20"/>
                <w:szCs w:val="20"/>
              </w:rPr>
              <w:t xml:space="preserve">coordinating with </w:t>
            </w:r>
            <w:proofErr w:type="spellStart"/>
            <w:r w:rsidR="00360308">
              <w:rPr>
                <w:rFonts w:cs="Times New Roman"/>
                <w:color w:val="auto"/>
                <w:sz w:val="20"/>
                <w:szCs w:val="20"/>
              </w:rPr>
              <w:t>MoE</w:t>
            </w:r>
            <w:proofErr w:type="spellEnd"/>
            <w:r w:rsidR="00360308">
              <w:rPr>
                <w:rFonts w:cs="Times New Roman"/>
                <w:color w:val="auto"/>
                <w:sz w:val="20"/>
                <w:szCs w:val="20"/>
              </w:rPr>
              <w:t xml:space="preserve"> and forward planning for when schools open in late November. Government </w:t>
            </w:r>
            <w:r w:rsidRPr="005E20E9">
              <w:rPr>
                <w:rFonts w:cs="Times New Roman"/>
                <w:color w:val="auto"/>
                <w:sz w:val="20"/>
                <w:szCs w:val="20"/>
              </w:rPr>
              <w:t xml:space="preserve">information </w:t>
            </w:r>
            <w:r w:rsidR="00360308">
              <w:rPr>
                <w:rFonts w:cs="Times New Roman"/>
                <w:color w:val="auto"/>
                <w:sz w:val="20"/>
                <w:szCs w:val="20"/>
              </w:rPr>
              <w:t>and</w:t>
            </w:r>
            <w:r w:rsidRPr="005E20E9">
              <w:rPr>
                <w:rFonts w:cs="Times New Roman"/>
                <w:color w:val="auto"/>
                <w:sz w:val="20"/>
                <w:szCs w:val="20"/>
              </w:rPr>
              <w:t xml:space="preserve"> data </w:t>
            </w:r>
            <w:r w:rsidR="00360308">
              <w:rPr>
                <w:rFonts w:cs="Times New Roman"/>
                <w:color w:val="auto"/>
                <w:sz w:val="20"/>
                <w:szCs w:val="20"/>
              </w:rPr>
              <w:t xml:space="preserve">is being collated from </w:t>
            </w:r>
            <w:r w:rsidRPr="005E20E9">
              <w:rPr>
                <w:rFonts w:cs="Times New Roman"/>
                <w:color w:val="auto"/>
                <w:sz w:val="20"/>
                <w:szCs w:val="20"/>
              </w:rPr>
              <w:t xml:space="preserve">administration documents.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70DB0B" w14:textId="4ED265F8" w:rsidR="00BA047C" w:rsidRPr="005E20E9" w:rsidRDefault="00BA047C" w:rsidP="00BA047C">
            <w:pPr>
              <w:pStyle w:val="Body"/>
              <w:jc w:val="both"/>
              <w:rPr>
                <w:rFonts w:cs="Times New Roman"/>
                <w:color w:val="auto"/>
                <w:sz w:val="20"/>
                <w:szCs w:val="20"/>
              </w:rPr>
            </w:pPr>
            <w:r>
              <w:rPr>
                <w:rFonts w:cs="Times New Roman"/>
                <w:color w:val="auto"/>
                <w:sz w:val="20"/>
                <w:szCs w:val="20"/>
              </w:rPr>
              <w:t xml:space="preserve">Schools remain largely closed until late November. </w:t>
            </w:r>
          </w:p>
        </w:tc>
      </w:tr>
      <w:tr w:rsidR="00BA047C" w:rsidRPr="005E20E9" w14:paraId="3E858A45" w14:textId="77777777" w:rsidTr="00322E82">
        <w:tblPrEx>
          <w:shd w:val="clear" w:color="auto" w:fill="CDD4E9"/>
        </w:tblPrEx>
        <w:trPr>
          <w:trHeight w:val="2561"/>
        </w:trPr>
        <w:tc>
          <w:tcPr>
            <w:tcW w:w="1957" w:type="dxa"/>
            <w:vMerge/>
            <w:tcBorders>
              <w:top w:val="single" w:sz="4" w:space="0" w:color="000000"/>
              <w:left w:val="single" w:sz="4" w:space="0" w:color="000000"/>
              <w:bottom w:val="single" w:sz="4" w:space="0" w:color="000000"/>
              <w:right w:val="single" w:sz="4" w:space="0" w:color="000000"/>
            </w:tcBorders>
            <w:shd w:val="clear" w:color="auto" w:fill="auto"/>
          </w:tcPr>
          <w:p w14:paraId="7769AADB" w14:textId="77777777" w:rsidR="00BA047C" w:rsidRPr="005E20E9" w:rsidRDefault="00BA047C" w:rsidP="00BA047C">
            <w:pPr>
              <w:rPr>
                <w:sz w:val="20"/>
                <w:szCs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2BCC8E4B" w14:textId="2CF64716" w:rsidR="00BA047C" w:rsidRPr="005E20E9" w:rsidRDefault="00BA047C" w:rsidP="00BA047C">
            <w:pPr>
              <w:pStyle w:val="Body"/>
              <w:jc w:val="both"/>
              <w:rPr>
                <w:rFonts w:eastAsia="Calibri Light" w:cs="Times New Roman"/>
                <w:b/>
                <w:bCs/>
                <w:color w:val="auto"/>
                <w:sz w:val="20"/>
                <w:szCs w:val="20"/>
              </w:rPr>
            </w:pPr>
            <w:r w:rsidRPr="005E20E9">
              <w:rPr>
                <w:rFonts w:cs="Times New Roman"/>
                <w:b/>
                <w:bCs/>
                <w:color w:val="auto"/>
                <w:sz w:val="20"/>
                <w:szCs w:val="20"/>
              </w:rPr>
              <w:t>Output Indicator 2.3.2</w:t>
            </w:r>
          </w:p>
          <w:p w14:paraId="392189A3" w14:textId="77777777" w:rsidR="001013AA" w:rsidRPr="001013AA" w:rsidRDefault="001013AA" w:rsidP="001013AA">
            <w:pPr>
              <w:rPr>
                <w:sz w:val="20"/>
                <w:szCs w:val="20"/>
                <w:u w:color="000000"/>
                <w14:textOutline w14:w="0" w14:cap="flat" w14:cmpd="sng" w14:algn="ctr">
                  <w14:noFill/>
                  <w14:prstDash w14:val="solid"/>
                  <w14:bevel/>
                </w14:textOutline>
              </w:rPr>
            </w:pPr>
            <w:r w:rsidRPr="001013AA">
              <w:rPr>
                <w:sz w:val="20"/>
                <w:szCs w:val="20"/>
                <w:u w:color="000000"/>
                <w14:textOutline w14:w="0" w14:cap="flat" w14:cmpd="sng" w14:algn="ctr">
                  <w14:noFill/>
                  <w14:prstDash w14:val="solid"/>
                  <w14:bevel/>
                </w14:textOutline>
              </w:rPr>
              <w:t>Number of girls, boys, women and men from diverse community groups having access to safe drinking water and sanitation</w:t>
            </w:r>
          </w:p>
          <w:p w14:paraId="617B9B1A" w14:textId="3DD896E4" w:rsidR="00BA047C" w:rsidRPr="005E20E9" w:rsidRDefault="00BA047C" w:rsidP="00BA047C">
            <w:pPr>
              <w:pStyle w:val="Body"/>
              <w:jc w:val="both"/>
              <w:rPr>
                <w:rFonts w:cs="Times New Roman"/>
                <w:color w:val="auto"/>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5DFA15B3" w14:textId="77777777" w:rsidR="00BA047C" w:rsidRPr="005E20E9" w:rsidRDefault="00BA047C" w:rsidP="00BA047C">
            <w:pPr>
              <w:pStyle w:val="Body"/>
              <w:jc w:val="both"/>
              <w:rPr>
                <w:rFonts w:cs="Times New Roman"/>
                <w:color w:val="auto"/>
                <w:sz w:val="20"/>
                <w:szCs w:val="20"/>
              </w:rPr>
            </w:pPr>
            <w:r w:rsidRPr="005E20E9">
              <w:rPr>
                <w:rFonts w:cs="Times New Roman"/>
                <w:color w:val="auto"/>
                <w:sz w:val="20"/>
                <w:szCs w:val="20"/>
              </w:rPr>
              <w:t>TBD</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5E1F6B63" w14:textId="77777777" w:rsidR="00BA047C" w:rsidRPr="005E20E9" w:rsidRDefault="00BA047C" w:rsidP="00BA047C">
            <w:pPr>
              <w:pStyle w:val="Body"/>
              <w:jc w:val="both"/>
              <w:rPr>
                <w:rFonts w:cs="Times New Roman"/>
                <w:color w:val="auto"/>
                <w:sz w:val="20"/>
                <w:szCs w:val="20"/>
              </w:rPr>
            </w:pPr>
            <w:r w:rsidRPr="005E20E9">
              <w:rPr>
                <w:rFonts w:cs="Times New Roman"/>
                <w:color w:val="auto"/>
                <w:sz w:val="20"/>
                <w:szCs w:val="20"/>
              </w:rPr>
              <w:t>15,000 (as a % of the population will be determined upon selection of village clusters)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679C5D" w14:textId="77777777" w:rsidR="00BA047C" w:rsidRPr="005E20E9" w:rsidRDefault="00BA047C" w:rsidP="00BA047C">
            <w:pPr>
              <w:rPr>
                <w:sz w:val="20"/>
                <w:szCs w:val="20"/>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E68F19" w14:textId="789EAD83" w:rsidR="00BA047C" w:rsidRPr="005E20E9" w:rsidRDefault="00365308" w:rsidP="00BA047C">
            <w:pPr>
              <w:pStyle w:val="Body"/>
              <w:jc w:val="both"/>
              <w:rPr>
                <w:rFonts w:cs="Times New Roman"/>
                <w:color w:val="auto"/>
                <w:sz w:val="20"/>
                <w:szCs w:val="20"/>
              </w:rPr>
            </w:pPr>
            <w:r>
              <w:rPr>
                <w:rFonts w:cs="Times New Roman"/>
                <w:color w:val="auto"/>
                <w:sz w:val="20"/>
                <w:szCs w:val="20"/>
              </w:rPr>
              <w:t>C</w:t>
            </w:r>
            <w:r w:rsidR="00BA047C">
              <w:rPr>
                <w:rFonts w:cs="Times New Roman"/>
                <w:color w:val="auto"/>
                <w:sz w:val="20"/>
                <w:szCs w:val="20"/>
              </w:rPr>
              <w:t xml:space="preserve">ollection of </w:t>
            </w:r>
            <w:r w:rsidR="00BA047C" w:rsidRPr="005E20E9">
              <w:rPr>
                <w:rFonts w:cs="Times New Roman"/>
                <w:color w:val="auto"/>
                <w:sz w:val="20"/>
                <w:szCs w:val="20"/>
              </w:rPr>
              <w:t xml:space="preserve">administrative data </w:t>
            </w:r>
            <w:r w:rsidR="00BA047C">
              <w:rPr>
                <w:rFonts w:cs="Times New Roman"/>
                <w:color w:val="auto"/>
                <w:sz w:val="20"/>
                <w:szCs w:val="20"/>
              </w:rPr>
              <w:t>and consultations</w:t>
            </w:r>
            <w:r w:rsidR="00FD66C9">
              <w:rPr>
                <w:rFonts w:cs="Times New Roman"/>
                <w:color w:val="auto"/>
                <w:sz w:val="20"/>
                <w:szCs w:val="20"/>
              </w:rPr>
              <w:t xml:space="preserve"> with local government authorities </w:t>
            </w:r>
            <w:r w:rsidR="00BA047C">
              <w:rPr>
                <w:rFonts w:cs="Times New Roman"/>
                <w:color w:val="auto"/>
                <w:sz w:val="20"/>
                <w:szCs w:val="20"/>
              </w:rPr>
              <w:t xml:space="preserve">on </w:t>
            </w:r>
            <w:r w:rsidR="00FD66C9">
              <w:rPr>
                <w:rFonts w:cs="Times New Roman"/>
                <w:color w:val="auto"/>
                <w:sz w:val="20"/>
                <w:szCs w:val="20"/>
              </w:rPr>
              <w:t xml:space="preserve">potential </w:t>
            </w:r>
            <w:r w:rsidR="00BA047C">
              <w:rPr>
                <w:rFonts w:cs="Times New Roman"/>
                <w:color w:val="auto"/>
                <w:sz w:val="20"/>
                <w:szCs w:val="20"/>
              </w:rPr>
              <w:t xml:space="preserve">location of WASH hardware inputs </w:t>
            </w:r>
            <w:r w:rsidR="00FD66C9">
              <w:rPr>
                <w:rFonts w:cs="Times New Roman"/>
                <w:color w:val="auto"/>
                <w:sz w:val="20"/>
                <w:szCs w:val="20"/>
              </w:rPr>
              <w:t xml:space="preserve">in target clusters </w:t>
            </w:r>
            <w:r w:rsidR="00BA047C">
              <w:rPr>
                <w:rFonts w:cs="Times New Roman"/>
                <w:color w:val="auto"/>
                <w:sz w:val="20"/>
                <w:szCs w:val="20"/>
              </w:rPr>
              <w:t>is ongoing.</w:t>
            </w:r>
            <w:r w:rsidR="00BA047C" w:rsidRPr="005E20E9">
              <w:rPr>
                <w:rFonts w:cs="Times New Roman"/>
                <w:color w:val="auto"/>
                <w:sz w:val="20"/>
                <w:szCs w:val="20"/>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0CA0E7" w14:textId="1B2D7808" w:rsidR="00BA047C" w:rsidRPr="005E20E9" w:rsidRDefault="00BA047C" w:rsidP="00BA047C">
            <w:pPr>
              <w:pStyle w:val="Body"/>
              <w:jc w:val="both"/>
              <w:rPr>
                <w:rFonts w:cs="Times New Roman"/>
                <w:color w:val="auto"/>
                <w:sz w:val="20"/>
                <w:szCs w:val="20"/>
              </w:rPr>
            </w:pPr>
            <w:r w:rsidRPr="005E20E9">
              <w:rPr>
                <w:rFonts w:cs="Times New Roman"/>
                <w:color w:val="auto"/>
                <w:sz w:val="20"/>
                <w:szCs w:val="20"/>
              </w:rPr>
              <w:t xml:space="preserve">COVID-19 related restriction of movement and government offices being closed. </w:t>
            </w:r>
            <w:r w:rsidRPr="005451AB">
              <w:rPr>
                <w:rFonts w:cs="Times New Roman"/>
                <w:color w:val="auto"/>
                <w:sz w:val="20"/>
                <w:szCs w:val="20"/>
              </w:rPr>
              <w:t>Restrictions now lifted, report on this in next period.     </w:t>
            </w:r>
          </w:p>
        </w:tc>
      </w:tr>
      <w:tr w:rsidR="00BA047C" w:rsidRPr="005E20E9" w14:paraId="1EAADB49" w14:textId="77777777" w:rsidTr="00322E82">
        <w:tblPrEx>
          <w:shd w:val="clear" w:color="auto" w:fill="CDD4E9"/>
        </w:tblPrEx>
        <w:trPr>
          <w:trHeight w:val="2301"/>
        </w:trPr>
        <w:tc>
          <w:tcPr>
            <w:tcW w:w="195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FE79E1" w14:textId="77777777" w:rsidR="00BA047C" w:rsidRPr="005E20E9" w:rsidRDefault="00BA047C" w:rsidP="00BA047C">
            <w:pPr>
              <w:pStyle w:val="Body"/>
              <w:jc w:val="both"/>
              <w:rPr>
                <w:rFonts w:eastAsia="Calibri Light" w:cs="Times New Roman"/>
                <w:b/>
                <w:bCs/>
                <w:color w:val="auto"/>
                <w:sz w:val="20"/>
                <w:szCs w:val="20"/>
              </w:rPr>
            </w:pPr>
            <w:r w:rsidRPr="005E20E9">
              <w:rPr>
                <w:rFonts w:cs="Times New Roman"/>
                <w:b/>
                <w:bCs/>
                <w:color w:val="auto"/>
                <w:sz w:val="20"/>
                <w:szCs w:val="20"/>
              </w:rPr>
              <w:lastRenderedPageBreak/>
              <w:t>Output 2.4</w:t>
            </w:r>
          </w:p>
          <w:p w14:paraId="2A99898C" w14:textId="77777777" w:rsidR="001013AA" w:rsidRPr="001013AA" w:rsidRDefault="001013AA" w:rsidP="001013AA">
            <w:pPr>
              <w:pStyle w:val="CommentText"/>
              <w:jc w:val="both"/>
              <w:rPr>
                <w:rFonts w:cs="Times New Roman"/>
                <w:color w:val="auto"/>
                <w14:textOutline w14:w="0" w14:cap="flat" w14:cmpd="sng" w14:algn="ctr">
                  <w14:noFill/>
                  <w14:prstDash w14:val="solid"/>
                  <w14:bevel/>
                </w14:textOutline>
              </w:rPr>
            </w:pPr>
            <w:r w:rsidRPr="001013AA">
              <w:rPr>
                <w:rFonts w:cs="Times New Roman"/>
                <w:color w:val="auto"/>
                <w14:textOutline w14:w="0" w14:cap="flat" w14:cmpd="sng" w14:algn="ctr">
                  <w14:noFill/>
                  <w14:prstDash w14:val="solid"/>
                  <w14:bevel/>
                </w14:textOutline>
              </w:rPr>
              <w:t xml:space="preserve">Capacities of services providers and communities are enhanced to manage and deliver basic services in a responsive, and inclusive way) </w:t>
            </w:r>
          </w:p>
          <w:p w14:paraId="5F3E8192" w14:textId="77777777" w:rsidR="001013AA" w:rsidRPr="007B2356" w:rsidRDefault="001013AA" w:rsidP="001013AA">
            <w:pPr>
              <w:rPr>
                <w:rFonts w:ascii="Calibri" w:eastAsia="Arial" w:hAnsi="Calibri" w:cs="Calibri"/>
                <w:bCs/>
                <w:sz w:val="18"/>
                <w:szCs w:val="18"/>
                <w:u w:val="single"/>
              </w:rPr>
            </w:pPr>
          </w:p>
          <w:p w14:paraId="48965DE4" w14:textId="3082F263" w:rsidR="00BA047C" w:rsidRPr="005E20E9" w:rsidRDefault="00BA047C" w:rsidP="00BA047C">
            <w:pPr>
              <w:pStyle w:val="Body"/>
              <w:jc w:val="both"/>
              <w:rPr>
                <w:rFonts w:cs="Times New Roman"/>
                <w:color w:val="auto"/>
                <w:sz w:val="20"/>
                <w:szCs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B9CD3A9" w14:textId="7B84B3E5" w:rsidR="00BA047C" w:rsidRPr="005E20E9" w:rsidRDefault="00BA047C" w:rsidP="00BA047C">
            <w:pPr>
              <w:pStyle w:val="Body"/>
              <w:jc w:val="both"/>
              <w:rPr>
                <w:rFonts w:eastAsia="Calibri Light" w:cs="Times New Roman"/>
                <w:b/>
                <w:bCs/>
                <w:color w:val="auto"/>
                <w:sz w:val="20"/>
                <w:szCs w:val="20"/>
              </w:rPr>
            </w:pPr>
            <w:r w:rsidRPr="005E20E9">
              <w:rPr>
                <w:rFonts w:cs="Times New Roman"/>
                <w:b/>
                <w:bCs/>
                <w:color w:val="auto"/>
                <w:sz w:val="20"/>
                <w:szCs w:val="20"/>
              </w:rPr>
              <w:t>Output Indicator 2.4.1</w:t>
            </w:r>
          </w:p>
          <w:p w14:paraId="5A70E072" w14:textId="77777777" w:rsidR="00BA047C" w:rsidRPr="005E20E9" w:rsidRDefault="00BA047C" w:rsidP="00BA047C">
            <w:pPr>
              <w:pStyle w:val="Body"/>
              <w:jc w:val="both"/>
              <w:rPr>
                <w:rFonts w:cs="Times New Roman"/>
                <w:color w:val="auto"/>
                <w:sz w:val="20"/>
                <w:szCs w:val="20"/>
              </w:rPr>
            </w:pPr>
            <w:r w:rsidRPr="005E20E9">
              <w:rPr>
                <w:rFonts w:cs="Times New Roman"/>
                <w:color w:val="auto"/>
                <w:sz w:val="20"/>
                <w:szCs w:val="20"/>
              </w:rPr>
              <w:t>Number of Education officials and PTA members reporting a greater understanding of the theory and practice of conflict sensitivity and peacebuilding</w:t>
            </w:r>
          </w:p>
        </w:tc>
        <w:tc>
          <w:tcPr>
            <w:tcW w:w="108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375F5E64" w14:textId="77777777" w:rsidR="00BA047C" w:rsidRPr="005E20E9" w:rsidRDefault="00BA047C" w:rsidP="00BA047C">
            <w:pPr>
              <w:pStyle w:val="Body"/>
              <w:jc w:val="both"/>
              <w:rPr>
                <w:rFonts w:cs="Times New Roman"/>
                <w:color w:val="auto"/>
                <w:sz w:val="20"/>
                <w:szCs w:val="20"/>
              </w:rPr>
            </w:pPr>
            <w:r w:rsidRPr="005E20E9">
              <w:rPr>
                <w:rFonts w:cs="Times New Roman"/>
                <w:color w:val="auto"/>
                <w:sz w:val="20"/>
                <w:szCs w:val="20"/>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60B4E829" w14:textId="24B78CF5" w:rsidR="00BA047C" w:rsidRPr="005E20E9" w:rsidRDefault="00BA047C" w:rsidP="00BA047C">
            <w:pPr>
              <w:pStyle w:val="Body"/>
              <w:jc w:val="both"/>
              <w:rPr>
                <w:rFonts w:cs="Times New Roman"/>
                <w:color w:val="auto"/>
                <w:sz w:val="20"/>
                <w:szCs w:val="20"/>
              </w:rPr>
            </w:pPr>
            <w:r w:rsidRPr="005E20E9">
              <w:rPr>
                <w:rFonts w:cs="Times New Roman"/>
                <w:color w:val="auto"/>
                <w:sz w:val="20"/>
                <w:szCs w:val="20"/>
              </w:rPr>
              <w:t xml:space="preserve">50 education officials, 160 PTA members (at least 40% </w:t>
            </w:r>
            <w:r w:rsidR="00491813">
              <w:rPr>
                <w:rFonts w:cs="Times New Roman"/>
                <w:color w:val="auto"/>
                <w:sz w:val="20"/>
                <w:szCs w:val="20"/>
              </w:rPr>
              <w:t>women</w:t>
            </w:r>
            <w:r w:rsidRPr="005E20E9">
              <w:rPr>
                <w:rFonts w:cs="Times New Roman"/>
                <w:color w:val="auto"/>
                <w:sz w:val="20"/>
                <w:szCs w:val="20"/>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B51D3" w14:textId="77777777" w:rsidR="00BA047C" w:rsidRPr="005E20E9" w:rsidRDefault="00BA047C" w:rsidP="00BA047C">
            <w:pPr>
              <w:rPr>
                <w:sz w:val="20"/>
                <w:szCs w:val="20"/>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3DDF94" w14:textId="77777777" w:rsidR="00BA047C" w:rsidRDefault="00BA047C" w:rsidP="00BA047C">
            <w:pPr>
              <w:pStyle w:val="Body"/>
              <w:jc w:val="both"/>
              <w:rPr>
                <w:rFonts w:cs="Times New Roman"/>
                <w:color w:val="auto"/>
                <w:sz w:val="20"/>
                <w:szCs w:val="20"/>
              </w:rPr>
            </w:pPr>
            <w:r w:rsidRPr="005E20E9">
              <w:rPr>
                <w:rFonts w:cs="Times New Roman"/>
                <w:color w:val="auto"/>
                <w:sz w:val="20"/>
                <w:szCs w:val="20"/>
              </w:rPr>
              <w:t>Progress will be made once preparatory activities have taken place</w:t>
            </w:r>
            <w:r>
              <w:rPr>
                <w:rFonts w:cs="Times New Roman"/>
                <w:color w:val="auto"/>
                <w:sz w:val="20"/>
                <w:szCs w:val="20"/>
              </w:rPr>
              <w:t xml:space="preserve"> which are delayed due to </w:t>
            </w:r>
            <w:r w:rsidR="002E6076">
              <w:rPr>
                <w:rFonts w:cs="Times New Roman"/>
                <w:color w:val="auto"/>
                <w:sz w:val="20"/>
                <w:szCs w:val="20"/>
              </w:rPr>
              <w:t xml:space="preserve">ongoing </w:t>
            </w:r>
            <w:r>
              <w:rPr>
                <w:rFonts w:cs="Times New Roman"/>
                <w:color w:val="auto"/>
                <w:sz w:val="20"/>
                <w:szCs w:val="20"/>
              </w:rPr>
              <w:t>school closure.</w:t>
            </w:r>
            <w:r w:rsidR="00365308">
              <w:rPr>
                <w:rFonts w:cs="Times New Roman"/>
                <w:color w:val="auto"/>
                <w:sz w:val="20"/>
                <w:szCs w:val="20"/>
              </w:rPr>
              <w:t xml:space="preserve"> </w:t>
            </w:r>
          </w:p>
          <w:p w14:paraId="59BED8D4" w14:textId="1044253F" w:rsidR="00365308" w:rsidRPr="005E20E9" w:rsidRDefault="00365308" w:rsidP="00BA047C">
            <w:pPr>
              <w:pStyle w:val="Body"/>
              <w:jc w:val="both"/>
              <w:rPr>
                <w:rFonts w:cs="Times New Roman"/>
                <w:color w:val="auto"/>
                <w:sz w:val="20"/>
                <w:szCs w:val="20"/>
              </w:rPr>
            </w:pPr>
            <w:r>
              <w:rPr>
                <w:rFonts w:cs="Times New Roman"/>
                <w:color w:val="auto"/>
                <w:sz w:val="20"/>
                <w:szCs w:val="20"/>
              </w:rPr>
              <w:t xml:space="preserve">Preliminary discussions with </w:t>
            </w:r>
            <w:proofErr w:type="spellStart"/>
            <w:r>
              <w:rPr>
                <w:rFonts w:cs="Times New Roman"/>
                <w:color w:val="auto"/>
                <w:sz w:val="20"/>
                <w:szCs w:val="20"/>
              </w:rPr>
              <w:t>MoE</w:t>
            </w:r>
            <w:proofErr w:type="spellEnd"/>
            <w:r>
              <w:rPr>
                <w:rFonts w:cs="Times New Roman"/>
                <w:color w:val="auto"/>
                <w:sz w:val="20"/>
                <w:szCs w:val="20"/>
              </w:rPr>
              <w:t xml:space="preserve"> have taken place to discuss in which village clusters would be best to prioritize for peacebuilding training. The planned context analysis will support the triangulation of current understanding of which schools have current potential as peace resources.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911A4E" w14:textId="6EDFE9E7" w:rsidR="00BA047C" w:rsidRPr="005E20E9" w:rsidRDefault="00BA047C" w:rsidP="00BA047C">
            <w:pPr>
              <w:pStyle w:val="Body"/>
              <w:jc w:val="both"/>
              <w:rPr>
                <w:rFonts w:cs="Times New Roman"/>
                <w:color w:val="auto"/>
                <w:sz w:val="20"/>
                <w:szCs w:val="20"/>
              </w:rPr>
            </w:pPr>
            <w:r w:rsidRPr="005E20E9">
              <w:rPr>
                <w:rFonts w:cs="Times New Roman"/>
                <w:color w:val="auto"/>
                <w:sz w:val="20"/>
                <w:szCs w:val="20"/>
              </w:rPr>
              <w:t>COVID-19 restrictions delayed field work but have now been lifted although schools remain largely closed</w:t>
            </w:r>
            <w:r w:rsidRPr="005E20E9">
              <w:rPr>
                <w:rFonts w:cs="Times New Roman"/>
                <w:color w:val="auto"/>
                <w:sz w:val="20"/>
                <w:szCs w:val="20"/>
              </w:rPr>
              <w:t> </w:t>
            </w:r>
            <w:r w:rsidRPr="005E20E9">
              <w:rPr>
                <w:rFonts w:cs="Times New Roman"/>
                <w:color w:val="auto"/>
                <w:sz w:val="20"/>
                <w:szCs w:val="20"/>
              </w:rPr>
              <w:t>until late November 2020.</w:t>
            </w:r>
          </w:p>
        </w:tc>
      </w:tr>
      <w:tr w:rsidR="00BA047C" w:rsidRPr="005E20E9" w14:paraId="1DAC440A" w14:textId="77777777" w:rsidTr="00322E82">
        <w:tblPrEx>
          <w:shd w:val="clear" w:color="auto" w:fill="CDD4E9"/>
        </w:tblPrEx>
        <w:trPr>
          <w:trHeight w:val="1904"/>
        </w:trPr>
        <w:tc>
          <w:tcPr>
            <w:tcW w:w="1957" w:type="dxa"/>
            <w:vMerge/>
            <w:tcBorders>
              <w:top w:val="single" w:sz="4" w:space="0" w:color="000000"/>
              <w:left w:val="single" w:sz="4" w:space="0" w:color="000000"/>
              <w:bottom w:val="single" w:sz="4" w:space="0" w:color="000000"/>
              <w:right w:val="single" w:sz="4" w:space="0" w:color="000000"/>
            </w:tcBorders>
            <w:shd w:val="clear" w:color="auto" w:fill="auto"/>
          </w:tcPr>
          <w:p w14:paraId="1BAB34CC" w14:textId="77777777" w:rsidR="00BA047C" w:rsidRPr="005E20E9" w:rsidRDefault="00BA047C" w:rsidP="00BA047C">
            <w:pPr>
              <w:rPr>
                <w:sz w:val="20"/>
                <w:szCs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12152F35" w14:textId="1371FED5" w:rsidR="00BA047C" w:rsidRPr="005E20E9" w:rsidRDefault="00BA047C" w:rsidP="00BA047C">
            <w:pPr>
              <w:pStyle w:val="Body"/>
              <w:jc w:val="both"/>
              <w:rPr>
                <w:rFonts w:eastAsia="Calibri Light" w:cs="Times New Roman"/>
                <w:b/>
                <w:bCs/>
                <w:color w:val="auto"/>
                <w:sz w:val="20"/>
                <w:szCs w:val="20"/>
              </w:rPr>
            </w:pPr>
            <w:r w:rsidRPr="005E20E9">
              <w:rPr>
                <w:rFonts w:cs="Times New Roman"/>
                <w:b/>
                <w:bCs/>
                <w:color w:val="auto"/>
                <w:sz w:val="20"/>
                <w:szCs w:val="20"/>
              </w:rPr>
              <w:t>Output Indicator 2.4.2</w:t>
            </w:r>
          </w:p>
          <w:p w14:paraId="1CEA5C39" w14:textId="77777777" w:rsidR="001013AA" w:rsidRPr="001013AA" w:rsidRDefault="001013AA" w:rsidP="001013AA">
            <w:pPr>
              <w:rPr>
                <w:sz w:val="20"/>
                <w:szCs w:val="20"/>
                <w:u w:color="000000"/>
                <w14:textOutline w14:w="0" w14:cap="flat" w14:cmpd="sng" w14:algn="ctr">
                  <w14:noFill/>
                  <w14:prstDash w14:val="solid"/>
                  <w14:bevel/>
                </w14:textOutline>
              </w:rPr>
            </w:pPr>
            <w:r w:rsidRPr="001013AA">
              <w:rPr>
                <w:sz w:val="20"/>
                <w:szCs w:val="20"/>
                <w:u w:color="000000"/>
                <w14:textOutline w14:w="0" w14:cap="flat" w14:cmpd="sng" w14:algn="ctr">
                  <w14:noFill/>
                  <w14:prstDash w14:val="solid"/>
                  <w14:bevel/>
                </w14:textOutline>
              </w:rPr>
              <w:t xml:space="preserve">Percentage of community members (men and women) who perceive the water committees as an effective mechanism in resolving tensions and disputes about water  </w:t>
            </w:r>
          </w:p>
          <w:p w14:paraId="51C0C777" w14:textId="07031933" w:rsidR="00BA047C" w:rsidRPr="005E20E9" w:rsidRDefault="00BA047C" w:rsidP="00BA047C">
            <w:pPr>
              <w:pStyle w:val="Body"/>
              <w:jc w:val="both"/>
              <w:rPr>
                <w:rFonts w:cs="Times New Roman"/>
                <w:color w:val="auto"/>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6BB0F772" w14:textId="77777777" w:rsidR="00BA047C" w:rsidRPr="005E20E9" w:rsidRDefault="00BA047C" w:rsidP="00BA047C">
            <w:pPr>
              <w:pStyle w:val="Body"/>
              <w:jc w:val="both"/>
              <w:rPr>
                <w:rFonts w:cs="Times New Roman"/>
                <w:color w:val="auto"/>
                <w:sz w:val="20"/>
                <w:szCs w:val="20"/>
              </w:rPr>
            </w:pPr>
            <w:r w:rsidRPr="005E20E9">
              <w:rPr>
                <w:rFonts w:cs="Times New Roman"/>
                <w:color w:val="auto"/>
                <w:sz w:val="20"/>
                <w:szCs w:val="20"/>
              </w:rPr>
              <w:t>TBD</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F11BABC" w14:textId="77777777" w:rsidR="00BA047C" w:rsidRPr="005E20E9" w:rsidRDefault="00BA047C" w:rsidP="00BA047C">
            <w:pPr>
              <w:pStyle w:val="Body"/>
              <w:jc w:val="both"/>
              <w:rPr>
                <w:rFonts w:cs="Times New Roman"/>
                <w:color w:val="auto"/>
                <w:sz w:val="20"/>
                <w:szCs w:val="20"/>
              </w:rPr>
            </w:pPr>
            <w:r w:rsidRPr="005E20E9">
              <w:rPr>
                <w:rFonts w:cs="Times New Roman"/>
                <w:color w:val="auto"/>
                <w:sz w:val="20"/>
                <w:szCs w:val="20"/>
              </w:rPr>
              <w:t>70% (at least 40% women)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5B4E8" w14:textId="77777777" w:rsidR="00BA047C" w:rsidRPr="005E20E9" w:rsidRDefault="00BA047C" w:rsidP="00BA047C">
            <w:pPr>
              <w:rPr>
                <w:sz w:val="20"/>
                <w:szCs w:val="20"/>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6A16CD" w14:textId="42E0EC35" w:rsidR="00BA047C" w:rsidRPr="005E20E9" w:rsidRDefault="00A96C1E" w:rsidP="00BA047C">
            <w:pPr>
              <w:pStyle w:val="Body"/>
              <w:jc w:val="both"/>
              <w:rPr>
                <w:rFonts w:cs="Times New Roman"/>
                <w:color w:val="auto"/>
                <w:sz w:val="20"/>
                <w:szCs w:val="20"/>
              </w:rPr>
            </w:pPr>
            <w:r w:rsidRPr="00322E82">
              <w:rPr>
                <w:bCs/>
                <w:sz w:val="20"/>
                <w:szCs w:val="20"/>
              </w:rPr>
              <w:t>The baseline survey has commenced with IOM and SUDIA conducting Enumerator trainings and data collection is commencing in the following week. UNHCR has engaged Joint IDP Profiling Service organization (JIPS) under the Durable Solutions Information Management Working Group to assist with baseline tools development. UNDP-engaged SUDIA will undertake qualitative data collection</w:t>
            </w:r>
            <w:r w:rsidRPr="00322E82">
              <w:rPr>
                <w:sz w:val="20"/>
                <w:szCs w:val="20"/>
              </w:rPr>
              <w:t>.</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98D3D" w14:textId="0F045F19" w:rsidR="00BA047C" w:rsidRPr="005E20E9" w:rsidRDefault="00BA047C" w:rsidP="00BA047C">
            <w:pPr>
              <w:pStyle w:val="Body"/>
              <w:jc w:val="both"/>
              <w:rPr>
                <w:rFonts w:cs="Times New Roman"/>
                <w:color w:val="auto"/>
                <w:sz w:val="20"/>
                <w:szCs w:val="20"/>
              </w:rPr>
            </w:pPr>
            <w:r w:rsidRPr="005E20E9">
              <w:rPr>
                <w:rFonts w:cs="Times New Roman"/>
                <w:color w:val="auto"/>
                <w:sz w:val="20"/>
                <w:szCs w:val="20"/>
              </w:rPr>
              <w:t xml:space="preserve">COVID-19 </w:t>
            </w:r>
            <w:r w:rsidR="00A96C1E">
              <w:rPr>
                <w:rFonts w:cs="Times New Roman"/>
                <w:color w:val="auto"/>
                <w:sz w:val="20"/>
                <w:szCs w:val="20"/>
              </w:rPr>
              <w:t xml:space="preserve">related </w:t>
            </w:r>
            <w:r w:rsidRPr="005E20E9">
              <w:rPr>
                <w:rFonts w:cs="Times New Roman"/>
                <w:color w:val="auto"/>
                <w:sz w:val="20"/>
                <w:szCs w:val="20"/>
              </w:rPr>
              <w:t xml:space="preserve">restrictions </w:t>
            </w:r>
            <w:r w:rsidRPr="005E20E9">
              <w:rPr>
                <w:rFonts w:cs="Times New Roman"/>
                <w:color w:val="auto"/>
                <w:sz w:val="20"/>
                <w:szCs w:val="20"/>
              </w:rPr>
              <w:t> </w:t>
            </w:r>
            <w:r w:rsidRPr="005E20E9">
              <w:rPr>
                <w:rFonts w:cs="Times New Roman"/>
                <w:color w:val="auto"/>
                <w:sz w:val="20"/>
                <w:szCs w:val="20"/>
              </w:rPr>
              <w:t>which have now been lifted; progress will be reported in next period.    </w:t>
            </w:r>
          </w:p>
        </w:tc>
      </w:tr>
      <w:tr w:rsidR="00BA047C" w:rsidRPr="005E20E9" w14:paraId="1876C593" w14:textId="77777777" w:rsidTr="00322E82">
        <w:tblPrEx>
          <w:shd w:val="clear" w:color="auto" w:fill="CDD4E9"/>
        </w:tblPrEx>
        <w:trPr>
          <w:trHeight w:val="1904"/>
        </w:trPr>
        <w:tc>
          <w:tcPr>
            <w:tcW w:w="195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BAF62B" w14:textId="77777777" w:rsidR="00BA047C" w:rsidRPr="005E20E9" w:rsidRDefault="00BA047C" w:rsidP="00BA047C">
            <w:pPr>
              <w:pStyle w:val="Body"/>
              <w:jc w:val="both"/>
              <w:rPr>
                <w:rFonts w:eastAsia="Helvetica" w:cs="Times New Roman"/>
                <w:b/>
                <w:bCs/>
                <w:color w:val="auto"/>
                <w:sz w:val="20"/>
                <w:szCs w:val="20"/>
              </w:rPr>
            </w:pPr>
            <w:r w:rsidRPr="005E20E9">
              <w:rPr>
                <w:rFonts w:cs="Times New Roman"/>
                <w:b/>
                <w:bCs/>
                <w:color w:val="auto"/>
                <w:sz w:val="20"/>
                <w:szCs w:val="20"/>
              </w:rPr>
              <w:t>Outcome 3</w:t>
            </w:r>
          </w:p>
          <w:p w14:paraId="4382B4D9" w14:textId="4C5EDC14" w:rsidR="00BA047C" w:rsidRPr="005E20E9" w:rsidRDefault="001013AA" w:rsidP="00BA047C">
            <w:pPr>
              <w:pStyle w:val="Body"/>
              <w:jc w:val="both"/>
              <w:rPr>
                <w:rFonts w:cs="Times New Roman"/>
                <w:color w:val="auto"/>
                <w:sz w:val="20"/>
                <w:szCs w:val="20"/>
              </w:rPr>
            </w:pPr>
            <w:r w:rsidRPr="001013AA">
              <w:rPr>
                <w:rFonts w:cs="Times New Roman"/>
                <w:b/>
                <w:bCs/>
                <w:color w:val="auto"/>
                <w:sz w:val="20"/>
                <w:szCs w:val="20"/>
              </w:rPr>
              <w:t xml:space="preserve">A culture of peace and rights is nurtured and sustained in Darfur by a vibrant civil society with the commitment and capacity to represent the interests of all stakeholders in the </w:t>
            </w:r>
            <w:r w:rsidRPr="001013AA">
              <w:rPr>
                <w:rFonts w:cs="Times New Roman"/>
                <w:b/>
                <w:bCs/>
                <w:color w:val="auto"/>
                <w:sz w:val="20"/>
                <w:szCs w:val="20"/>
              </w:rPr>
              <w:lastRenderedPageBreak/>
              <w:t>resolution of disputes, and in holding Government to account for maintenance of the social contract</w:t>
            </w:r>
            <w:r w:rsidRPr="007B2356">
              <w:rPr>
                <w:rFonts w:ascii="Calibri" w:hAnsi="Calibri" w:cs="Calibri"/>
                <w:sz w:val="18"/>
                <w:szCs w:val="18"/>
              </w:rPr>
              <w:t>.</w:t>
            </w:r>
          </w:p>
        </w:tc>
        <w:tc>
          <w:tcPr>
            <w:tcW w:w="261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0860D1F6" w14:textId="171D3D41" w:rsidR="00BA047C" w:rsidRPr="005E20E9" w:rsidRDefault="00BA047C" w:rsidP="00BA047C">
            <w:pPr>
              <w:pStyle w:val="Body"/>
              <w:jc w:val="both"/>
              <w:rPr>
                <w:rFonts w:eastAsia="Calibri Light" w:cs="Times New Roman"/>
                <w:color w:val="auto"/>
                <w:sz w:val="20"/>
                <w:szCs w:val="20"/>
              </w:rPr>
            </w:pPr>
            <w:r w:rsidRPr="005E20E9">
              <w:rPr>
                <w:rFonts w:cs="Times New Roman"/>
                <w:b/>
                <w:bCs/>
                <w:color w:val="auto"/>
                <w:sz w:val="20"/>
                <w:szCs w:val="20"/>
              </w:rPr>
              <w:lastRenderedPageBreak/>
              <w:t>Outcome</w:t>
            </w:r>
            <w:r w:rsidRPr="005E20E9">
              <w:rPr>
                <w:rFonts w:cs="Times New Roman"/>
                <w:color w:val="auto"/>
                <w:sz w:val="20"/>
                <w:szCs w:val="20"/>
              </w:rPr>
              <w:t xml:space="preserve"> </w:t>
            </w:r>
            <w:r w:rsidRPr="005E20E9">
              <w:rPr>
                <w:rFonts w:cs="Times New Roman"/>
                <w:b/>
                <w:bCs/>
                <w:color w:val="auto"/>
                <w:sz w:val="20"/>
                <w:szCs w:val="20"/>
              </w:rPr>
              <w:t>Indicator 3.1</w:t>
            </w:r>
          </w:p>
          <w:p w14:paraId="63C5836A" w14:textId="77777777" w:rsidR="001013AA" w:rsidRPr="001013AA" w:rsidRDefault="001013AA" w:rsidP="001013AA">
            <w:pPr>
              <w:rPr>
                <w:sz w:val="20"/>
                <w:szCs w:val="20"/>
                <w:u w:color="000000"/>
                <w14:textOutline w14:w="0" w14:cap="flat" w14:cmpd="sng" w14:algn="ctr">
                  <w14:noFill/>
                  <w14:prstDash w14:val="solid"/>
                  <w14:bevel/>
                </w14:textOutline>
              </w:rPr>
            </w:pPr>
            <w:r w:rsidRPr="001013AA">
              <w:rPr>
                <w:sz w:val="20"/>
                <w:szCs w:val="20"/>
                <w:u w:color="000000"/>
                <w14:textOutline w14:w="0" w14:cap="flat" w14:cmpd="sng" w14:algn="ctr">
                  <w14:noFill/>
                  <w14:prstDash w14:val="solid"/>
                  <w14:bevel/>
                </w14:textOutline>
              </w:rPr>
              <w:t xml:space="preserve">% of disputes over land, water and other resources, identified by the community as affecting the return and integration of forcibly displaced persons, settled through peaceful means (e.g. CBRMs and committees) in target localities. </w:t>
            </w:r>
          </w:p>
          <w:p w14:paraId="056377C7" w14:textId="41292D8E" w:rsidR="00BA047C" w:rsidRPr="001013AA" w:rsidRDefault="00BA047C" w:rsidP="00BA047C">
            <w:pPr>
              <w:pStyle w:val="Body"/>
              <w:jc w:val="both"/>
              <w:rPr>
                <w:rFonts w:cs="Times New Roman"/>
                <w:color w:val="auto"/>
                <w:sz w:val="20"/>
                <w:szCs w:val="20"/>
                <w:lang w:val="en-GB"/>
              </w:rPr>
            </w:pPr>
          </w:p>
        </w:tc>
        <w:tc>
          <w:tcPr>
            <w:tcW w:w="108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53F6C39D" w14:textId="77777777" w:rsidR="00BA047C" w:rsidRPr="005E20E9" w:rsidRDefault="00BA047C" w:rsidP="00BA047C">
            <w:pPr>
              <w:pStyle w:val="Body"/>
              <w:jc w:val="both"/>
              <w:rPr>
                <w:rFonts w:cs="Times New Roman"/>
                <w:color w:val="auto"/>
                <w:sz w:val="20"/>
                <w:szCs w:val="20"/>
              </w:rPr>
            </w:pPr>
            <w:r w:rsidRPr="005E20E9">
              <w:rPr>
                <w:rFonts w:cs="Times New Roman"/>
                <w:color w:val="auto"/>
                <w:sz w:val="20"/>
                <w:szCs w:val="20"/>
              </w:rPr>
              <w:t>TBD</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3CBB5253" w14:textId="77777777" w:rsidR="00BA047C" w:rsidRPr="005E20E9" w:rsidRDefault="00BA047C" w:rsidP="00BA047C">
            <w:pPr>
              <w:pStyle w:val="Body"/>
              <w:jc w:val="both"/>
              <w:rPr>
                <w:rFonts w:cs="Times New Roman"/>
                <w:color w:val="auto"/>
                <w:sz w:val="20"/>
                <w:szCs w:val="20"/>
              </w:rPr>
            </w:pPr>
            <w:r w:rsidRPr="005E20E9">
              <w:rPr>
                <w:rFonts w:cs="Times New Roman"/>
                <w:color w:val="auto"/>
                <w:sz w:val="20"/>
                <w:szCs w:val="20"/>
              </w:rPr>
              <w:t>TBD</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521064" w14:textId="5294A1BB" w:rsidR="00BA047C" w:rsidRPr="005E20E9" w:rsidRDefault="00A96C1E" w:rsidP="00BA047C">
            <w:pPr>
              <w:rPr>
                <w:sz w:val="20"/>
                <w:szCs w:val="20"/>
              </w:rPr>
            </w:pPr>
            <w:r>
              <w:rPr>
                <w:sz w:val="20"/>
                <w:szCs w:val="20"/>
              </w:rPr>
              <w:t>Not yet</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4BCF27" w14:textId="1DE1C8F2" w:rsidR="00BA047C" w:rsidRPr="00AD3D10" w:rsidRDefault="005B13E3" w:rsidP="00BA047C">
            <w:pPr>
              <w:pStyle w:val="Body"/>
              <w:jc w:val="both"/>
              <w:rPr>
                <w:rFonts w:cs="Times New Roman"/>
                <w:color w:val="auto"/>
                <w:sz w:val="20"/>
                <w:szCs w:val="20"/>
              </w:rPr>
            </w:pPr>
            <w:r w:rsidRPr="00AD3D10">
              <w:rPr>
                <w:bCs/>
                <w:sz w:val="20"/>
                <w:szCs w:val="20"/>
              </w:rPr>
              <w:t xml:space="preserve">Baseline tools developed, enumerators </w:t>
            </w:r>
            <w:r w:rsidR="00AD3D10">
              <w:rPr>
                <w:bCs/>
                <w:sz w:val="20"/>
                <w:szCs w:val="20"/>
              </w:rPr>
              <w:t xml:space="preserve">are </w:t>
            </w:r>
            <w:proofErr w:type="gramStart"/>
            <w:r w:rsidRPr="00AD3D10">
              <w:rPr>
                <w:bCs/>
                <w:sz w:val="20"/>
                <w:szCs w:val="20"/>
              </w:rPr>
              <w:t>trained</w:t>
            </w:r>
            <w:proofErr w:type="gramEnd"/>
            <w:r w:rsidRPr="00AD3D10">
              <w:rPr>
                <w:bCs/>
                <w:sz w:val="20"/>
                <w:szCs w:val="20"/>
              </w:rPr>
              <w:t xml:space="preserve"> and work plan is in place. IOM is preparing to begin field missions to </w:t>
            </w:r>
            <w:proofErr w:type="spellStart"/>
            <w:r w:rsidR="00D94162">
              <w:rPr>
                <w:bCs/>
                <w:sz w:val="20"/>
                <w:szCs w:val="20"/>
              </w:rPr>
              <w:t>Nertiti</w:t>
            </w:r>
            <w:proofErr w:type="spellEnd"/>
            <w:r w:rsidRPr="00AD3D10">
              <w:rPr>
                <w:bCs/>
                <w:sz w:val="20"/>
                <w:szCs w:val="20"/>
              </w:rPr>
              <w:t xml:space="preserve"> and Um </w:t>
            </w:r>
            <w:proofErr w:type="spellStart"/>
            <w:r w:rsidRPr="00AD3D10">
              <w:rPr>
                <w:bCs/>
                <w:sz w:val="20"/>
                <w:szCs w:val="20"/>
              </w:rPr>
              <w:t>Dukhun</w:t>
            </w:r>
            <w:proofErr w:type="spellEnd"/>
            <w:r w:rsidRPr="00AD3D10">
              <w:rPr>
                <w:bCs/>
                <w:sz w:val="20"/>
                <w:szCs w:val="20"/>
              </w:rPr>
              <w:t xml:space="preserve"> in November for sensitization and to raise awareness about the upcoming data collection. Formal data collection will begin after field testing of tools. IOM is responsible for HHS, and SUDIA for FGDs and KIIs (see Outcome 1 above)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56EAB3" w14:textId="32F9B4B6" w:rsidR="00BA047C" w:rsidRPr="005E20E9" w:rsidRDefault="005B13E3" w:rsidP="00BA047C">
            <w:pPr>
              <w:pStyle w:val="Body"/>
              <w:jc w:val="both"/>
              <w:rPr>
                <w:rFonts w:cs="Times New Roman"/>
                <w:color w:val="auto"/>
                <w:sz w:val="20"/>
                <w:szCs w:val="20"/>
              </w:rPr>
            </w:pPr>
            <w:r w:rsidRPr="005E20E9">
              <w:rPr>
                <w:rFonts w:cs="Times New Roman"/>
                <w:color w:val="auto"/>
                <w:sz w:val="20"/>
                <w:szCs w:val="20"/>
              </w:rPr>
              <w:t>Delayed due to COVID-19 restrictions which have now been lifted; progress will be reported in next period.</w:t>
            </w:r>
          </w:p>
        </w:tc>
      </w:tr>
      <w:tr w:rsidR="00BA047C" w:rsidRPr="005E20E9" w14:paraId="701DA565" w14:textId="77777777" w:rsidTr="00322E82">
        <w:tblPrEx>
          <w:shd w:val="clear" w:color="auto" w:fill="CDD4E9"/>
        </w:tblPrEx>
        <w:trPr>
          <w:trHeight w:val="3341"/>
        </w:trPr>
        <w:tc>
          <w:tcPr>
            <w:tcW w:w="1957" w:type="dxa"/>
            <w:vMerge/>
            <w:tcBorders>
              <w:top w:val="single" w:sz="4" w:space="0" w:color="000000"/>
              <w:left w:val="single" w:sz="4" w:space="0" w:color="000000"/>
              <w:bottom w:val="single" w:sz="4" w:space="0" w:color="000000"/>
              <w:right w:val="single" w:sz="4" w:space="0" w:color="000000"/>
            </w:tcBorders>
            <w:shd w:val="clear" w:color="auto" w:fill="auto"/>
          </w:tcPr>
          <w:p w14:paraId="1F864523" w14:textId="77777777" w:rsidR="00BA047C" w:rsidRPr="005E20E9" w:rsidRDefault="00BA047C" w:rsidP="00BA047C">
            <w:pPr>
              <w:rPr>
                <w:sz w:val="20"/>
                <w:szCs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D17140C" w14:textId="0606B584" w:rsidR="00BA047C" w:rsidRPr="001013AA" w:rsidRDefault="00BA047C" w:rsidP="001013AA">
            <w:pPr>
              <w:rPr>
                <w:b/>
                <w:bCs/>
                <w:sz w:val="20"/>
                <w:szCs w:val="20"/>
                <w:u w:color="000000"/>
                <w14:textOutline w14:w="0" w14:cap="flat" w14:cmpd="sng" w14:algn="ctr">
                  <w14:noFill/>
                  <w14:prstDash w14:val="solid"/>
                  <w14:bevel/>
                </w14:textOutline>
              </w:rPr>
            </w:pPr>
            <w:r w:rsidRPr="001013AA">
              <w:rPr>
                <w:b/>
                <w:bCs/>
                <w:sz w:val="20"/>
                <w:szCs w:val="20"/>
                <w:u w:color="000000"/>
                <w14:textOutline w14:w="0" w14:cap="flat" w14:cmpd="sng" w14:algn="ctr">
                  <w14:noFill/>
                  <w14:prstDash w14:val="solid"/>
                  <w14:bevel/>
                </w14:textOutline>
              </w:rPr>
              <w:t>Outcome Indicator 3.2</w:t>
            </w:r>
          </w:p>
          <w:p w14:paraId="141BB4B1" w14:textId="77777777" w:rsidR="001013AA" w:rsidRPr="001013AA" w:rsidRDefault="001013AA" w:rsidP="001013AA">
            <w:pPr>
              <w:rPr>
                <w:sz w:val="20"/>
                <w:szCs w:val="20"/>
                <w:u w:color="000000"/>
                <w14:textOutline w14:w="0" w14:cap="flat" w14:cmpd="sng" w14:algn="ctr">
                  <w14:noFill/>
                  <w14:prstDash w14:val="solid"/>
                  <w14:bevel/>
                </w14:textOutline>
              </w:rPr>
            </w:pPr>
            <w:r w:rsidRPr="001013AA">
              <w:rPr>
                <w:sz w:val="20"/>
                <w:szCs w:val="20"/>
                <w:u w:color="000000"/>
                <w14:textOutline w14:w="0" w14:cap="flat" w14:cmpd="sng" w14:algn="ctr">
                  <w14:noFill/>
                  <w14:prstDash w14:val="solid"/>
                  <w14:bevel/>
                </w14:textOutline>
              </w:rPr>
              <w:t>Number of key stakeholders – women, youth and returnees with peacebuilding competencies and engaged in initiatives to effect meaningful change at the local level.</w:t>
            </w:r>
          </w:p>
          <w:p w14:paraId="7969035F" w14:textId="605410F7" w:rsidR="00BA047C" w:rsidRPr="001013AA" w:rsidRDefault="00BA047C" w:rsidP="001013AA">
            <w:pPr>
              <w:rPr>
                <w:sz w:val="20"/>
                <w:szCs w:val="20"/>
                <w:u w:color="000000"/>
                <w14:textOutline w14:w="0" w14:cap="flat" w14:cmpd="sng" w14:algn="ctr">
                  <w14:noFill/>
                  <w14:prstDash w14:val="solid"/>
                  <w14:bevel/>
                </w14:textOutline>
              </w:rPr>
            </w:pPr>
          </w:p>
        </w:tc>
        <w:tc>
          <w:tcPr>
            <w:tcW w:w="108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CB34CD2" w14:textId="77777777" w:rsidR="00BA047C" w:rsidRPr="005E20E9" w:rsidRDefault="00BA047C" w:rsidP="00BA047C">
            <w:pPr>
              <w:pStyle w:val="Body"/>
              <w:jc w:val="both"/>
              <w:rPr>
                <w:rFonts w:cs="Times New Roman"/>
                <w:color w:val="auto"/>
                <w:sz w:val="20"/>
                <w:szCs w:val="20"/>
              </w:rPr>
            </w:pPr>
            <w:r w:rsidRPr="005E20E9">
              <w:rPr>
                <w:rFonts w:cs="Times New Roman"/>
                <w:color w:val="auto"/>
                <w:sz w:val="20"/>
                <w:szCs w:val="20"/>
              </w:rPr>
              <w:t>TBD</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1596F121" w14:textId="77777777" w:rsidR="00BA047C" w:rsidRPr="005E20E9" w:rsidRDefault="00BA047C" w:rsidP="00BA047C">
            <w:pPr>
              <w:pStyle w:val="Body"/>
              <w:jc w:val="both"/>
              <w:rPr>
                <w:rFonts w:cs="Times New Roman"/>
                <w:color w:val="auto"/>
                <w:sz w:val="20"/>
                <w:szCs w:val="20"/>
              </w:rPr>
            </w:pPr>
            <w:r w:rsidRPr="005E20E9">
              <w:rPr>
                <w:rFonts w:cs="Times New Roman"/>
                <w:color w:val="auto"/>
                <w:sz w:val="20"/>
                <w:szCs w:val="20"/>
              </w:rPr>
              <w:t>TBD</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AD347C" w14:textId="31C743C9" w:rsidR="00BA047C" w:rsidRPr="005E20E9" w:rsidRDefault="00A96C1E" w:rsidP="00BA047C">
            <w:pPr>
              <w:rPr>
                <w:sz w:val="20"/>
                <w:szCs w:val="20"/>
              </w:rPr>
            </w:pPr>
            <w:r>
              <w:rPr>
                <w:sz w:val="20"/>
                <w:szCs w:val="20"/>
              </w:rPr>
              <w:t>Not yet</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36D69" w14:textId="14562D4E" w:rsidR="00BA047C" w:rsidRPr="005E20E9" w:rsidRDefault="005B13E3" w:rsidP="00BA047C">
            <w:pPr>
              <w:pStyle w:val="Body"/>
              <w:jc w:val="both"/>
              <w:rPr>
                <w:rFonts w:cs="Times New Roman"/>
                <w:color w:val="auto"/>
                <w:sz w:val="20"/>
                <w:szCs w:val="20"/>
              </w:rPr>
            </w:pPr>
            <w:r>
              <w:rPr>
                <w:rFonts w:cs="Times New Roman"/>
                <w:color w:val="auto"/>
                <w:sz w:val="20"/>
                <w:szCs w:val="20"/>
              </w:rPr>
              <w:t>As above Outcome Indicator 3.1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49325C" w14:textId="34E7FE87" w:rsidR="00BA047C" w:rsidRPr="005E20E9" w:rsidRDefault="00BA047C" w:rsidP="00BA047C">
            <w:pPr>
              <w:pStyle w:val="Body"/>
              <w:jc w:val="both"/>
              <w:rPr>
                <w:rFonts w:cs="Times New Roman"/>
                <w:color w:val="auto"/>
                <w:sz w:val="20"/>
                <w:szCs w:val="20"/>
              </w:rPr>
            </w:pPr>
          </w:p>
        </w:tc>
      </w:tr>
      <w:tr w:rsidR="00BA047C" w:rsidRPr="005E20E9" w14:paraId="70556FA1" w14:textId="77777777" w:rsidTr="00322E82">
        <w:tblPrEx>
          <w:shd w:val="clear" w:color="auto" w:fill="CDD4E9"/>
        </w:tblPrEx>
        <w:trPr>
          <w:trHeight w:val="3341"/>
        </w:trPr>
        <w:tc>
          <w:tcPr>
            <w:tcW w:w="1957" w:type="dxa"/>
            <w:vMerge/>
            <w:tcBorders>
              <w:top w:val="single" w:sz="4" w:space="0" w:color="000000"/>
              <w:left w:val="single" w:sz="4" w:space="0" w:color="000000"/>
              <w:bottom w:val="single" w:sz="4" w:space="0" w:color="000000"/>
              <w:right w:val="single" w:sz="4" w:space="0" w:color="000000"/>
            </w:tcBorders>
            <w:shd w:val="clear" w:color="auto" w:fill="auto"/>
          </w:tcPr>
          <w:p w14:paraId="3C5F19D1" w14:textId="77777777" w:rsidR="00BA047C" w:rsidRPr="005E20E9" w:rsidRDefault="00BA047C" w:rsidP="00BA047C">
            <w:pPr>
              <w:rPr>
                <w:sz w:val="20"/>
                <w:szCs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276E2B30" w14:textId="7F8776DB" w:rsidR="00BA047C" w:rsidRPr="005E20E9" w:rsidRDefault="00BA047C" w:rsidP="00BA047C">
            <w:pPr>
              <w:pStyle w:val="Body"/>
              <w:jc w:val="both"/>
              <w:rPr>
                <w:rFonts w:eastAsia="Calibri Light" w:cs="Times New Roman"/>
                <w:color w:val="auto"/>
                <w:sz w:val="20"/>
                <w:szCs w:val="20"/>
              </w:rPr>
            </w:pPr>
            <w:r w:rsidRPr="005E20E9">
              <w:rPr>
                <w:rFonts w:cs="Times New Roman"/>
                <w:b/>
                <w:bCs/>
                <w:color w:val="auto"/>
                <w:sz w:val="20"/>
                <w:szCs w:val="20"/>
              </w:rPr>
              <w:t>Outcome</w:t>
            </w:r>
            <w:r w:rsidRPr="005E20E9">
              <w:rPr>
                <w:rFonts w:cs="Times New Roman"/>
                <w:color w:val="auto"/>
                <w:sz w:val="20"/>
                <w:szCs w:val="20"/>
              </w:rPr>
              <w:t xml:space="preserve"> </w:t>
            </w:r>
            <w:r w:rsidRPr="005E20E9">
              <w:rPr>
                <w:rFonts w:cs="Times New Roman"/>
                <w:b/>
                <w:bCs/>
                <w:color w:val="auto"/>
                <w:sz w:val="20"/>
                <w:szCs w:val="20"/>
              </w:rPr>
              <w:t>Indicator 3.3</w:t>
            </w:r>
          </w:p>
          <w:p w14:paraId="37A1B16E" w14:textId="77777777" w:rsidR="001013AA" w:rsidRPr="001013AA" w:rsidRDefault="001013AA" w:rsidP="001013AA">
            <w:pPr>
              <w:rPr>
                <w:sz w:val="20"/>
                <w:szCs w:val="20"/>
                <w:u w:color="000000"/>
                <w14:textOutline w14:w="0" w14:cap="flat" w14:cmpd="sng" w14:algn="ctr">
                  <w14:noFill/>
                  <w14:prstDash w14:val="solid"/>
                  <w14:bevel/>
                </w14:textOutline>
              </w:rPr>
            </w:pPr>
            <w:r w:rsidRPr="001013AA">
              <w:rPr>
                <w:sz w:val="20"/>
                <w:szCs w:val="20"/>
                <w:u w:color="000000"/>
                <w14:textOutline w14:w="0" w14:cap="flat" w14:cmpd="sng" w14:algn="ctr">
                  <w14:noFill/>
                  <w14:prstDash w14:val="solid"/>
                  <w14:bevel/>
                </w14:textOutline>
              </w:rPr>
              <w:t>Increase in the confidence of civil society and community members that opportunities exist for them to work with government to encourage greater accountability and collaboration disaggregated by sex and age</w:t>
            </w:r>
          </w:p>
          <w:p w14:paraId="487B961F" w14:textId="4EB2ACF2" w:rsidR="00BA047C" w:rsidRPr="005E20E9" w:rsidRDefault="00BA047C" w:rsidP="00BA047C">
            <w:pPr>
              <w:pStyle w:val="Body"/>
              <w:jc w:val="both"/>
              <w:rPr>
                <w:rFonts w:cs="Times New Roman"/>
                <w:color w:val="auto"/>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83AFA41" w14:textId="77777777" w:rsidR="00BA047C" w:rsidRPr="005E20E9" w:rsidRDefault="00BA047C" w:rsidP="00BA047C">
            <w:pPr>
              <w:pStyle w:val="Body"/>
              <w:jc w:val="both"/>
              <w:rPr>
                <w:rFonts w:cs="Times New Roman"/>
                <w:color w:val="auto"/>
                <w:sz w:val="20"/>
                <w:szCs w:val="20"/>
              </w:rPr>
            </w:pPr>
            <w:r w:rsidRPr="005E20E9">
              <w:rPr>
                <w:rFonts w:cs="Times New Roman"/>
                <w:color w:val="auto"/>
                <w:sz w:val="20"/>
                <w:szCs w:val="20"/>
              </w:rPr>
              <w:t>TBD</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199F6509" w14:textId="77777777" w:rsidR="00BA047C" w:rsidRPr="005E20E9" w:rsidRDefault="00BA047C" w:rsidP="00BA047C">
            <w:pPr>
              <w:pStyle w:val="Body"/>
              <w:jc w:val="both"/>
              <w:rPr>
                <w:rFonts w:cs="Times New Roman"/>
                <w:color w:val="auto"/>
                <w:sz w:val="20"/>
                <w:szCs w:val="20"/>
              </w:rPr>
            </w:pPr>
            <w:r w:rsidRPr="005E20E9">
              <w:rPr>
                <w:rFonts w:cs="Times New Roman"/>
                <w:color w:val="auto"/>
                <w:sz w:val="20"/>
                <w:szCs w:val="20"/>
              </w:rPr>
              <w:t>TBD</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3C072" w14:textId="051A5D4D" w:rsidR="00BA047C" w:rsidRPr="005E20E9" w:rsidRDefault="008F6C95" w:rsidP="00BA047C">
            <w:pPr>
              <w:rPr>
                <w:sz w:val="20"/>
                <w:szCs w:val="20"/>
              </w:rPr>
            </w:pPr>
            <w:r>
              <w:rPr>
                <w:sz w:val="20"/>
                <w:szCs w:val="20"/>
              </w:rPr>
              <w:t>Not yet</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2A9568" w14:textId="331B0BD6" w:rsidR="00BA047C" w:rsidRPr="005E20E9" w:rsidRDefault="005B13E3" w:rsidP="00BA047C">
            <w:pPr>
              <w:pStyle w:val="Body"/>
              <w:jc w:val="both"/>
              <w:rPr>
                <w:rFonts w:cs="Times New Roman"/>
                <w:color w:val="auto"/>
                <w:sz w:val="20"/>
                <w:szCs w:val="20"/>
              </w:rPr>
            </w:pPr>
            <w:r>
              <w:rPr>
                <w:rFonts w:cs="Times New Roman"/>
                <w:color w:val="auto"/>
                <w:sz w:val="20"/>
                <w:szCs w:val="20"/>
              </w:rPr>
              <w:t>As above Outcome Indicator 3.1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B26EE6" w14:textId="78AD90E9" w:rsidR="00BA047C" w:rsidRPr="005E20E9" w:rsidRDefault="00BA047C" w:rsidP="00BA047C">
            <w:pPr>
              <w:pStyle w:val="Body"/>
              <w:jc w:val="both"/>
              <w:rPr>
                <w:rFonts w:cs="Times New Roman"/>
                <w:color w:val="auto"/>
                <w:sz w:val="20"/>
                <w:szCs w:val="20"/>
              </w:rPr>
            </w:pPr>
            <w:r w:rsidRPr="005E20E9">
              <w:rPr>
                <w:rFonts w:cs="Times New Roman"/>
                <w:color w:val="auto"/>
                <w:sz w:val="20"/>
                <w:szCs w:val="20"/>
              </w:rPr>
              <w:t>COVID-19 restrictions which have now been lifted</w:t>
            </w:r>
          </w:p>
        </w:tc>
      </w:tr>
      <w:tr w:rsidR="00BA047C" w:rsidRPr="005E20E9" w14:paraId="4C6FEC3A" w14:textId="77777777" w:rsidTr="00322E82">
        <w:tblPrEx>
          <w:shd w:val="clear" w:color="auto" w:fill="CDD4E9"/>
        </w:tblPrEx>
        <w:trPr>
          <w:trHeight w:val="1762"/>
        </w:trPr>
        <w:tc>
          <w:tcPr>
            <w:tcW w:w="195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A859EB" w14:textId="77777777" w:rsidR="00BA047C" w:rsidRPr="001013AA" w:rsidRDefault="00BA047C" w:rsidP="00BA047C">
            <w:pPr>
              <w:pStyle w:val="Body"/>
              <w:jc w:val="both"/>
              <w:rPr>
                <w:rFonts w:cs="Times New Roman"/>
                <w:b/>
                <w:bCs/>
                <w:color w:val="auto"/>
                <w:sz w:val="20"/>
                <w:szCs w:val="20"/>
              </w:rPr>
            </w:pPr>
            <w:r w:rsidRPr="001013AA">
              <w:rPr>
                <w:rFonts w:cs="Times New Roman"/>
                <w:b/>
                <w:bCs/>
                <w:color w:val="auto"/>
                <w:sz w:val="20"/>
                <w:szCs w:val="20"/>
              </w:rPr>
              <w:lastRenderedPageBreak/>
              <w:t>Output 3.1</w:t>
            </w:r>
          </w:p>
          <w:p w14:paraId="4A0D192C" w14:textId="77777777" w:rsidR="001013AA" w:rsidRPr="001013AA" w:rsidRDefault="001013AA" w:rsidP="001013AA">
            <w:pPr>
              <w:rPr>
                <w:sz w:val="20"/>
                <w:szCs w:val="20"/>
                <w:u w:color="000000"/>
                <w14:textOutline w14:w="0" w14:cap="flat" w14:cmpd="sng" w14:algn="ctr">
                  <w14:noFill/>
                  <w14:prstDash w14:val="solid"/>
                  <w14:bevel/>
                </w14:textOutline>
              </w:rPr>
            </w:pPr>
            <w:r w:rsidRPr="001013AA">
              <w:rPr>
                <w:sz w:val="20"/>
                <w:szCs w:val="20"/>
                <w:u w:color="000000"/>
                <w14:textOutline w14:w="0" w14:cap="flat" w14:cmpd="sng" w14:algn="ctr">
                  <w14:noFill/>
                  <w14:prstDash w14:val="solid"/>
                  <w14:bevel/>
                </w14:textOutline>
              </w:rPr>
              <w:t>Community-based reconciliation mechanisms (CBRMs) functioning, networked across Darfur, and linked to State and National-level peace architecture</w:t>
            </w:r>
          </w:p>
          <w:p w14:paraId="0D8E4B8A" w14:textId="2E3BE000" w:rsidR="00BA047C" w:rsidRPr="005E20E9" w:rsidRDefault="00BA047C" w:rsidP="00BA047C">
            <w:pPr>
              <w:pStyle w:val="Body"/>
              <w:jc w:val="both"/>
              <w:rPr>
                <w:rFonts w:cs="Times New Roman"/>
                <w:color w:val="auto"/>
                <w:sz w:val="20"/>
                <w:szCs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26F4A555" w14:textId="3EB3A6F9" w:rsidR="00BA047C" w:rsidRPr="005E20E9" w:rsidRDefault="00BA047C" w:rsidP="00BA047C">
            <w:pPr>
              <w:pStyle w:val="Body"/>
              <w:jc w:val="both"/>
              <w:rPr>
                <w:rFonts w:eastAsia="Calibri Light" w:cs="Times New Roman"/>
                <w:b/>
                <w:bCs/>
                <w:color w:val="auto"/>
                <w:sz w:val="20"/>
                <w:szCs w:val="20"/>
              </w:rPr>
            </w:pPr>
            <w:r w:rsidRPr="005E20E9">
              <w:rPr>
                <w:rFonts w:cs="Times New Roman"/>
                <w:b/>
                <w:bCs/>
                <w:color w:val="auto"/>
                <w:sz w:val="20"/>
                <w:szCs w:val="20"/>
              </w:rPr>
              <w:t>Output Indicator 3.1.1</w:t>
            </w:r>
          </w:p>
          <w:p w14:paraId="12776A33" w14:textId="77777777" w:rsidR="00BA047C" w:rsidRPr="005E20E9" w:rsidRDefault="00BA047C" w:rsidP="00BA047C">
            <w:pPr>
              <w:pStyle w:val="Body"/>
              <w:jc w:val="both"/>
              <w:rPr>
                <w:rFonts w:cs="Times New Roman"/>
                <w:color w:val="auto"/>
                <w:sz w:val="20"/>
                <w:szCs w:val="20"/>
              </w:rPr>
            </w:pPr>
            <w:r w:rsidRPr="005E20E9">
              <w:rPr>
                <w:rFonts w:cs="Times New Roman"/>
                <w:color w:val="auto"/>
                <w:sz w:val="20"/>
                <w:szCs w:val="20"/>
              </w:rPr>
              <w:t>Number of functional community-based resolution mechanisms (CBRM) in place</w:t>
            </w:r>
          </w:p>
        </w:tc>
        <w:tc>
          <w:tcPr>
            <w:tcW w:w="108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0A31E279" w14:textId="2F4A5A69" w:rsidR="00BA047C" w:rsidRPr="005E20E9" w:rsidRDefault="00BA047C" w:rsidP="00BA047C">
            <w:pPr>
              <w:pStyle w:val="Body"/>
              <w:jc w:val="both"/>
              <w:rPr>
                <w:rFonts w:cs="Times New Roman"/>
                <w:color w:val="auto"/>
                <w:sz w:val="20"/>
                <w:szCs w:val="20"/>
              </w:rPr>
            </w:pPr>
            <w:r w:rsidRPr="005E20E9">
              <w:rPr>
                <w:rFonts w:cs="Times New Roman"/>
                <w:color w:val="auto"/>
                <w:sz w:val="20"/>
                <w:szCs w:val="20"/>
              </w:rPr>
              <w:t xml:space="preserve">1 (90% </w:t>
            </w:r>
            <w:r w:rsidR="00491813">
              <w:rPr>
                <w:rFonts w:cs="Times New Roman"/>
                <w:color w:val="auto"/>
                <w:sz w:val="20"/>
                <w:szCs w:val="20"/>
              </w:rPr>
              <w:t>Men</w:t>
            </w:r>
            <w:r w:rsidRPr="005E20E9">
              <w:rPr>
                <w:rFonts w:cs="Times New Roman"/>
                <w:color w:val="auto"/>
                <w:sz w:val="20"/>
                <w:szCs w:val="20"/>
              </w:rPr>
              <w:t>, 10% youth)</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36C9FB6C" w14:textId="5CC7D443" w:rsidR="00BA047C" w:rsidRPr="005E20E9" w:rsidRDefault="00BA047C" w:rsidP="00BA047C">
            <w:pPr>
              <w:pStyle w:val="Body"/>
              <w:jc w:val="both"/>
              <w:rPr>
                <w:rFonts w:cs="Times New Roman"/>
                <w:color w:val="auto"/>
                <w:sz w:val="20"/>
                <w:szCs w:val="20"/>
              </w:rPr>
            </w:pPr>
            <w:r w:rsidRPr="005E20E9">
              <w:rPr>
                <w:rFonts w:cs="Times New Roman"/>
                <w:color w:val="auto"/>
                <w:sz w:val="20"/>
                <w:szCs w:val="20"/>
              </w:rPr>
              <w:t xml:space="preserve">10 (of which 30% </w:t>
            </w:r>
            <w:r w:rsidR="00491813">
              <w:rPr>
                <w:rFonts w:cs="Times New Roman"/>
                <w:color w:val="auto"/>
                <w:sz w:val="20"/>
                <w:szCs w:val="20"/>
              </w:rPr>
              <w:t>women</w:t>
            </w:r>
            <w:r w:rsidRPr="005E20E9">
              <w:rPr>
                <w:rFonts w:cs="Times New Roman"/>
                <w:color w:val="auto"/>
                <w:sz w:val="20"/>
                <w:szCs w:val="20"/>
              </w:rPr>
              <w:t xml:space="preserve"> and 30% </w:t>
            </w:r>
            <w:r w:rsidR="00491813">
              <w:rPr>
                <w:rFonts w:cs="Times New Roman"/>
                <w:color w:val="auto"/>
                <w:sz w:val="20"/>
                <w:szCs w:val="20"/>
              </w:rPr>
              <w:t>men</w:t>
            </w:r>
            <w:r w:rsidRPr="005E20E9">
              <w:rPr>
                <w:rFonts w:cs="Times New Roman"/>
                <w:color w:val="auto"/>
                <w:sz w:val="20"/>
                <w:szCs w:val="20"/>
              </w:rPr>
              <w:t xml:space="preserve"> Youth)</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F324D" w14:textId="77777777" w:rsidR="00BA047C" w:rsidRPr="005E20E9" w:rsidRDefault="00BA047C" w:rsidP="00BA047C">
            <w:pPr>
              <w:rPr>
                <w:sz w:val="20"/>
                <w:szCs w:val="20"/>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F9AC89" w14:textId="21724486" w:rsidR="00BA047C" w:rsidRPr="005E20E9" w:rsidRDefault="00B06581" w:rsidP="00BA047C">
            <w:pPr>
              <w:pStyle w:val="Body"/>
              <w:jc w:val="both"/>
              <w:rPr>
                <w:rFonts w:cs="Times New Roman"/>
                <w:color w:val="auto"/>
                <w:sz w:val="20"/>
                <w:szCs w:val="20"/>
              </w:rPr>
            </w:pPr>
            <w:r>
              <w:rPr>
                <w:rFonts w:cs="Times New Roman"/>
                <w:color w:val="auto"/>
                <w:sz w:val="20"/>
                <w:szCs w:val="20"/>
              </w:rPr>
              <w:t xml:space="preserve">UNDP signed an </w:t>
            </w:r>
            <w:r w:rsidRPr="00391992">
              <w:rPr>
                <w:rFonts w:cs="Times New Roman"/>
                <w:color w:val="auto"/>
                <w:sz w:val="20"/>
                <w:szCs w:val="20"/>
              </w:rPr>
              <w:t xml:space="preserve">implementation </w:t>
            </w:r>
            <w:r w:rsidR="003067F5" w:rsidRPr="00391992">
              <w:rPr>
                <w:rFonts w:cs="Times New Roman"/>
                <w:color w:val="auto"/>
                <w:sz w:val="20"/>
                <w:szCs w:val="20"/>
              </w:rPr>
              <w:t>agreement</w:t>
            </w:r>
            <w:r w:rsidR="003067F5">
              <w:rPr>
                <w:rFonts w:cs="Times New Roman"/>
                <w:color w:val="auto"/>
                <w:sz w:val="20"/>
                <w:szCs w:val="20"/>
              </w:rPr>
              <w:t xml:space="preserve"> </w:t>
            </w:r>
            <w:r>
              <w:rPr>
                <w:rFonts w:cs="Times New Roman"/>
                <w:color w:val="auto"/>
                <w:sz w:val="20"/>
                <w:szCs w:val="20"/>
              </w:rPr>
              <w:t xml:space="preserve">with a national NGO Sudanese Organization for Relief and Reconstruction (SORR) to support community-based reconciliation mechanisms (CBRMs). A review of existing CBRMs has been completed in </w:t>
            </w:r>
            <w:proofErr w:type="spellStart"/>
            <w:r>
              <w:rPr>
                <w:rFonts w:cs="Times New Roman"/>
                <w:color w:val="auto"/>
                <w:sz w:val="20"/>
                <w:szCs w:val="20"/>
              </w:rPr>
              <w:t>Nertiti</w:t>
            </w:r>
            <w:proofErr w:type="spellEnd"/>
            <w:r>
              <w:rPr>
                <w:rFonts w:cs="Times New Roman"/>
                <w:color w:val="auto"/>
                <w:sz w:val="20"/>
                <w:szCs w:val="20"/>
              </w:rPr>
              <w:t xml:space="preserve"> locality and no functional CBRM exists. Another analysis will be done in Umm Dukhun in the coming week</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5CC149" w14:textId="16B6BEFB" w:rsidR="00BA047C" w:rsidRPr="005E20E9" w:rsidRDefault="00BA047C" w:rsidP="00BA047C">
            <w:pPr>
              <w:pStyle w:val="Body"/>
              <w:jc w:val="both"/>
              <w:rPr>
                <w:rFonts w:cs="Times New Roman"/>
                <w:color w:val="auto"/>
                <w:sz w:val="20"/>
                <w:szCs w:val="20"/>
              </w:rPr>
            </w:pPr>
          </w:p>
        </w:tc>
      </w:tr>
      <w:tr w:rsidR="00BA047C" w:rsidRPr="005E20E9" w14:paraId="7859A802" w14:textId="77777777" w:rsidTr="00322E82">
        <w:tblPrEx>
          <w:shd w:val="clear" w:color="auto" w:fill="CDD4E9"/>
        </w:tblPrEx>
        <w:trPr>
          <w:trHeight w:val="1676"/>
        </w:trPr>
        <w:tc>
          <w:tcPr>
            <w:tcW w:w="1957" w:type="dxa"/>
            <w:vMerge/>
            <w:tcBorders>
              <w:top w:val="single" w:sz="4" w:space="0" w:color="000000"/>
              <w:left w:val="single" w:sz="4" w:space="0" w:color="000000"/>
              <w:bottom w:val="single" w:sz="4" w:space="0" w:color="000000"/>
              <w:right w:val="single" w:sz="4" w:space="0" w:color="000000"/>
            </w:tcBorders>
            <w:shd w:val="clear" w:color="auto" w:fill="auto"/>
          </w:tcPr>
          <w:p w14:paraId="7CC65DAF" w14:textId="77777777" w:rsidR="00BA047C" w:rsidRPr="005E20E9" w:rsidRDefault="00BA047C" w:rsidP="00BA047C">
            <w:pPr>
              <w:rPr>
                <w:sz w:val="20"/>
                <w:szCs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61050300" w14:textId="29EF59CE" w:rsidR="00BA047C" w:rsidRPr="005E20E9" w:rsidRDefault="00BA047C" w:rsidP="00BA047C">
            <w:pPr>
              <w:pStyle w:val="Body"/>
              <w:jc w:val="both"/>
              <w:rPr>
                <w:rFonts w:eastAsia="Calibri Light" w:cs="Times New Roman"/>
                <w:color w:val="auto"/>
                <w:sz w:val="20"/>
                <w:szCs w:val="20"/>
              </w:rPr>
            </w:pPr>
            <w:r w:rsidRPr="005E20E9">
              <w:rPr>
                <w:rFonts w:cs="Times New Roman"/>
                <w:b/>
                <w:bCs/>
                <w:color w:val="auto"/>
                <w:sz w:val="20"/>
                <w:szCs w:val="20"/>
              </w:rPr>
              <w:t>Output Indicator 3.1.2</w:t>
            </w:r>
          </w:p>
          <w:p w14:paraId="1850FDBB" w14:textId="77777777" w:rsidR="00BA047C" w:rsidRPr="005E20E9" w:rsidRDefault="00BA047C" w:rsidP="00BA047C">
            <w:pPr>
              <w:pStyle w:val="Body"/>
              <w:jc w:val="both"/>
              <w:rPr>
                <w:rFonts w:cs="Times New Roman"/>
                <w:color w:val="auto"/>
                <w:sz w:val="20"/>
                <w:szCs w:val="20"/>
              </w:rPr>
            </w:pPr>
            <w:r w:rsidRPr="005E20E9">
              <w:rPr>
                <w:rFonts w:cs="Times New Roman"/>
                <w:color w:val="auto"/>
                <w:sz w:val="20"/>
                <w:szCs w:val="20"/>
              </w:rPr>
              <w:t>Number of community members actively participating in different peace initiatives (dialogue &amp; conference) disaggregated by gender and age</w:t>
            </w:r>
          </w:p>
        </w:tc>
        <w:tc>
          <w:tcPr>
            <w:tcW w:w="108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622A388" w14:textId="77777777" w:rsidR="00BA047C" w:rsidRPr="005E20E9" w:rsidRDefault="00BA047C" w:rsidP="00BA047C">
            <w:pPr>
              <w:pStyle w:val="Body"/>
              <w:jc w:val="both"/>
              <w:rPr>
                <w:rFonts w:cs="Times New Roman"/>
                <w:color w:val="auto"/>
                <w:sz w:val="20"/>
                <w:szCs w:val="20"/>
              </w:rPr>
            </w:pPr>
            <w:r w:rsidRPr="005E20E9">
              <w:rPr>
                <w:rFonts w:cs="Times New Roman"/>
                <w:color w:val="auto"/>
                <w:sz w:val="20"/>
                <w:szCs w:val="20"/>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29E885E1" w14:textId="77777777" w:rsidR="00BA047C" w:rsidRPr="005E20E9" w:rsidRDefault="00BA047C" w:rsidP="00BA047C">
            <w:pPr>
              <w:pStyle w:val="Body"/>
              <w:jc w:val="both"/>
              <w:rPr>
                <w:rFonts w:cs="Times New Roman"/>
                <w:color w:val="auto"/>
                <w:sz w:val="20"/>
                <w:szCs w:val="20"/>
              </w:rPr>
            </w:pPr>
            <w:r w:rsidRPr="005E20E9">
              <w:rPr>
                <w:rFonts w:cs="Times New Roman"/>
                <w:color w:val="auto"/>
                <w:sz w:val="20"/>
                <w:szCs w:val="20"/>
              </w:rPr>
              <w:t>200 community members (15% women; 20% youth)</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4CAC0" w14:textId="77777777" w:rsidR="00BA047C" w:rsidRPr="005E20E9" w:rsidRDefault="00BA047C" w:rsidP="00BA047C">
            <w:pPr>
              <w:rPr>
                <w:sz w:val="20"/>
                <w:szCs w:val="20"/>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C30291" w14:textId="796832AC" w:rsidR="00BA047C" w:rsidRPr="005E20E9" w:rsidRDefault="00D94162" w:rsidP="00BA047C">
            <w:pPr>
              <w:pStyle w:val="Body"/>
              <w:jc w:val="both"/>
              <w:rPr>
                <w:rFonts w:cs="Times New Roman"/>
                <w:color w:val="auto"/>
                <w:sz w:val="20"/>
                <w:szCs w:val="20"/>
              </w:rPr>
            </w:pPr>
            <w:r>
              <w:rPr>
                <w:rFonts w:cs="Times New Roman"/>
                <w:color w:val="auto"/>
                <w:sz w:val="20"/>
                <w:szCs w:val="20"/>
              </w:rPr>
              <w:t xml:space="preserve">UNDP/SORR assessed existing CBRMs in </w:t>
            </w:r>
            <w:proofErr w:type="spellStart"/>
            <w:r>
              <w:rPr>
                <w:rFonts w:cs="Times New Roman"/>
                <w:color w:val="auto"/>
                <w:sz w:val="20"/>
                <w:szCs w:val="20"/>
              </w:rPr>
              <w:t>Nertiti</w:t>
            </w:r>
            <w:proofErr w:type="spellEnd"/>
            <w:r>
              <w:rPr>
                <w:rFonts w:cs="Times New Roman"/>
                <w:color w:val="auto"/>
                <w:sz w:val="20"/>
                <w:szCs w:val="20"/>
              </w:rPr>
              <w:t xml:space="preserve"> and found no community members actively participating in community-level peace initiatives. This gap will be plugged by the project soon with technical support from University of Zalingei Institute of Peace and Development studies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62DD9" w14:textId="78EDA06B" w:rsidR="00BA047C" w:rsidRPr="005E20E9" w:rsidRDefault="00BA047C" w:rsidP="00BA047C">
            <w:pPr>
              <w:pStyle w:val="Body"/>
              <w:jc w:val="both"/>
              <w:rPr>
                <w:rFonts w:cs="Times New Roman"/>
                <w:color w:val="auto"/>
                <w:sz w:val="20"/>
                <w:szCs w:val="20"/>
              </w:rPr>
            </w:pPr>
          </w:p>
        </w:tc>
      </w:tr>
      <w:tr w:rsidR="00BA047C" w:rsidRPr="005E20E9" w14:paraId="099ACEA4" w14:textId="77777777" w:rsidTr="00322E82">
        <w:tblPrEx>
          <w:shd w:val="clear" w:color="auto" w:fill="CDD4E9"/>
        </w:tblPrEx>
        <w:trPr>
          <w:trHeight w:val="1337"/>
        </w:trPr>
        <w:tc>
          <w:tcPr>
            <w:tcW w:w="195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8F4E30" w14:textId="77777777" w:rsidR="00BA047C" w:rsidRPr="001013AA" w:rsidRDefault="00BA047C" w:rsidP="00BA047C">
            <w:pPr>
              <w:pStyle w:val="Body"/>
              <w:jc w:val="both"/>
              <w:rPr>
                <w:rFonts w:cs="Times New Roman"/>
                <w:b/>
                <w:bCs/>
                <w:color w:val="auto"/>
                <w:sz w:val="20"/>
                <w:szCs w:val="20"/>
              </w:rPr>
            </w:pPr>
            <w:r w:rsidRPr="001013AA">
              <w:rPr>
                <w:rFonts w:cs="Times New Roman"/>
                <w:b/>
                <w:bCs/>
                <w:color w:val="auto"/>
                <w:sz w:val="20"/>
                <w:szCs w:val="20"/>
              </w:rPr>
              <w:t>Output 3.2</w:t>
            </w:r>
          </w:p>
          <w:p w14:paraId="0C5079D0" w14:textId="77777777" w:rsidR="001013AA" w:rsidRPr="001013AA" w:rsidRDefault="001013AA" w:rsidP="001013AA">
            <w:pPr>
              <w:rPr>
                <w:sz w:val="20"/>
                <w:szCs w:val="20"/>
                <w:u w:color="000000"/>
                <w14:textOutline w14:w="0" w14:cap="flat" w14:cmpd="sng" w14:algn="ctr">
                  <w14:noFill/>
                  <w14:prstDash w14:val="solid"/>
                  <w14:bevel/>
                </w14:textOutline>
              </w:rPr>
            </w:pPr>
            <w:r w:rsidRPr="001013AA">
              <w:rPr>
                <w:sz w:val="20"/>
                <w:szCs w:val="20"/>
                <w:u w:color="000000"/>
                <w14:textOutline w14:w="0" w14:cap="flat" w14:cmpd="sng" w14:algn="ctr">
                  <w14:noFill/>
                  <w14:prstDash w14:val="solid"/>
                  <w14:bevel/>
                </w14:textOutline>
              </w:rPr>
              <w:t xml:space="preserve">Civil society mechanisms for protection of women and girls strengthened, and women empowered to </w:t>
            </w:r>
            <w:r w:rsidRPr="001013AA">
              <w:rPr>
                <w:sz w:val="20"/>
                <w:szCs w:val="20"/>
                <w:u w:color="000000"/>
                <w14:textOutline w14:w="0" w14:cap="flat" w14:cmpd="sng" w14:algn="ctr">
                  <w14:noFill/>
                  <w14:prstDash w14:val="solid"/>
                  <w14:bevel/>
                </w14:textOutline>
              </w:rPr>
              <w:lastRenderedPageBreak/>
              <w:t>claim rights and redress and participate equally in public affairs and community peacebuilding</w:t>
            </w:r>
          </w:p>
          <w:p w14:paraId="6EB74BD8" w14:textId="6AC46B2C" w:rsidR="00BA047C" w:rsidRPr="001013AA" w:rsidRDefault="00BA047C" w:rsidP="00BA047C">
            <w:pPr>
              <w:pStyle w:val="Body"/>
              <w:jc w:val="both"/>
              <w:rPr>
                <w:rFonts w:cs="Times New Roman"/>
                <w:color w:val="auto"/>
                <w:sz w:val="20"/>
                <w:szCs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08E59775" w14:textId="1E3BA908" w:rsidR="00BA047C" w:rsidRPr="005E20E9" w:rsidRDefault="00BA047C" w:rsidP="00BA047C">
            <w:pPr>
              <w:pStyle w:val="Body"/>
              <w:jc w:val="both"/>
              <w:rPr>
                <w:rFonts w:eastAsia="Calibri Light" w:cs="Times New Roman"/>
                <w:b/>
                <w:bCs/>
                <w:color w:val="auto"/>
                <w:sz w:val="20"/>
                <w:szCs w:val="20"/>
              </w:rPr>
            </w:pPr>
            <w:r w:rsidRPr="005E20E9">
              <w:rPr>
                <w:rFonts w:cs="Times New Roman"/>
                <w:b/>
                <w:bCs/>
                <w:color w:val="auto"/>
                <w:sz w:val="20"/>
                <w:szCs w:val="20"/>
              </w:rPr>
              <w:lastRenderedPageBreak/>
              <w:t>Output Indicator 3.2.1</w:t>
            </w:r>
          </w:p>
          <w:p w14:paraId="0438A114" w14:textId="77777777" w:rsidR="00315828" w:rsidRPr="007B2356" w:rsidRDefault="00315828" w:rsidP="00315828">
            <w:pPr>
              <w:rPr>
                <w:rFonts w:ascii="Calibri" w:eastAsia="Arial" w:hAnsi="Calibri" w:cs="Calibri"/>
                <w:b/>
                <w:bCs/>
                <w:sz w:val="18"/>
                <w:szCs w:val="18"/>
              </w:rPr>
            </w:pPr>
          </w:p>
          <w:p w14:paraId="0B882C13" w14:textId="77777777" w:rsidR="00315828" w:rsidRPr="00315828" w:rsidRDefault="00315828" w:rsidP="00315828">
            <w:pPr>
              <w:rPr>
                <w:sz w:val="20"/>
                <w:szCs w:val="20"/>
                <w:u w:color="000000"/>
                <w14:textOutline w14:w="0" w14:cap="flat" w14:cmpd="sng" w14:algn="ctr">
                  <w14:noFill/>
                  <w14:prstDash w14:val="solid"/>
                  <w14:bevel/>
                </w14:textOutline>
              </w:rPr>
            </w:pPr>
            <w:r w:rsidRPr="00315828">
              <w:rPr>
                <w:sz w:val="20"/>
                <w:szCs w:val="20"/>
                <w:u w:color="000000"/>
                <w14:textOutline w14:w="0" w14:cap="flat" w14:cmpd="sng" w14:algn="ctr">
                  <w14:noFill/>
                  <w14:prstDash w14:val="solid"/>
                  <w14:bevel/>
                </w14:textOutline>
              </w:rPr>
              <w:t>Number of community members sensitized on women’s rights (disaggregated by gender &amp; age)</w:t>
            </w:r>
          </w:p>
          <w:p w14:paraId="6AF00BE3" w14:textId="3F74F06F" w:rsidR="00BA047C" w:rsidRPr="005E20E9" w:rsidRDefault="00BA047C" w:rsidP="00BA047C">
            <w:pPr>
              <w:pStyle w:val="Body"/>
              <w:jc w:val="both"/>
              <w:rPr>
                <w:rFonts w:cs="Times New Roman"/>
                <w:color w:val="auto"/>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16050000" w14:textId="77777777" w:rsidR="00BA047C" w:rsidRPr="005E20E9" w:rsidRDefault="00BA047C" w:rsidP="00BA047C">
            <w:pPr>
              <w:pStyle w:val="Body"/>
              <w:jc w:val="both"/>
              <w:rPr>
                <w:rFonts w:cs="Times New Roman"/>
                <w:color w:val="auto"/>
                <w:sz w:val="20"/>
                <w:szCs w:val="20"/>
              </w:rPr>
            </w:pPr>
            <w:r w:rsidRPr="005E20E9">
              <w:rPr>
                <w:rFonts w:cs="Times New Roman"/>
                <w:color w:val="auto"/>
                <w:sz w:val="20"/>
                <w:szCs w:val="20"/>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58DDAF47" w14:textId="77777777" w:rsidR="00BA047C" w:rsidRPr="005E20E9" w:rsidRDefault="00BA047C" w:rsidP="00BA047C">
            <w:pPr>
              <w:pStyle w:val="Body"/>
              <w:jc w:val="both"/>
              <w:rPr>
                <w:rFonts w:cs="Times New Roman"/>
                <w:color w:val="auto"/>
                <w:sz w:val="20"/>
                <w:szCs w:val="20"/>
              </w:rPr>
            </w:pPr>
            <w:r w:rsidRPr="005E20E9">
              <w:rPr>
                <w:rFonts w:cs="Times New Roman"/>
                <w:color w:val="auto"/>
                <w:sz w:val="20"/>
                <w:szCs w:val="20"/>
              </w:rPr>
              <w:t>200 (65% women; 40% youth)</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9A283C" w14:textId="77777777" w:rsidR="00BA047C" w:rsidRPr="005E20E9" w:rsidRDefault="00BA047C" w:rsidP="00BA047C">
            <w:pPr>
              <w:rPr>
                <w:sz w:val="20"/>
                <w:szCs w:val="20"/>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065FC8" w14:textId="0345F662" w:rsidR="00BA047C" w:rsidRPr="005E20E9" w:rsidRDefault="00D94162" w:rsidP="00BA047C">
            <w:pPr>
              <w:pStyle w:val="Body"/>
              <w:jc w:val="both"/>
              <w:rPr>
                <w:rFonts w:cs="Times New Roman"/>
                <w:color w:val="auto"/>
                <w:sz w:val="20"/>
                <w:szCs w:val="20"/>
              </w:rPr>
            </w:pPr>
            <w:r>
              <w:rPr>
                <w:rFonts w:cs="Times New Roman"/>
                <w:color w:val="auto"/>
                <w:sz w:val="20"/>
                <w:szCs w:val="20"/>
              </w:rPr>
              <w:t xml:space="preserve">UNDP engaged </w:t>
            </w:r>
            <w:proofErr w:type="spellStart"/>
            <w:r>
              <w:rPr>
                <w:rFonts w:cs="Times New Roman"/>
                <w:color w:val="auto"/>
                <w:sz w:val="20"/>
                <w:szCs w:val="20"/>
              </w:rPr>
              <w:t>Sawa</w:t>
            </w:r>
            <w:proofErr w:type="spellEnd"/>
            <w:r>
              <w:rPr>
                <w:rFonts w:cs="Times New Roman"/>
                <w:color w:val="auto"/>
                <w:sz w:val="20"/>
                <w:szCs w:val="20"/>
              </w:rPr>
              <w:t xml:space="preserve"> Sudan</w:t>
            </w:r>
            <w:r w:rsidR="003067F5">
              <w:rPr>
                <w:rFonts w:cs="Times New Roman"/>
                <w:color w:val="auto"/>
                <w:sz w:val="20"/>
                <w:szCs w:val="20"/>
              </w:rPr>
              <w:t xml:space="preserve">, </w:t>
            </w:r>
            <w:r>
              <w:rPr>
                <w:rFonts w:cs="Times New Roman"/>
                <w:color w:val="auto"/>
                <w:sz w:val="20"/>
                <w:szCs w:val="20"/>
              </w:rPr>
              <w:t xml:space="preserve">a national NGO based in Central Darfur with extensive experience working with civil society for the protection of women and girls. Funds have been disbursed to the </w:t>
            </w:r>
            <w:proofErr w:type="spellStart"/>
            <w:r>
              <w:rPr>
                <w:rFonts w:cs="Times New Roman"/>
                <w:color w:val="auto"/>
                <w:sz w:val="20"/>
                <w:szCs w:val="20"/>
              </w:rPr>
              <w:t>Sawa</w:t>
            </w:r>
            <w:proofErr w:type="spellEnd"/>
            <w:r>
              <w:rPr>
                <w:rFonts w:cs="Times New Roman"/>
                <w:color w:val="auto"/>
                <w:sz w:val="20"/>
                <w:szCs w:val="20"/>
              </w:rPr>
              <w:t xml:space="preserve"> Sudan and work is commencing this November</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9581A1" w14:textId="69164608" w:rsidR="00BA047C" w:rsidRPr="005E20E9" w:rsidRDefault="00BA047C" w:rsidP="00BA047C">
            <w:pPr>
              <w:pStyle w:val="Body"/>
              <w:jc w:val="both"/>
              <w:rPr>
                <w:rFonts w:cs="Times New Roman"/>
                <w:color w:val="auto"/>
                <w:sz w:val="20"/>
                <w:szCs w:val="20"/>
              </w:rPr>
            </w:pPr>
          </w:p>
        </w:tc>
      </w:tr>
      <w:tr w:rsidR="00BA047C" w:rsidRPr="005E20E9" w14:paraId="0296B18C" w14:textId="77777777" w:rsidTr="00322E82">
        <w:tblPrEx>
          <w:shd w:val="clear" w:color="auto" w:fill="CDD4E9"/>
        </w:tblPrEx>
        <w:trPr>
          <w:trHeight w:val="3740"/>
        </w:trPr>
        <w:tc>
          <w:tcPr>
            <w:tcW w:w="1957" w:type="dxa"/>
            <w:vMerge/>
            <w:tcBorders>
              <w:top w:val="single" w:sz="4" w:space="0" w:color="000000"/>
              <w:left w:val="single" w:sz="4" w:space="0" w:color="000000"/>
              <w:bottom w:val="single" w:sz="4" w:space="0" w:color="000000"/>
              <w:right w:val="single" w:sz="4" w:space="0" w:color="000000"/>
            </w:tcBorders>
            <w:shd w:val="clear" w:color="auto" w:fill="auto"/>
          </w:tcPr>
          <w:p w14:paraId="12F61231" w14:textId="77777777" w:rsidR="00BA047C" w:rsidRPr="005E20E9" w:rsidRDefault="00BA047C" w:rsidP="00BA047C">
            <w:pPr>
              <w:rPr>
                <w:sz w:val="20"/>
                <w:szCs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0524A684" w14:textId="76B23826" w:rsidR="00BA047C" w:rsidRPr="005E20E9" w:rsidRDefault="00BA047C" w:rsidP="00BA047C">
            <w:pPr>
              <w:pStyle w:val="Body"/>
              <w:jc w:val="both"/>
              <w:rPr>
                <w:rFonts w:eastAsia="Calibri Light" w:cs="Times New Roman"/>
                <w:b/>
                <w:bCs/>
                <w:color w:val="auto"/>
                <w:sz w:val="20"/>
                <w:szCs w:val="20"/>
              </w:rPr>
            </w:pPr>
            <w:r w:rsidRPr="005E20E9">
              <w:rPr>
                <w:rFonts w:cs="Times New Roman"/>
                <w:b/>
                <w:bCs/>
                <w:color w:val="auto"/>
                <w:sz w:val="20"/>
                <w:szCs w:val="20"/>
              </w:rPr>
              <w:t>Output Indicator 3.2.2</w:t>
            </w:r>
          </w:p>
          <w:p w14:paraId="668359C8" w14:textId="77777777" w:rsidR="00315828" w:rsidRPr="00315828" w:rsidRDefault="00315828" w:rsidP="00315828">
            <w:pPr>
              <w:rPr>
                <w:sz w:val="20"/>
                <w:szCs w:val="20"/>
                <w:u w:color="000000"/>
                <w14:textOutline w14:w="0" w14:cap="flat" w14:cmpd="sng" w14:algn="ctr">
                  <w14:noFill/>
                  <w14:prstDash w14:val="solid"/>
                  <w14:bevel/>
                </w14:textOutline>
              </w:rPr>
            </w:pPr>
            <w:r w:rsidRPr="00315828">
              <w:rPr>
                <w:sz w:val="20"/>
                <w:szCs w:val="20"/>
                <w:u w:color="000000"/>
                <w14:textOutline w14:w="0" w14:cap="flat" w14:cmpd="sng" w14:algn="ctr">
                  <w14:noFill/>
                  <w14:prstDash w14:val="solid"/>
                  <w14:bevel/>
                </w14:textOutline>
              </w:rPr>
              <w:t xml:space="preserve">Number of targeted </w:t>
            </w:r>
            <w:r w:rsidRPr="00315828" w:rsidDel="005C3265">
              <w:rPr>
                <w:sz w:val="20"/>
                <w:szCs w:val="20"/>
                <w:u w:color="000000"/>
                <w14:textOutline w14:w="0" w14:cap="flat" w14:cmpd="sng" w14:algn="ctr">
                  <w14:noFill/>
                  <w14:prstDash w14:val="solid"/>
                  <w14:bevel/>
                </w14:textOutline>
              </w:rPr>
              <w:t xml:space="preserve">women </w:t>
            </w:r>
            <w:r w:rsidRPr="00315828">
              <w:rPr>
                <w:sz w:val="20"/>
                <w:szCs w:val="20"/>
                <w:u w:color="000000"/>
                <w14:textOutline w14:w="0" w14:cap="flat" w14:cmpd="sng" w14:algn="ctr">
                  <w14:noFill/>
                  <w14:prstDash w14:val="solid"/>
                  <w14:bevel/>
                </w14:textOutline>
              </w:rPr>
              <w:t>in functional community microfinance</w:t>
            </w:r>
            <w:r w:rsidRPr="00315828" w:rsidDel="00207AF4">
              <w:rPr>
                <w:sz w:val="20"/>
                <w:szCs w:val="20"/>
                <w:u w:color="000000"/>
                <w14:textOutline w14:w="0" w14:cap="flat" w14:cmpd="sng" w14:algn="ctr">
                  <w14:noFill/>
                  <w14:prstDash w14:val="solid"/>
                  <w14:bevel/>
                </w14:textOutline>
              </w:rPr>
              <w:t xml:space="preserve"> </w:t>
            </w:r>
            <w:r w:rsidRPr="00315828">
              <w:rPr>
                <w:sz w:val="20"/>
                <w:szCs w:val="20"/>
                <w:u w:color="000000"/>
                <w14:textOutline w14:w="0" w14:cap="flat" w14:cmpd="sng" w14:algn="ctr">
                  <w14:noFill/>
                  <w14:prstDash w14:val="solid"/>
                  <w14:bevel/>
                </w14:textOutline>
              </w:rPr>
              <w:t>schemes disaggregated by age and gender</w:t>
            </w:r>
          </w:p>
          <w:p w14:paraId="6A14B8B8" w14:textId="37AF98BD" w:rsidR="00BA047C" w:rsidRPr="005E20E9" w:rsidRDefault="00BA047C" w:rsidP="00BA047C">
            <w:pPr>
              <w:pStyle w:val="Body"/>
              <w:jc w:val="both"/>
              <w:rPr>
                <w:rFonts w:cs="Times New Roman"/>
                <w:color w:val="auto"/>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37FF4F79" w14:textId="77777777" w:rsidR="00BA047C" w:rsidRPr="005E20E9" w:rsidRDefault="00BA047C" w:rsidP="00BA047C">
            <w:pPr>
              <w:pStyle w:val="Body"/>
              <w:jc w:val="both"/>
              <w:rPr>
                <w:rFonts w:cs="Times New Roman"/>
                <w:color w:val="auto"/>
                <w:sz w:val="20"/>
                <w:szCs w:val="20"/>
              </w:rPr>
            </w:pPr>
            <w:r w:rsidRPr="005E20E9">
              <w:rPr>
                <w:rFonts w:cs="Times New Roman"/>
                <w:color w:val="auto"/>
                <w:sz w:val="20"/>
                <w:szCs w:val="20"/>
              </w:rPr>
              <w:t>20</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5898AC9F" w14:textId="3F5F9CF5" w:rsidR="00BA047C" w:rsidRPr="005E20E9" w:rsidRDefault="00BA047C" w:rsidP="00BA047C">
            <w:pPr>
              <w:pStyle w:val="Body"/>
              <w:jc w:val="both"/>
              <w:rPr>
                <w:rFonts w:cs="Times New Roman"/>
                <w:color w:val="auto"/>
                <w:sz w:val="20"/>
                <w:szCs w:val="20"/>
              </w:rPr>
            </w:pPr>
            <w:r w:rsidRPr="005E20E9">
              <w:rPr>
                <w:rFonts w:cs="Times New Roman"/>
                <w:color w:val="auto"/>
                <w:sz w:val="20"/>
                <w:szCs w:val="20"/>
              </w:rPr>
              <w:t>200 (</w:t>
            </w:r>
            <w:r w:rsidR="00315828">
              <w:rPr>
                <w:rFonts w:cs="Times New Roman"/>
                <w:color w:val="auto"/>
                <w:sz w:val="20"/>
                <w:szCs w:val="20"/>
              </w:rPr>
              <w:t>50</w:t>
            </w:r>
            <w:r w:rsidRPr="005E20E9">
              <w:rPr>
                <w:rFonts w:cs="Times New Roman"/>
                <w:color w:val="auto"/>
                <w:sz w:val="20"/>
                <w:szCs w:val="20"/>
              </w:rPr>
              <w:t xml:space="preserve">% women, 50% </w:t>
            </w:r>
            <w:r w:rsidR="00315828">
              <w:rPr>
                <w:rFonts w:cs="Times New Roman"/>
                <w:color w:val="auto"/>
                <w:sz w:val="20"/>
                <w:szCs w:val="20"/>
              </w:rPr>
              <w:t xml:space="preserve"> female </w:t>
            </w:r>
            <w:r w:rsidRPr="005E20E9">
              <w:rPr>
                <w:rFonts w:cs="Times New Roman"/>
                <w:color w:val="auto"/>
                <w:sz w:val="20"/>
                <w:szCs w:val="20"/>
              </w:rPr>
              <w:t>youth)</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233D87" w14:textId="77777777" w:rsidR="00BA047C" w:rsidRPr="005E20E9" w:rsidRDefault="00BA047C" w:rsidP="00BA047C">
            <w:pPr>
              <w:rPr>
                <w:sz w:val="20"/>
                <w:szCs w:val="20"/>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FC6838" w14:textId="48775FF9" w:rsidR="00BA047C" w:rsidRPr="005E20E9" w:rsidRDefault="00D94162" w:rsidP="00BA047C">
            <w:pPr>
              <w:pStyle w:val="Body"/>
              <w:jc w:val="both"/>
              <w:rPr>
                <w:rFonts w:cs="Times New Roman"/>
                <w:color w:val="auto"/>
                <w:sz w:val="20"/>
                <w:szCs w:val="20"/>
              </w:rPr>
            </w:pPr>
            <w:r>
              <w:rPr>
                <w:rFonts w:cs="Times New Roman"/>
                <w:color w:val="auto"/>
                <w:sz w:val="20"/>
                <w:szCs w:val="20"/>
              </w:rPr>
              <w:t xml:space="preserve">UNDP engaged </w:t>
            </w:r>
            <w:proofErr w:type="spellStart"/>
            <w:r>
              <w:rPr>
                <w:rFonts w:cs="Times New Roman"/>
                <w:color w:val="auto"/>
                <w:sz w:val="20"/>
                <w:szCs w:val="20"/>
              </w:rPr>
              <w:t>Sawa</w:t>
            </w:r>
            <w:proofErr w:type="spellEnd"/>
            <w:r>
              <w:rPr>
                <w:rFonts w:cs="Times New Roman"/>
                <w:color w:val="auto"/>
                <w:sz w:val="20"/>
                <w:szCs w:val="20"/>
              </w:rPr>
              <w:t xml:space="preserve"> Sudan</w:t>
            </w:r>
            <w:r w:rsidR="003D2E22">
              <w:rPr>
                <w:rFonts w:cs="Times New Roman"/>
                <w:color w:val="auto"/>
                <w:sz w:val="20"/>
                <w:szCs w:val="20"/>
              </w:rPr>
              <w:t>,</w:t>
            </w:r>
            <w:r>
              <w:rPr>
                <w:rFonts w:cs="Times New Roman"/>
                <w:color w:val="auto"/>
                <w:sz w:val="20"/>
                <w:szCs w:val="20"/>
              </w:rPr>
              <w:t xml:space="preserve"> a national NGO based in Central Darfur with extensive experience working with civil society for the protection of women and girls. Funds have been disbursed to the </w:t>
            </w:r>
            <w:proofErr w:type="spellStart"/>
            <w:r>
              <w:rPr>
                <w:rFonts w:cs="Times New Roman"/>
                <w:color w:val="auto"/>
                <w:sz w:val="20"/>
                <w:szCs w:val="20"/>
              </w:rPr>
              <w:t>Sawa</w:t>
            </w:r>
            <w:proofErr w:type="spellEnd"/>
            <w:r>
              <w:rPr>
                <w:rFonts w:cs="Times New Roman"/>
                <w:color w:val="auto"/>
                <w:sz w:val="20"/>
                <w:szCs w:val="20"/>
              </w:rPr>
              <w:t xml:space="preserve"> Sudan and work is commencing this November</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36EFB5" w14:textId="2F659001" w:rsidR="00BA047C" w:rsidRPr="005E20E9" w:rsidRDefault="00BA047C" w:rsidP="00BA047C">
            <w:pPr>
              <w:pStyle w:val="Body"/>
              <w:jc w:val="both"/>
              <w:rPr>
                <w:rFonts w:cs="Times New Roman"/>
                <w:color w:val="auto"/>
                <w:sz w:val="20"/>
                <w:szCs w:val="20"/>
              </w:rPr>
            </w:pPr>
          </w:p>
        </w:tc>
      </w:tr>
      <w:tr w:rsidR="00BA047C" w:rsidRPr="005E20E9" w14:paraId="6F55595A" w14:textId="77777777" w:rsidTr="00322E82">
        <w:tblPrEx>
          <w:shd w:val="clear" w:color="auto" w:fill="CDD4E9"/>
        </w:tblPrEx>
        <w:trPr>
          <w:trHeight w:val="2301"/>
        </w:trPr>
        <w:tc>
          <w:tcPr>
            <w:tcW w:w="195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260393" w14:textId="77777777" w:rsidR="00BA047C" w:rsidRPr="005E20E9" w:rsidRDefault="00BA047C" w:rsidP="00BA047C">
            <w:pPr>
              <w:pStyle w:val="Body"/>
              <w:jc w:val="both"/>
              <w:rPr>
                <w:rFonts w:eastAsia="Calibri Light" w:cs="Times New Roman"/>
                <w:color w:val="auto"/>
                <w:sz w:val="20"/>
                <w:szCs w:val="20"/>
              </w:rPr>
            </w:pPr>
            <w:r w:rsidRPr="005E20E9">
              <w:rPr>
                <w:rFonts w:cs="Times New Roman"/>
                <w:b/>
                <w:bCs/>
                <w:color w:val="auto"/>
                <w:sz w:val="20"/>
                <w:szCs w:val="20"/>
              </w:rPr>
              <w:t>Output</w:t>
            </w:r>
            <w:r w:rsidRPr="005E20E9">
              <w:rPr>
                <w:rFonts w:cs="Times New Roman"/>
                <w:color w:val="auto"/>
                <w:sz w:val="20"/>
                <w:szCs w:val="20"/>
              </w:rPr>
              <w:t xml:space="preserve"> </w:t>
            </w:r>
            <w:r w:rsidRPr="005E20E9">
              <w:rPr>
                <w:rFonts w:cs="Times New Roman"/>
                <w:b/>
                <w:bCs/>
                <w:color w:val="auto"/>
                <w:sz w:val="20"/>
                <w:szCs w:val="20"/>
              </w:rPr>
              <w:t>3.3</w:t>
            </w:r>
          </w:p>
          <w:p w14:paraId="0070C4BA" w14:textId="77777777" w:rsidR="00315828" w:rsidRPr="00315828" w:rsidRDefault="00315828" w:rsidP="00315828">
            <w:pPr>
              <w:rPr>
                <w:sz w:val="20"/>
                <w:szCs w:val="20"/>
                <w:u w:color="000000"/>
                <w14:textOutline w14:w="0" w14:cap="flat" w14:cmpd="sng" w14:algn="ctr">
                  <w14:noFill/>
                  <w14:prstDash w14:val="solid"/>
                  <w14:bevel/>
                </w14:textOutline>
              </w:rPr>
            </w:pPr>
            <w:r w:rsidRPr="00315828">
              <w:rPr>
                <w:sz w:val="20"/>
                <w:szCs w:val="20"/>
                <w:u w:color="000000"/>
                <w14:textOutline w14:w="0" w14:cap="flat" w14:cmpd="sng" w14:algn="ctr">
                  <w14:noFill/>
                  <w14:prstDash w14:val="solid"/>
                  <w14:bevel/>
                </w14:textOutline>
              </w:rPr>
              <w:t>Vulnerable children and youth have enhanced capacity to advocate for and engage in peacebuilding initiatives</w:t>
            </w:r>
          </w:p>
          <w:p w14:paraId="4F6415B1" w14:textId="107C024C" w:rsidR="00BA047C" w:rsidRPr="005E20E9" w:rsidRDefault="00BA047C" w:rsidP="00BA047C">
            <w:pPr>
              <w:pStyle w:val="Body"/>
              <w:jc w:val="both"/>
              <w:rPr>
                <w:rFonts w:cs="Times New Roman"/>
                <w:color w:val="auto"/>
                <w:sz w:val="20"/>
                <w:szCs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DA0F85F" w14:textId="2E20F9E6" w:rsidR="00BA047C" w:rsidRPr="005E20E9" w:rsidRDefault="00BA047C" w:rsidP="00BA047C">
            <w:pPr>
              <w:pStyle w:val="Body"/>
              <w:jc w:val="both"/>
              <w:rPr>
                <w:rFonts w:eastAsia="Calibri Light" w:cs="Times New Roman"/>
                <w:b/>
                <w:bCs/>
                <w:color w:val="auto"/>
                <w:sz w:val="20"/>
                <w:szCs w:val="20"/>
              </w:rPr>
            </w:pPr>
            <w:r w:rsidRPr="005E20E9">
              <w:rPr>
                <w:rFonts w:cs="Times New Roman"/>
                <w:b/>
                <w:bCs/>
                <w:color w:val="auto"/>
                <w:sz w:val="20"/>
                <w:szCs w:val="20"/>
              </w:rPr>
              <w:t>Output Indicator 3.3.1</w:t>
            </w:r>
          </w:p>
          <w:p w14:paraId="2A2FC6E5" w14:textId="77777777" w:rsidR="00315828" w:rsidRPr="00315828" w:rsidRDefault="00315828" w:rsidP="00315828">
            <w:pPr>
              <w:rPr>
                <w:sz w:val="20"/>
                <w:szCs w:val="20"/>
                <w:u w:color="000000"/>
                <w14:textOutline w14:w="0" w14:cap="flat" w14:cmpd="sng" w14:algn="ctr">
                  <w14:noFill/>
                  <w14:prstDash w14:val="solid"/>
                  <w14:bevel/>
                </w14:textOutline>
              </w:rPr>
            </w:pPr>
            <w:r w:rsidRPr="00315828">
              <w:rPr>
                <w:sz w:val="20"/>
                <w:szCs w:val="20"/>
                <w:u w:color="000000"/>
                <w14:textOutline w14:w="0" w14:cap="flat" w14:cmpd="sng" w14:algn="ctr">
                  <w14:noFill/>
                  <w14:prstDash w14:val="solid"/>
                  <w14:bevel/>
                </w14:textOutline>
              </w:rPr>
              <w:t xml:space="preserve">Percentage of children/youth in the youth center catchment area that have benefitted from the youth center services </w:t>
            </w:r>
          </w:p>
          <w:p w14:paraId="336542E2" w14:textId="67BBC98B" w:rsidR="00BA047C" w:rsidRPr="005E20E9" w:rsidRDefault="00BA047C" w:rsidP="00BA047C">
            <w:pPr>
              <w:pStyle w:val="Body"/>
              <w:jc w:val="both"/>
              <w:rPr>
                <w:rFonts w:cs="Times New Roman"/>
                <w:color w:val="auto"/>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EC3A0EE" w14:textId="77777777" w:rsidR="00BA047C" w:rsidRPr="005E20E9" w:rsidRDefault="00BA047C" w:rsidP="00BA047C">
            <w:pPr>
              <w:pStyle w:val="Body"/>
              <w:jc w:val="both"/>
              <w:rPr>
                <w:rFonts w:cs="Times New Roman"/>
                <w:color w:val="auto"/>
                <w:sz w:val="20"/>
                <w:szCs w:val="20"/>
              </w:rPr>
            </w:pPr>
            <w:r w:rsidRPr="005E20E9">
              <w:rPr>
                <w:rFonts w:cs="Times New Roman"/>
                <w:color w:val="auto"/>
                <w:sz w:val="20"/>
                <w:szCs w:val="20"/>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3C0753F5" w14:textId="77777777" w:rsidR="00315828" w:rsidRPr="00315828" w:rsidRDefault="00315828" w:rsidP="00315828">
            <w:pPr>
              <w:rPr>
                <w:sz w:val="20"/>
                <w:szCs w:val="20"/>
                <w:u w:color="000000"/>
                <w14:textOutline w14:w="0" w14:cap="flat" w14:cmpd="sng" w14:algn="ctr">
                  <w14:noFill/>
                  <w14:prstDash w14:val="solid"/>
                  <w14:bevel/>
                </w14:textOutline>
              </w:rPr>
            </w:pPr>
            <w:r w:rsidRPr="00315828">
              <w:rPr>
                <w:sz w:val="20"/>
                <w:szCs w:val="20"/>
                <w:u w:color="000000"/>
                <w14:textOutline w14:w="0" w14:cap="flat" w14:cmpd="sng" w14:algn="ctr">
                  <w14:noFill/>
                  <w14:prstDash w14:val="solid"/>
                  <w14:bevel/>
                </w14:textOutline>
              </w:rPr>
              <w:t>Target: 70% (At least 50% girls/young females)</w:t>
            </w:r>
          </w:p>
          <w:p w14:paraId="4201B994" w14:textId="002CBA8B" w:rsidR="00BA047C" w:rsidRPr="005E20E9" w:rsidRDefault="00315828" w:rsidP="00315828">
            <w:pPr>
              <w:rPr>
                <w:sz w:val="20"/>
                <w:szCs w:val="20"/>
              </w:rPr>
            </w:pPr>
            <w:r w:rsidRPr="00315828">
              <w:rPr>
                <w:sz w:val="20"/>
                <w:szCs w:val="20"/>
                <w:u w:color="000000"/>
                <w14:textOutline w14:w="0" w14:cap="flat" w14:cmpd="sng" w14:algn="ctr">
                  <w14:noFill/>
                  <w14:prstDash w14:val="solid"/>
                  <w14:bevel/>
                </w14:textOutline>
              </w:rPr>
              <w:t>Disaggregated by age/gender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394AEA" w14:textId="77777777" w:rsidR="00BA047C" w:rsidRPr="005E20E9" w:rsidRDefault="00BA047C" w:rsidP="00BA047C">
            <w:pPr>
              <w:rPr>
                <w:sz w:val="20"/>
                <w:szCs w:val="20"/>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BDF47" w14:textId="62D662FD" w:rsidR="00BA047C" w:rsidRPr="005E20E9" w:rsidRDefault="00BA047C" w:rsidP="00BA047C">
            <w:pPr>
              <w:pStyle w:val="Body"/>
              <w:jc w:val="both"/>
              <w:rPr>
                <w:rFonts w:cs="Times New Roman"/>
                <w:color w:val="auto"/>
                <w:sz w:val="20"/>
                <w:szCs w:val="20"/>
              </w:rPr>
            </w:pPr>
            <w:r w:rsidRPr="005E20E9">
              <w:rPr>
                <w:rFonts w:cs="Times New Roman"/>
                <w:color w:val="auto"/>
                <w:sz w:val="20"/>
                <w:szCs w:val="20"/>
              </w:rPr>
              <w:t>Progress toward indicator will be made once the youth cent</w:t>
            </w:r>
            <w:r w:rsidR="00C04EE2">
              <w:rPr>
                <w:rFonts w:cs="Times New Roman"/>
                <w:color w:val="auto"/>
                <w:sz w:val="20"/>
                <w:szCs w:val="20"/>
              </w:rPr>
              <w:t>er</w:t>
            </w:r>
            <w:r w:rsidRPr="005E20E9">
              <w:rPr>
                <w:rFonts w:cs="Times New Roman"/>
                <w:color w:val="auto"/>
                <w:sz w:val="20"/>
                <w:szCs w:val="20"/>
              </w:rPr>
              <w:t xml:space="preserve"> has been constructed</w:t>
            </w:r>
            <w:r w:rsidR="00627A8E">
              <w:rPr>
                <w:rFonts w:cs="Times New Roman"/>
                <w:color w:val="auto"/>
                <w:sz w:val="20"/>
                <w:szCs w:val="20"/>
              </w:rPr>
              <w:t xml:space="preserve">. Discussion with Ministry </w:t>
            </w:r>
            <w:r w:rsidR="00801EEF">
              <w:rPr>
                <w:rFonts w:cs="Times New Roman"/>
                <w:color w:val="auto"/>
                <w:sz w:val="20"/>
                <w:szCs w:val="20"/>
              </w:rPr>
              <w:t xml:space="preserve">of Social Welfare has taken place </w:t>
            </w:r>
            <w:r w:rsidR="00627A8E">
              <w:rPr>
                <w:rFonts w:cs="Times New Roman"/>
                <w:color w:val="auto"/>
                <w:sz w:val="20"/>
                <w:szCs w:val="20"/>
              </w:rPr>
              <w:t xml:space="preserve">and </w:t>
            </w:r>
            <w:proofErr w:type="spellStart"/>
            <w:r w:rsidR="00627A8E">
              <w:rPr>
                <w:rFonts w:cs="Times New Roman"/>
                <w:color w:val="auto"/>
                <w:sz w:val="20"/>
                <w:szCs w:val="20"/>
              </w:rPr>
              <w:t>B</w:t>
            </w:r>
            <w:r w:rsidR="00801EEF">
              <w:rPr>
                <w:rFonts w:cs="Times New Roman"/>
                <w:color w:val="auto"/>
                <w:sz w:val="20"/>
                <w:szCs w:val="20"/>
              </w:rPr>
              <w:t>o</w:t>
            </w:r>
            <w:r w:rsidR="00627A8E">
              <w:rPr>
                <w:rFonts w:cs="Times New Roman"/>
                <w:color w:val="auto"/>
                <w:sz w:val="20"/>
                <w:szCs w:val="20"/>
              </w:rPr>
              <w:t>Q</w:t>
            </w:r>
            <w:proofErr w:type="spellEnd"/>
            <w:r w:rsidR="00627A8E">
              <w:rPr>
                <w:rFonts w:cs="Times New Roman"/>
                <w:color w:val="auto"/>
                <w:sz w:val="20"/>
                <w:szCs w:val="20"/>
              </w:rPr>
              <w:t xml:space="preserve"> </w:t>
            </w:r>
            <w:r w:rsidR="007C7D83">
              <w:rPr>
                <w:rFonts w:cs="Times New Roman"/>
                <w:color w:val="auto"/>
                <w:sz w:val="20"/>
                <w:szCs w:val="20"/>
              </w:rPr>
              <w:t xml:space="preserve">is </w:t>
            </w:r>
            <w:r w:rsidR="00627A8E">
              <w:rPr>
                <w:rFonts w:cs="Times New Roman"/>
                <w:color w:val="auto"/>
                <w:sz w:val="20"/>
                <w:szCs w:val="20"/>
              </w:rPr>
              <w:t>already prepared.</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0A6068" w14:textId="77777777" w:rsidR="00BA047C" w:rsidRDefault="00BA047C" w:rsidP="00BA047C">
            <w:pPr>
              <w:pStyle w:val="Body"/>
              <w:jc w:val="both"/>
              <w:rPr>
                <w:rFonts w:cs="Times New Roman"/>
                <w:color w:val="auto"/>
                <w:sz w:val="20"/>
                <w:szCs w:val="20"/>
              </w:rPr>
            </w:pPr>
            <w:r w:rsidRPr="005E20E9">
              <w:rPr>
                <w:rFonts w:cs="Times New Roman"/>
                <w:color w:val="auto"/>
                <w:sz w:val="20"/>
                <w:szCs w:val="20"/>
              </w:rPr>
              <w:t>COVID-19 government restrictions which have now been lifted</w:t>
            </w:r>
            <w:r w:rsidR="00C04EE2">
              <w:rPr>
                <w:rFonts w:cs="Times New Roman"/>
                <w:color w:val="auto"/>
                <w:sz w:val="20"/>
                <w:szCs w:val="20"/>
              </w:rPr>
              <w:t>.</w:t>
            </w:r>
          </w:p>
          <w:p w14:paraId="18B192B1" w14:textId="148F11DC" w:rsidR="00C04EE2" w:rsidRPr="005E20E9" w:rsidRDefault="00C04EE2" w:rsidP="00BA047C">
            <w:pPr>
              <w:pStyle w:val="Body"/>
              <w:jc w:val="both"/>
              <w:rPr>
                <w:rFonts w:cs="Times New Roman"/>
                <w:color w:val="auto"/>
                <w:sz w:val="20"/>
                <w:szCs w:val="20"/>
              </w:rPr>
            </w:pPr>
            <w:r>
              <w:rPr>
                <w:rFonts w:cs="Times New Roman"/>
                <w:color w:val="auto"/>
                <w:sz w:val="20"/>
                <w:szCs w:val="20"/>
              </w:rPr>
              <w:t>Progress will be reported in the next period.</w:t>
            </w:r>
          </w:p>
        </w:tc>
      </w:tr>
      <w:tr w:rsidR="00BA047C" w:rsidRPr="005E20E9" w14:paraId="2630F79C" w14:textId="77777777" w:rsidTr="00322E82">
        <w:tblPrEx>
          <w:shd w:val="clear" w:color="auto" w:fill="CDD4E9"/>
        </w:tblPrEx>
        <w:trPr>
          <w:trHeight w:val="2561"/>
        </w:trPr>
        <w:tc>
          <w:tcPr>
            <w:tcW w:w="1957" w:type="dxa"/>
            <w:vMerge/>
            <w:tcBorders>
              <w:top w:val="single" w:sz="4" w:space="0" w:color="000000"/>
              <w:left w:val="single" w:sz="4" w:space="0" w:color="000000"/>
              <w:bottom w:val="single" w:sz="4" w:space="0" w:color="000000"/>
              <w:right w:val="single" w:sz="4" w:space="0" w:color="000000"/>
            </w:tcBorders>
            <w:shd w:val="clear" w:color="auto" w:fill="auto"/>
          </w:tcPr>
          <w:p w14:paraId="3851D5B8" w14:textId="77777777" w:rsidR="00BA047C" w:rsidRPr="005E20E9" w:rsidRDefault="00BA047C" w:rsidP="00BA047C">
            <w:pPr>
              <w:rPr>
                <w:sz w:val="20"/>
                <w:szCs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3680CFC8" w14:textId="421FBC34" w:rsidR="00BA047C" w:rsidRPr="005E20E9" w:rsidRDefault="00BA047C" w:rsidP="00BA047C">
            <w:pPr>
              <w:pStyle w:val="Body"/>
              <w:jc w:val="both"/>
              <w:rPr>
                <w:rFonts w:eastAsia="Calibri Light" w:cs="Times New Roman"/>
                <w:b/>
                <w:bCs/>
                <w:color w:val="auto"/>
                <w:sz w:val="20"/>
                <w:szCs w:val="20"/>
              </w:rPr>
            </w:pPr>
            <w:r w:rsidRPr="005E20E9">
              <w:rPr>
                <w:rFonts w:cs="Times New Roman"/>
                <w:b/>
                <w:bCs/>
                <w:color w:val="auto"/>
                <w:sz w:val="20"/>
                <w:szCs w:val="20"/>
              </w:rPr>
              <w:t>Output Indicator 3.3.2</w:t>
            </w:r>
          </w:p>
          <w:p w14:paraId="70EFA8D4" w14:textId="77777777" w:rsidR="00315828" w:rsidRPr="00315828" w:rsidRDefault="00315828" w:rsidP="00315828">
            <w:pPr>
              <w:rPr>
                <w:sz w:val="20"/>
                <w:szCs w:val="20"/>
                <w:u w:color="000000"/>
                <w14:textOutline w14:w="0" w14:cap="flat" w14:cmpd="sng" w14:algn="ctr">
                  <w14:noFill/>
                  <w14:prstDash w14:val="solid"/>
                  <w14:bevel/>
                </w14:textOutline>
              </w:rPr>
            </w:pPr>
            <w:r w:rsidRPr="00315828">
              <w:rPr>
                <w:sz w:val="20"/>
                <w:szCs w:val="20"/>
                <w:u w:color="000000"/>
                <w14:textOutline w14:w="0" w14:cap="flat" w14:cmpd="sng" w14:algn="ctr">
                  <w14:noFill/>
                  <w14:prstDash w14:val="solid"/>
                  <w14:bevel/>
                </w14:textOutline>
              </w:rPr>
              <w:t>Number of inclusive youth initiatives designed, and implementation plans developed that incorporate peacebuilding and conflict sensitivity approaches</w:t>
            </w:r>
          </w:p>
          <w:p w14:paraId="06B000A1" w14:textId="0DC59B9E" w:rsidR="00BA047C" w:rsidRPr="005E20E9" w:rsidRDefault="00BA047C" w:rsidP="00BA047C">
            <w:pPr>
              <w:pStyle w:val="Body"/>
              <w:jc w:val="both"/>
              <w:rPr>
                <w:rFonts w:cs="Times New Roman"/>
                <w:color w:val="auto"/>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2914D337" w14:textId="77777777" w:rsidR="00BA047C" w:rsidRPr="005E20E9" w:rsidRDefault="00BA047C" w:rsidP="00BA047C">
            <w:pPr>
              <w:pStyle w:val="Body"/>
              <w:jc w:val="both"/>
              <w:rPr>
                <w:rFonts w:cs="Times New Roman"/>
                <w:color w:val="auto"/>
                <w:sz w:val="20"/>
                <w:szCs w:val="20"/>
              </w:rPr>
            </w:pPr>
            <w:r w:rsidRPr="005E20E9">
              <w:rPr>
                <w:rFonts w:cs="Times New Roman"/>
                <w:color w:val="auto"/>
                <w:sz w:val="20"/>
                <w:szCs w:val="20"/>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1EF7BDB3" w14:textId="28E28869" w:rsidR="00BA047C" w:rsidRPr="005E20E9" w:rsidRDefault="00BA047C" w:rsidP="00BA047C">
            <w:pPr>
              <w:pStyle w:val="Body"/>
              <w:jc w:val="both"/>
              <w:rPr>
                <w:rFonts w:cs="Times New Roman"/>
                <w:color w:val="auto"/>
                <w:sz w:val="20"/>
                <w:szCs w:val="20"/>
              </w:rPr>
            </w:pPr>
            <w:r w:rsidRPr="005E20E9">
              <w:rPr>
                <w:rFonts w:cs="Times New Roman"/>
                <w:color w:val="auto"/>
                <w:sz w:val="20"/>
                <w:szCs w:val="20"/>
              </w:rPr>
              <w:t xml:space="preserve">6 youth-led peacebuilding plans developed (2 led by </w:t>
            </w:r>
            <w:r w:rsidR="00491813">
              <w:rPr>
                <w:rFonts w:cs="Times New Roman"/>
                <w:color w:val="auto"/>
                <w:sz w:val="20"/>
                <w:szCs w:val="20"/>
              </w:rPr>
              <w:t>women</w:t>
            </w:r>
            <w:r w:rsidRPr="005E20E9">
              <w:rPr>
                <w:rFonts w:cs="Times New Roman"/>
                <w:color w:val="auto"/>
                <w:sz w:val="20"/>
                <w:szCs w:val="20"/>
              </w:rPr>
              <w:t xml:space="preserve"> youth)</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3531E7" w14:textId="77777777" w:rsidR="00BA047C" w:rsidRPr="005E20E9" w:rsidRDefault="00BA047C" w:rsidP="00BA047C">
            <w:pPr>
              <w:rPr>
                <w:sz w:val="20"/>
                <w:szCs w:val="20"/>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C83566" w14:textId="26A9ACC6" w:rsidR="00BA047C" w:rsidRPr="005E20E9" w:rsidRDefault="00BA047C" w:rsidP="00BA047C">
            <w:pPr>
              <w:pStyle w:val="Body"/>
              <w:jc w:val="both"/>
              <w:rPr>
                <w:rFonts w:cs="Times New Roman"/>
                <w:color w:val="auto"/>
                <w:sz w:val="20"/>
                <w:szCs w:val="20"/>
              </w:rPr>
            </w:pPr>
            <w:r w:rsidRPr="005E20E9">
              <w:rPr>
                <w:rFonts w:cs="Times New Roman"/>
                <w:color w:val="auto"/>
                <w:sz w:val="20"/>
                <w:szCs w:val="20"/>
              </w:rPr>
              <w:t>This indicator will be achieved later in the project once preparatory activities have been completed</w:t>
            </w:r>
            <w:r w:rsidR="00801EEF">
              <w:rPr>
                <w:rFonts w:cs="Times New Roman"/>
                <w:color w:val="auto"/>
                <w:sz w:val="20"/>
                <w:szCs w:val="20"/>
              </w:rPr>
              <w:t>. This activity is process focused</w:t>
            </w:r>
            <w:r w:rsidR="007C7D83">
              <w:rPr>
                <w:rFonts w:cs="Times New Roman"/>
                <w:color w:val="auto"/>
                <w:sz w:val="20"/>
                <w:szCs w:val="20"/>
              </w:rPr>
              <w:t xml:space="preserve"> and will build on a mobilization effort that ensures diversity and the inclusion of young </w:t>
            </w:r>
            <w:r w:rsidR="003067F5">
              <w:rPr>
                <w:rFonts w:cs="Times New Roman"/>
                <w:color w:val="auto"/>
                <w:sz w:val="20"/>
                <w:szCs w:val="20"/>
              </w:rPr>
              <w:t>women</w:t>
            </w:r>
            <w:r w:rsidR="007C7D83">
              <w:rPr>
                <w:rFonts w:cs="Times New Roman"/>
                <w:color w:val="auto"/>
                <w:sz w:val="20"/>
                <w:szCs w:val="20"/>
              </w:rPr>
              <w:t>.</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B552A8" w14:textId="0CF32EFE" w:rsidR="00BA047C" w:rsidRPr="005E20E9" w:rsidRDefault="00BA047C" w:rsidP="00BA047C">
            <w:pPr>
              <w:pStyle w:val="Body"/>
              <w:jc w:val="both"/>
              <w:rPr>
                <w:rFonts w:cs="Times New Roman"/>
                <w:color w:val="auto"/>
                <w:sz w:val="20"/>
                <w:szCs w:val="20"/>
              </w:rPr>
            </w:pPr>
            <w:r w:rsidRPr="005E20E9">
              <w:rPr>
                <w:rFonts w:cs="Times New Roman"/>
                <w:color w:val="auto"/>
                <w:sz w:val="20"/>
                <w:szCs w:val="20"/>
              </w:rPr>
              <w:t xml:space="preserve">COVID-19 government restrictions </w:t>
            </w:r>
            <w:r w:rsidR="00A96C1E">
              <w:rPr>
                <w:rFonts w:cs="Times New Roman"/>
                <w:color w:val="auto"/>
                <w:sz w:val="20"/>
                <w:szCs w:val="20"/>
              </w:rPr>
              <w:t>on movement and meeting prevented the preparatory activities taking place</w:t>
            </w:r>
            <w:r w:rsidR="008758BB">
              <w:rPr>
                <w:rFonts w:cs="Times New Roman"/>
                <w:color w:val="auto"/>
                <w:sz w:val="20"/>
                <w:szCs w:val="20"/>
              </w:rPr>
              <w:t>. Progress will be reported in the next period.</w:t>
            </w:r>
          </w:p>
        </w:tc>
      </w:tr>
      <w:tr w:rsidR="00BA047C" w:rsidRPr="005E20E9" w14:paraId="7507638C" w14:textId="77777777" w:rsidTr="00322E82">
        <w:tblPrEx>
          <w:shd w:val="clear" w:color="auto" w:fill="CDD4E9"/>
        </w:tblPrEx>
        <w:trPr>
          <w:trHeight w:val="3081"/>
        </w:trPr>
        <w:tc>
          <w:tcPr>
            <w:tcW w:w="195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97E9D3" w14:textId="77777777" w:rsidR="00BA047C" w:rsidRPr="005E20E9" w:rsidRDefault="00BA047C" w:rsidP="00BA047C">
            <w:pPr>
              <w:pStyle w:val="Body"/>
              <w:jc w:val="both"/>
              <w:rPr>
                <w:rFonts w:eastAsia="Calibri Light" w:cs="Times New Roman"/>
                <w:b/>
                <w:bCs/>
                <w:color w:val="auto"/>
                <w:sz w:val="20"/>
                <w:szCs w:val="20"/>
              </w:rPr>
            </w:pPr>
            <w:r w:rsidRPr="005E20E9">
              <w:rPr>
                <w:rFonts w:cs="Times New Roman"/>
                <w:b/>
                <w:bCs/>
                <w:color w:val="auto"/>
                <w:sz w:val="20"/>
                <w:szCs w:val="20"/>
              </w:rPr>
              <w:t>Output 3.4</w:t>
            </w:r>
          </w:p>
          <w:p w14:paraId="5E36FE30" w14:textId="77777777" w:rsidR="00315828" w:rsidRPr="00315828" w:rsidRDefault="00315828" w:rsidP="00315828">
            <w:pPr>
              <w:rPr>
                <w:sz w:val="20"/>
                <w:szCs w:val="20"/>
              </w:rPr>
            </w:pPr>
            <w:r w:rsidRPr="00315828">
              <w:rPr>
                <w:sz w:val="20"/>
                <w:szCs w:val="20"/>
              </w:rPr>
              <w:t>IDP and returnee communities in Darfur enhance their capacities and mechanisms to secure their rights, strengthen their protection and engage in sustained peacebuilding</w:t>
            </w:r>
          </w:p>
          <w:p w14:paraId="41F20870" w14:textId="334E4EEF" w:rsidR="00BA047C" w:rsidRPr="005E20E9" w:rsidRDefault="00BA047C" w:rsidP="00BA047C">
            <w:pPr>
              <w:pStyle w:val="Body"/>
              <w:jc w:val="both"/>
              <w:rPr>
                <w:rFonts w:cs="Times New Roman"/>
                <w:color w:val="auto"/>
                <w:sz w:val="20"/>
                <w:szCs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D3A80C8" w14:textId="5683F3F3" w:rsidR="00BA047C" w:rsidRPr="005E20E9" w:rsidRDefault="00BA047C" w:rsidP="00BA047C">
            <w:pPr>
              <w:pStyle w:val="Body"/>
              <w:jc w:val="both"/>
              <w:rPr>
                <w:rFonts w:eastAsia="Calibri Light" w:cs="Times New Roman"/>
                <w:b/>
                <w:bCs/>
                <w:color w:val="auto"/>
                <w:sz w:val="20"/>
                <w:szCs w:val="20"/>
              </w:rPr>
            </w:pPr>
            <w:r w:rsidRPr="005E20E9">
              <w:rPr>
                <w:rFonts w:cs="Times New Roman"/>
                <w:b/>
                <w:bCs/>
                <w:color w:val="auto"/>
                <w:sz w:val="20"/>
                <w:szCs w:val="20"/>
              </w:rPr>
              <w:t>Output Indicator 3.4.1</w:t>
            </w:r>
          </w:p>
          <w:p w14:paraId="119382E8" w14:textId="77777777" w:rsidR="00315828" w:rsidRPr="00315828" w:rsidRDefault="00315828" w:rsidP="00315828">
            <w:pPr>
              <w:rPr>
                <w:sz w:val="20"/>
                <w:szCs w:val="20"/>
              </w:rPr>
            </w:pPr>
            <w:r w:rsidRPr="00315828">
              <w:rPr>
                <w:sz w:val="20"/>
                <w:szCs w:val="20"/>
              </w:rPr>
              <w:t># of functional community-based protection networks, including women’s networks, applying AGDM and human rights approaches</w:t>
            </w:r>
          </w:p>
          <w:p w14:paraId="486B7F87" w14:textId="5B095F22" w:rsidR="00BA047C" w:rsidRPr="005E20E9" w:rsidRDefault="00BA047C" w:rsidP="00BA047C">
            <w:pPr>
              <w:pStyle w:val="Body"/>
              <w:jc w:val="both"/>
              <w:rPr>
                <w:rFonts w:cs="Times New Roman"/>
                <w:color w:val="auto"/>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5F083615" w14:textId="77777777" w:rsidR="00BA047C" w:rsidRPr="005E20E9" w:rsidRDefault="00BA047C" w:rsidP="00BA047C">
            <w:pPr>
              <w:pStyle w:val="Body"/>
              <w:jc w:val="both"/>
              <w:rPr>
                <w:rFonts w:cs="Times New Roman"/>
                <w:color w:val="auto"/>
                <w:sz w:val="20"/>
                <w:szCs w:val="20"/>
              </w:rPr>
            </w:pPr>
            <w:r w:rsidRPr="005E20E9">
              <w:rPr>
                <w:rFonts w:cs="Times New Roman"/>
                <w:color w:val="auto"/>
                <w:sz w:val="20"/>
                <w:szCs w:val="20"/>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590FADE0" w14:textId="77777777" w:rsidR="00BA047C" w:rsidRPr="005E20E9" w:rsidRDefault="00BA047C" w:rsidP="00BA047C">
            <w:pPr>
              <w:pStyle w:val="Body"/>
              <w:jc w:val="both"/>
              <w:rPr>
                <w:rFonts w:cs="Times New Roman"/>
                <w:color w:val="auto"/>
                <w:sz w:val="20"/>
                <w:szCs w:val="20"/>
              </w:rPr>
            </w:pPr>
            <w:r w:rsidRPr="005E20E9">
              <w:rPr>
                <w:rFonts w:cs="Times New Roman"/>
                <w:color w:val="auto"/>
                <w:sz w:val="20"/>
                <w:szCs w:val="20"/>
              </w:rPr>
              <w:t>6</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E59F1" w14:textId="77777777" w:rsidR="00BA047C" w:rsidRPr="005E20E9" w:rsidRDefault="00BA047C" w:rsidP="00BA047C">
            <w:pPr>
              <w:rPr>
                <w:sz w:val="20"/>
                <w:szCs w:val="20"/>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E3280" w14:textId="77777777" w:rsidR="008A049A" w:rsidRPr="008A049A" w:rsidRDefault="008A049A" w:rsidP="008A049A">
            <w:pPr>
              <w:jc w:val="both"/>
              <w:rPr>
                <w:sz w:val="20"/>
                <w:szCs w:val="20"/>
              </w:rPr>
            </w:pPr>
            <w:r w:rsidRPr="008A049A">
              <w:rPr>
                <w:sz w:val="20"/>
                <w:szCs w:val="20"/>
              </w:rPr>
              <w:t>11 community-based protection committees formed and trained (86 members, 50% women). A legal expert hired to provide paralegal services. Monitoring volunteers are trained (80 in total, 50% women) in criteria for identifying protection cases. Awareness sessions held for 190 persons (80 women, 70 youth) including local leadership and various groups</w:t>
            </w:r>
          </w:p>
          <w:p w14:paraId="751D5E25" w14:textId="5E02BDF4" w:rsidR="00BA047C" w:rsidRPr="0080562F" w:rsidRDefault="00BA047C" w:rsidP="00BA047C">
            <w:pPr>
              <w:pStyle w:val="Body"/>
              <w:jc w:val="both"/>
              <w:rPr>
                <w:rFonts w:cs="Times New Roman"/>
                <w:color w:val="auto"/>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1AB5B" w14:textId="70836D14" w:rsidR="00BA047C" w:rsidRPr="0080562F" w:rsidRDefault="0080562F" w:rsidP="00BA047C">
            <w:pPr>
              <w:pStyle w:val="Body"/>
              <w:jc w:val="both"/>
              <w:rPr>
                <w:rFonts w:cs="Times New Roman"/>
                <w:color w:val="auto"/>
                <w:sz w:val="20"/>
                <w:szCs w:val="20"/>
              </w:rPr>
            </w:pPr>
            <w:r w:rsidRPr="0080562F">
              <w:rPr>
                <w:color w:val="auto"/>
                <w:sz w:val="20"/>
                <w:szCs w:val="20"/>
              </w:rPr>
              <w:t xml:space="preserve">Covid-19 restrictions delayed public consultations until August 2020. The committee planned in </w:t>
            </w:r>
            <w:proofErr w:type="spellStart"/>
            <w:r w:rsidRPr="0080562F">
              <w:rPr>
                <w:color w:val="auto"/>
                <w:sz w:val="20"/>
                <w:szCs w:val="20"/>
              </w:rPr>
              <w:t>Kabar</w:t>
            </w:r>
            <w:proofErr w:type="spellEnd"/>
            <w:r w:rsidRPr="0080562F">
              <w:rPr>
                <w:color w:val="auto"/>
                <w:sz w:val="20"/>
                <w:szCs w:val="20"/>
              </w:rPr>
              <w:t xml:space="preserve"> will not take place due to excluding the area from the project implementation. </w:t>
            </w:r>
          </w:p>
        </w:tc>
      </w:tr>
      <w:tr w:rsidR="00BA047C" w:rsidRPr="005E20E9" w14:paraId="1ADD54F5" w14:textId="77777777" w:rsidTr="00322E82">
        <w:tblPrEx>
          <w:shd w:val="clear" w:color="auto" w:fill="CDD4E9"/>
        </w:tblPrEx>
        <w:trPr>
          <w:trHeight w:val="1809"/>
        </w:trPr>
        <w:tc>
          <w:tcPr>
            <w:tcW w:w="1957" w:type="dxa"/>
            <w:vMerge/>
            <w:tcBorders>
              <w:top w:val="single" w:sz="4" w:space="0" w:color="000000"/>
              <w:left w:val="single" w:sz="4" w:space="0" w:color="000000"/>
              <w:bottom w:val="single" w:sz="4" w:space="0" w:color="000000"/>
              <w:right w:val="single" w:sz="4" w:space="0" w:color="000000"/>
            </w:tcBorders>
            <w:shd w:val="clear" w:color="auto" w:fill="auto"/>
          </w:tcPr>
          <w:p w14:paraId="3782F97C" w14:textId="77777777" w:rsidR="00BA047C" w:rsidRPr="005E20E9" w:rsidRDefault="00BA047C" w:rsidP="00BA047C">
            <w:pPr>
              <w:rPr>
                <w:sz w:val="20"/>
                <w:szCs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36A9CBC3" w14:textId="1F32A20C" w:rsidR="00BA047C" w:rsidRPr="005E20E9" w:rsidRDefault="00BA047C" w:rsidP="00BA047C">
            <w:pPr>
              <w:pStyle w:val="Body"/>
              <w:jc w:val="both"/>
              <w:rPr>
                <w:rFonts w:eastAsia="Calibri Light" w:cs="Times New Roman"/>
                <w:b/>
                <w:bCs/>
                <w:color w:val="auto"/>
                <w:sz w:val="20"/>
                <w:szCs w:val="20"/>
              </w:rPr>
            </w:pPr>
            <w:r w:rsidRPr="005E20E9">
              <w:rPr>
                <w:rFonts w:cs="Times New Roman"/>
                <w:b/>
                <w:bCs/>
                <w:color w:val="auto"/>
                <w:sz w:val="20"/>
                <w:szCs w:val="20"/>
              </w:rPr>
              <w:t>Output Indicator 3.4.2</w:t>
            </w:r>
          </w:p>
          <w:p w14:paraId="18D75313" w14:textId="77777777" w:rsidR="00315828" w:rsidRPr="00315828" w:rsidRDefault="00315828" w:rsidP="00315828">
            <w:pPr>
              <w:rPr>
                <w:sz w:val="20"/>
                <w:szCs w:val="20"/>
                <w:u w:color="000000"/>
                <w14:textOutline w14:w="0" w14:cap="flat" w14:cmpd="sng" w14:algn="ctr">
                  <w14:noFill/>
                  <w14:prstDash w14:val="solid"/>
                  <w14:bevel/>
                </w14:textOutline>
              </w:rPr>
            </w:pPr>
            <w:r w:rsidRPr="00315828">
              <w:rPr>
                <w:sz w:val="20"/>
                <w:szCs w:val="20"/>
                <w:u w:color="000000"/>
                <w14:textOutline w14:w="0" w14:cap="flat" w14:cmpd="sng" w14:algn="ctr">
                  <w14:noFill/>
                  <w14:prstDash w14:val="solid"/>
                  <w14:bevel/>
                </w14:textOutline>
              </w:rPr>
              <w:t>% of individuals, disaggregated by age and gender, received paralegal assistance and referral mechanisms support</w:t>
            </w:r>
          </w:p>
          <w:p w14:paraId="2AFAB6C8" w14:textId="44520003" w:rsidR="00BA047C" w:rsidRPr="005E20E9" w:rsidRDefault="00BA047C" w:rsidP="00BA047C">
            <w:pPr>
              <w:pStyle w:val="Body"/>
              <w:jc w:val="both"/>
              <w:rPr>
                <w:rFonts w:cs="Times New Roman"/>
                <w:color w:val="auto"/>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6F42E04F" w14:textId="77777777" w:rsidR="00BA047C" w:rsidRPr="005E20E9" w:rsidRDefault="00BA047C" w:rsidP="00BA047C">
            <w:pPr>
              <w:pStyle w:val="Body"/>
              <w:jc w:val="both"/>
              <w:rPr>
                <w:rFonts w:cs="Times New Roman"/>
                <w:color w:val="auto"/>
                <w:sz w:val="20"/>
                <w:szCs w:val="20"/>
              </w:rPr>
            </w:pPr>
            <w:r w:rsidRPr="005E20E9">
              <w:rPr>
                <w:rFonts w:cs="Times New Roman"/>
                <w:color w:val="auto"/>
                <w:sz w:val="20"/>
                <w:szCs w:val="20"/>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3A425BD" w14:textId="77777777" w:rsidR="00BA047C" w:rsidRPr="005E20E9" w:rsidRDefault="00BA047C" w:rsidP="00BA047C">
            <w:pPr>
              <w:pStyle w:val="Body"/>
              <w:jc w:val="both"/>
              <w:rPr>
                <w:rFonts w:cs="Times New Roman"/>
                <w:color w:val="auto"/>
                <w:sz w:val="20"/>
                <w:szCs w:val="20"/>
              </w:rPr>
            </w:pPr>
            <w:r w:rsidRPr="005E20E9">
              <w:rPr>
                <w:rFonts w:cs="Times New Roman"/>
                <w:color w:val="auto"/>
                <w:sz w:val="20"/>
                <w:szCs w:val="20"/>
              </w:rPr>
              <w:t>5% of targeted population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48CB5A" w14:textId="77777777" w:rsidR="00BA047C" w:rsidRPr="005E20E9" w:rsidRDefault="00BA047C" w:rsidP="00BA047C">
            <w:pPr>
              <w:rPr>
                <w:sz w:val="20"/>
                <w:szCs w:val="20"/>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2EDD01" w14:textId="77777777" w:rsidR="00F33B24" w:rsidRPr="00F33B24" w:rsidRDefault="008A049A" w:rsidP="00F33B24">
            <w:pPr>
              <w:shd w:val="clear" w:color="auto" w:fill="FFFFFF"/>
              <w:jc w:val="both"/>
              <w:rPr>
                <w:rFonts w:eastAsia="Times New Roman"/>
                <w:color w:val="000000"/>
                <w:sz w:val="20"/>
                <w:szCs w:val="20"/>
                <w:bdr w:val="none" w:sz="0" w:space="0" w:color="auto" w:frame="1"/>
              </w:rPr>
            </w:pPr>
            <w:r w:rsidRPr="00F33B24">
              <w:rPr>
                <w:sz w:val="20"/>
                <w:szCs w:val="20"/>
              </w:rPr>
              <w:t xml:space="preserve">The Community-based protection committees have so far identified 370 cases of persons in need for special protection (including 56% </w:t>
            </w:r>
            <w:r w:rsidR="00491813" w:rsidRPr="00F33B24">
              <w:rPr>
                <w:sz w:val="20"/>
                <w:szCs w:val="20"/>
              </w:rPr>
              <w:t>women</w:t>
            </w:r>
            <w:r w:rsidRPr="00F33B24">
              <w:rPr>
                <w:sz w:val="20"/>
                <w:szCs w:val="20"/>
              </w:rPr>
              <w:t>, 38% of the total are children). Cases will be verified by the projects’ legal expert prior to receiving protection support or referral.</w:t>
            </w:r>
            <w:r w:rsidR="00F33B24" w:rsidRPr="00F33B24">
              <w:rPr>
                <w:sz w:val="20"/>
                <w:szCs w:val="20"/>
              </w:rPr>
              <w:t xml:space="preserve"> </w:t>
            </w:r>
            <w:r w:rsidR="00F33B24" w:rsidRPr="00F33B24">
              <w:rPr>
                <w:rFonts w:eastAsia="Times New Roman"/>
                <w:color w:val="201F1E"/>
                <w:sz w:val="20"/>
                <w:szCs w:val="20"/>
              </w:rPr>
              <w:t xml:space="preserve">The community based protection monitors </w:t>
            </w:r>
            <w:r w:rsidR="00F33B24" w:rsidRPr="00F33B24">
              <w:rPr>
                <w:rFonts w:eastAsia="Times New Roman"/>
                <w:color w:val="000000"/>
                <w:sz w:val="20"/>
                <w:szCs w:val="20"/>
                <w:bdr w:val="none" w:sz="0" w:space="0" w:color="auto" w:frame="1"/>
              </w:rPr>
              <w:t xml:space="preserve">report protection cases directly to the committee itself which in turn prepares and submits its monthly report to the staff of implementing partners, mainly the Community-based Protection Officer in the target locality and the M&amp;E Officer who is responsible for data aggregation and analysis. </w:t>
            </w:r>
            <w:r w:rsidR="00F33B24" w:rsidRPr="00F33B24">
              <w:rPr>
                <w:rFonts w:eastAsia="Times New Roman"/>
                <w:color w:val="201F1E"/>
                <w:sz w:val="20"/>
                <w:szCs w:val="20"/>
              </w:rPr>
              <w:t>In addition, the project's Legal Officer conducts verification of the identified protection cases and follows up with the relevant rule of law institutions, such as the police, courts, and other service providers.</w:t>
            </w:r>
          </w:p>
          <w:p w14:paraId="609094DC" w14:textId="77777777" w:rsidR="00F33B24" w:rsidRDefault="00F33B24" w:rsidP="008A049A">
            <w:pPr>
              <w:rPr>
                <w:sz w:val="20"/>
                <w:szCs w:val="20"/>
              </w:rPr>
            </w:pPr>
          </w:p>
          <w:p w14:paraId="5CBF05A6" w14:textId="25ABB84E" w:rsidR="008A049A" w:rsidRPr="00647EE2" w:rsidRDefault="00F33B24" w:rsidP="008A049A">
            <w:pPr>
              <w:rPr>
                <w:rFonts w:asciiTheme="majorBidi" w:hAnsiTheme="majorBidi" w:cstheme="majorBidi" w:hint="eastAsia"/>
                <w:sz w:val="20"/>
                <w:szCs w:val="20"/>
              </w:rPr>
            </w:pPr>
            <w:r>
              <w:rPr>
                <w:sz w:val="20"/>
                <w:szCs w:val="20"/>
              </w:rPr>
              <w:t xml:space="preserve">No further disaggregation is possible </w:t>
            </w:r>
            <w:proofErr w:type="gramStart"/>
            <w:r>
              <w:rPr>
                <w:sz w:val="20"/>
                <w:szCs w:val="20"/>
              </w:rPr>
              <w:t>at this time</w:t>
            </w:r>
            <w:proofErr w:type="gramEnd"/>
            <w:r>
              <w:rPr>
                <w:sz w:val="20"/>
                <w:szCs w:val="20"/>
              </w:rPr>
              <w:t>.</w:t>
            </w:r>
          </w:p>
          <w:p w14:paraId="32AE3A1A" w14:textId="3EC006CD" w:rsidR="00BA047C" w:rsidRPr="005E20E9" w:rsidRDefault="00BA047C" w:rsidP="00BA047C">
            <w:pPr>
              <w:pStyle w:val="Body"/>
              <w:jc w:val="both"/>
              <w:rPr>
                <w:rFonts w:cs="Times New Roman"/>
                <w:color w:val="auto"/>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7BB67" w14:textId="04992C6E" w:rsidR="00BA047C" w:rsidRPr="005E20E9" w:rsidRDefault="0080562F" w:rsidP="00BA047C">
            <w:pPr>
              <w:rPr>
                <w:sz w:val="20"/>
                <w:szCs w:val="20"/>
              </w:rPr>
            </w:pPr>
            <w:r>
              <w:rPr>
                <w:sz w:val="20"/>
                <w:szCs w:val="20"/>
              </w:rPr>
              <w:t xml:space="preserve">The security situation on </w:t>
            </w:r>
            <w:proofErr w:type="spellStart"/>
            <w:r>
              <w:rPr>
                <w:sz w:val="20"/>
                <w:szCs w:val="20"/>
              </w:rPr>
              <w:t>Nerttiti</w:t>
            </w:r>
            <w:proofErr w:type="spellEnd"/>
            <w:r>
              <w:rPr>
                <w:sz w:val="20"/>
                <w:szCs w:val="20"/>
              </w:rPr>
              <w:t xml:space="preserve"> caused a delay in the registration of protection cases in the target areas.</w:t>
            </w:r>
          </w:p>
        </w:tc>
      </w:tr>
    </w:tbl>
    <w:p w14:paraId="63D7D5F9" w14:textId="457A1486" w:rsidR="002E350A" w:rsidRPr="005E20E9" w:rsidRDefault="002E350A" w:rsidP="002131DF">
      <w:pPr>
        <w:pStyle w:val="Body"/>
        <w:widowControl w:val="0"/>
        <w:jc w:val="both"/>
        <w:outlineLvl w:val="0"/>
        <w:rPr>
          <w:rFonts w:cs="Times New Roman"/>
          <w:color w:val="auto"/>
          <w:sz w:val="20"/>
          <w:szCs w:val="20"/>
        </w:rPr>
      </w:pPr>
    </w:p>
    <w:p w14:paraId="7772330A" w14:textId="731D0915" w:rsidR="00694DD4" w:rsidRPr="005E20E9" w:rsidRDefault="00694DD4" w:rsidP="002131DF">
      <w:pPr>
        <w:pStyle w:val="Body"/>
        <w:widowControl w:val="0"/>
        <w:jc w:val="both"/>
        <w:outlineLvl w:val="0"/>
        <w:rPr>
          <w:rFonts w:cs="Times New Roman"/>
          <w:color w:val="auto"/>
          <w:sz w:val="20"/>
          <w:szCs w:val="20"/>
        </w:rPr>
      </w:pPr>
    </w:p>
    <w:p w14:paraId="3BF24D9C" w14:textId="59983190" w:rsidR="00694DD4" w:rsidRPr="005E20E9" w:rsidRDefault="00694DD4" w:rsidP="002131DF">
      <w:pPr>
        <w:pStyle w:val="Body"/>
        <w:widowControl w:val="0"/>
        <w:jc w:val="both"/>
        <w:outlineLvl w:val="0"/>
        <w:rPr>
          <w:rFonts w:cs="Times New Roman"/>
          <w:color w:val="auto"/>
          <w:sz w:val="20"/>
          <w:szCs w:val="20"/>
        </w:rPr>
      </w:pPr>
    </w:p>
    <w:p w14:paraId="3EB23DA0" w14:textId="56F2F492" w:rsidR="00694DD4" w:rsidRPr="005E20E9" w:rsidRDefault="00694DD4" w:rsidP="002131DF">
      <w:pPr>
        <w:pStyle w:val="Body"/>
        <w:widowControl w:val="0"/>
        <w:jc w:val="both"/>
        <w:outlineLvl w:val="0"/>
        <w:rPr>
          <w:rFonts w:cs="Times New Roman"/>
          <w:color w:val="auto"/>
          <w:sz w:val="20"/>
          <w:szCs w:val="20"/>
        </w:rPr>
      </w:pPr>
    </w:p>
    <w:p w14:paraId="419D6FE3" w14:textId="4FDA320D" w:rsidR="00694DD4" w:rsidRPr="005E20E9" w:rsidRDefault="00694DD4" w:rsidP="002131DF">
      <w:pPr>
        <w:pStyle w:val="Body"/>
        <w:widowControl w:val="0"/>
        <w:jc w:val="both"/>
        <w:outlineLvl w:val="0"/>
        <w:rPr>
          <w:rFonts w:cs="Times New Roman"/>
          <w:color w:val="auto"/>
          <w:sz w:val="20"/>
          <w:szCs w:val="20"/>
        </w:rPr>
      </w:pPr>
    </w:p>
    <w:p w14:paraId="00BF0DB8" w14:textId="3C7DFC06" w:rsidR="00694DD4" w:rsidRPr="005E20E9" w:rsidRDefault="00694DD4" w:rsidP="002131DF">
      <w:pPr>
        <w:pStyle w:val="Body"/>
        <w:widowControl w:val="0"/>
        <w:jc w:val="both"/>
        <w:outlineLvl w:val="0"/>
        <w:rPr>
          <w:rFonts w:cs="Times New Roman"/>
          <w:color w:val="auto"/>
          <w:sz w:val="20"/>
          <w:szCs w:val="20"/>
        </w:rPr>
      </w:pPr>
    </w:p>
    <w:p w14:paraId="483A4427" w14:textId="7E556687" w:rsidR="00694DD4" w:rsidRPr="005E20E9" w:rsidRDefault="00694DD4" w:rsidP="002131DF">
      <w:pPr>
        <w:pStyle w:val="Body"/>
        <w:widowControl w:val="0"/>
        <w:jc w:val="both"/>
        <w:outlineLvl w:val="0"/>
        <w:rPr>
          <w:rFonts w:cs="Times New Roman"/>
          <w:color w:val="auto"/>
          <w:sz w:val="20"/>
          <w:szCs w:val="20"/>
        </w:rPr>
      </w:pPr>
    </w:p>
    <w:sectPr w:rsidR="00694DD4" w:rsidRPr="005E20E9" w:rsidSect="000A07AA">
      <w:headerReference w:type="default" r:id="rId15"/>
      <w:pgSz w:w="16840" w:h="11900" w:orient="landscape"/>
      <w:pgMar w:top="1440" w:right="1800" w:bottom="1440" w:left="1800" w:header="720" w:footer="720"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7B4B7" w16cex:dateUtc="2020-11-12T11:18:00Z"/>
  <w16cex:commentExtensible w16cex:durableId="2357BCEE" w16cex:dateUtc="2020-11-12T11:53:00Z"/>
  <w16cex:commentExtensible w16cex:durableId="2357BD0F" w16cex:dateUtc="2020-11-12T11:54:00Z"/>
  <w16cex:commentExtensible w16cex:durableId="2357BD1C" w16cex:dateUtc="2020-11-12T11:54:00Z"/>
  <w16cex:commentExtensible w16cex:durableId="2357BD5F" w16cex:dateUtc="2020-11-12T11:55:00Z"/>
  <w16cex:commentExtensible w16cex:durableId="2357BD98" w16cex:dateUtc="2020-11-12T11:56:00Z"/>
  <w16cex:commentExtensible w16cex:durableId="2357BDB1" w16cex:dateUtc="2020-11-12T11:57:00Z"/>
  <w16cex:commentExtensible w16cex:durableId="2357BDE4" w16cex:dateUtc="2020-11-12T11:57:00Z"/>
  <w16cex:commentExtensible w16cex:durableId="2357BE03" w16cex:dateUtc="2020-11-12T11:58:00Z"/>
  <w16cex:commentExtensible w16cex:durableId="2357BE63" w16cex:dateUtc="2020-11-12T12:00:00Z"/>
  <w16cex:commentExtensible w16cex:durableId="2357BE9A" w16cex:dateUtc="2020-11-12T12:00:00Z"/>
  <w16cex:commentExtensible w16cex:durableId="2357BF5D" w16cex:dateUtc="2020-11-12T12:04:00Z"/>
  <w16cex:commentExtensible w16cex:durableId="2357C072" w16cex:dateUtc="2020-11-12T12:08:00Z"/>
  <w16cex:commentExtensible w16cex:durableId="2357C246" w16cex:dateUtc="2020-11-12T12:16:00Z"/>
  <w16cex:commentExtensible w16cex:durableId="2357C261" w16cex:dateUtc="2020-11-12T12:17:00Z"/>
  <w16cex:commentExtensible w16cex:durableId="2357C2C6" w16cex:dateUtc="2020-11-12T12:18:00Z"/>
  <w16cex:commentExtensible w16cex:durableId="2357C331" w16cex:dateUtc="2020-11-12T12:20:00Z"/>
  <w16cex:commentExtensible w16cex:durableId="2357C37D" w16cex:dateUtc="2020-11-12T12:21:00Z"/>
  <w16cex:commentExtensible w16cex:durableId="2357C436" w16cex:dateUtc="2020-11-12T12:24:00Z"/>
  <w16cex:commentExtensible w16cex:durableId="2357C45A" w16cex:dateUtc="2020-11-12T12: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07E8B" w14:textId="77777777" w:rsidR="00840C59" w:rsidRDefault="00840C59">
      <w:r>
        <w:separator/>
      </w:r>
    </w:p>
  </w:endnote>
  <w:endnote w:type="continuationSeparator" w:id="0">
    <w:p w14:paraId="233F5D75" w14:textId="77777777" w:rsidR="00840C59" w:rsidRDefault="00840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3A592" w14:textId="77777777" w:rsidR="00F33B24" w:rsidRDefault="00F33B24">
    <w:pPr>
      <w:pStyle w:val="Footer"/>
      <w:tabs>
        <w:tab w:val="clear" w:pos="9360"/>
        <w:tab w:val="right" w:pos="9000"/>
      </w:tabs>
      <w:jc w:val="center"/>
    </w:pPr>
    <w:r>
      <w:rPr>
        <w:rFonts w:ascii="Calibri" w:hAnsi="Calibri"/>
        <w:sz w:val="16"/>
        <w:szCs w:val="16"/>
      </w:rPr>
      <w:fldChar w:fldCharType="begin"/>
    </w:r>
    <w:r>
      <w:rPr>
        <w:rFonts w:ascii="Calibri" w:hAnsi="Calibri"/>
        <w:sz w:val="16"/>
        <w:szCs w:val="16"/>
      </w:rPr>
      <w:instrText xml:space="preserve"> PAGE </w:instrText>
    </w:r>
    <w:r>
      <w:rPr>
        <w:rFonts w:ascii="Calibri" w:hAnsi="Calibri"/>
        <w:sz w:val="16"/>
        <w:szCs w:val="16"/>
      </w:rPr>
      <w:fldChar w:fldCharType="separate"/>
    </w:r>
    <w:r>
      <w:rPr>
        <w:rFonts w:ascii="Calibri" w:hAnsi="Calibri"/>
        <w:noProof/>
        <w:sz w:val="16"/>
        <w:szCs w:val="16"/>
      </w:rPr>
      <w:t>1</w:t>
    </w:r>
    <w:r>
      <w:rPr>
        <w:rFonts w:ascii="Calibri" w:hAnsi="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1C422" w14:textId="77777777" w:rsidR="00840C59" w:rsidRDefault="00840C59">
      <w:r>
        <w:separator/>
      </w:r>
    </w:p>
  </w:footnote>
  <w:footnote w:type="continuationSeparator" w:id="0">
    <w:p w14:paraId="51B8A5A0" w14:textId="77777777" w:rsidR="00840C59" w:rsidRDefault="00840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E0D2A" w14:textId="77777777" w:rsidR="00F33B24" w:rsidRDefault="00F33B24">
    <w:pPr>
      <w:pStyle w:val="HeaderFoot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DB0AF" w14:textId="77777777" w:rsidR="00F33B24" w:rsidRDefault="00F33B24">
    <w:pPr>
      <w:pStyle w:val="HeaderFooter"/>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C11D6" w14:textId="77777777" w:rsidR="00F33B24" w:rsidRDefault="00F33B24">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80696"/>
    <w:multiLevelType w:val="hybridMultilevel"/>
    <w:tmpl w:val="8DE86A04"/>
    <w:lvl w:ilvl="0" w:tplc="FF76E0A4">
      <w:start w:val="1"/>
      <w:numFmt w:val="decimal"/>
      <w:lvlText w:val="%1)"/>
      <w:lvlJc w:val="left"/>
      <w:pPr>
        <w:ind w:left="216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6AB6012"/>
    <w:multiLevelType w:val="hybridMultilevel"/>
    <w:tmpl w:val="D006045A"/>
    <w:styleLink w:val="ImportedStyle1"/>
    <w:lvl w:ilvl="0" w:tplc="452651E2">
      <w:start w:val="1"/>
      <w:numFmt w:val="bullet"/>
      <w:lvlText w:val="-"/>
      <w:lvlJc w:val="left"/>
      <w:pPr>
        <w:ind w:left="3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B0B82434">
      <w:start w:val="1"/>
      <w:numFmt w:val="bullet"/>
      <w:lvlText w:val="o"/>
      <w:lvlJc w:val="left"/>
      <w:pPr>
        <w:ind w:left="3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40D6A95A">
      <w:start w:val="1"/>
      <w:numFmt w:val="bullet"/>
      <w:lvlText w:val="▪"/>
      <w:lvlJc w:val="left"/>
      <w:pPr>
        <w:ind w:left="9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73BA031A">
      <w:start w:val="1"/>
      <w:numFmt w:val="bullet"/>
      <w:lvlText w:val="•"/>
      <w:lvlJc w:val="left"/>
      <w:pPr>
        <w:ind w:left="16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4C5CB73A">
      <w:start w:val="1"/>
      <w:numFmt w:val="bullet"/>
      <w:lvlText w:val="o"/>
      <w:lvlJc w:val="left"/>
      <w:pPr>
        <w:ind w:left="23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CF929C06">
      <w:start w:val="1"/>
      <w:numFmt w:val="bullet"/>
      <w:lvlText w:val="▪"/>
      <w:lvlJc w:val="left"/>
      <w:pPr>
        <w:ind w:left="30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092AF604">
      <w:start w:val="1"/>
      <w:numFmt w:val="bullet"/>
      <w:lvlText w:val="•"/>
      <w:lvlJc w:val="left"/>
      <w:pPr>
        <w:ind w:left="37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BF48BA92">
      <w:start w:val="1"/>
      <w:numFmt w:val="bullet"/>
      <w:lvlText w:val="o"/>
      <w:lvlJc w:val="left"/>
      <w:pPr>
        <w:ind w:left="45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02003466">
      <w:start w:val="1"/>
      <w:numFmt w:val="bullet"/>
      <w:lvlText w:val="▪"/>
      <w:lvlJc w:val="left"/>
      <w:pPr>
        <w:ind w:left="52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726529B"/>
    <w:multiLevelType w:val="hybridMultilevel"/>
    <w:tmpl w:val="A6CA1A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5D1276"/>
    <w:multiLevelType w:val="hybridMultilevel"/>
    <w:tmpl w:val="6E3EE18C"/>
    <w:lvl w:ilvl="0" w:tplc="F02ECB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4326BE"/>
    <w:multiLevelType w:val="hybridMultilevel"/>
    <w:tmpl w:val="05FCE3F6"/>
    <w:styleLink w:val="ImportedStyle2"/>
    <w:lvl w:ilvl="0" w:tplc="DD6286C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BAC1EDC">
      <w:start w:val="1"/>
      <w:numFmt w:val="bullet"/>
      <w:lvlText w:val="o"/>
      <w:lvlJc w:val="left"/>
      <w:pPr>
        <w:ind w:left="63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46CC4E2">
      <w:start w:val="1"/>
      <w:numFmt w:val="bullet"/>
      <w:lvlText w:val="▪"/>
      <w:lvlJc w:val="left"/>
      <w:pPr>
        <w:ind w:left="13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BDEDC92">
      <w:start w:val="1"/>
      <w:numFmt w:val="bullet"/>
      <w:lvlText w:val="•"/>
      <w:lvlJc w:val="left"/>
      <w:pPr>
        <w:ind w:left="20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CEAA476">
      <w:start w:val="1"/>
      <w:numFmt w:val="bullet"/>
      <w:lvlText w:val="o"/>
      <w:lvlJc w:val="left"/>
      <w:pPr>
        <w:ind w:left="279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E7BE1376">
      <w:start w:val="1"/>
      <w:numFmt w:val="bullet"/>
      <w:lvlText w:val="▪"/>
      <w:lvlJc w:val="left"/>
      <w:pPr>
        <w:ind w:left="35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EC4DF40">
      <w:start w:val="1"/>
      <w:numFmt w:val="bullet"/>
      <w:lvlText w:val="•"/>
      <w:lvlJc w:val="left"/>
      <w:pPr>
        <w:ind w:left="42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1906C38">
      <w:start w:val="1"/>
      <w:numFmt w:val="bullet"/>
      <w:lvlText w:val="o"/>
      <w:lvlJc w:val="left"/>
      <w:pPr>
        <w:ind w:left="495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F81861D4">
      <w:start w:val="1"/>
      <w:numFmt w:val="bullet"/>
      <w:lvlText w:val="▪"/>
      <w:lvlJc w:val="left"/>
      <w:pPr>
        <w:ind w:left="56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DF60538"/>
    <w:multiLevelType w:val="hybridMultilevel"/>
    <w:tmpl w:val="1F3244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4D410B"/>
    <w:multiLevelType w:val="hybridMultilevel"/>
    <w:tmpl w:val="D264C8D6"/>
    <w:lvl w:ilvl="0" w:tplc="2B665EBC">
      <w:numFmt w:val="bullet"/>
      <w:lvlText w:val="-"/>
      <w:lvlJc w:val="left"/>
      <w:pPr>
        <w:ind w:left="720" w:hanging="360"/>
      </w:pPr>
      <w:rPr>
        <w:rFonts w:ascii="Times New Roman" w:eastAsia="Arial Unicode MS"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A6D3509"/>
    <w:multiLevelType w:val="hybridMultilevel"/>
    <w:tmpl w:val="05FCE3F6"/>
    <w:numStyleLink w:val="ImportedStyle2"/>
  </w:abstractNum>
  <w:abstractNum w:abstractNumId="9" w15:restartNumberingAfterBreak="0">
    <w:nsid w:val="4CFE601A"/>
    <w:multiLevelType w:val="hybridMultilevel"/>
    <w:tmpl w:val="D006045A"/>
    <w:numStyleLink w:val="ImportedStyle1"/>
  </w:abstractNum>
  <w:abstractNum w:abstractNumId="10" w15:restartNumberingAfterBreak="0">
    <w:nsid w:val="5A0C535D"/>
    <w:multiLevelType w:val="hybridMultilevel"/>
    <w:tmpl w:val="95A6A0A8"/>
    <w:lvl w:ilvl="0" w:tplc="FF76E0A4">
      <w:start w:val="1"/>
      <w:numFmt w:val="decimal"/>
      <w:lvlText w:val="%1)"/>
      <w:lvlJc w:val="left"/>
      <w:pPr>
        <w:ind w:left="216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5A5654F5"/>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8AE0025"/>
    <w:multiLevelType w:val="hybridMultilevel"/>
    <w:tmpl w:val="CBD40F3A"/>
    <w:lvl w:ilvl="0" w:tplc="C2189B7E">
      <w:start w:val="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5"/>
  </w:num>
  <w:num w:numId="4">
    <w:abstractNumId w:val="8"/>
  </w:num>
  <w:num w:numId="5">
    <w:abstractNumId w:val="6"/>
  </w:num>
  <w:num w:numId="6">
    <w:abstractNumId w:val="4"/>
  </w:num>
  <w:num w:numId="7">
    <w:abstractNumId w:val="3"/>
  </w:num>
  <w:num w:numId="8">
    <w:abstractNumId w:val="12"/>
  </w:num>
  <w:num w:numId="9">
    <w:abstractNumId w:val="11"/>
  </w:num>
  <w:num w:numId="10">
    <w:abstractNumId w:val="0"/>
  </w:num>
  <w:num w:numId="11">
    <w:abstractNumId w:val="10"/>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50A"/>
    <w:rsid w:val="00001201"/>
    <w:rsid w:val="00025718"/>
    <w:rsid w:val="00033CF5"/>
    <w:rsid w:val="00035EC8"/>
    <w:rsid w:val="00050F90"/>
    <w:rsid w:val="00065EDF"/>
    <w:rsid w:val="00090562"/>
    <w:rsid w:val="00093FD8"/>
    <w:rsid w:val="000A07AA"/>
    <w:rsid w:val="000A0ED6"/>
    <w:rsid w:val="000B209E"/>
    <w:rsid w:val="000C244E"/>
    <w:rsid w:val="000D7541"/>
    <w:rsid w:val="000E318C"/>
    <w:rsid w:val="001013AA"/>
    <w:rsid w:val="00102E8A"/>
    <w:rsid w:val="001055DD"/>
    <w:rsid w:val="0012269B"/>
    <w:rsid w:val="001242C8"/>
    <w:rsid w:val="0014727E"/>
    <w:rsid w:val="00151C84"/>
    <w:rsid w:val="0015247D"/>
    <w:rsid w:val="00164587"/>
    <w:rsid w:val="0016540B"/>
    <w:rsid w:val="00184866"/>
    <w:rsid w:val="001B03A7"/>
    <w:rsid w:val="001B1368"/>
    <w:rsid w:val="001B2650"/>
    <w:rsid w:val="001C2D19"/>
    <w:rsid w:val="001D5EB9"/>
    <w:rsid w:val="001D63F5"/>
    <w:rsid w:val="001D7660"/>
    <w:rsid w:val="001E2072"/>
    <w:rsid w:val="001F10E1"/>
    <w:rsid w:val="001F2CB8"/>
    <w:rsid w:val="001F6E03"/>
    <w:rsid w:val="002131DF"/>
    <w:rsid w:val="00241ED0"/>
    <w:rsid w:val="0024620C"/>
    <w:rsid w:val="00250243"/>
    <w:rsid w:val="002621D5"/>
    <w:rsid w:val="00292A50"/>
    <w:rsid w:val="00296D28"/>
    <w:rsid w:val="002B6BED"/>
    <w:rsid w:val="002E350A"/>
    <w:rsid w:val="002E580A"/>
    <w:rsid w:val="002E6076"/>
    <w:rsid w:val="002F54E2"/>
    <w:rsid w:val="00303B85"/>
    <w:rsid w:val="003067F5"/>
    <w:rsid w:val="003114C7"/>
    <w:rsid w:val="00315828"/>
    <w:rsid w:val="0031733D"/>
    <w:rsid w:val="00317A21"/>
    <w:rsid w:val="003219B6"/>
    <w:rsid w:val="00322E82"/>
    <w:rsid w:val="00330861"/>
    <w:rsid w:val="00334C62"/>
    <w:rsid w:val="00344956"/>
    <w:rsid w:val="00360308"/>
    <w:rsid w:val="00365308"/>
    <w:rsid w:val="0037218D"/>
    <w:rsid w:val="003729D6"/>
    <w:rsid w:val="003739E5"/>
    <w:rsid w:val="00386577"/>
    <w:rsid w:val="00391992"/>
    <w:rsid w:val="003969D5"/>
    <w:rsid w:val="003A64A6"/>
    <w:rsid w:val="003A7130"/>
    <w:rsid w:val="003A7C72"/>
    <w:rsid w:val="003B572A"/>
    <w:rsid w:val="003D2E22"/>
    <w:rsid w:val="003D46A7"/>
    <w:rsid w:val="003D4EF2"/>
    <w:rsid w:val="003E410D"/>
    <w:rsid w:val="003E4916"/>
    <w:rsid w:val="00405479"/>
    <w:rsid w:val="004137EE"/>
    <w:rsid w:val="0041476F"/>
    <w:rsid w:val="00424FC3"/>
    <w:rsid w:val="004357C1"/>
    <w:rsid w:val="004606D6"/>
    <w:rsid w:val="00461936"/>
    <w:rsid w:val="00463835"/>
    <w:rsid w:val="004714F5"/>
    <w:rsid w:val="00480556"/>
    <w:rsid w:val="00484740"/>
    <w:rsid w:val="0048790D"/>
    <w:rsid w:val="00491362"/>
    <w:rsid w:val="00491813"/>
    <w:rsid w:val="004A06CD"/>
    <w:rsid w:val="004A709B"/>
    <w:rsid w:val="004B2703"/>
    <w:rsid w:val="004C20BD"/>
    <w:rsid w:val="004C2C55"/>
    <w:rsid w:val="004D6055"/>
    <w:rsid w:val="004E0BE9"/>
    <w:rsid w:val="004E7BA6"/>
    <w:rsid w:val="004F6485"/>
    <w:rsid w:val="004F77B5"/>
    <w:rsid w:val="0050149F"/>
    <w:rsid w:val="00510ECD"/>
    <w:rsid w:val="00534181"/>
    <w:rsid w:val="005451AB"/>
    <w:rsid w:val="00547BBA"/>
    <w:rsid w:val="00555D33"/>
    <w:rsid w:val="005A760E"/>
    <w:rsid w:val="005B13E3"/>
    <w:rsid w:val="005B1A6C"/>
    <w:rsid w:val="005B5E67"/>
    <w:rsid w:val="005D01CC"/>
    <w:rsid w:val="005D1536"/>
    <w:rsid w:val="005D344D"/>
    <w:rsid w:val="005E20E9"/>
    <w:rsid w:val="006045D4"/>
    <w:rsid w:val="00620939"/>
    <w:rsid w:val="00622B5C"/>
    <w:rsid w:val="00627A8E"/>
    <w:rsid w:val="00635B95"/>
    <w:rsid w:val="00635FA7"/>
    <w:rsid w:val="00637607"/>
    <w:rsid w:val="00642E97"/>
    <w:rsid w:val="00655A3C"/>
    <w:rsid w:val="00656EF6"/>
    <w:rsid w:val="00660F85"/>
    <w:rsid w:val="00666D21"/>
    <w:rsid w:val="00667A3C"/>
    <w:rsid w:val="006827B3"/>
    <w:rsid w:val="00684A20"/>
    <w:rsid w:val="00694DD4"/>
    <w:rsid w:val="006C62E6"/>
    <w:rsid w:val="006D46F8"/>
    <w:rsid w:val="006D4E61"/>
    <w:rsid w:val="006F5C9B"/>
    <w:rsid w:val="00716CB1"/>
    <w:rsid w:val="00725142"/>
    <w:rsid w:val="00767673"/>
    <w:rsid w:val="00772159"/>
    <w:rsid w:val="00791C03"/>
    <w:rsid w:val="0079282B"/>
    <w:rsid w:val="00792949"/>
    <w:rsid w:val="007961DE"/>
    <w:rsid w:val="007A243F"/>
    <w:rsid w:val="007A3249"/>
    <w:rsid w:val="007A776D"/>
    <w:rsid w:val="007B5779"/>
    <w:rsid w:val="007C2144"/>
    <w:rsid w:val="007C7D83"/>
    <w:rsid w:val="0080110D"/>
    <w:rsid w:val="00801EEF"/>
    <w:rsid w:val="00803C57"/>
    <w:rsid w:val="0080562F"/>
    <w:rsid w:val="008139F2"/>
    <w:rsid w:val="00834096"/>
    <w:rsid w:val="00840C59"/>
    <w:rsid w:val="00853C23"/>
    <w:rsid w:val="008739C0"/>
    <w:rsid w:val="00873E8C"/>
    <w:rsid w:val="008758BB"/>
    <w:rsid w:val="00890EC6"/>
    <w:rsid w:val="008A049A"/>
    <w:rsid w:val="008A54CF"/>
    <w:rsid w:val="008A5E81"/>
    <w:rsid w:val="008B273E"/>
    <w:rsid w:val="008C34E1"/>
    <w:rsid w:val="008C5E81"/>
    <w:rsid w:val="008C630A"/>
    <w:rsid w:val="008D1700"/>
    <w:rsid w:val="008D42C1"/>
    <w:rsid w:val="008E0B2F"/>
    <w:rsid w:val="008E4822"/>
    <w:rsid w:val="008F227E"/>
    <w:rsid w:val="008F444D"/>
    <w:rsid w:val="008F6C95"/>
    <w:rsid w:val="009006D2"/>
    <w:rsid w:val="00900A1D"/>
    <w:rsid w:val="00902494"/>
    <w:rsid w:val="009066FD"/>
    <w:rsid w:val="00913D4A"/>
    <w:rsid w:val="00915E37"/>
    <w:rsid w:val="00917B0F"/>
    <w:rsid w:val="009316F7"/>
    <w:rsid w:val="009512A2"/>
    <w:rsid w:val="009578D4"/>
    <w:rsid w:val="0097693E"/>
    <w:rsid w:val="00985D2B"/>
    <w:rsid w:val="00991D96"/>
    <w:rsid w:val="0099201E"/>
    <w:rsid w:val="009931E0"/>
    <w:rsid w:val="00996249"/>
    <w:rsid w:val="009A0901"/>
    <w:rsid w:val="009A0A7B"/>
    <w:rsid w:val="009A3262"/>
    <w:rsid w:val="009B636D"/>
    <w:rsid w:val="009C2E0A"/>
    <w:rsid w:val="009C63DC"/>
    <w:rsid w:val="009D0E4E"/>
    <w:rsid w:val="009F0CC0"/>
    <w:rsid w:val="00A04295"/>
    <w:rsid w:val="00A04653"/>
    <w:rsid w:val="00A235FD"/>
    <w:rsid w:val="00A623A7"/>
    <w:rsid w:val="00A85E6A"/>
    <w:rsid w:val="00A96C1E"/>
    <w:rsid w:val="00AB264D"/>
    <w:rsid w:val="00AC3182"/>
    <w:rsid w:val="00AD3D10"/>
    <w:rsid w:val="00AE58CB"/>
    <w:rsid w:val="00AF1231"/>
    <w:rsid w:val="00B06581"/>
    <w:rsid w:val="00B22E35"/>
    <w:rsid w:val="00B30EFD"/>
    <w:rsid w:val="00B473C2"/>
    <w:rsid w:val="00B50A3A"/>
    <w:rsid w:val="00B5545B"/>
    <w:rsid w:val="00B56F8B"/>
    <w:rsid w:val="00B659D3"/>
    <w:rsid w:val="00B65F27"/>
    <w:rsid w:val="00B80DE7"/>
    <w:rsid w:val="00BA047C"/>
    <w:rsid w:val="00BB1260"/>
    <w:rsid w:val="00BC5FD8"/>
    <w:rsid w:val="00BD2559"/>
    <w:rsid w:val="00BD7E8D"/>
    <w:rsid w:val="00BE2401"/>
    <w:rsid w:val="00BE6ED7"/>
    <w:rsid w:val="00BF0283"/>
    <w:rsid w:val="00C04EE2"/>
    <w:rsid w:val="00C33675"/>
    <w:rsid w:val="00C35D56"/>
    <w:rsid w:val="00C46312"/>
    <w:rsid w:val="00C60878"/>
    <w:rsid w:val="00C63C9D"/>
    <w:rsid w:val="00C66FBC"/>
    <w:rsid w:val="00C84862"/>
    <w:rsid w:val="00C85C25"/>
    <w:rsid w:val="00CA2D96"/>
    <w:rsid w:val="00CA670E"/>
    <w:rsid w:val="00CB0242"/>
    <w:rsid w:val="00CC4127"/>
    <w:rsid w:val="00CF696E"/>
    <w:rsid w:val="00CF6AA1"/>
    <w:rsid w:val="00D015CD"/>
    <w:rsid w:val="00D1104C"/>
    <w:rsid w:val="00D22437"/>
    <w:rsid w:val="00D36D2D"/>
    <w:rsid w:val="00D42DFD"/>
    <w:rsid w:val="00D533F9"/>
    <w:rsid w:val="00D5505B"/>
    <w:rsid w:val="00D86B62"/>
    <w:rsid w:val="00D94162"/>
    <w:rsid w:val="00D95F70"/>
    <w:rsid w:val="00DA0F38"/>
    <w:rsid w:val="00DB513C"/>
    <w:rsid w:val="00DC6A47"/>
    <w:rsid w:val="00DD143B"/>
    <w:rsid w:val="00DD7CBE"/>
    <w:rsid w:val="00DE2948"/>
    <w:rsid w:val="00DF3EA7"/>
    <w:rsid w:val="00E019FE"/>
    <w:rsid w:val="00E03A18"/>
    <w:rsid w:val="00E20B2D"/>
    <w:rsid w:val="00E47044"/>
    <w:rsid w:val="00E5054C"/>
    <w:rsid w:val="00E513E9"/>
    <w:rsid w:val="00E53BE5"/>
    <w:rsid w:val="00E5488E"/>
    <w:rsid w:val="00E61FB5"/>
    <w:rsid w:val="00E65C06"/>
    <w:rsid w:val="00E709A7"/>
    <w:rsid w:val="00E85019"/>
    <w:rsid w:val="00E909F7"/>
    <w:rsid w:val="00E9259E"/>
    <w:rsid w:val="00EA2B6E"/>
    <w:rsid w:val="00EA4B78"/>
    <w:rsid w:val="00EB7EB3"/>
    <w:rsid w:val="00EC079D"/>
    <w:rsid w:val="00ED2FE9"/>
    <w:rsid w:val="00ED37A4"/>
    <w:rsid w:val="00EE286C"/>
    <w:rsid w:val="00EE5C46"/>
    <w:rsid w:val="00EF5633"/>
    <w:rsid w:val="00EF56E3"/>
    <w:rsid w:val="00F04CCD"/>
    <w:rsid w:val="00F1109A"/>
    <w:rsid w:val="00F33B24"/>
    <w:rsid w:val="00F4707B"/>
    <w:rsid w:val="00F65DE4"/>
    <w:rsid w:val="00F8694A"/>
    <w:rsid w:val="00FA14D9"/>
    <w:rsid w:val="00FA6CD9"/>
    <w:rsid w:val="00FB1412"/>
    <w:rsid w:val="00FB2416"/>
    <w:rsid w:val="00FB753B"/>
    <w:rsid w:val="00FB7ED7"/>
    <w:rsid w:val="00FD66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9D7F7"/>
  <w15:docId w15:val="{22FD2E62-97AB-4D96-99E4-83AB2BA48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DC6A4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styleId="BalloonText">
    <w:name w:val="Balloon Text"/>
    <w:rPr>
      <w:rFonts w:ascii="Tahoma" w:hAnsi="Tahoma" w:cs="Arial Unicode MS"/>
      <w:color w:val="000000"/>
      <w:sz w:val="16"/>
      <w:szCs w:val="16"/>
      <w:u w:color="000000"/>
    </w:rPr>
  </w:style>
  <w:style w:type="numbering" w:customStyle="1" w:styleId="ImportedStyle1">
    <w:name w:val="Imported Style 1"/>
    <w:pPr>
      <w:numPr>
        <w:numId w:val="1"/>
      </w:numPr>
    </w:p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edStyle2">
    <w:name w:val="Imported Style 2"/>
    <w:pPr>
      <w:numPr>
        <w:numId w:val="3"/>
      </w:numPr>
    </w:pPr>
  </w:style>
  <w:style w:type="paragraph" w:styleId="CommentText">
    <w:name w:val="annotation text"/>
    <w:link w:val="CommentTextChar"/>
    <w:rPr>
      <w:rFonts w:cs="Arial Unicode MS"/>
      <w:color w:val="000000"/>
      <w:u w:color="000000"/>
    </w:rPr>
  </w:style>
  <w:style w:type="character" w:styleId="CommentReference">
    <w:name w:val="annotation reference"/>
    <w:basedOn w:val="DefaultParagraphFont"/>
    <w:uiPriority w:val="99"/>
    <w:semiHidden/>
    <w:unhideWhenUsed/>
    <w:rPr>
      <w:sz w:val="16"/>
      <w:szCs w:val="16"/>
    </w:rPr>
  </w:style>
  <w:style w:type="character" w:styleId="FootnoteReference">
    <w:name w:val="footnote reference"/>
    <w:uiPriority w:val="99"/>
    <w:rsid w:val="00E65C06"/>
    <w:rPr>
      <w:vertAlign w:val="superscript"/>
    </w:rPr>
  </w:style>
  <w:style w:type="paragraph" w:styleId="FootnoteText">
    <w:name w:val="footnote text"/>
    <w:aliases w:val="ft,ADB,single space,Footnote Text Char Char Char,Footnote Text Char Char Char Char"/>
    <w:basedOn w:val="Normal"/>
    <w:link w:val="FootnoteTextChar"/>
    <w:uiPriority w:val="99"/>
    <w:rsid w:val="00BD7E8D"/>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n-GB" w:eastAsia="en-GB"/>
    </w:rPr>
  </w:style>
  <w:style w:type="character" w:customStyle="1" w:styleId="FootnoteTextChar">
    <w:name w:val="Footnote Text Char"/>
    <w:aliases w:val="ft Char,ADB Char,single space Char,Footnote Text Char Char Char Char1,Footnote Text Char Char Char Char Char"/>
    <w:basedOn w:val="DefaultParagraphFont"/>
    <w:link w:val="FootnoteText"/>
    <w:uiPriority w:val="99"/>
    <w:rsid w:val="00BD7E8D"/>
    <w:rPr>
      <w:rFonts w:eastAsia="Times New Roman"/>
      <w:bdr w:val="none" w:sz="0" w:space="0" w:color="auto"/>
      <w:lang w:val="en-GB" w:eastAsia="en-GB"/>
    </w:rPr>
  </w:style>
  <w:style w:type="paragraph" w:styleId="ListParagraph">
    <w:name w:val="List Paragraph"/>
    <w:aliases w:val="List Paragraph2,numbered paragraph,List Paragraph (numbered (a)),List Paragraph1,WB Para,Lapis Bulleted List,Dot pt,F5 List Paragraph,List Paragraph Char Char Char,Indicator Text,Numbered Para 1,Bullet 1,List Paragraph12,Bullet Points,L"/>
    <w:basedOn w:val="Normal"/>
    <w:link w:val="ListParagraphChar"/>
    <w:uiPriority w:val="34"/>
    <w:qFormat/>
    <w:rsid w:val="00EE286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x-none" w:eastAsia="x-none"/>
    </w:rPr>
  </w:style>
  <w:style w:type="character" w:customStyle="1" w:styleId="ListParagraphChar">
    <w:name w:val="List Paragraph Char"/>
    <w:aliases w:val="List Paragraph2 Char,numbered paragraph Char,List Paragraph (numbered (a)) Char,List Paragraph1 Char,WB Para Char,Lapis Bulleted List Char,Dot pt Char,F5 List Paragraph Char,List Paragraph Char Char Char Char,Indicator Text Char"/>
    <w:link w:val="ListParagraph"/>
    <w:uiPriority w:val="34"/>
    <w:qFormat/>
    <w:rsid w:val="00EE286C"/>
    <w:rPr>
      <w:rFonts w:eastAsia="Times New Roman"/>
      <w:sz w:val="24"/>
      <w:szCs w:val="24"/>
      <w:bdr w:val="none" w:sz="0" w:space="0" w:color="auto"/>
      <w:lang w:val="x-none" w:eastAsia="x-none"/>
    </w:rPr>
  </w:style>
  <w:style w:type="character" w:customStyle="1" w:styleId="Heading2Char">
    <w:name w:val="Heading 2 Char"/>
    <w:basedOn w:val="DefaultParagraphFont"/>
    <w:link w:val="Heading2"/>
    <w:uiPriority w:val="9"/>
    <w:rsid w:val="00DC6A47"/>
    <w:rPr>
      <w:rFonts w:eastAsia="Times New Roman"/>
      <w:b/>
      <w:bCs/>
      <w:sz w:val="36"/>
      <w:szCs w:val="36"/>
      <w:bdr w:val="none" w:sz="0" w:space="0" w:color="auto"/>
      <w:lang w:val="en-GB" w:eastAsia="en-GB"/>
    </w:rPr>
  </w:style>
  <w:style w:type="paragraph" w:styleId="CommentSubject">
    <w:name w:val="annotation subject"/>
    <w:basedOn w:val="CommentText"/>
    <w:next w:val="CommentText"/>
    <w:link w:val="CommentSubjectChar"/>
    <w:uiPriority w:val="99"/>
    <w:semiHidden/>
    <w:unhideWhenUsed/>
    <w:rsid w:val="005D1536"/>
    <w:rPr>
      <w:rFonts w:cs="Times New Roman"/>
      <w:b/>
      <w:bCs/>
      <w:color w:val="auto"/>
    </w:rPr>
  </w:style>
  <w:style w:type="character" w:customStyle="1" w:styleId="CommentTextChar">
    <w:name w:val="Comment Text Char"/>
    <w:basedOn w:val="DefaultParagraphFont"/>
    <w:link w:val="CommentText"/>
    <w:rsid w:val="005D1536"/>
    <w:rPr>
      <w:rFonts w:cs="Arial Unicode MS"/>
      <w:color w:val="000000"/>
      <w:u w:color="000000"/>
    </w:rPr>
  </w:style>
  <w:style w:type="character" w:customStyle="1" w:styleId="CommentSubjectChar">
    <w:name w:val="Comment Subject Char"/>
    <w:basedOn w:val="CommentTextChar"/>
    <w:link w:val="CommentSubject"/>
    <w:uiPriority w:val="99"/>
    <w:semiHidden/>
    <w:rsid w:val="005D1536"/>
    <w:rPr>
      <w:rFonts w:cs="Arial Unicode MS"/>
      <w:b/>
      <w:bCs/>
      <w:color w:val="000000"/>
      <w:u w:color="000000"/>
    </w:rPr>
  </w:style>
  <w:style w:type="character" w:customStyle="1" w:styleId="CommentTextChar1">
    <w:name w:val="Comment Text Char1"/>
    <w:semiHidden/>
    <w:rsid w:val="00DB513C"/>
    <w:rPr>
      <w:rFonts w:ascii="Times New Roman" w:eastAsia="MS Mincho"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09002">
      <w:bodyDiv w:val="1"/>
      <w:marLeft w:val="0"/>
      <w:marRight w:val="0"/>
      <w:marTop w:val="0"/>
      <w:marBottom w:val="0"/>
      <w:divBdr>
        <w:top w:val="none" w:sz="0" w:space="0" w:color="auto"/>
        <w:left w:val="none" w:sz="0" w:space="0" w:color="auto"/>
        <w:bottom w:val="none" w:sz="0" w:space="0" w:color="auto"/>
        <w:right w:val="none" w:sz="0" w:space="0" w:color="auto"/>
      </w:divBdr>
    </w:div>
    <w:div w:id="431247851">
      <w:bodyDiv w:val="1"/>
      <w:marLeft w:val="0"/>
      <w:marRight w:val="0"/>
      <w:marTop w:val="0"/>
      <w:marBottom w:val="0"/>
      <w:divBdr>
        <w:top w:val="none" w:sz="0" w:space="0" w:color="auto"/>
        <w:left w:val="none" w:sz="0" w:space="0" w:color="auto"/>
        <w:bottom w:val="none" w:sz="0" w:space="0" w:color="auto"/>
        <w:right w:val="none" w:sz="0" w:space="0" w:color="auto"/>
      </w:divBdr>
    </w:div>
    <w:div w:id="683213838">
      <w:bodyDiv w:val="1"/>
      <w:marLeft w:val="0"/>
      <w:marRight w:val="0"/>
      <w:marTop w:val="0"/>
      <w:marBottom w:val="0"/>
      <w:divBdr>
        <w:top w:val="none" w:sz="0" w:space="0" w:color="auto"/>
        <w:left w:val="none" w:sz="0" w:space="0" w:color="auto"/>
        <w:bottom w:val="none" w:sz="0" w:space="0" w:color="auto"/>
        <w:right w:val="none" w:sz="0" w:space="0" w:color="auto"/>
      </w:divBdr>
    </w:div>
    <w:div w:id="890920005">
      <w:bodyDiv w:val="1"/>
      <w:marLeft w:val="0"/>
      <w:marRight w:val="0"/>
      <w:marTop w:val="0"/>
      <w:marBottom w:val="0"/>
      <w:divBdr>
        <w:top w:val="none" w:sz="0" w:space="0" w:color="auto"/>
        <w:left w:val="none" w:sz="0" w:space="0" w:color="auto"/>
        <w:bottom w:val="none" w:sz="0" w:space="0" w:color="auto"/>
        <w:right w:val="none" w:sz="0" w:space="0" w:color="auto"/>
      </w:divBdr>
    </w:div>
    <w:div w:id="930352202">
      <w:bodyDiv w:val="1"/>
      <w:marLeft w:val="0"/>
      <w:marRight w:val="0"/>
      <w:marTop w:val="0"/>
      <w:marBottom w:val="0"/>
      <w:divBdr>
        <w:top w:val="none" w:sz="0" w:space="0" w:color="auto"/>
        <w:left w:val="none" w:sz="0" w:space="0" w:color="auto"/>
        <w:bottom w:val="none" w:sz="0" w:space="0" w:color="auto"/>
        <w:right w:val="none" w:sz="0" w:space="0" w:color="auto"/>
      </w:divBdr>
    </w:div>
    <w:div w:id="1795513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F306FA15034C4AA4A16872D733DB57" ma:contentTypeVersion="13" ma:contentTypeDescription="Create a new document." ma:contentTypeScope="" ma:versionID="38c85064fa8ff8b2cad051a926891119">
  <xsd:schema xmlns:xsd="http://www.w3.org/2001/XMLSchema" xmlns:xs="http://www.w3.org/2001/XMLSchema" xmlns:p="http://schemas.microsoft.com/office/2006/metadata/properties" xmlns:ns3="d98c9428-b1fc-4707-a86f-79a1544044bb" xmlns:ns4="e46fdb27-f121-42e8-ac6b-db77e15d4e7c" targetNamespace="http://schemas.microsoft.com/office/2006/metadata/properties" ma:root="true" ma:fieldsID="961dd0e2543b2dd2a62062de47b8067b" ns3:_="" ns4:_="">
    <xsd:import namespace="d98c9428-b1fc-4707-a86f-79a1544044bb"/>
    <xsd:import namespace="e46fdb27-f121-42e8-ac6b-db77e15d4e7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8c9428-b1fc-4707-a86f-79a1544044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6fdb27-f121-42e8-ac6b-db77e15d4e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4583A-340F-426C-AE69-713DE293B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8c9428-b1fc-4707-a86f-79a1544044bb"/>
    <ds:schemaRef ds:uri="e46fdb27-f121-42e8-ac6b-db77e15d4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460741-51E4-4C5C-9CFB-4FF4566036B6}">
  <ds:schemaRefs>
    <ds:schemaRef ds:uri="http://schemas.microsoft.com/sharepoint/v3/contenttype/forms"/>
  </ds:schemaRefs>
</ds:datastoreItem>
</file>

<file path=customXml/itemProps3.xml><?xml version="1.0" encoding="utf-8"?>
<ds:datastoreItem xmlns:ds="http://schemas.openxmlformats.org/officeDocument/2006/customXml" ds:itemID="{D0FF94D7-2314-43C3-920F-22CE796150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965C18-BCC3-47FD-9EB0-5952C8E20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6611</Words>
  <Characters>37683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Johnston Molina</dc:creator>
  <cp:lastModifiedBy>Antony Spalton</cp:lastModifiedBy>
  <cp:revision>2</cp:revision>
  <dcterms:created xsi:type="dcterms:W3CDTF">2021-01-24T05:17:00Z</dcterms:created>
  <dcterms:modified xsi:type="dcterms:W3CDTF">2021-01-24T05:17:00Z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0x0101002FF306FA15034C4AA4A16872D733DB57</vt:lpwstr>
  </property>
</Properties>
</file>