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2F255" w14:textId="77777777" w:rsidR="0024533D" w:rsidRPr="0024533D" w:rsidRDefault="0024533D" w:rsidP="0024533D">
      <w:pPr>
        <w:spacing w:after="160" w:line="259" w:lineRule="auto"/>
        <w:jc w:val="both"/>
        <w:rPr>
          <w:rFonts w:ascii="Calibri" w:eastAsiaTheme="minorHAnsi" w:hAnsi="Calibri" w:cs="Calibri"/>
          <w:b/>
          <w:sz w:val="24"/>
          <w:szCs w:val="24"/>
          <w:lang w:eastAsia="en-US"/>
        </w:rPr>
      </w:pPr>
      <w:r w:rsidRPr="0024533D">
        <w:rPr>
          <w:rFonts w:ascii="Calibri" w:eastAsiaTheme="minorHAnsi" w:hAnsi="Calibri" w:cs="Calibri"/>
          <w:noProof/>
          <w:sz w:val="24"/>
          <w:szCs w:val="24"/>
          <w:lang w:eastAsia="en-US"/>
        </w:rPr>
        <w:drawing>
          <wp:anchor distT="0" distB="0" distL="114300" distR="114300" simplePos="0" relativeHeight="251670528" behindDoc="0" locked="0" layoutInCell="1" allowOverlap="1" wp14:anchorId="7807B0D2" wp14:editId="5A175190">
            <wp:simplePos x="0" y="0"/>
            <wp:positionH relativeFrom="page">
              <wp:align>right</wp:align>
            </wp:positionH>
            <wp:positionV relativeFrom="paragraph">
              <wp:posOffset>199390</wp:posOffset>
            </wp:positionV>
            <wp:extent cx="1028700" cy="63817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33D">
        <w:rPr>
          <w:rFonts w:ascii="Calibri" w:eastAsiaTheme="minorHAnsi" w:hAnsi="Calibri" w:cs="Calibri"/>
          <w:noProof/>
          <w:sz w:val="24"/>
          <w:szCs w:val="24"/>
          <w:lang w:eastAsia="en-US"/>
        </w:rPr>
        <w:drawing>
          <wp:inline distT="0" distB="0" distL="0" distR="0" wp14:anchorId="4BA0E318" wp14:editId="7634EB21">
            <wp:extent cx="971550" cy="590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590550"/>
                    </a:xfrm>
                    <a:prstGeom prst="rect">
                      <a:avLst/>
                    </a:prstGeom>
                    <a:noFill/>
                    <a:ln>
                      <a:noFill/>
                    </a:ln>
                  </pic:spPr>
                </pic:pic>
              </a:graphicData>
            </a:graphic>
          </wp:inline>
        </w:drawing>
      </w:r>
      <w:r w:rsidRPr="0024533D">
        <w:rPr>
          <w:rFonts w:ascii="Calibri" w:eastAsiaTheme="minorHAnsi" w:hAnsi="Calibri" w:cs="Calibri"/>
          <w:sz w:val="24"/>
          <w:szCs w:val="24"/>
          <w:lang w:eastAsia="en-US"/>
        </w:rPr>
        <w:t xml:space="preserve">                                 </w:t>
      </w:r>
      <w:r w:rsidRPr="0024533D">
        <w:rPr>
          <w:rFonts w:ascii="Calibri" w:eastAsiaTheme="minorHAnsi" w:hAnsi="Calibri" w:cs="Calibri"/>
          <w:noProof/>
          <w:sz w:val="24"/>
          <w:szCs w:val="24"/>
          <w:lang w:eastAsia="en-US"/>
        </w:rPr>
        <w:drawing>
          <wp:inline distT="0" distB="0" distL="0" distR="0" wp14:anchorId="672D41E7" wp14:editId="4E4630EE">
            <wp:extent cx="952500" cy="619125"/>
            <wp:effectExtent l="0" t="0" r="0" b="0"/>
            <wp:docPr id="14" name="Image 14" descr="PBSO Logo English _smalle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BSO Logo English _smallerCMY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r w:rsidRPr="0024533D">
        <w:rPr>
          <w:rFonts w:ascii="Calibri" w:eastAsiaTheme="minorHAnsi" w:hAnsi="Calibri" w:cs="Calibri"/>
          <w:sz w:val="24"/>
          <w:szCs w:val="24"/>
          <w:lang w:eastAsia="en-US"/>
        </w:rPr>
        <w:t xml:space="preserve">                            </w:t>
      </w:r>
      <w:r w:rsidRPr="0024533D">
        <w:rPr>
          <w:rFonts w:ascii="Calibri" w:eastAsiaTheme="minorHAnsi" w:hAnsi="Calibri" w:cs="Calibri"/>
          <w:noProof/>
          <w:sz w:val="24"/>
          <w:szCs w:val="24"/>
          <w:lang w:eastAsia="en-US"/>
        </w:rPr>
        <w:drawing>
          <wp:inline distT="0" distB="0" distL="0" distR="0" wp14:anchorId="75CFF785" wp14:editId="46579A15">
            <wp:extent cx="1228725" cy="933450"/>
            <wp:effectExtent l="0" t="0" r="9525" b="0"/>
            <wp:docPr id="18" name="Image 18" descr="PBF_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BF_triang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933450"/>
                    </a:xfrm>
                    <a:prstGeom prst="rect">
                      <a:avLst/>
                    </a:prstGeom>
                    <a:noFill/>
                    <a:ln>
                      <a:noFill/>
                    </a:ln>
                  </pic:spPr>
                </pic:pic>
              </a:graphicData>
            </a:graphic>
          </wp:inline>
        </w:drawing>
      </w:r>
      <w:r w:rsidRPr="0024533D">
        <w:rPr>
          <w:rFonts w:ascii="Calibri" w:eastAsiaTheme="minorHAnsi" w:hAnsi="Calibri" w:cs="Calibri"/>
          <w:sz w:val="24"/>
          <w:szCs w:val="24"/>
          <w:lang w:eastAsia="en-US"/>
        </w:rPr>
        <w:t xml:space="preserve">                                                                                            </w:t>
      </w:r>
      <w:r w:rsidRPr="0024533D">
        <w:rPr>
          <w:rFonts w:ascii="Calibri" w:eastAsiaTheme="minorHAnsi" w:hAnsi="Calibri" w:cs="Calibri"/>
          <w:b/>
          <w:sz w:val="24"/>
          <w:szCs w:val="24"/>
          <w:lang w:eastAsia="en-US"/>
        </w:rPr>
        <w:t xml:space="preserve"> </w:t>
      </w:r>
    </w:p>
    <w:p w14:paraId="777B7BEF" w14:textId="77777777" w:rsidR="00C56F66" w:rsidRPr="00624514" w:rsidRDefault="00C56F66" w:rsidP="00A53CBE">
      <w:pPr>
        <w:spacing w:after="0" w:line="240" w:lineRule="auto"/>
        <w:ind w:right="1545"/>
        <w:rPr>
          <w:rFonts w:ascii="Calibri" w:eastAsia="Corbel" w:hAnsi="Calibri" w:cs="Calibri"/>
          <w:b/>
          <w:color w:val="548DD4"/>
          <w:sz w:val="36"/>
          <w:szCs w:val="36"/>
        </w:rPr>
      </w:pPr>
    </w:p>
    <w:p w14:paraId="574E6859" w14:textId="77777777" w:rsidR="00D208CF" w:rsidRPr="00624514" w:rsidRDefault="00054CCB" w:rsidP="00A53CBE">
      <w:pPr>
        <w:spacing w:after="0" w:line="240" w:lineRule="auto"/>
        <w:ind w:right="1545"/>
        <w:jc w:val="center"/>
        <w:rPr>
          <w:rFonts w:ascii="Calibri" w:hAnsi="Calibri" w:cs="Calibri"/>
          <w:sz w:val="40"/>
          <w:szCs w:val="40"/>
        </w:rPr>
      </w:pPr>
      <w:r w:rsidRPr="00624514">
        <w:rPr>
          <w:rFonts w:ascii="Calibri" w:eastAsia="Corbel" w:hAnsi="Calibri" w:cs="Calibri"/>
          <w:b/>
          <w:color w:val="548DD4"/>
          <w:sz w:val="40"/>
          <w:szCs w:val="40"/>
        </w:rPr>
        <w:t xml:space="preserve">Projet </w:t>
      </w:r>
      <w:r w:rsidR="00D3181A" w:rsidRPr="00624514">
        <w:rPr>
          <w:rFonts w:ascii="Calibri" w:eastAsia="Corbel" w:hAnsi="Calibri" w:cs="Calibri"/>
          <w:b/>
          <w:color w:val="548DD4"/>
          <w:sz w:val="40"/>
          <w:szCs w:val="40"/>
        </w:rPr>
        <w:t>Consolidation de la Paix et démarrage du DDR dans le Pool</w:t>
      </w:r>
    </w:p>
    <w:p w14:paraId="76060727" w14:textId="03BD7350" w:rsidR="00DE35C1" w:rsidRPr="00624514" w:rsidRDefault="00054CCB" w:rsidP="009034B6">
      <w:pPr>
        <w:shd w:val="clear" w:color="auto" w:fill="00B0F0"/>
        <w:spacing w:after="0" w:line="240" w:lineRule="auto"/>
        <w:ind w:right="66"/>
        <w:jc w:val="center"/>
        <w:rPr>
          <w:rFonts w:ascii="Calibri" w:hAnsi="Calibri" w:cs="Calibri"/>
          <w:sz w:val="36"/>
          <w:szCs w:val="36"/>
        </w:rPr>
      </w:pPr>
      <w:r w:rsidRPr="00624514">
        <w:rPr>
          <w:rFonts w:ascii="Calibri" w:eastAsia="Corbel" w:hAnsi="Calibri" w:cs="Calibri"/>
          <w:b/>
          <w:sz w:val="36"/>
          <w:szCs w:val="36"/>
        </w:rPr>
        <w:t xml:space="preserve">Rapport </w:t>
      </w:r>
      <w:r w:rsidR="00F6554E" w:rsidRPr="00624514">
        <w:rPr>
          <w:rFonts w:ascii="Calibri" w:eastAsia="Corbel" w:hAnsi="Calibri" w:cs="Calibri"/>
          <w:b/>
          <w:sz w:val="36"/>
          <w:szCs w:val="36"/>
        </w:rPr>
        <w:t>Final axé sur les Résultats (Mai 2018 – Juillet 2020)</w:t>
      </w:r>
    </w:p>
    <w:p w14:paraId="604D67CA" w14:textId="77777777" w:rsidR="0073538A" w:rsidRPr="00624514" w:rsidRDefault="00956984" w:rsidP="00A53CBE">
      <w:pPr>
        <w:spacing w:after="0" w:line="240" w:lineRule="auto"/>
        <w:rPr>
          <w:rFonts w:ascii="Calibri" w:eastAsia="Corbel" w:hAnsi="Calibri" w:cs="Calibri"/>
          <w:b/>
          <w:i/>
          <w:color w:val="00B0F0"/>
          <w:sz w:val="32"/>
        </w:rPr>
      </w:pPr>
      <w:r w:rsidRPr="00624514">
        <w:rPr>
          <w:rFonts w:ascii="Calibri" w:hAnsi="Calibri" w:cs="Calibri"/>
          <w:noProof/>
        </w:rPr>
        <w:drawing>
          <wp:inline distT="0" distB="0" distL="0" distR="0" wp14:anchorId="68E40B2F" wp14:editId="0F8E0170">
            <wp:extent cx="2619375" cy="1686230"/>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633254" cy="1695165"/>
                    </a:xfrm>
                    <a:prstGeom prst="rect">
                      <a:avLst/>
                    </a:prstGeom>
                    <a:noFill/>
                    <a:ln>
                      <a:noFill/>
                    </a:ln>
                  </pic:spPr>
                </pic:pic>
              </a:graphicData>
            </a:graphic>
          </wp:inline>
        </w:drawing>
      </w:r>
      <w:r w:rsidR="00054CCB" w:rsidRPr="00624514">
        <w:rPr>
          <w:rFonts w:ascii="Calibri" w:eastAsia="Corbel" w:hAnsi="Calibri" w:cs="Calibri"/>
          <w:b/>
          <w:i/>
          <w:color w:val="00B0F0"/>
          <w:sz w:val="32"/>
        </w:rPr>
        <w:t xml:space="preserve"> </w:t>
      </w:r>
      <w:r w:rsidRPr="00624514">
        <w:rPr>
          <w:rFonts w:ascii="Calibri" w:eastAsia="Corbel" w:hAnsi="Calibri" w:cs="Calibri"/>
          <w:b/>
          <w:i/>
          <w:color w:val="00B0F0"/>
          <w:sz w:val="32"/>
        </w:rPr>
        <w:t xml:space="preserve">   </w:t>
      </w:r>
      <w:r w:rsidR="0073538A" w:rsidRPr="00624514">
        <w:rPr>
          <w:rFonts w:ascii="Calibri" w:hAnsi="Calibri" w:cs="Calibri"/>
          <w:noProof/>
        </w:rPr>
        <w:drawing>
          <wp:inline distT="0" distB="0" distL="0" distR="0" wp14:anchorId="55D9E6B9" wp14:editId="23753A86">
            <wp:extent cx="2734903" cy="1655445"/>
            <wp:effectExtent l="0" t="0" r="889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761302" cy="1671424"/>
                    </a:xfrm>
                    <a:prstGeom prst="rect">
                      <a:avLst/>
                    </a:prstGeom>
                    <a:noFill/>
                    <a:ln>
                      <a:noFill/>
                    </a:ln>
                  </pic:spPr>
                </pic:pic>
              </a:graphicData>
            </a:graphic>
          </wp:inline>
        </w:drawing>
      </w:r>
      <w:r w:rsidRPr="00624514">
        <w:rPr>
          <w:rFonts w:ascii="Calibri" w:eastAsia="Corbel" w:hAnsi="Calibri" w:cs="Calibri"/>
          <w:b/>
          <w:i/>
          <w:color w:val="00B0F0"/>
          <w:sz w:val="32"/>
        </w:rPr>
        <w:t xml:space="preserve">                                                       </w:t>
      </w:r>
    </w:p>
    <w:p w14:paraId="14939DB5" w14:textId="573BFCFF" w:rsidR="0073538A" w:rsidRPr="00624514" w:rsidRDefault="0073538A" w:rsidP="00A53CBE">
      <w:pPr>
        <w:spacing w:after="0" w:line="240" w:lineRule="auto"/>
        <w:jc w:val="center"/>
        <w:rPr>
          <w:rFonts w:ascii="Calibri" w:hAnsi="Calibri" w:cs="Calibri"/>
        </w:rPr>
      </w:pPr>
      <w:r w:rsidRPr="00624514">
        <w:rPr>
          <w:rFonts w:ascii="Calibri" w:hAnsi="Calibri" w:cs="Calibri"/>
          <w:noProof/>
        </w:rPr>
        <w:drawing>
          <wp:inline distT="0" distB="0" distL="0" distR="0" wp14:anchorId="6352EF0F" wp14:editId="7FA9FE1E">
            <wp:extent cx="2962304" cy="1440000"/>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2962304" cy="1440000"/>
                    </a:xfrm>
                    <a:prstGeom prst="rect">
                      <a:avLst/>
                    </a:prstGeom>
                    <a:noFill/>
                    <a:ln>
                      <a:noFill/>
                    </a:ln>
                  </pic:spPr>
                </pic:pic>
              </a:graphicData>
            </a:graphic>
          </wp:inline>
        </w:drawing>
      </w:r>
      <w:r w:rsidR="009034B6" w:rsidRPr="00624514">
        <w:rPr>
          <w:rFonts w:ascii="Calibri" w:hAnsi="Calibri" w:cs="Calibri"/>
          <w:noProof/>
        </w:rPr>
        <w:drawing>
          <wp:inline distT="0" distB="0" distL="0" distR="0" wp14:anchorId="3365AC5D" wp14:editId="01AD2466">
            <wp:extent cx="2374900" cy="1786890"/>
            <wp:effectExtent l="0" t="0" r="6350" b="3810"/>
            <wp:docPr id="1" name="Image 16">
              <a:extLst xmlns:a="http://schemas.openxmlformats.org/drawingml/2006/main">
                <a:ext uri="{FF2B5EF4-FFF2-40B4-BE49-F238E27FC236}">
                  <a16:creationId xmlns:a16="http://schemas.microsoft.com/office/drawing/2014/main" id="{B88C6889-F744-434C-A3A7-8AEAA47DBD7D}"/>
                </a:ext>
              </a:extLst>
            </wp:docPr>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id="{B88C6889-F744-434C-A3A7-8AEAA47DBD7D}"/>
                        </a:ext>
                      </a:extLst>
                    </pic:cNvPr>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85070" cy="1794542"/>
                    </a:xfrm>
                    <a:prstGeom prst="rect">
                      <a:avLst/>
                    </a:prstGeom>
                    <a:noFill/>
                    <a:ln>
                      <a:noFill/>
                    </a:ln>
                  </pic:spPr>
                </pic:pic>
              </a:graphicData>
            </a:graphic>
          </wp:inline>
        </w:drawing>
      </w:r>
    </w:p>
    <w:p w14:paraId="14848ECC" w14:textId="77777777" w:rsidR="009034B6" w:rsidRPr="00624514" w:rsidRDefault="009034B6" w:rsidP="00A53CBE">
      <w:pPr>
        <w:spacing w:after="0" w:line="240" w:lineRule="auto"/>
        <w:jc w:val="center"/>
        <w:rPr>
          <w:rFonts w:ascii="Calibri" w:hAnsi="Calibri" w:cs="Calibri"/>
        </w:rPr>
      </w:pPr>
    </w:p>
    <w:p w14:paraId="7E15DCC0" w14:textId="25965D43" w:rsidR="00DE35C1" w:rsidRPr="00624514" w:rsidRDefault="0073538A" w:rsidP="00A53CBE">
      <w:pPr>
        <w:spacing w:after="0" w:line="240" w:lineRule="auto"/>
        <w:jc w:val="center"/>
        <w:rPr>
          <w:rFonts w:ascii="Calibri" w:hAnsi="Calibri" w:cs="Calibri"/>
        </w:rPr>
      </w:pPr>
      <w:r w:rsidRPr="00624514">
        <w:rPr>
          <w:rFonts w:ascii="Calibri" w:hAnsi="Calibri" w:cs="Calibri"/>
          <w:noProof/>
        </w:rPr>
        <w:drawing>
          <wp:inline distT="0" distB="0" distL="0" distR="0" wp14:anchorId="3786C5C7" wp14:editId="485E26F4">
            <wp:extent cx="2962304" cy="1440000"/>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962304" cy="1440000"/>
                    </a:xfrm>
                    <a:prstGeom prst="rect">
                      <a:avLst/>
                    </a:prstGeom>
                    <a:noFill/>
                    <a:ln>
                      <a:noFill/>
                    </a:ln>
                  </pic:spPr>
                </pic:pic>
              </a:graphicData>
            </a:graphic>
          </wp:inline>
        </w:drawing>
      </w:r>
    </w:p>
    <w:p w14:paraId="27C2B434" w14:textId="77777777" w:rsidR="00956984" w:rsidRPr="00624514" w:rsidRDefault="0073538A" w:rsidP="00A53CBE">
      <w:pPr>
        <w:spacing w:after="0" w:line="240" w:lineRule="auto"/>
        <w:jc w:val="center"/>
        <w:rPr>
          <w:rFonts w:ascii="Calibri" w:eastAsia="Corbel" w:hAnsi="Calibri" w:cs="Calibri"/>
          <w:b/>
          <w:i/>
          <w:color w:val="00B0F0"/>
          <w:sz w:val="32"/>
        </w:rPr>
      </w:pPr>
      <w:r w:rsidRPr="00624514">
        <w:rPr>
          <w:rFonts w:ascii="Calibri" w:eastAsia="Corbel" w:hAnsi="Calibri" w:cs="Calibri"/>
          <w:b/>
          <w:i/>
          <w:color w:val="00B0F0"/>
          <w:sz w:val="32"/>
        </w:rPr>
        <w:t xml:space="preserve">                   </w:t>
      </w:r>
    </w:p>
    <w:p w14:paraId="68FB56DC" w14:textId="77777777" w:rsidR="009034B6" w:rsidRPr="00624514" w:rsidRDefault="009034B6" w:rsidP="00A53CBE">
      <w:pPr>
        <w:spacing w:after="0" w:line="240" w:lineRule="auto"/>
        <w:jc w:val="center"/>
        <w:rPr>
          <w:rFonts w:ascii="Calibri" w:hAnsi="Calibri" w:cs="Calibri"/>
          <w:b/>
        </w:rPr>
      </w:pPr>
    </w:p>
    <w:p w14:paraId="70DCB8A7" w14:textId="77777777" w:rsidR="009034B6" w:rsidRPr="00624514" w:rsidRDefault="009034B6" w:rsidP="00A53CBE">
      <w:pPr>
        <w:spacing w:after="0" w:line="240" w:lineRule="auto"/>
        <w:jc w:val="center"/>
        <w:rPr>
          <w:rFonts w:ascii="Calibri" w:hAnsi="Calibri" w:cs="Calibri"/>
          <w:b/>
        </w:rPr>
      </w:pPr>
    </w:p>
    <w:p w14:paraId="5D2D10CC" w14:textId="77777777" w:rsidR="009034B6" w:rsidRPr="00624514" w:rsidRDefault="009034B6" w:rsidP="00A53CBE">
      <w:pPr>
        <w:spacing w:after="0" w:line="240" w:lineRule="auto"/>
        <w:jc w:val="center"/>
        <w:rPr>
          <w:rFonts w:ascii="Calibri" w:hAnsi="Calibri" w:cs="Calibri"/>
          <w:b/>
        </w:rPr>
      </w:pPr>
    </w:p>
    <w:p w14:paraId="3F04ED09" w14:textId="2CF86DF7" w:rsidR="009034B6" w:rsidRPr="00624514" w:rsidRDefault="00D208CF" w:rsidP="0024533D">
      <w:pPr>
        <w:spacing w:after="0" w:line="240" w:lineRule="auto"/>
        <w:jc w:val="center"/>
        <w:rPr>
          <w:rFonts w:ascii="Calibri" w:eastAsia="Corbel" w:hAnsi="Calibri" w:cs="Calibri"/>
          <w:b/>
          <w:i/>
          <w:sz w:val="20"/>
          <w:szCs w:val="20"/>
        </w:rPr>
      </w:pPr>
      <w:r w:rsidRPr="00624514">
        <w:rPr>
          <w:rFonts w:ascii="Calibri" w:hAnsi="Calibri" w:cs="Calibri"/>
          <w:b/>
        </w:rPr>
        <w:t xml:space="preserve">Réalisé par : Mohamed El Mehdi AG RHISSA, </w:t>
      </w:r>
      <w:r w:rsidRPr="00624514">
        <w:rPr>
          <w:rFonts w:ascii="Calibri" w:hAnsi="Calibri" w:cs="Calibri"/>
          <w:b/>
          <w:i/>
        </w:rPr>
        <w:t>Conseiller Technique Principal</w:t>
      </w:r>
    </w:p>
    <w:p w14:paraId="7A15F1B0" w14:textId="77777777" w:rsidR="009034B6" w:rsidRPr="00624514" w:rsidRDefault="009034B6" w:rsidP="00A53CBE">
      <w:pPr>
        <w:spacing w:after="0" w:line="240" w:lineRule="auto"/>
        <w:ind w:right="376"/>
        <w:jc w:val="right"/>
        <w:rPr>
          <w:rFonts w:ascii="Calibri" w:eastAsia="Corbel" w:hAnsi="Calibri" w:cs="Calibri"/>
          <w:b/>
          <w:i/>
          <w:sz w:val="20"/>
          <w:szCs w:val="20"/>
        </w:rPr>
      </w:pPr>
    </w:p>
    <w:p w14:paraId="604353BA" w14:textId="77777777" w:rsidR="009034B6" w:rsidRPr="00624514" w:rsidRDefault="009034B6" w:rsidP="009034B6">
      <w:pPr>
        <w:spacing w:after="0" w:line="240" w:lineRule="auto"/>
        <w:ind w:right="376"/>
        <w:rPr>
          <w:rFonts w:ascii="Calibri" w:eastAsia="Corbel" w:hAnsi="Calibri" w:cs="Calibri"/>
          <w:b/>
          <w:i/>
          <w:sz w:val="20"/>
          <w:szCs w:val="20"/>
        </w:rPr>
      </w:pPr>
    </w:p>
    <w:p w14:paraId="3D218F8E" w14:textId="77777777" w:rsidR="009034B6" w:rsidRPr="00624514" w:rsidRDefault="009034B6" w:rsidP="00A53CBE">
      <w:pPr>
        <w:spacing w:after="0" w:line="240" w:lineRule="auto"/>
        <w:ind w:right="376"/>
        <w:jc w:val="right"/>
        <w:rPr>
          <w:rFonts w:ascii="Calibri" w:eastAsia="Corbel" w:hAnsi="Calibri" w:cs="Calibri"/>
          <w:b/>
          <w:i/>
          <w:sz w:val="20"/>
          <w:szCs w:val="20"/>
        </w:rPr>
      </w:pPr>
    </w:p>
    <w:p w14:paraId="4062B20B" w14:textId="71153694" w:rsidR="00956984" w:rsidRPr="00624514" w:rsidRDefault="00C36C2B" w:rsidP="00A53CBE">
      <w:pPr>
        <w:spacing w:after="0" w:line="240" w:lineRule="auto"/>
        <w:ind w:right="376"/>
        <w:jc w:val="right"/>
        <w:rPr>
          <w:rFonts w:ascii="Calibri" w:eastAsia="Corbel" w:hAnsi="Calibri" w:cs="Calibri"/>
          <w:b/>
          <w:i/>
          <w:sz w:val="20"/>
          <w:szCs w:val="20"/>
        </w:rPr>
      </w:pPr>
      <w:r w:rsidRPr="00624514">
        <w:rPr>
          <w:rFonts w:ascii="Calibri" w:eastAsia="Corbel" w:hAnsi="Calibri" w:cs="Calibri"/>
          <w:b/>
          <w:i/>
          <w:sz w:val="20"/>
          <w:szCs w:val="20"/>
        </w:rPr>
        <w:t>B</w:t>
      </w:r>
      <w:r w:rsidR="00D208CF" w:rsidRPr="00624514">
        <w:rPr>
          <w:rFonts w:ascii="Calibri" w:eastAsia="Corbel" w:hAnsi="Calibri" w:cs="Calibri"/>
          <w:b/>
          <w:i/>
          <w:sz w:val="20"/>
          <w:szCs w:val="20"/>
        </w:rPr>
        <w:t xml:space="preserve">razzaville, </w:t>
      </w:r>
      <w:r w:rsidRPr="00624514">
        <w:rPr>
          <w:rFonts w:ascii="Calibri" w:eastAsia="Corbel" w:hAnsi="Calibri" w:cs="Calibri"/>
          <w:b/>
          <w:i/>
          <w:sz w:val="20"/>
          <w:szCs w:val="20"/>
        </w:rPr>
        <w:t>juillet 2020</w:t>
      </w:r>
    </w:p>
    <w:sdt>
      <w:sdtPr>
        <w:rPr>
          <w:rFonts w:ascii="Calibri" w:eastAsia="Calibri" w:hAnsi="Calibri" w:cs="Calibri"/>
          <w:color w:val="000000"/>
          <w:sz w:val="22"/>
          <w:szCs w:val="22"/>
        </w:rPr>
        <w:id w:val="-282962536"/>
        <w:docPartObj>
          <w:docPartGallery w:val="Table of Contents"/>
          <w:docPartUnique/>
        </w:docPartObj>
      </w:sdtPr>
      <w:sdtEndPr>
        <w:rPr>
          <w:rFonts w:eastAsiaTheme="minorEastAsia"/>
          <w:b/>
          <w:bCs/>
          <w:color w:val="auto"/>
        </w:rPr>
      </w:sdtEndPr>
      <w:sdtContent>
        <w:p w14:paraId="25552557" w14:textId="77777777" w:rsidR="00D208CF" w:rsidRPr="00624514" w:rsidRDefault="00D208CF" w:rsidP="00A53CBE">
          <w:pPr>
            <w:pStyle w:val="En-ttedetabledesmatires"/>
            <w:jc w:val="center"/>
            <w:rPr>
              <w:rFonts w:ascii="Calibri" w:hAnsi="Calibri" w:cs="Calibri"/>
              <w:b/>
            </w:rPr>
          </w:pPr>
          <w:r w:rsidRPr="00624514">
            <w:rPr>
              <w:rFonts w:ascii="Calibri" w:hAnsi="Calibri" w:cs="Calibri"/>
              <w:b/>
            </w:rPr>
            <w:t>Table des matières</w:t>
          </w:r>
        </w:p>
        <w:p w14:paraId="4F038761" w14:textId="3B2447F0" w:rsidR="00F77E67" w:rsidRPr="00C14714" w:rsidRDefault="00D208CF" w:rsidP="00F77E67">
          <w:pPr>
            <w:pStyle w:val="TM1"/>
            <w:tabs>
              <w:tab w:val="left" w:pos="440"/>
              <w:tab w:val="right" w:leader="dot" w:pos="9570"/>
            </w:tabs>
            <w:spacing w:after="0"/>
            <w:rPr>
              <w:rFonts w:asciiTheme="minorHAnsi" w:eastAsiaTheme="minorEastAsia" w:hAnsiTheme="minorHAnsi" w:cstheme="minorBidi"/>
              <w:b/>
              <w:bCs/>
              <w:noProof/>
              <w:color w:val="auto"/>
              <w:lang w:val="fr-CG" w:eastAsia="fr-CG"/>
            </w:rPr>
          </w:pPr>
          <w:r w:rsidRPr="00C14714">
            <w:rPr>
              <w:b/>
              <w:bCs/>
            </w:rPr>
            <w:fldChar w:fldCharType="begin"/>
          </w:r>
          <w:r w:rsidRPr="00C14714">
            <w:rPr>
              <w:b/>
              <w:bCs/>
            </w:rPr>
            <w:instrText xml:space="preserve"> TOC \o "1-3" \h \z \u </w:instrText>
          </w:r>
          <w:r w:rsidRPr="00C14714">
            <w:rPr>
              <w:b/>
              <w:bCs/>
            </w:rPr>
            <w:fldChar w:fldCharType="separate"/>
          </w:r>
          <w:hyperlink w:anchor="_Toc46354464" w:history="1">
            <w:r w:rsidR="00F77E67" w:rsidRPr="00C14714">
              <w:rPr>
                <w:rStyle w:val="Lienhypertexte"/>
                <w:b/>
                <w:bCs/>
                <w:noProof/>
              </w:rPr>
              <w:t>1.</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Identification du projet</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_Toc46354464 \h </w:instrText>
            </w:r>
            <w:r w:rsidR="00F77E67" w:rsidRPr="00C14714">
              <w:rPr>
                <w:b/>
                <w:bCs/>
                <w:noProof/>
                <w:webHidden/>
              </w:rPr>
            </w:r>
            <w:r w:rsidR="00F77E67" w:rsidRPr="00C14714">
              <w:rPr>
                <w:b/>
                <w:bCs/>
                <w:noProof/>
                <w:webHidden/>
              </w:rPr>
              <w:fldChar w:fldCharType="separate"/>
            </w:r>
            <w:r w:rsidR="00F77E67" w:rsidRPr="00C14714">
              <w:rPr>
                <w:b/>
                <w:bCs/>
                <w:noProof/>
                <w:webHidden/>
              </w:rPr>
              <w:t>4</w:t>
            </w:r>
            <w:r w:rsidR="00F77E67" w:rsidRPr="00C14714">
              <w:rPr>
                <w:b/>
                <w:bCs/>
                <w:noProof/>
                <w:webHidden/>
              </w:rPr>
              <w:fldChar w:fldCharType="end"/>
            </w:r>
          </w:hyperlink>
        </w:p>
        <w:p w14:paraId="556D74F8" w14:textId="46B2742A" w:rsidR="00F77E67" w:rsidRPr="00C14714" w:rsidRDefault="0092772F">
          <w:pPr>
            <w:pStyle w:val="TM1"/>
            <w:tabs>
              <w:tab w:val="left" w:pos="440"/>
              <w:tab w:val="right" w:leader="dot" w:pos="9570"/>
            </w:tabs>
            <w:rPr>
              <w:rFonts w:asciiTheme="minorHAnsi" w:eastAsiaTheme="minorEastAsia" w:hAnsiTheme="minorHAnsi" w:cstheme="minorBidi"/>
              <w:b/>
              <w:bCs/>
              <w:noProof/>
              <w:color w:val="auto"/>
              <w:lang w:val="fr-CG" w:eastAsia="fr-CG"/>
            </w:rPr>
          </w:pPr>
          <w:hyperlink w:anchor="_Toc46354465" w:history="1">
            <w:r w:rsidR="00F77E67" w:rsidRPr="00C14714">
              <w:rPr>
                <w:rStyle w:val="Lienhypertexte"/>
                <w:b/>
                <w:bCs/>
                <w:noProof/>
              </w:rPr>
              <w:t>2.</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Résumé exécutif</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_Toc46354465 \h </w:instrText>
            </w:r>
            <w:r w:rsidR="00F77E67" w:rsidRPr="00C14714">
              <w:rPr>
                <w:b/>
                <w:bCs/>
                <w:noProof/>
                <w:webHidden/>
              </w:rPr>
            </w:r>
            <w:r w:rsidR="00F77E67" w:rsidRPr="00C14714">
              <w:rPr>
                <w:b/>
                <w:bCs/>
                <w:noProof/>
                <w:webHidden/>
              </w:rPr>
              <w:fldChar w:fldCharType="separate"/>
            </w:r>
            <w:r w:rsidR="00F77E67" w:rsidRPr="00C14714">
              <w:rPr>
                <w:b/>
                <w:bCs/>
                <w:noProof/>
                <w:webHidden/>
              </w:rPr>
              <w:t>6</w:t>
            </w:r>
            <w:r w:rsidR="00F77E67" w:rsidRPr="00C14714">
              <w:rPr>
                <w:b/>
                <w:bCs/>
                <w:noProof/>
                <w:webHidden/>
              </w:rPr>
              <w:fldChar w:fldCharType="end"/>
            </w:r>
          </w:hyperlink>
        </w:p>
        <w:p w14:paraId="632D3B0A" w14:textId="07C1F7BC" w:rsidR="00F77E67" w:rsidRPr="00C14714" w:rsidRDefault="0092772F">
          <w:pPr>
            <w:pStyle w:val="TM1"/>
            <w:tabs>
              <w:tab w:val="left" w:pos="440"/>
              <w:tab w:val="right" w:leader="dot" w:pos="9570"/>
            </w:tabs>
            <w:rPr>
              <w:rFonts w:asciiTheme="minorHAnsi" w:eastAsiaTheme="minorEastAsia" w:hAnsiTheme="minorHAnsi" w:cstheme="minorBidi"/>
              <w:b/>
              <w:bCs/>
              <w:noProof/>
              <w:color w:val="auto"/>
              <w:lang w:val="fr-CG" w:eastAsia="fr-CG"/>
            </w:rPr>
          </w:pPr>
          <w:hyperlink w:anchor="_Toc46354466" w:history="1">
            <w:r w:rsidR="00F77E67" w:rsidRPr="00C14714">
              <w:rPr>
                <w:rStyle w:val="Lienhypertexte"/>
                <w:b/>
                <w:bCs/>
                <w:noProof/>
              </w:rPr>
              <w:t>3.</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Mise en œuvre des produits du projet</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_Toc46354466 \h </w:instrText>
            </w:r>
            <w:r w:rsidR="00F77E67" w:rsidRPr="00C14714">
              <w:rPr>
                <w:b/>
                <w:bCs/>
                <w:noProof/>
                <w:webHidden/>
              </w:rPr>
            </w:r>
            <w:r w:rsidR="00F77E67" w:rsidRPr="00C14714">
              <w:rPr>
                <w:b/>
                <w:bCs/>
                <w:noProof/>
                <w:webHidden/>
              </w:rPr>
              <w:fldChar w:fldCharType="separate"/>
            </w:r>
            <w:r w:rsidR="00F77E67" w:rsidRPr="00C14714">
              <w:rPr>
                <w:b/>
                <w:bCs/>
                <w:noProof/>
                <w:webHidden/>
              </w:rPr>
              <w:t>7</w:t>
            </w:r>
            <w:r w:rsidR="00F77E67" w:rsidRPr="00C14714">
              <w:rPr>
                <w:b/>
                <w:bCs/>
                <w:noProof/>
                <w:webHidden/>
              </w:rPr>
              <w:fldChar w:fldCharType="end"/>
            </w:r>
          </w:hyperlink>
        </w:p>
        <w:p w14:paraId="3AD998EA" w14:textId="15D68253" w:rsidR="00F77E67" w:rsidRPr="00C14714" w:rsidRDefault="0092772F">
          <w:pPr>
            <w:pStyle w:val="TM1"/>
            <w:tabs>
              <w:tab w:val="left" w:pos="440"/>
              <w:tab w:val="right" w:leader="dot" w:pos="9570"/>
            </w:tabs>
            <w:rPr>
              <w:rFonts w:asciiTheme="minorHAnsi" w:eastAsiaTheme="minorEastAsia" w:hAnsiTheme="minorHAnsi" w:cstheme="minorBidi"/>
              <w:b/>
              <w:bCs/>
              <w:noProof/>
              <w:color w:val="auto"/>
              <w:lang w:val="fr-CG" w:eastAsia="fr-CG"/>
            </w:rPr>
          </w:pPr>
          <w:hyperlink w:anchor="_Toc46354470" w:history="1">
            <w:r w:rsidR="00F77E67" w:rsidRPr="00C14714">
              <w:rPr>
                <w:rStyle w:val="Lienhypertexte"/>
                <w:b/>
                <w:bCs/>
                <w:noProof/>
              </w:rPr>
              <w:t>4.</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Suivi de la qualité du projet</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_Toc46354470 \h </w:instrText>
            </w:r>
            <w:r w:rsidR="00F77E67" w:rsidRPr="00C14714">
              <w:rPr>
                <w:b/>
                <w:bCs/>
                <w:noProof/>
                <w:webHidden/>
              </w:rPr>
            </w:r>
            <w:r w:rsidR="00F77E67" w:rsidRPr="00C14714">
              <w:rPr>
                <w:b/>
                <w:bCs/>
                <w:noProof/>
                <w:webHidden/>
              </w:rPr>
              <w:fldChar w:fldCharType="separate"/>
            </w:r>
            <w:r w:rsidR="00F77E67" w:rsidRPr="00C14714">
              <w:rPr>
                <w:b/>
                <w:bCs/>
                <w:noProof/>
                <w:webHidden/>
              </w:rPr>
              <w:t>9</w:t>
            </w:r>
            <w:r w:rsidR="00F77E67" w:rsidRPr="00C14714">
              <w:rPr>
                <w:b/>
                <w:bCs/>
                <w:noProof/>
                <w:webHidden/>
              </w:rPr>
              <w:fldChar w:fldCharType="end"/>
            </w:r>
          </w:hyperlink>
        </w:p>
        <w:p w14:paraId="48CC168F" w14:textId="4D800CFC" w:rsidR="00F77E67" w:rsidRPr="00C14714" w:rsidRDefault="0092772F">
          <w:pPr>
            <w:pStyle w:val="TM1"/>
            <w:tabs>
              <w:tab w:val="left" w:pos="440"/>
              <w:tab w:val="right" w:leader="dot" w:pos="9570"/>
            </w:tabs>
            <w:rPr>
              <w:rFonts w:asciiTheme="minorHAnsi" w:eastAsiaTheme="minorEastAsia" w:hAnsiTheme="minorHAnsi" w:cstheme="minorBidi"/>
              <w:b/>
              <w:bCs/>
              <w:noProof/>
              <w:color w:val="auto"/>
              <w:lang w:val="fr-CG" w:eastAsia="fr-CG"/>
            </w:rPr>
          </w:pPr>
          <w:hyperlink w:anchor="_Toc46354471" w:history="1">
            <w:r w:rsidR="00F77E67" w:rsidRPr="00C14714">
              <w:rPr>
                <w:rStyle w:val="Lienhypertexte"/>
                <w:b/>
                <w:bCs/>
                <w:noProof/>
              </w:rPr>
              <w:t>5.</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Mise à jour des différents journaux  d’exécution du Projet</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_Toc46354471 \h </w:instrText>
            </w:r>
            <w:r w:rsidR="00F77E67" w:rsidRPr="00C14714">
              <w:rPr>
                <w:b/>
                <w:bCs/>
                <w:noProof/>
                <w:webHidden/>
              </w:rPr>
            </w:r>
            <w:r w:rsidR="00F77E67" w:rsidRPr="00C14714">
              <w:rPr>
                <w:b/>
                <w:bCs/>
                <w:noProof/>
                <w:webHidden/>
              </w:rPr>
              <w:fldChar w:fldCharType="separate"/>
            </w:r>
            <w:r w:rsidR="00F77E67" w:rsidRPr="00C14714">
              <w:rPr>
                <w:b/>
                <w:bCs/>
                <w:noProof/>
                <w:webHidden/>
              </w:rPr>
              <w:t>10</w:t>
            </w:r>
            <w:r w:rsidR="00F77E67" w:rsidRPr="00C14714">
              <w:rPr>
                <w:b/>
                <w:bCs/>
                <w:noProof/>
                <w:webHidden/>
              </w:rPr>
              <w:fldChar w:fldCharType="end"/>
            </w:r>
          </w:hyperlink>
        </w:p>
        <w:p w14:paraId="12EAB73F" w14:textId="44932A63" w:rsidR="00F77E67" w:rsidRPr="00C14714" w:rsidRDefault="0092772F">
          <w:pPr>
            <w:pStyle w:val="TM1"/>
            <w:tabs>
              <w:tab w:val="left" w:pos="440"/>
              <w:tab w:val="right" w:leader="dot" w:pos="9570"/>
            </w:tabs>
            <w:rPr>
              <w:rFonts w:asciiTheme="minorHAnsi" w:eastAsiaTheme="minorEastAsia" w:hAnsiTheme="minorHAnsi" w:cstheme="minorBidi"/>
              <w:b/>
              <w:bCs/>
              <w:noProof/>
              <w:color w:val="auto"/>
              <w:lang w:val="fr-CG" w:eastAsia="fr-CG"/>
            </w:rPr>
          </w:pPr>
          <w:hyperlink w:anchor="_Toc46354476" w:history="1">
            <w:r w:rsidR="00F77E67" w:rsidRPr="00C14714">
              <w:rPr>
                <w:rStyle w:val="Lienhypertexte"/>
                <w:b/>
                <w:bCs/>
                <w:noProof/>
              </w:rPr>
              <w:t>6.</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Contribution aux ODD</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_Toc46354476 \h </w:instrText>
            </w:r>
            <w:r w:rsidR="00F77E67" w:rsidRPr="00C14714">
              <w:rPr>
                <w:b/>
                <w:bCs/>
                <w:noProof/>
                <w:webHidden/>
              </w:rPr>
            </w:r>
            <w:r w:rsidR="00F77E67" w:rsidRPr="00C14714">
              <w:rPr>
                <w:b/>
                <w:bCs/>
                <w:noProof/>
                <w:webHidden/>
              </w:rPr>
              <w:fldChar w:fldCharType="separate"/>
            </w:r>
            <w:r w:rsidR="00F77E67" w:rsidRPr="00C14714">
              <w:rPr>
                <w:b/>
                <w:bCs/>
                <w:noProof/>
                <w:webHidden/>
              </w:rPr>
              <w:t>15</w:t>
            </w:r>
            <w:r w:rsidR="00F77E67" w:rsidRPr="00C14714">
              <w:rPr>
                <w:b/>
                <w:bCs/>
                <w:noProof/>
                <w:webHidden/>
              </w:rPr>
              <w:fldChar w:fldCharType="end"/>
            </w:r>
          </w:hyperlink>
        </w:p>
        <w:p w14:paraId="5184A61B" w14:textId="4830C5C2" w:rsidR="00F77E67" w:rsidRPr="00C14714" w:rsidRDefault="0092772F">
          <w:pPr>
            <w:pStyle w:val="TM1"/>
            <w:tabs>
              <w:tab w:val="left" w:pos="440"/>
              <w:tab w:val="right" w:leader="dot" w:pos="9570"/>
            </w:tabs>
            <w:rPr>
              <w:rFonts w:asciiTheme="minorHAnsi" w:eastAsiaTheme="minorEastAsia" w:hAnsiTheme="minorHAnsi" w:cstheme="minorBidi"/>
              <w:b/>
              <w:bCs/>
              <w:noProof/>
              <w:color w:val="auto"/>
              <w:lang w:val="fr-CG" w:eastAsia="fr-CG"/>
            </w:rPr>
          </w:pPr>
          <w:hyperlink w:anchor="_Toc46354477" w:history="1">
            <w:r w:rsidR="00F77E67" w:rsidRPr="00C14714">
              <w:rPr>
                <w:rStyle w:val="Lienhypertexte"/>
                <w:b/>
                <w:bCs/>
                <w:noProof/>
              </w:rPr>
              <w:t>7.</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Impact sur les bénéficiaires</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_Toc46354477 \h </w:instrText>
            </w:r>
            <w:r w:rsidR="00F77E67" w:rsidRPr="00C14714">
              <w:rPr>
                <w:b/>
                <w:bCs/>
                <w:noProof/>
                <w:webHidden/>
              </w:rPr>
            </w:r>
            <w:r w:rsidR="00F77E67" w:rsidRPr="00C14714">
              <w:rPr>
                <w:b/>
                <w:bCs/>
                <w:noProof/>
                <w:webHidden/>
              </w:rPr>
              <w:fldChar w:fldCharType="separate"/>
            </w:r>
            <w:r w:rsidR="00F77E67" w:rsidRPr="00C14714">
              <w:rPr>
                <w:b/>
                <w:bCs/>
                <w:noProof/>
                <w:webHidden/>
              </w:rPr>
              <w:t>15</w:t>
            </w:r>
            <w:r w:rsidR="00F77E67" w:rsidRPr="00C14714">
              <w:rPr>
                <w:b/>
                <w:bCs/>
                <w:noProof/>
                <w:webHidden/>
              </w:rPr>
              <w:fldChar w:fldCharType="end"/>
            </w:r>
          </w:hyperlink>
        </w:p>
        <w:p w14:paraId="68E538D1" w14:textId="1C27C6E7" w:rsidR="00F77E67" w:rsidRPr="00C14714" w:rsidRDefault="0092772F">
          <w:pPr>
            <w:pStyle w:val="TM1"/>
            <w:tabs>
              <w:tab w:val="left" w:pos="440"/>
              <w:tab w:val="right" w:leader="dot" w:pos="9570"/>
            </w:tabs>
            <w:rPr>
              <w:rFonts w:asciiTheme="minorHAnsi" w:eastAsiaTheme="minorEastAsia" w:hAnsiTheme="minorHAnsi" w:cstheme="minorBidi"/>
              <w:b/>
              <w:bCs/>
              <w:noProof/>
              <w:color w:val="auto"/>
              <w:lang w:val="fr-CG" w:eastAsia="fr-CG"/>
            </w:rPr>
          </w:pPr>
          <w:hyperlink w:anchor="_Toc46354478" w:history="1">
            <w:r w:rsidR="00F77E67" w:rsidRPr="00C14714">
              <w:rPr>
                <w:rStyle w:val="Lienhypertexte"/>
                <w:b/>
                <w:bCs/>
                <w:noProof/>
              </w:rPr>
              <w:t>8.</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Coopération Sud-Sud</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_Toc46354478 \h </w:instrText>
            </w:r>
            <w:r w:rsidR="00F77E67" w:rsidRPr="00C14714">
              <w:rPr>
                <w:b/>
                <w:bCs/>
                <w:noProof/>
                <w:webHidden/>
              </w:rPr>
            </w:r>
            <w:r w:rsidR="00F77E67" w:rsidRPr="00C14714">
              <w:rPr>
                <w:b/>
                <w:bCs/>
                <w:noProof/>
                <w:webHidden/>
              </w:rPr>
              <w:fldChar w:fldCharType="separate"/>
            </w:r>
            <w:r w:rsidR="00F77E67" w:rsidRPr="00C14714">
              <w:rPr>
                <w:b/>
                <w:bCs/>
                <w:noProof/>
                <w:webHidden/>
              </w:rPr>
              <w:t>16</w:t>
            </w:r>
            <w:r w:rsidR="00F77E67" w:rsidRPr="00C14714">
              <w:rPr>
                <w:b/>
                <w:bCs/>
                <w:noProof/>
                <w:webHidden/>
              </w:rPr>
              <w:fldChar w:fldCharType="end"/>
            </w:r>
          </w:hyperlink>
        </w:p>
        <w:p w14:paraId="3CC1900E" w14:textId="11C47B8F" w:rsidR="00F77E67" w:rsidRPr="00C14714" w:rsidRDefault="0092772F">
          <w:pPr>
            <w:pStyle w:val="TM1"/>
            <w:tabs>
              <w:tab w:val="left" w:pos="440"/>
              <w:tab w:val="right" w:leader="dot" w:pos="9570"/>
            </w:tabs>
            <w:rPr>
              <w:rFonts w:asciiTheme="minorHAnsi" w:eastAsiaTheme="minorEastAsia" w:hAnsiTheme="minorHAnsi" w:cstheme="minorBidi"/>
              <w:b/>
              <w:bCs/>
              <w:noProof/>
              <w:color w:val="auto"/>
              <w:lang w:val="fr-CG" w:eastAsia="fr-CG"/>
            </w:rPr>
          </w:pPr>
          <w:hyperlink w:anchor="_Toc46354479" w:history="1">
            <w:r w:rsidR="00F77E67" w:rsidRPr="00C14714">
              <w:rPr>
                <w:rStyle w:val="Lienhypertexte"/>
                <w:b/>
                <w:bCs/>
                <w:noProof/>
              </w:rPr>
              <w:t>9.</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Renforcement des capacités nationales</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_Toc46354479 \h </w:instrText>
            </w:r>
            <w:r w:rsidR="00F77E67" w:rsidRPr="00C14714">
              <w:rPr>
                <w:b/>
                <w:bCs/>
                <w:noProof/>
                <w:webHidden/>
              </w:rPr>
            </w:r>
            <w:r w:rsidR="00F77E67" w:rsidRPr="00C14714">
              <w:rPr>
                <w:b/>
                <w:bCs/>
                <w:noProof/>
                <w:webHidden/>
              </w:rPr>
              <w:fldChar w:fldCharType="separate"/>
            </w:r>
            <w:r w:rsidR="00F77E67" w:rsidRPr="00C14714">
              <w:rPr>
                <w:b/>
                <w:bCs/>
                <w:noProof/>
                <w:webHidden/>
              </w:rPr>
              <w:t>16</w:t>
            </w:r>
            <w:r w:rsidR="00F77E67" w:rsidRPr="00C14714">
              <w:rPr>
                <w:b/>
                <w:bCs/>
                <w:noProof/>
                <w:webHidden/>
              </w:rPr>
              <w:fldChar w:fldCharType="end"/>
            </w:r>
          </w:hyperlink>
        </w:p>
        <w:p w14:paraId="68C032AA" w14:textId="07600968" w:rsidR="00F77E67" w:rsidRPr="00C14714" w:rsidRDefault="0092772F">
          <w:pPr>
            <w:pStyle w:val="TM1"/>
            <w:tabs>
              <w:tab w:val="left" w:pos="660"/>
              <w:tab w:val="right" w:leader="dot" w:pos="9570"/>
            </w:tabs>
            <w:rPr>
              <w:rFonts w:asciiTheme="minorHAnsi" w:eastAsiaTheme="minorEastAsia" w:hAnsiTheme="minorHAnsi" w:cstheme="minorBidi"/>
              <w:b/>
              <w:bCs/>
              <w:noProof/>
              <w:color w:val="auto"/>
              <w:lang w:val="fr-CG" w:eastAsia="fr-CG"/>
            </w:rPr>
          </w:pPr>
          <w:hyperlink w:anchor="_Toc46354480" w:history="1">
            <w:r w:rsidR="00F77E67" w:rsidRPr="00C14714">
              <w:rPr>
                <w:rStyle w:val="Lienhypertexte"/>
                <w:b/>
                <w:bCs/>
                <w:noProof/>
              </w:rPr>
              <w:t>10.</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Partenariats et Synergies</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_Toc46354480 \h </w:instrText>
            </w:r>
            <w:r w:rsidR="00F77E67" w:rsidRPr="00C14714">
              <w:rPr>
                <w:b/>
                <w:bCs/>
                <w:noProof/>
                <w:webHidden/>
              </w:rPr>
            </w:r>
            <w:r w:rsidR="00F77E67" w:rsidRPr="00C14714">
              <w:rPr>
                <w:b/>
                <w:bCs/>
                <w:noProof/>
                <w:webHidden/>
              </w:rPr>
              <w:fldChar w:fldCharType="separate"/>
            </w:r>
            <w:r w:rsidR="00F77E67" w:rsidRPr="00C14714">
              <w:rPr>
                <w:b/>
                <w:bCs/>
                <w:noProof/>
                <w:webHidden/>
              </w:rPr>
              <w:t>17</w:t>
            </w:r>
            <w:r w:rsidR="00F77E67" w:rsidRPr="00C14714">
              <w:rPr>
                <w:b/>
                <w:bCs/>
                <w:noProof/>
                <w:webHidden/>
              </w:rPr>
              <w:fldChar w:fldCharType="end"/>
            </w:r>
          </w:hyperlink>
        </w:p>
        <w:p w14:paraId="30648BD6" w14:textId="3F7F10DC" w:rsidR="00F77E67" w:rsidRPr="00C14714" w:rsidRDefault="0092772F">
          <w:pPr>
            <w:pStyle w:val="TM1"/>
            <w:tabs>
              <w:tab w:val="left" w:pos="660"/>
              <w:tab w:val="right" w:leader="dot" w:pos="9570"/>
            </w:tabs>
            <w:rPr>
              <w:rFonts w:asciiTheme="minorHAnsi" w:eastAsiaTheme="minorEastAsia" w:hAnsiTheme="minorHAnsi" w:cstheme="minorBidi"/>
              <w:b/>
              <w:bCs/>
              <w:noProof/>
              <w:color w:val="auto"/>
              <w:lang w:val="fr-CG" w:eastAsia="fr-CG"/>
            </w:rPr>
          </w:pPr>
          <w:hyperlink w:anchor="_Toc46354481" w:history="1">
            <w:r w:rsidR="00F77E67" w:rsidRPr="00C14714">
              <w:rPr>
                <w:rStyle w:val="Lienhypertexte"/>
                <w:b/>
                <w:bCs/>
                <w:noProof/>
              </w:rPr>
              <w:t>11.</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Les aspects catalytiques du projet</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_Toc46354481 \h </w:instrText>
            </w:r>
            <w:r w:rsidR="00F77E67" w:rsidRPr="00C14714">
              <w:rPr>
                <w:b/>
                <w:bCs/>
                <w:noProof/>
                <w:webHidden/>
              </w:rPr>
            </w:r>
            <w:r w:rsidR="00F77E67" w:rsidRPr="00C14714">
              <w:rPr>
                <w:b/>
                <w:bCs/>
                <w:noProof/>
                <w:webHidden/>
              </w:rPr>
              <w:fldChar w:fldCharType="separate"/>
            </w:r>
            <w:r w:rsidR="00F77E67" w:rsidRPr="00C14714">
              <w:rPr>
                <w:b/>
                <w:bCs/>
                <w:noProof/>
                <w:webHidden/>
              </w:rPr>
              <w:t>18</w:t>
            </w:r>
            <w:r w:rsidR="00F77E67" w:rsidRPr="00C14714">
              <w:rPr>
                <w:b/>
                <w:bCs/>
                <w:noProof/>
                <w:webHidden/>
              </w:rPr>
              <w:fldChar w:fldCharType="end"/>
            </w:r>
          </w:hyperlink>
        </w:p>
        <w:p w14:paraId="1C554FAF" w14:textId="7CEEDBA0" w:rsidR="00F77E67" w:rsidRPr="00C14714" w:rsidRDefault="0092772F">
          <w:pPr>
            <w:pStyle w:val="TM1"/>
            <w:tabs>
              <w:tab w:val="left" w:pos="880"/>
              <w:tab w:val="right" w:leader="dot" w:pos="9570"/>
            </w:tabs>
            <w:rPr>
              <w:rFonts w:asciiTheme="minorHAnsi" w:eastAsiaTheme="minorEastAsia" w:hAnsiTheme="minorHAnsi" w:cstheme="minorBidi"/>
              <w:b/>
              <w:bCs/>
              <w:noProof/>
              <w:color w:val="auto"/>
              <w:lang w:val="fr-CG" w:eastAsia="fr-CG"/>
            </w:rPr>
          </w:pPr>
          <w:hyperlink w:anchor="_Toc46354482" w:history="1">
            <w:r w:rsidR="00F77E67" w:rsidRPr="00C14714">
              <w:rPr>
                <w:rStyle w:val="Lienhypertexte"/>
                <w:b/>
                <w:bCs/>
                <w:i/>
                <w:noProof/>
              </w:rPr>
              <w:t>11.1.</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i/>
                <w:noProof/>
              </w:rPr>
              <w:t>Décrispation de la situation</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_Toc46354482 \h </w:instrText>
            </w:r>
            <w:r w:rsidR="00F77E67" w:rsidRPr="00C14714">
              <w:rPr>
                <w:b/>
                <w:bCs/>
                <w:noProof/>
                <w:webHidden/>
              </w:rPr>
            </w:r>
            <w:r w:rsidR="00F77E67" w:rsidRPr="00C14714">
              <w:rPr>
                <w:b/>
                <w:bCs/>
                <w:noProof/>
                <w:webHidden/>
              </w:rPr>
              <w:fldChar w:fldCharType="separate"/>
            </w:r>
            <w:r w:rsidR="00F77E67" w:rsidRPr="00C14714">
              <w:rPr>
                <w:b/>
                <w:bCs/>
                <w:noProof/>
                <w:webHidden/>
              </w:rPr>
              <w:t>18</w:t>
            </w:r>
            <w:r w:rsidR="00F77E67" w:rsidRPr="00C14714">
              <w:rPr>
                <w:b/>
                <w:bCs/>
                <w:noProof/>
                <w:webHidden/>
              </w:rPr>
              <w:fldChar w:fldCharType="end"/>
            </w:r>
          </w:hyperlink>
        </w:p>
        <w:p w14:paraId="69843FF2" w14:textId="4547186C" w:rsidR="00F77E67" w:rsidRPr="00C14714" w:rsidRDefault="0092772F">
          <w:pPr>
            <w:pStyle w:val="TM1"/>
            <w:tabs>
              <w:tab w:val="left" w:pos="660"/>
              <w:tab w:val="right" w:leader="dot" w:pos="9570"/>
            </w:tabs>
            <w:rPr>
              <w:rFonts w:asciiTheme="minorHAnsi" w:eastAsiaTheme="minorEastAsia" w:hAnsiTheme="minorHAnsi" w:cstheme="minorBidi"/>
              <w:b/>
              <w:bCs/>
              <w:noProof/>
              <w:color w:val="auto"/>
              <w:lang w:val="fr-CG" w:eastAsia="fr-CG"/>
            </w:rPr>
          </w:pPr>
          <w:hyperlink w:anchor="_Toc46354486" w:history="1">
            <w:r w:rsidR="00F77E67" w:rsidRPr="00C14714">
              <w:rPr>
                <w:rStyle w:val="Lienhypertexte"/>
                <w:b/>
                <w:bCs/>
                <w:noProof/>
              </w:rPr>
              <w:t>12.</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Durabilité des résultats</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_Toc46354486 \h </w:instrText>
            </w:r>
            <w:r w:rsidR="00F77E67" w:rsidRPr="00C14714">
              <w:rPr>
                <w:b/>
                <w:bCs/>
                <w:noProof/>
                <w:webHidden/>
              </w:rPr>
            </w:r>
            <w:r w:rsidR="00F77E67" w:rsidRPr="00C14714">
              <w:rPr>
                <w:b/>
                <w:bCs/>
                <w:noProof/>
                <w:webHidden/>
              </w:rPr>
              <w:fldChar w:fldCharType="separate"/>
            </w:r>
            <w:r w:rsidR="00F77E67" w:rsidRPr="00C14714">
              <w:rPr>
                <w:b/>
                <w:bCs/>
                <w:noProof/>
                <w:webHidden/>
              </w:rPr>
              <w:t>21</w:t>
            </w:r>
            <w:r w:rsidR="00F77E67" w:rsidRPr="00C14714">
              <w:rPr>
                <w:b/>
                <w:bCs/>
                <w:noProof/>
                <w:webHidden/>
              </w:rPr>
              <w:fldChar w:fldCharType="end"/>
            </w:r>
          </w:hyperlink>
        </w:p>
        <w:p w14:paraId="11961968" w14:textId="222FF0B3" w:rsidR="00F77E67" w:rsidRPr="00C14714" w:rsidRDefault="0092772F">
          <w:pPr>
            <w:pStyle w:val="TM1"/>
            <w:tabs>
              <w:tab w:val="left" w:pos="660"/>
              <w:tab w:val="right" w:leader="dot" w:pos="9570"/>
            </w:tabs>
            <w:rPr>
              <w:rFonts w:asciiTheme="minorHAnsi" w:eastAsiaTheme="minorEastAsia" w:hAnsiTheme="minorHAnsi" w:cstheme="minorBidi"/>
              <w:b/>
              <w:bCs/>
              <w:noProof/>
              <w:color w:val="auto"/>
              <w:lang w:val="fr-CG" w:eastAsia="fr-CG"/>
            </w:rPr>
          </w:pPr>
          <w:hyperlink w:anchor="_Toc46354487" w:history="1">
            <w:r w:rsidR="00F77E67" w:rsidRPr="00C14714">
              <w:rPr>
                <w:rStyle w:val="Lienhypertexte"/>
                <w:b/>
                <w:bCs/>
                <w:noProof/>
              </w:rPr>
              <w:t>13.</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Bonnes pratiques et innovations</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_Toc46354487 \h </w:instrText>
            </w:r>
            <w:r w:rsidR="00F77E67" w:rsidRPr="00C14714">
              <w:rPr>
                <w:b/>
                <w:bCs/>
                <w:noProof/>
                <w:webHidden/>
              </w:rPr>
            </w:r>
            <w:r w:rsidR="00F77E67" w:rsidRPr="00C14714">
              <w:rPr>
                <w:b/>
                <w:bCs/>
                <w:noProof/>
                <w:webHidden/>
              </w:rPr>
              <w:fldChar w:fldCharType="separate"/>
            </w:r>
            <w:r w:rsidR="00F77E67" w:rsidRPr="00C14714">
              <w:rPr>
                <w:b/>
                <w:bCs/>
                <w:noProof/>
                <w:webHidden/>
              </w:rPr>
              <w:t>22</w:t>
            </w:r>
            <w:r w:rsidR="00F77E67" w:rsidRPr="00C14714">
              <w:rPr>
                <w:b/>
                <w:bCs/>
                <w:noProof/>
                <w:webHidden/>
              </w:rPr>
              <w:fldChar w:fldCharType="end"/>
            </w:r>
          </w:hyperlink>
        </w:p>
        <w:p w14:paraId="4659733D" w14:textId="7EC2CD0C" w:rsidR="00F77E67" w:rsidRPr="00C14714" w:rsidRDefault="0092772F">
          <w:pPr>
            <w:pStyle w:val="TM1"/>
            <w:tabs>
              <w:tab w:val="left" w:pos="660"/>
              <w:tab w:val="right" w:leader="dot" w:pos="9570"/>
            </w:tabs>
            <w:rPr>
              <w:rFonts w:asciiTheme="minorHAnsi" w:eastAsiaTheme="minorEastAsia" w:hAnsiTheme="minorHAnsi" w:cstheme="minorBidi"/>
              <w:b/>
              <w:bCs/>
              <w:noProof/>
              <w:color w:val="auto"/>
              <w:lang w:val="fr-CG" w:eastAsia="fr-CG"/>
            </w:rPr>
          </w:pPr>
          <w:hyperlink w:anchor="_Toc46354488" w:history="1">
            <w:r w:rsidR="00F77E67" w:rsidRPr="00C14714">
              <w:rPr>
                <w:rStyle w:val="Lienhypertexte"/>
                <w:b/>
                <w:bCs/>
                <w:noProof/>
              </w:rPr>
              <w:t>14.</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Prise en compte du genre</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_Toc46354488 \h </w:instrText>
            </w:r>
            <w:r w:rsidR="00F77E67" w:rsidRPr="00C14714">
              <w:rPr>
                <w:b/>
                <w:bCs/>
                <w:noProof/>
                <w:webHidden/>
              </w:rPr>
            </w:r>
            <w:r w:rsidR="00F77E67" w:rsidRPr="00C14714">
              <w:rPr>
                <w:b/>
                <w:bCs/>
                <w:noProof/>
                <w:webHidden/>
              </w:rPr>
              <w:fldChar w:fldCharType="separate"/>
            </w:r>
            <w:r w:rsidR="00F77E67" w:rsidRPr="00C14714">
              <w:rPr>
                <w:b/>
                <w:bCs/>
                <w:noProof/>
                <w:webHidden/>
              </w:rPr>
              <w:t>23</w:t>
            </w:r>
            <w:r w:rsidR="00F77E67" w:rsidRPr="00C14714">
              <w:rPr>
                <w:b/>
                <w:bCs/>
                <w:noProof/>
                <w:webHidden/>
              </w:rPr>
              <w:fldChar w:fldCharType="end"/>
            </w:r>
          </w:hyperlink>
        </w:p>
        <w:p w14:paraId="70A6B76F" w14:textId="32659AD8" w:rsidR="00F77E67" w:rsidRPr="00C14714" w:rsidRDefault="0092772F">
          <w:pPr>
            <w:pStyle w:val="TM1"/>
            <w:tabs>
              <w:tab w:val="left" w:pos="660"/>
              <w:tab w:val="right" w:leader="dot" w:pos="9570"/>
            </w:tabs>
            <w:rPr>
              <w:rFonts w:asciiTheme="minorHAnsi" w:eastAsiaTheme="minorEastAsia" w:hAnsiTheme="minorHAnsi" w:cstheme="minorBidi"/>
              <w:b/>
              <w:bCs/>
              <w:noProof/>
              <w:color w:val="auto"/>
              <w:lang w:val="fr-CG" w:eastAsia="fr-CG"/>
            </w:rPr>
          </w:pPr>
          <w:hyperlink w:anchor="_Toc46354489" w:history="1">
            <w:r w:rsidR="00F77E67" w:rsidRPr="00C14714">
              <w:rPr>
                <w:rStyle w:val="Lienhypertexte"/>
                <w:b/>
                <w:bCs/>
                <w:noProof/>
              </w:rPr>
              <w:t>15.</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De la clôture du projet</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_Toc46354489 \h </w:instrText>
            </w:r>
            <w:r w:rsidR="00F77E67" w:rsidRPr="00C14714">
              <w:rPr>
                <w:b/>
                <w:bCs/>
                <w:noProof/>
                <w:webHidden/>
              </w:rPr>
            </w:r>
            <w:r w:rsidR="00F77E67" w:rsidRPr="00C14714">
              <w:rPr>
                <w:b/>
                <w:bCs/>
                <w:noProof/>
                <w:webHidden/>
              </w:rPr>
              <w:fldChar w:fldCharType="separate"/>
            </w:r>
            <w:r w:rsidR="00F77E67" w:rsidRPr="00C14714">
              <w:rPr>
                <w:b/>
                <w:bCs/>
                <w:noProof/>
                <w:webHidden/>
              </w:rPr>
              <w:t>24</w:t>
            </w:r>
            <w:r w:rsidR="00F77E67" w:rsidRPr="00C14714">
              <w:rPr>
                <w:b/>
                <w:bCs/>
                <w:noProof/>
                <w:webHidden/>
              </w:rPr>
              <w:fldChar w:fldCharType="end"/>
            </w:r>
          </w:hyperlink>
        </w:p>
        <w:p w14:paraId="46D81A14" w14:textId="3F0D79C4" w:rsidR="00F77E67" w:rsidRPr="00C14714" w:rsidRDefault="0092772F">
          <w:pPr>
            <w:pStyle w:val="TM1"/>
            <w:tabs>
              <w:tab w:val="left" w:pos="880"/>
              <w:tab w:val="right" w:leader="dot" w:pos="9570"/>
            </w:tabs>
            <w:rPr>
              <w:rFonts w:asciiTheme="minorHAnsi" w:eastAsiaTheme="minorEastAsia" w:hAnsiTheme="minorHAnsi" w:cstheme="minorBidi"/>
              <w:b/>
              <w:bCs/>
              <w:noProof/>
              <w:color w:val="auto"/>
              <w:lang w:val="fr-CG" w:eastAsia="fr-CG"/>
            </w:rPr>
          </w:pPr>
          <w:hyperlink w:anchor="_Toc46354490" w:history="1">
            <w:r w:rsidR="00F77E67" w:rsidRPr="00C14714">
              <w:rPr>
                <w:rStyle w:val="Lienhypertexte"/>
                <w:b/>
                <w:bCs/>
                <w:i/>
                <w:noProof/>
              </w:rPr>
              <w:t>15.1.</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i/>
                <w:noProof/>
              </w:rPr>
              <w:t>Evaluation finale externe</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_Toc46354490 \h </w:instrText>
            </w:r>
            <w:r w:rsidR="00F77E67" w:rsidRPr="00C14714">
              <w:rPr>
                <w:b/>
                <w:bCs/>
                <w:noProof/>
                <w:webHidden/>
              </w:rPr>
            </w:r>
            <w:r w:rsidR="00F77E67" w:rsidRPr="00C14714">
              <w:rPr>
                <w:b/>
                <w:bCs/>
                <w:noProof/>
                <w:webHidden/>
              </w:rPr>
              <w:fldChar w:fldCharType="separate"/>
            </w:r>
            <w:r w:rsidR="00F77E67" w:rsidRPr="00C14714">
              <w:rPr>
                <w:b/>
                <w:bCs/>
                <w:noProof/>
                <w:webHidden/>
              </w:rPr>
              <w:t>24</w:t>
            </w:r>
            <w:r w:rsidR="00F77E67" w:rsidRPr="00C14714">
              <w:rPr>
                <w:b/>
                <w:bCs/>
                <w:noProof/>
                <w:webHidden/>
              </w:rPr>
              <w:fldChar w:fldCharType="end"/>
            </w:r>
          </w:hyperlink>
        </w:p>
        <w:p w14:paraId="6B6D5BBD" w14:textId="2989B190" w:rsidR="00F77E67" w:rsidRPr="00C14714" w:rsidRDefault="0092772F">
          <w:pPr>
            <w:pStyle w:val="TM1"/>
            <w:tabs>
              <w:tab w:val="left" w:pos="880"/>
              <w:tab w:val="right" w:leader="dot" w:pos="9570"/>
            </w:tabs>
            <w:rPr>
              <w:rFonts w:asciiTheme="minorHAnsi" w:eastAsiaTheme="minorEastAsia" w:hAnsiTheme="minorHAnsi" w:cstheme="minorBidi"/>
              <w:b/>
              <w:bCs/>
              <w:noProof/>
              <w:color w:val="auto"/>
              <w:lang w:val="fr-CG" w:eastAsia="fr-CG"/>
            </w:rPr>
          </w:pPr>
          <w:hyperlink w:anchor="_Toc46354491" w:history="1">
            <w:r w:rsidR="00F77E67" w:rsidRPr="00C14714">
              <w:rPr>
                <w:rStyle w:val="Lienhypertexte"/>
                <w:b/>
                <w:bCs/>
                <w:i/>
                <w:noProof/>
              </w:rPr>
              <w:t>15.2.</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i/>
                <w:noProof/>
              </w:rPr>
              <w:t>Réunion de clôture du Comité Technique</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_Toc46354491 \h </w:instrText>
            </w:r>
            <w:r w:rsidR="00F77E67" w:rsidRPr="00C14714">
              <w:rPr>
                <w:b/>
                <w:bCs/>
                <w:noProof/>
                <w:webHidden/>
              </w:rPr>
            </w:r>
            <w:r w:rsidR="00F77E67" w:rsidRPr="00C14714">
              <w:rPr>
                <w:b/>
                <w:bCs/>
                <w:noProof/>
                <w:webHidden/>
              </w:rPr>
              <w:fldChar w:fldCharType="separate"/>
            </w:r>
            <w:r w:rsidR="00F77E67" w:rsidRPr="00C14714">
              <w:rPr>
                <w:b/>
                <w:bCs/>
                <w:noProof/>
                <w:webHidden/>
              </w:rPr>
              <w:t>24</w:t>
            </w:r>
            <w:r w:rsidR="00F77E67" w:rsidRPr="00C14714">
              <w:rPr>
                <w:b/>
                <w:bCs/>
                <w:noProof/>
                <w:webHidden/>
              </w:rPr>
              <w:fldChar w:fldCharType="end"/>
            </w:r>
          </w:hyperlink>
        </w:p>
        <w:p w14:paraId="5D653FC5" w14:textId="0A307105" w:rsidR="00F77E67" w:rsidRPr="00C14714" w:rsidRDefault="0092772F">
          <w:pPr>
            <w:pStyle w:val="TM1"/>
            <w:tabs>
              <w:tab w:val="left" w:pos="660"/>
              <w:tab w:val="right" w:leader="dot" w:pos="9570"/>
            </w:tabs>
            <w:rPr>
              <w:rFonts w:asciiTheme="minorHAnsi" w:eastAsiaTheme="minorEastAsia" w:hAnsiTheme="minorHAnsi" w:cstheme="minorBidi"/>
              <w:b/>
              <w:bCs/>
              <w:noProof/>
              <w:color w:val="auto"/>
              <w:lang w:val="fr-CG" w:eastAsia="fr-CG"/>
            </w:rPr>
          </w:pPr>
          <w:hyperlink w:anchor="_Toc46354492" w:history="1">
            <w:r w:rsidR="00F77E67" w:rsidRPr="00C14714">
              <w:rPr>
                <w:rStyle w:val="Lienhypertexte"/>
                <w:b/>
                <w:bCs/>
                <w:noProof/>
              </w:rPr>
              <w:t>16.</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Rapport financier</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_Toc46354492 \h </w:instrText>
            </w:r>
            <w:r w:rsidR="00F77E67" w:rsidRPr="00C14714">
              <w:rPr>
                <w:b/>
                <w:bCs/>
                <w:noProof/>
                <w:webHidden/>
              </w:rPr>
            </w:r>
            <w:r w:rsidR="00F77E67" w:rsidRPr="00C14714">
              <w:rPr>
                <w:b/>
                <w:bCs/>
                <w:noProof/>
                <w:webHidden/>
              </w:rPr>
              <w:fldChar w:fldCharType="separate"/>
            </w:r>
            <w:r w:rsidR="00F77E67" w:rsidRPr="00C14714">
              <w:rPr>
                <w:b/>
                <w:bCs/>
                <w:noProof/>
                <w:webHidden/>
              </w:rPr>
              <w:t>24</w:t>
            </w:r>
            <w:r w:rsidR="00F77E67" w:rsidRPr="00C14714">
              <w:rPr>
                <w:b/>
                <w:bCs/>
                <w:noProof/>
                <w:webHidden/>
              </w:rPr>
              <w:fldChar w:fldCharType="end"/>
            </w:r>
          </w:hyperlink>
        </w:p>
        <w:p w14:paraId="104C47CE" w14:textId="12937D7F" w:rsidR="00F77E67" w:rsidRPr="00C14714" w:rsidRDefault="0092772F">
          <w:pPr>
            <w:pStyle w:val="TM1"/>
            <w:tabs>
              <w:tab w:val="right" w:leader="dot" w:pos="9570"/>
            </w:tabs>
            <w:rPr>
              <w:rFonts w:asciiTheme="minorHAnsi" w:eastAsiaTheme="minorEastAsia" w:hAnsiTheme="minorHAnsi" w:cstheme="minorBidi"/>
              <w:b/>
              <w:bCs/>
              <w:noProof/>
              <w:color w:val="auto"/>
              <w:lang w:val="fr-CG" w:eastAsia="fr-CG"/>
            </w:rPr>
          </w:pPr>
          <w:hyperlink w:anchor="_Toc46354493" w:history="1">
            <w:r w:rsidR="00F77E67" w:rsidRPr="00C14714">
              <w:rPr>
                <w:rStyle w:val="Lienhypertexte"/>
                <w:b/>
                <w:bCs/>
                <w:noProof/>
              </w:rPr>
              <w:t>Tableau 1: Situation des ressources du projet (USD)</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_Toc46354493 \h </w:instrText>
            </w:r>
            <w:r w:rsidR="00F77E67" w:rsidRPr="00C14714">
              <w:rPr>
                <w:b/>
                <w:bCs/>
                <w:noProof/>
                <w:webHidden/>
              </w:rPr>
            </w:r>
            <w:r w:rsidR="00F77E67" w:rsidRPr="00C14714">
              <w:rPr>
                <w:b/>
                <w:bCs/>
                <w:noProof/>
                <w:webHidden/>
              </w:rPr>
              <w:fldChar w:fldCharType="separate"/>
            </w:r>
            <w:r w:rsidR="00F77E67" w:rsidRPr="00C14714">
              <w:rPr>
                <w:b/>
                <w:bCs/>
                <w:noProof/>
                <w:webHidden/>
              </w:rPr>
              <w:t>24</w:t>
            </w:r>
            <w:r w:rsidR="00F77E67" w:rsidRPr="00C14714">
              <w:rPr>
                <w:b/>
                <w:bCs/>
                <w:noProof/>
                <w:webHidden/>
              </w:rPr>
              <w:fldChar w:fldCharType="end"/>
            </w:r>
          </w:hyperlink>
        </w:p>
        <w:p w14:paraId="596B5824" w14:textId="23F46A17" w:rsidR="00F77E67" w:rsidRPr="00C14714" w:rsidRDefault="0092772F">
          <w:pPr>
            <w:pStyle w:val="TM1"/>
            <w:tabs>
              <w:tab w:val="left" w:pos="660"/>
              <w:tab w:val="right" w:leader="dot" w:pos="9570"/>
            </w:tabs>
            <w:rPr>
              <w:rFonts w:asciiTheme="minorHAnsi" w:eastAsiaTheme="minorEastAsia" w:hAnsiTheme="minorHAnsi" w:cstheme="minorBidi"/>
              <w:b/>
              <w:bCs/>
              <w:noProof/>
              <w:color w:val="auto"/>
              <w:lang w:val="fr-CG" w:eastAsia="fr-CG"/>
            </w:rPr>
          </w:pPr>
          <w:hyperlink w:anchor="_Toc46354494" w:history="1">
            <w:r w:rsidR="00F77E67" w:rsidRPr="00C14714">
              <w:rPr>
                <w:rStyle w:val="Lienhypertexte"/>
                <w:b/>
                <w:bCs/>
                <w:noProof/>
              </w:rPr>
              <w:t>17.</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Conclusions et recommandations</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_Toc46354494 \h </w:instrText>
            </w:r>
            <w:r w:rsidR="00F77E67" w:rsidRPr="00C14714">
              <w:rPr>
                <w:b/>
                <w:bCs/>
                <w:noProof/>
                <w:webHidden/>
              </w:rPr>
            </w:r>
            <w:r w:rsidR="00F77E67" w:rsidRPr="00C14714">
              <w:rPr>
                <w:b/>
                <w:bCs/>
                <w:noProof/>
                <w:webHidden/>
              </w:rPr>
              <w:fldChar w:fldCharType="separate"/>
            </w:r>
            <w:r w:rsidR="00F77E67" w:rsidRPr="00C14714">
              <w:rPr>
                <w:b/>
                <w:bCs/>
                <w:noProof/>
                <w:webHidden/>
              </w:rPr>
              <w:t>27</w:t>
            </w:r>
            <w:r w:rsidR="00F77E67" w:rsidRPr="00C14714">
              <w:rPr>
                <w:b/>
                <w:bCs/>
                <w:noProof/>
                <w:webHidden/>
              </w:rPr>
              <w:fldChar w:fldCharType="end"/>
            </w:r>
          </w:hyperlink>
        </w:p>
        <w:p w14:paraId="062140A9" w14:textId="1A13A215" w:rsidR="00F77E67" w:rsidRPr="00C14714" w:rsidRDefault="0092772F">
          <w:pPr>
            <w:pStyle w:val="TM1"/>
            <w:tabs>
              <w:tab w:val="left" w:pos="660"/>
              <w:tab w:val="right" w:leader="dot" w:pos="9570"/>
            </w:tabs>
            <w:rPr>
              <w:rFonts w:asciiTheme="minorHAnsi" w:eastAsiaTheme="minorEastAsia" w:hAnsiTheme="minorHAnsi" w:cstheme="minorBidi"/>
              <w:b/>
              <w:bCs/>
              <w:noProof/>
              <w:color w:val="auto"/>
              <w:lang w:val="fr-CG" w:eastAsia="fr-CG"/>
            </w:rPr>
          </w:pPr>
          <w:hyperlink w:anchor="_Toc46354495" w:history="1">
            <w:r w:rsidR="00F77E67" w:rsidRPr="00C14714">
              <w:rPr>
                <w:rStyle w:val="Lienhypertexte"/>
                <w:b/>
                <w:bCs/>
                <w:noProof/>
              </w:rPr>
              <w:t>18.</w:t>
            </w:r>
            <w:r w:rsidR="00F77E67" w:rsidRPr="00C14714">
              <w:rPr>
                <w:rFonts w:asciiTheme="minorHAnsi" w:eastAsiaTheme="minorEastAsia" w:hAnsiTheme="minorHAnsi" w:cstheme="minorBidi"/>
                <w:b/>
                <w:bCs/>
                <w:noProof/>
                <w:color w:val="auto"/>
                <w:lang w:val="fr-CG" w:eastAsia="fr-CG"/>
              </w:rPr>
              <w:tab/>
            </w:r>
            <w:r w:rsidR="00F77E67" w:rsidRPr="00C14714">
              <w:rPr>
                <w:rStyle w:val="Lienhypertexte"/>
                <w:b/>
                <w:bCs/>
                <w:noProof/>
              </w:rPr>
              <w:t>Cadres des résultats et indicateurs (Evaluation des performances du Projet</w:t>
            </w:r>
            <w:r w:rsidR="00F77E67" w:rsidRPr="00C14714">
              <w:rPr>
                <w:b/>
                <w:bCs/>
                <w:noProof/>
                <w:webHidden/>
              </w:rPr>
              <w:tab/>
            </w:r>
            <w:r w:rsidR="00F77E67" w:rsidRPr="00C14714">
              <w:rPr>
                <w:b/>
                <w:bCs/>
                <w:noProof/>
                <w:webHidden/>
              </w:rPr>
              <w:fldChar w:fldCharType="begin"/>
            </w:r>
            <w:r w:rsidR="00F77E67" w:rsidRPr="00C14714">
              <w:rPr>
                <w:b/>
                <w:bCs/>
                <w:noProof/>
                <w:webHidden/>
              </w:rPr>
              <w:instrText xml:space="preserve"> PAGEREF _Toc46354495 \h </w:instrText>
            </w:r>
            <w:r w:rsidR="00F77E67" w:rsidRPr="00C14714">
              <w:rPr>
                <w:b/>
                <w:bCs/>
                <w:noProof/>
                <w:webHidden/>
              </w:rPr>
            </w:r>
            <w:r w:rsidR="00F77E67" w:rsidRPr="00C14714">
              <w:rPr>
                <w:b/>
                <w:bCs/>
                <w:noProof/>
                <w:webHidden/>
              </w:rPr>
              <w:fldChar w:fldCharType="separate"/>
            </w:r>
            <w:r w:rsidR="00F77E67" w:rsidRPr="00C14714">
              <w:rPr>
                <w:b/>
                <w:bCs/>
                <w:noProof/>
                <w:webHidden/>
              </w:rPr>
              <w:t>29</w:t>
            </w:r>
            <w:r w:rsidR="00F77E67" w:rsidRPr="00C14714">
              <w:rPr>
                <w:b/>
                <w:bCs/>
                <w:noProof/>
                <w:webHidden/>
              </w:rPr>
              <w:fldChar w:fldCharType="end"/>
            </w:r>
          </w:hyperlink>
        </w:p>
        <w:p w14:paraId="1452B90D" w14:textId="0F2BF371" w:rsidR="00B22D83" w:rsidRPr="00C14714" w:rsidRDefault="00F77E67" w:rsidP="00F77E67">
          <w:pPr>
            <w:pStyle w:val="TM2"/>
            <w:rPr>
              <w:b/>
              <w:bCs/>
              <w:noProof/>
              <w:lang w:val="fr-CG" w:eastAsia="fr-CG"/>
            </w:rPr>
          </w:pPr>
          <w:r w:rsidRPr="00C14714">
            <w:rPr>
              <w:b/>
              <w:bCs/>
              <w:lang w:val="fr-CG" w:eastAsia="fr-CG"/>
            </w:rPr>
            <w:t>19</w:t>
          </w:r>
          <w:r w:rsidRPr="00C14714">
            <w:rPr>
              <w:b/>
              <w:bCs/>
              <w:lang w:eastAsia="fr-CG"/>
            </w:rPr>
            <w:t xml:space="preserve">. </w:t>
          </w:r>
          <w:hyperlink w:anchor="_Toc46354496" w:history="1">
            <w:r w:rsidRPr="00C14714">
              <w:rPr>
                <w:b/>
                <w:bCs/>
                <w:lang w:val="fr-CG" w:eastAsia="fr-CG"/>
              </w:rPr>
              <w:t>Photos</w:t>
            </w:r>
            <w:r w:rsidRPr="00C14714">
              <w:rPr>
                <w:b/>
                <w:bCs/>
                <w:noProof/>
                <w:webHidden/>
                <w:lang w:val="fr-CG" w:eastAsia="fr-CG"/>
              </w:rPr>
              <w:tab/>
            </w:r>
            <w:r w:rsidRPr="00C14714">
              <w:rPr>
                <w:b/>
                <w:bCs/>
                <w:noProof/>
                <w:webHidden/>
                <w:lang w:val="fr-CG" w:eastAsia="fr-CG"/>
              </w:rPr>
              <w:fldChar w:fldCharType="begin"/>
            </w:r>
            <w:r w:rsidRPr="00C14714">
              <w:rPr>
                <w:b/>
                <w:bCs/>
                <w:noProof/>
                <w:webHidden/>
                <w:lang w:val="fr-CG" w:eastAsia="fr-CG"/>
              </w:rPr>
              <w:instrText xml:space="preserve"> PAGEREF _Toc46354496 \h </w:instrText>
            </w:r>
            <w:r w:rsidRPr="00C14714">
              <w:rPr>
                <w:b/>
                <w:bCs/>
                <w:noProof/>
                <w:webHidden/>
                <w:lang w:val="fr-CG" w:eastAsia="fr-CG"/>
              </w:rPr>
            </w:r>
            <w:r w:rsidRPr="00C14714">
              <w:rPr>
                <w:b/>
                <w:bCs/>
                <w:noProof/>
                <w:webHidden/>
                <w:lang w:val="fr-CG" w:eastAsia="fr-CG"/>
              </w:rPr>
              <w:fldChar w:fldCharType="separate"/>
            </w:r>
            <w:r w:rsidRPr="00C14714">
              <w:rPr>
                <w:b/>
                <w:bCs/>
                <w:noProof/>
                <w:webHidden/>
                <w:lang w:val="fr-CG" w:eastAsia="fr-CG"/>
              </w:rPr>
              <w:t>40</w:t>
            </w:r>
            <w:r w:rsidRPr="00C14714">
              <w:rPr>
                <w:b/>
                <w:bCs/>
                <w:noProof/>
                <w:webHidden/>
                <w:lang w:val="fr-CG" w:eastAsia="fr-CG"/>
              </w:rPr>
              <w:fldChar w:fldCharType="end"/>
            </w:r>
          </w:hyperlink>
          <w:r w:rsidR="00D208CF" w:rsidRPr="00C14714">
            <w:rPr>
              <w:rFonts w:ascii="Calibri" w:hAnsi="Calibri" w:cs="Calibri"/>
              <w:b/>
              <w:bCs/>
            </w:rPr>
            <w:fldChar w:fldCharType="end"/>
          </w:r>
        </w:p>
      </w:sdtContent>
    </w:sdt>
    <w:tbl>
      <w:tblPr>
        <w:tblpPr w:leftFromText="180" w:rightFromText="180" w:horzAnchor="margin" w:tblpY="1074"/>
        <w:tblW w:w="8720" w:type="dxa"/>
        <w:tblLook w:val="04A0" w:firstRow="1" w:lastRow="0" w:firstColumn="1" w:lastColumn="0" w:noHBand="0" w:noVBand="1"/>
      </w:tblPr>
      <w:tblGrid>
        <w:gridCol w:w="1711"/>
        <w:gridCol w:w="7009"/>
      </w:tblGrid>
      <w:tr w:rsidR="005A0C8E" w:rsidRPr="00624514" w14:paraId="2E085D5E" w14:textId="77777777" w:rsidTr="00C36C2B">
        <w:trPr>
          <w:trHeight w:val="334"/>
        </w:trPr>
        <w:tc>
          <w:tcPr>
            <w:tcW w:w="8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91F247" w14:textId="77777777" w:rsidR="005A0C8E" w:rsidRPr="00624514" w:rsidRDefault="005A0C8E" w:rsidP="00C36C2B">
            <w:pPr>
              <w:spacing w:after="0" w:line="240" w:lineRule="auto"/>
              <w:contextualSpacing/>
              <w:jc w:val="center"/>
              <w:rPr>
                <w:rFonts w:ascii="Calibri" w:eastAsia="Times New Roman" w:hAnsi="Calibri" w:cs="Calibri"/>
              </w:rPr>
            </w:pPr>
            <w:r w:rsidRPr="00624514">
              <w:rPr>
                <w:rFonts w:ascii="Calibri" w:hAnsi="Calibri" w:cs="Calibri"/>
                <w:b/>
                <w:sz w:val="28"/>
                <w:szCs w:val="28"/>
              </w:rPr>
              <w:t>Liste des acronymes</w:t>
            </w:r>
          </w:p>
        </w:tc>
      </w:tr>
      <w:tr w:rsidR="00B22D83" w:rsidRPr="00624514" w14:paraId="0BFCE5FD" w14:textId="77777777" w:rsidTr="00C36C2B">
        <w:trPr>
          <w:trHeight w:val="334"/>
        </w:trPr>
        <w:tc>
          <w:tcPr>
            <w:tcW w:w="1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2B53F"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AGR</w:t>
            </w:r>
          </w:p>
        </w:tc>
        <w:tc>
          <w:tcPr>
            <w:tcW w:w="7009" w:type="dxa"/>
            <w:tcBorders>
              <w:top w:val="single" w:sz="4" w:space="0" w:color="auto"/>
              <w:left w:val="nil"/>
              <w:bottom w:val="single" w:sz="4" w:space="0" w:color="auto"/>
              <w:right w:val="single" w:sz="4" w:space="0" w:color="auto"/>
            </w:tcBorders>
            <w:shd w:val="clear" w:color="auto" w:fill="auto"/>
            <w:noWrap/>
            <w:vAlign w:val="bottom"/>
            <w:hideMark/>
          </w:tcPr>
          <w:p w14:paraId="271FDA0D"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Activités Génératrices de Revenu</w:t>
            </w:r>
          </w:p>
        </w:tc>
      </w:tr>
      <w:tr w:rsidR="00B22D83" w:rsidRPr="00624514" w14:paraId="0FE7F1E9"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000FD668"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BM</w:t>
            </w:r>
          </w:p>
        </w:tc>
        <w:tc>
          <w:tcPr>
            <w:tcW w:w="7009" w:type="dxa"/>
            <w:tcBorders>
              <w:top w:val="nil"/>
              <w:left w:val="nil"/>
              <w:bottom w:val="single" w:sz="4" w:space="0" w:color="auto"/>
              <w:right w:val="single" w:sz="4" w:space="0" w:color="auto"/>
            </w:tcBorders>
            <w:shd w:val="clear" w:color="auto" w:fill="auto"/>
            <w:noWrap/>
            <w:vAlign w:val="bottom"/>
            <w:hideMark/>
          </w:tcPr>
          <w:p w14:paraId="7AA10FCC"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Banque Mondiale</w:t>
            </w:r>
          </w:p>
        </w:tc>
      </w:tr>
      <w:tr w:rsidR="00B22D83" w:rsidRPr="00624514" w14:paraId="7732CD86"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50382F04"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CAMP</w:t>
            </w:r>
          </w:p>
        </w:tc>
        <w:tc>
          <w:tcPr>
            <w:tcW w:w="7009" w:type="dxa"/>
            <w:tcBorders>
              <w:top w:val="nil"/>
              <w:left w:val="nil"/>
              <w:bottom w:val="single" w:sz="4" w:space="0" w:color="auto"/>
              <w:right w:val="single" w:sz="4" w:space="0" w:color="auto"/>
            </w:tcBorders>
            <w:shd w:val="clear" w:color="auto" w:fill="auto"/>
            <w:noWrap/>
            <w:vAlign w:val="bottom"/>
            <w:hideMark/>
          </w:tcPr>
          <w:p w14:paraId="16708F36"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 xml:space="preserve">Comité Adhoc Mixte Paritaire </w:t>
            </w:r>
          </w:p>
        </w:tc>
      </w:tr>
      <w:tr w:rsidR="00B22D83" w:rsidRPr="00624514" w14:paraId="43DE3BEA"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730395BF"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CND</w:t>
            </w:r>
          </w:p>
        </w:tc>
        <w:tc>
          <w:tcPr>
            <w:tcW w:w="7009" w:type="dxa"/>
            <w:tcBorders>
              <w:top w:val="nil"/>
              <w:left w:val="nil"/>
              <w:bottom w:val="single" w:sz="4" w:space="0" w:color="auto"/>
              <w:right w:val="single" w:sz="4" w:space="0" w:color="auto"/>
            </w:tcBorders>
            <w:shd w:val="clear" w:color="auto" w:fill="auto"/>
            <w:noWrap/>
            <w:vAlign w:val="bottom"/>
            <w:hideMark/>
          </w:tcPr>
          <w:p w14:paraId="6B94BB31"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Conseil National du Dialogue</w:t>
            </w:r>
          </w:p>
        </w:tc>
      </w:tr>
      <w:tr w:rsidR="00B22D83" w:rsidRPr="00624514" w14:paraId="68F87280"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3FAD5640"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CVR</w:t>
            </w:r>
          </w:p>
        </w:tc>
        <w:tc>
          <w:tcPr>
            <w:tcW w:w="7009" w:type="dxa"/>
            <w:tcBorders>
              <w:top w:val="nil"/>
              <w:left w:val="nil"/>
              <w:bottom w:val="single" w:sz="4" w:space="0" w:color="auto"/>
              <w:right w:val="single" w:sz="4" w:space="0" w:color="auto"/>
            </w:tcBorders>
            <w:shd w:val="clear" w:color="auto" w:fill="auto"/>
            <w:noWrap/>
            <w:vAlign w:val="bottom"/>
            <w:hideMark/>
          </w:tcPr>
          <w:p w14:paraId="77D2B1B5"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Réduction de la Violence Communautaire</w:t>
            </w:r>
          </w:p>
        </w:tc>
      </w:tr>
      <w:tr w:rsidR="00B22D83" w:rsidRPr="00624514" w14:paraId="246B5D48"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1E4D7B2F"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DDR</w:t>
            </w:r>
          </w:p>
        </w:tc>
        <w:tc>
          <w:tcPr>
            <w:tcW w:w="7009" w:type="dxa"/>
            <w:tcBorders>
              <w:top w:val="nil"/>
              <w:left w:val="nil"/>
              <w:bottom w:val="single" w:sz="4" w:space="0" w:color="auto"/>
              <w:right w:val="single" w:sz="4" w:space="0" w:color="auto"/>
            </w:tcBorders>
            <w:shd w:val="clear" w:color="auto" w:fill="auto"/>
            <w:noWrap/>
            <w:vAlign w:val="bottom"/>
            <w:hideMark/>
          </w:tcPr>
          <w:p w14:paraId="1D7B7605"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Désarmement Démobilisation Réintégration</w:t>
            </w:r>
          </w:p>
        </w:tc>
      </w:tr>
      <w:tr w:rsidR="00B22D83" w:rsidRPr="00624514" w14:paraId="784B8A81"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45E6673A"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DH</w:t>
            </w:r>
          </w:p>
        </w:tc>
        <w:tc>
          <w:tcPr>
            <w:tcW w:w="7009" w:type="dxa"/>
            <w:tcBorders>
              <w:top w:val="nil"/>
              <w:left w:val="nil"/>
              <w:bottom w:val="single" w:sz="4" w:space="0" w:color="auto"/>
              <w:right w:val="single" w:sz="4" w:space="0" w:color="auto"/>
            </w:tcBorders>
            <w:shd w:val="clear" w:color="auto" w:fill="auto"/>
            <w:noWrap/>
            <w:vAlign w:val="bottom"/>
            <w:hideMark/>
          </w:tcPr>
          <w:p w14:paraId="3312EE45"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Droits Humains</w:t>
            </w:r>
          </w:p>
        </w:tc>
      </w:tr>
      <w:tr w:rsidR="00B22D83" w:rsidRPr="00624514" w14:paraId="594CE127"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050D74F9"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FAO</w:t>
            </w:r>
          </w:p>
        </w:tc>
        <w:tc>
          <w:tcPr>
            <w:tcW w:w="7009" w:type="dxa"/>
            <w:tcBorders>
              <w:top w:val="nil"/>
              <w:left w:val="nil"/>
              <w:bottom w:val="single" w:sz="4" w:space="0" w:color="auto"/>
              <w:right w:val="single" w:sz="4" w:space="0" w:color="auto"/>
            </w:tcBorders>
            <w:shd w:val="clear" w:color="auto" w:fill="auto"/>
            <w:noWrap/>
            <w:vAlign w:val="bottom"/>
            <w:hideMark/>
          </w:tcPr>
          <w:p w14:paraId="704D1C8B"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Organisation des Nations Unies pour l'Alimentation et l'agriculture</w:t>
            </w:r>
          </w:p>
        </w:tc>
      </w:tr>
      <w:tr w:rsidR="00B22D83" w:rsidRPr="00624514" w14:paraId="24D005AA"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75667B4B"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HCREC</w:t>
            </w:r>
          </w:p>
        </w:tc>
        <w:tc>
          <w:tcPr>
            <w:tcW w:w="7009" w:type="dxa"/>
            <w:tcBorders>
              <w:top w:val="nil"/>
              <w:left w:val="nil"/>
              <w:bottom w:val="single" w:sz="4" w:space="0" w:color="auto"/>
              <w:right w:val="single" w:sz="4" w:space="0" w:color="auto"/>
            </w:tcBorders>
            <w:shd w:val="clear" w:color="auto" w:fill="auto"/>
            <w:noWrap/>
            <w:vAlign w:val="bottom"/>
            <w:hideMark/>
          </w:tcPr>
          <w:p w14:paraId="7794DC30"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 xml:space="preserve">Haut-Commissariat à la Réinsertion des Ex-Combattants </w:t>
            </w:r>
          </w:p>
        </w:tc>
      </w:tr>
      <w:tr w:rsidR="00B22D83" w:rsidRPr="00624514" w14:paraId="127418D0"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5B7617B5"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HIMO</w:t>
            </w:r>
          </w:p>
        </w:tc>
        <w:tc>
          <w:tcPr>
            <w:tcW w:w="7009" w:type="dxa"/>
            <w:tcBorders>
              <w:top w:val="nil"/>
              <w:left w:val="nil"/>
              <w:bottom w:val="single" w:sz="4" w:space="0" w:color="auto"/>
              <w:right w:val="single" w:sz="4" w:space="0" w:color="auto"/>
            </w:tcBorders>
            <w:shd w:val="clear" w:color="auto" w:fill="auto"/>
            <w:noWrap/>
            <w:vAlign w:val="bottom"/>
            <w:hideMark/>
          </w:tcPr>
          <w:p w14:paraId="5C78697F"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 xml:space="preserve">Haute Intensité de Main d'Œuvre </w:t>
            </w:r>
          </w:p>
        </w:tc>
      </w:tr>
      <w:tr w:rsidR="00B22D83" w:rsidRPr="00624514" w14:paraId="60E53EBD"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0AE897B7"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ODD</w:t>
            </w:r>
          </w:p>
        </w:tc>
        <w:tc>
          <w:tcPr>
            <w:tcW w:w="7009" w:type="dxa"/>
            <w:tcBorders>
              <w:top w:val="nil"/>
              <w:left w:val="nil"/>
              <w:bottom w:val="single" w:sz="4" w:space="0" w:color="auto"/>
              <w:right w:val="single" w:sz="4" w:space="0" w:color="auto"/>
            </w:tcBorders>
            <w:shd w:val="clear" w:color="auto" w:fill="auto"/>
            <w:noWrap/>
            <w:vAlign w:val="bottom"/>
            <w:hideMark/>
          </w:tcPr>
          <w:p w14:paraId="18110B25"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Objectifs de Développement Durable</w:t>
            </w:r>
          </w:p>
        </w:tc>
      </w:tr>
      <w:tr w:rsidR="00B22D83" w:rsidRPr="00624514" w14:paraId="03FF7B6D"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55A4D09F"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OSC</w:t>
            </w:r>
          </w:p>
        </w:tc>
        <w:tc>
          <w:tcPr>
            <w:tcW w:w="7009" w:type="dxa"/>
            <w:tcBorders>
              <w:top w:val="nil"/>
              <w:left w:val="nil"/>
              <w:bottom w:val="single" w:sz="4" w:space="0" w:color="auto"/>
              <w:right w:val="single" w:sz="4" w:space="0" w:color="auto"/>
            </w:tcBorders>
            <w:shd w:val="clear" w:color="auto" w:fill="auto"/>
            <w:noWrap/>
            <w:vAlign w:val="bottom"/>
            <w:hideMark/>
          </w:tcPr>
          <w:p w14:paraId="2EE4362F"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Organisation de ka Société Civile</w:t>
            </w:r>
          </w:p>
        </w:tc>
      </w:tr>
      <w:tr w:rsidR="00B22D83" w:rsidRPr="00624514" w14:paraId="1D8045F9"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7B2EA99C"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PAM</w:t>
            </w:r>
          </w:p>
        </w:tc>
        <w:tc>
          <w:tcPr>
            <w:tcW w:w="7009" w:type="dxa"/>
            <w:tcBorders>
              <w:top w:val="nil"/>
              <w:left w:val="nil"/>
              <w:bottom w:val="single" w:sz="4" w:space="0" w:color="auto"/>
              <w:right w:val="single" w:sz="4" w:space="0" w:color="auto"/>
            </w:tcBorders>
            <w:shd w:val="clear" w:color="auto" w:fill="auto"/>
            <w:noWrap/>
            <w:vAlign w:val="bottom"/>
            <w:hideMark/>
          </w:tcPr>
          <w:p w14:paraId="482DBB89"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Programme Alimentaire Mondial</w:t>
            </w:r>
          </w:p>
        </w:tc>
      </w:tr>
      <w:tr w:rsidR="00B22D83" w:rsidRPr="00624514" w14:paraId="14E831DB"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5D0914B5"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 xml:space="preserve">PBF </w:t>
            </w:r>
          </w:p>
        </w:tc>
        <w:tc>
          <w:tcPr>
            <w:tcW w:w="7009" w:type="dxa"/>
            <w:tcBorders>
              <w:top w:val="nil"/>
              <w:left w:val="nil"/>
              <w:bottom w:val="single" w:sz="4" w:space="0" w:color="auto"/>
              <w:right w:val="single" w:sz="4" w:space="0" w:color="auto"/>
            </w:tcBorders>
            <w:shd w:val="clear" w:color="auto" w:fill="auto"/>
            <w:noWrap/>
            <w:vAlign w:val="bottom"/>
            <w:hideMark/>
          </w:tcPr>
          <w:p w14:paraId="406C46E2"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Fonds de Consolidation de la Paix</w:t>
            </w:r>
          </w:p>
        </w:tc>
      </w:tr>
      <w:tr w:rsidR="00B22D83" w:rsidRPr="00624514" w14:paraId="3A63118C"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2ACD6BA9"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PNUD</w:t>
            </w:r>
          </w:p>
        </w:tc>
        <w:tc>
          <w:tcPr>
            <w:tcW w:w="7009" w:type="dxa"/>
            <w:tcBorders>
              <w:top w:val="nil"/>
              <w:left w:val="nil"/>
              <w:bottom w:val="single" w:sz="4" w:space="0" w:color="auto"/>
              <w:right w:val="single" w:sz="4" w:space="0" w:color="auto"/>
            </w:tcBorders>
            <w:shd w:val="clear" w:color="auto" w:fill="auto"/>
            <w:noWrap/>
            <w:vAlign w:val="bottom"/>
            <w:hideMark/>
          </w:tcPr>
          <w:p w14:paraId="25A808B7"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Programme des Nations Unies pour le Développement</w:t>
            </w:r>
          </w:p>
        </w:tc>
      </w:tr>
      <w:tr w:rsidR="00B22D83" w:rsidRPr="00624514" w14:paraId="096AE558"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05A50320"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SNU</w:t>
            </w:r>
          </w:p>
        </w:tc>
        <w:tc>
          <w:tcPr>
            <w:tcW w:w="7009" w:type="dxa"/>
            <w:tcBorders>
              <w:top w:val="nil"/>
              <w:left w:val="nil"/>
              <w:bottom w:val="single" w:sz="4" w:space="0" w:color="auto"/>
              <w:right w:val="single" w:sz="4" w:space="0" w:color="auto"/>
            </w:tcBorders>
            <w:shd w:val="clear" w:color="auto" w:fill="auto"/>
            <w:noWrap/>
            <w:vAlign w:val="bottom"/>
            <w:hideMark/>
          </w:tcPr>
          <w:p w14:paraId="26759F3E"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Système des Nations Unies</w:t>
            </w:r>
          </w:p>
        </w:tc>
      </w:tr>
      <w:tr w:rsidR="00B22D83" w:rsidRPr="00624514" w14:paraId="3E9EF2F1"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64ED0FF2"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UE</w:t>
            </w:r>
          </w:p>
        </w:tc>
        <w:tc>
          <w:tcPr>
            <w:tcW w:w="7009" w:type="dxa"/>
            <w:tcBorders>
              <w:top w:val="nil"/>
              <w:left w:val="nil"/>
              <w:bottom w:val="single" w:sz="4" w:space="0" w:color="auto"/>
              <w:right w:val="single" w:sz="4" w:space="0" w:color="auto"/>
            </w:tcBorders>
            <w:shd w:val="clear" w:color="auto" w:fill="auto"/>
            <w:noWrap/>
            <w:vAlign w:val="bottom"/>
            <w:hideMark/>
          </w:tcPr>
          <w:p w14:paraId="7589B2D8"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Union Européenne</w:t>
            </w:r>
          </w:p>
        </w:tc>
      </w:tr>
      <w:tr w:rsidR="00B22D83" w:rsidRPr="00624514" w14:paraId="35A6560D"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72DAE5BC"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UNCDDH</w:t>
            </w:r>
          </w:p>
        </w:tc>
        <w:tc>
          <w:tcPr>
            <w:tcW w:w="7009" w:type="dxa"/>
            <w:tcBorders>
              <w:top w:val="nil"/>
              <w:left w:val="nil"/>
              <w:bottom w:val="single" w:sz="4" w:space="0" w:color="auto"/>
              <w:right w:val="single" w:sz="4" w:space="0" w:color="auto"/>
            </w:tcBorders>
            <w:shd w:val="clear" w:color="auto" w:fill="auto"/>
            <w:noWrap/>
            <w:vAlign w:val="bottom"/>
            <w:hideMark/>
          </w:tcPr>
          <w:p w14:paraId="52AC4380"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Centre Des Nations Unies pour la Démocratie et les Droits Humains</w:t>
            </w:r>
          </w:p>
        </w:tc>
      </w:tr>
      <w:tr w:rsidR="00B22D83" w:rsidRPr="00624514" w14:paraId="6CA73727"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493FEE50"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UNFPA</w:t>
            </w:r>
          </w:p>
        </w:tc>
        <w:tc>
          <w:tcPr>
            <w:tcW w:w="7009" w:type="dxa"/>
            <w:tcBorders>
              <w:top w:val="nil"/>
              <w:left w:val="nil"/>
              <w:bottom w:val="single" w:sz="4" w:space="0" w:color="auto"/>
              <w:right w:val="single" w:sz="4" w:space="0" w:color="auto"/>
            </w:tcBorders>
            <w:shd w:val="clear" w:color="auto" w:fill="auto"/>
            <w:noWrap/>
            <w:vAlign w:val="bottom"/>
            <w:hideMark/>
          </w:tcPr>
          <w:p w14:paraId="34A658BE"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Fonds des Nations Unies pour la Population</w:t>
            </w:r>
          </w:p>
        </w:tc>
      </w:tr>
      <w:tr w:rsidR="00B22D83" w:rsidRPr="00624514" w14:paraId="54B1D475"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65FBD3F8"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UNOCA</w:t>
            </w:r>
          </w:p>
        </w:tc>
        <w:tc>
          <w:tcPr>
            <w:tcW w:w="7009" w:type="dxa"/>
            <w:tcBorders>
              <w:top w:val="nil"/>
              <w:left w:val="nil"/>
              <w:bottom w:val="single" w:sz="4" w:space="0" w:color="auto"/>
              <w:right w:val="single" w:sz="4" w:space="0" w:color="auto"/>
            </w:tcBorders>
            <w:shd w:val="clear" w:color="auto" w:fill="auto"/>
            <w:noWrap/>
            <w:vAlign w:val="bottom"/>
            <w:hideMark/>
          </w:tcPr>
          <w:p w14:paraId="08FFB43A"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Bureau des Nations Unies pour l'Afrique Centrale</w:t>
            </w:r>
          </w:p>
        </w:tc>
      </w:tr>
      <w:tr w:rsidR="00B22D83" w:rsidRPr="00624514" w14:paraId="4A1D5693" w14:textId="77777777" w:rsidTr="00C36C2B">
        <w:trPr>
          <w:trHeight w:val="334"/>
        </w:trPr>
        <w:tc>
          <w:tcPr>
            <w:tcW w:w="1711" w:type="dxa"/>
            <w:tcBorders>
              <w:top w:val="nil"/>
              <w:left w:val="single" w:sz="4" w:space="0" w:color="auto"/>
              <w:bottom w:val="single" w:sz="4" w:space="0" w:color="auto"/>
              <w:right w:val="single" w:sz="4" w:space="0" w:color="auto"/>
            </w:tcBorders>
            <w:shd w:val="clear" w:color="auto" w:fill="auto"/>
            <w:noWrap/>
            <w:vAlign w:val="bottom"/>
            <w:hideMark/>
          </w:tcPr>
          <w:p w14:paraId="45307FF8"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VBG</w:t>
            </w:r>
          </w:p>
        </w:tc>
        <w:tc>
          <w:tcPr>
            <w:tcW w:w="7009" w:type="dxa"/>
            <w:tcBorders>
              <w:top w:val="nil"/>
              <w:left w:val="nil"/>
              <w:bottom w:val="single" w:sz="4" w:space="0" w:color="auto"/>
              <w:right w:val="single" w:sz="4" w:space="0" w:color="auto"/>
            </w:tcBorders>
            <w:shd w:val="clear" w:color="auto" w:fill="auto"/>
            <w:noWrap/>
            <w:vAlign w:val="bottom"/>
            <w:hideMark/>
          </w:tcPr>
          <w:p w14:paraId="70AA2369" w14:textId="77777777" w:rsidR="00B22D83" w:rsidRPr="00624514" w:rsidRDefault="00B22D83" w:rsidP="00C36C2B">
            <w:pPr>
              <w:spacing w:after="0" w:line="240" w:lineRule="auto"/>
              <w:contextualSpacing/>
              <w:rPr>
                <w:rFonts w:ascii="Calibri" w:eastAsia="Times New Roman" w:hAnsi="Calibri" w:cs="Calibri"/>
              </w:rPr>
            </w:pPr>
            <w:r w:rsidRPr="00624514">
              <w:rPr>
                <w:rFonts w:ascii="Calibri" w:eastAsia="Times New Roman" w:hAnsi="Calibri" w:cs="Calibri"/>
              </w:rPr>
              <w:t>Violences Basées sur le Genre</w:t>
            </w:r>
          </w:p>
        </w:tc>
      </w:tr>
    </w:tbl>
    <w:p w14:paraId="27E7DC9C" w14:textId="77777777" w:rsidR="00FC1509" w:rsidRPr="00624514" w:rsidRDefault="00054CCB" w:rsidP="00C36C2B">
      <w:pPr>
        <w:pStyle w:val="TM1"/>
        <w:tabs>
          <w:tab w:val="right" w:leader="dot" w:pos="9139"/>
        </w:tabs>
        <w:spacing w:after="0" w:line="240" w:lineRule="auto"/>
        <w:ind w:left="0" w:firstLine="0"/>
        <w:rPr>
          <w:color w:val="FF0000"/>
        </w:rPr>
      </w:pPr>
      <w:r w:rsidRPr="00624514">
        <w:rPr>
          <w:color w:val="FF0000"/>
        </w:rPr>
        <w:t xml:space="preserve"> </w:t>
      </w:r>
      <w:r w:rsidRPr="00624514">
        <w:rPr>
          <w:color w:val="FF0000"/>
        </w:rPr>
        <w:br w:type="page"/>
      </w:r>
    </w:p>
    <w:p w14:paraId="0507205F" w14:textId="019009DE" w:rsidR="00736A1A" w:rsidRPr="00624514" w:rsidRDefault="00054CCB" w:rsidP="00D01918">
      <w:pPr>
        <w:pStyle w:val="Titre1"/>
        <w:numPr>
          <w:ilvl w:val="0"/>
          <w:numId w:val="1"/>
        </w:numPr>
        <w:spacing w:after="0"/>
        <w:contextualSpacing/>
        <w:jc w:val="both"/>
        <w:rPr>
          <w:rFonts w:ascii="Calibri" w:hAnsi="Calibri" w:cs="Calibri"/>
          <w:b/>
          <w:color w:val="5B9BD5" w:themeColor="accent5"/>
        </w:rPr>
      </w:pPr>
      <w:bookmarkStart w:id="0" w:name="_Toc46354464"/>
      <w:bookmarkStart w:id="1" w:name="_Toc48792"/>
      <w:r w:rsidRPr="00624514">
        <w:rPr>
          <w:rFonts w:ascii="Calibri" w:hAnsi="Calibri" w:cs="Calibri"/>
          <w:b/>
          <w:color w:val="5B9BD5" w:themeColor="accent5"/>
        </w:rPr>
        <w:t>Identification du projet</w:t>
      </w:r>
      <w:bookmarkEnd w:id="0"/>
      <w:r w:rsidRPr="00624514">
        <w:rPr>
          <w:rFonts w:ascii="Calibri" w:hAnsi="Calibri" w:cs="Calibri"/>
          <w:b/>
          <w:color w:val="5B9BD5" w:themeColor="accent5"/>
        </w:rPr>
        <w:t xml:space="preserve"> </w:t>
      </w:r>
      <w:bookmarkEnd w:id="1"/>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1335"/>
        <w:gridCol w:w="6379"/>
      </w:tblGrid>
      <w:tr w:rsidR="00736A1A" w:rsidRPr="00624514" w14:paraId="080F95B3" w14:textId="77777777" w:rsidTr="001D087A">
        <w:trPr>
          <w:trHeight w:val="422"/>
        </w:trPr>
        <w:tc>
          <w:tcPr>
            <w:tcW w:w="10349" w:type="dxa"/>
            <w:gridSpan w:val="3"/>
          </w:tcPr>
          <w:p w14:paraId="7D718BDD" w14:textId="77777777" w:rsidR="00FB6A47" w:rsidRPr="00624514" w:rsidRDefault="0090350A" w:rsidP="00D01918">
            <w:pPr>
              <w:widowControl w:val="0"/>
              <w:numPr>
                <w:ilvl w:val="12"/>
                <w:numId w:val="0"/>
              </w:numPr>
              <w:tabs>
                <w:tab w:val="left" w:pos="-720"/>
                <w:tab w:val="left" w:pos="4500"/>
              </w:tabs>
              <w:suppressAutoHyphens/>
              <w:spacing w:after="0" w:line="240" w:lineRule="auto"/>
              <w:contextualSpacing/>
              <w:rPr>
                <w:rFonts w:ascii="Calibri" w:eastAsia="Times New Roman" w:hAnsi="Calibri" w:cs="Calibri"/>
                <w:b/>
                <w:snapToGrid w:val="0"/>
                <w:sz w:val="24"/>
                <w:szCs w:val="24"/>
                <w:lang w:eastAsia="en-US"/>
              </w:rPr>
            </w:pPr>
            <w:r w:rsidRPr="00624514">
              <w:rPr>
                <w:rFonts w:ascii="Calibri" w:eastAsia="Times New Roman" w:hAnsi="Calibri" w:cs="Calibri"/>
                <w:b/>
                <w:snapToGrid w:val="0"/>
                <w:sz w:val="24"/>
                <w:szCs w:val="24"/>
                <w:lang w:eastAsia="en-US"/>
              </w:rPr>
              <w:t>Pays</w:t>
            </w:r>
            <w:r w:rsidR="00FB6A47" w:rsidRPr="00624514">
              <w:rPr>
                <w:rFonts w:ascii="Calibri" w:eastAsia="Times New Roman" w:hAnsi="Calibri" w:cs="Calibri"/>
                <w:b/>
                <w:snapToGrid w:val="0"/>
                <w:sz w:val="24"/>
                <w:szCs w:val="24"/>
                <w:lang w:eastAsia="en-US"/>
              </w:rPr>
              <w:t xml:space="preserve"> : République du Congo</w:t>
            </w:r>
          </w:p>
        </w:tc>
      </w:tr>
      <w:tr w:rsidR="00736A1A" w:rsidRPr="00624514" w14:paraId="7585FE93" w14:textId="77777777" w:rsidTr="001D087A">
        <w:trPr>
          <w:trHeight w:val="422"/>
        </w:trPr>
        <w:tc>
          <w:tcPr>
            <w:tcW w:w="10349" w:type="dxa"/>
            <w:gridSpan w:val="3"/>
          </w:tcPr>
          <w:p w14:paraId="58EEA39B" w14:textId="77777777" w:rsidR="00FB6A47" w:rsidRPr="00624514" w:rsidRDefault="0090350A" w:rsidP="00D01918">
            <w:pPr>
              <w:widowControl w:val="0"/>
              <w:numPr>
                <w:ilvl w:val="12"/>
                <w:numId w:val="0"/>
              </w:numPr>
              <w:tabs>
                <w:tab w:val="left" w:pos="-720"/>
                <w:tab w:val="left" w:pos="4500"/>
              </w:tabs>
              <w:suppressAutoHyphens/>
              <w:spacing w:after="0" w:line="240" w:lineRule="auto"/>
              <w:contextualSpacing/>
              <w:rPr>
                <w:rFonts w:ascii="Calibri" w:eastAsia="Times New Roman" w:hAnsi="Calibri" w:cs="Calibri"/>
                <w:b/>
                <w:snapToGrid w:val="0"/>
                <w:sz w:val="24"/>
                <w:szCs w:val="24"/>
                <w:lang w:eastAsia="en-US"/>
              </w:rPr>
            </w:pPr>
            <w:r w:rsidRPr="00624514">
              <w:rPr>
                <w:rFonts w:ascii="Calibri" w:eastAsia="Times New Roman" w:hAnsi="Calibri" w:cs="Calibri"/>
                <w:b/>
                <w:snapToGrid w:val="0"/>
                <w:sz w:val="24"/>
                <w:szCs w:val="24"/>
                <w:lang w:eastAsia="en-US"/>
              </w:rPr>
              <w:t>Titre du Projet</w:t>
            </w:r>
            <w:r w:rsidR="00FB6A47" w:rsidRPr="00624514">
              <w:rPr>
                <w:rFonts w:ascii="Calibri" w:eastAsia="Times New Roman" w:hAnsi="Calibri" w:cs="Calibri"/>
                <w:b/>
                <w:snapToGrid w:val="0"/>
                <w:sz w:val="24"/>
                <w:szCs w:val="24"/>
                <w:lang w:eastAsia="en-US"/>
              </w:rPr>
              <w:t xml:space="preserve"> : </w:t>
            </w:r>
            <w:r w:rsidR="00FB6A47" w:rsidRPr="00624514">
              <w:rPr>
                <w:rFonts w:ascii="Calibri" w:hAnsi="Calibri" w:cs="Calibri"/>
                <w:b/>
                <w:i/>
                <w:sz w:val="24"/>
                <w:szCs w:val="24"/>
                <w:lang w:eastAsia="en-US"/>
              </w:rPr>
              <w:t xml:space="preserve">« Consolidation de la Paix et démarrage du processus DDR dans </w:t>
            </w:r>
            <w:r w:rsidR="00EF526D" w:rsidRPr="00624514">
              <w:rPr>
                <w:rFonts w:ascii="Calibri" w:hAnsi="Calibri" w:cs="Calibri"/>
                <w:b/>
                <w:i/>
                <w:sz w:val="24"/>
                <w:szCs w:val="24"/>
                <w:lang w:eastAsia="en-US"/>
              </w:rPr>
              <w:t>le Département</w:t>
            </w:r>
            <w:r w:rsidR="00FB6A47" w:rsidRPr="00624514">
              <w:rPr>
                <w:rFonts w:ascii="Calibri" w:hAnsi="Calibri" w:cs="Calibri"/>
                <w:b/>
                <w:i/>
                <w:sz w:val="24"/>
                <w:szCs w:val="24"/>
                <w:lang w:eastAsia="en-US"/>
              </w:rPr>
              <w:t xml:space="preserve"> du Pool, en République du Congo » PBF/IRF-243</w:t>
            </w:r>
          </w:p>
          <w:p w14:paraId="56075842" w14:textId="77777777" w:rsidR="00FB6A47" w:rsidRPr="00624514" w:rsidRDefault="0090350A" w:rsidP="00D01918">
            <w:pPr>
              <w:spacing w:after="0" w:line="240" w:lineRule="auto"/>
              <w:contextualSpacing/>
              <w:rPr>
                <w:rFonts w:ascii="Calibri" w:eastAsia="Times New Roman" w:hAnsi="Calibri" w:cs="Calibri"/>
                <w:b/>
                <w:sz w:val="24"/>
                <w:szCs w:val="24"/>
                <w:lang w:val="en-US" w:eastAsia="en-US"/>
              </w:rPr>
            </w:pPr>
            <w:proofErr w:type="spellStart"/>
            <w:r w:rsidRPr="00624514">
              <w:rPr>
                <w:rFonts w:ascii="Calibri" w:eastAsia="Times New Roman" w:hAnsi="Calibri" w:cs="Calibri"/>
                <w:b/>
                <w:sz w:val="24"/>
                <w:szCs w:val="24"/>
                <w:lang w:val="en-US" w:eastAsia="en-US"/>
              </w:rPr>
              <w:t>Numéro</w:t>
            </w:r>
            <w:proofErr w:type="spellEnd"/>
            <w:r w:rsidRPr="00624514">
              <w:rPr>
                <w:rFonts w:ascii="Calibri" w:eastAsia="Times New Roman" w:hAnsi="Calibri" w:cs="Calibri"/>
                <w:b/>
                <w:sz w:val="24"/>
                <w:szCs w:val="24"/>
                <w:lang w:val="en-US" w:eastAsia="en-US"/>
              </w:rPr>
              <w:t xml:space="preserve"> du </w:t>
            </w:r>
            <w:proofErr w:type="spellStart"/>
            <w:r w:rsidR="009E2F9D" w:rsidRPr="00624514">
              <w:rPr>
                <w:rFonts w:ascii="Calibri" w:eastAsia="Times New Roman" w:hAnsi="Calibri" w:cs="Calibri"/>
                <w:b/>
                <w:sz w:val="24"/>
                <w:szCs w:val="24"/>
                <w:lang w:val="en-US" w:eastAsia="en-US"/>
              </w:rPr>
              <w:t>projet</w:t>
            </w:r>
            <w:proofErr w:type="spellEnd"/>
            <w:r w:rsidR="009E2F9D" w:rsidRPr="00624514">
              <w:rPr>
                <w:rFonts w:ascii="Calibri" w:eastAsia="Times New Roman" w:hAnsi="Calibri" w:cs="Calibri"/>
                <w:b/>
                <w:sz w:val="24"/>
                <w:szCs w:val="24"/>
                <w:lang w:val="en-US" w:eastAsia="en-US"/>
              </w:rPr>
              <w:t>:</w:t>
            </w:r>
            <w:r w:rsidR="00FB6A47" w:rsidRPr="00624514">
              <w:rPr>
                <w:rFonts w:ascii="Calibri" w:eastAsia="Times New Roman" w:hAnsi="Calibri" w:cs="Calibri"/>
                <w:b/>
                <w:sz w:val="24"/>
                <w:szCs w:val="24"/>
                <w:lang w:val="en-US" w:eastAsia="en-US"/>
              </w:rPr>
              <w:t xml:space="preserve"> 00109522/ OUTPUT</w:t>
            </w:r>
            <w:r w:rsidR="001D087A" w:rsidRPr="00624514">
              <w:rPr>
                <w:rFonts w:ascii="Calibri" w:eastAsia="Times New Roman" w:hAnsi="Calibri" w:cs="Calibri"/>
                <w:b/>
                <w:sz w:val="24"/>
                <w:szCs w:val="24"/>
                <w:lang w:val="en-US" w:eastAsia="en-US"/>
              </w:rPr>
              <w:t>:</w:t>
            </w:r>
            <w:r w:rsidR="00FB6A47" w:rsidRPr="00624514">
              <w:rPr>
                <w:rFonts w:ascii="Calibri" w:eastAsia="Times New Roman" w:hAnsi="Calibri" w:cs="Calibri"/>
                <w:b/>
                <w:sz w:val="24"/>
                <w:szCs w:val="24"/>
                <w:lang w:val="en-US" w:eastAsia="en-US"/>
              </w:rPr>
              <w:t xml:space="preserve"> 00108859</w:t>
            </w:r>
          </w:p>
          <w:p w14:paraId="72D1CBD7" w14:textId="77777777" w:rsidR="00FB6A47" w:rsidRPr="00624514" w:rsidRDefault="00FB6A47" w:rsidP="00D01918">
            <w:pPr>
              <w:spacing w:after="0" w:line="240" w:lineRule="auto"/>
              <w:contextualSpacing/>
              <w:rPr>
                <w:rFonts w:ascii="Calibri" w:eastAsia="Times New Roman" w:hAnsi="Calibri" w:cs="Calibri"/>
                <w:b/>
                <w:bCs/>
                <w:sz w:val="24"/>
                <w:szCs w:val="24"/>
                <w:lang w:val="en-US" w:eastAsia="en-US"/>
              </w:rPr>
            </w:pPr>
          </w:p>
        </w:tc>
      </w:tr>
      <w:tr w:rsidR="00736A1A" w:rsidRPr="00624514" w14:paraId="2F5C254A" w14:textId="77777777" w:rsidTr="001D087A">
        <w:trPr>
          <w:trHeight w:val="422"/>
        </w:trPr>
        <w:tc>
          <w:tcPr>
            <w:tcW w:w="2635" w:type="dxa"/>
          </w:tcPr>
          <w:p w14:paraId="308436D4" w14:textId="77777777" w:rsidR="00FB6A47" w:rsidRPr="00624514" w:rsidRDefault="00FB6A47" w:rsidP="00D01918">
            <w:pPr>
              <w:tabs>
                <w:tab w:val="left" w:pos="0"/>
              </w:tabs>
              <w:suppressAutoHyphens/>
              <w:spacing w:after="0" w:line="240" w:lineRule="auto"/>
              <w:contextualSpacing/>
              <w:rPr>
                <w:rFonts w:ascii="Calibri" w:eastAsia="Times New Roman" w:hAnsi="Calibri" w:cs="Calibri"/>
                <w:b/>
                <w:bCs/>
                <w:sz w:val="24"/>
                <w:szCs w:val="24"/>
                <w:lang w:val="en-US" w:eastAsia="en-US"/>
              </w:rPr>
            </w:pPr>
            <w:r w:rsidRPr="00624514">
              <w:rPr>
                <w:rFonts w:ascii="Calibri" w:eastAsia="Times New Roman" w:hAnsi="Calibri" w:cs="Calibri"/>
                <w:b/>
                <w:bCs/>
                <w:sz w:val="24"/>
                <w:szCs w:val="24"/>
                <w:lang w:val="en-US" w:eastAsia="en-US"/>
              </w:rPr>
              <w:t>PBF project modality:</w:t>
            </w:r>
          </w:p>
          <w:p w14:paraId="5B382C5E" w14:textId="77777777" w:rsidR="00FB6A47" w:rsidRPr="00624514" w:rsidRDefault="00FB6A47" w:rsidP="00D01918">
            <w:pPr>
              <w:tabs>
                <w:tab w:val="left" w:pos="0"/>
              </w:tabs>
              <w:suppressAutoHyphens/>
              <w:spacing w:after="0" w:line="240" w:lineRule="auto"/>
              <w:contextualSpacing/>
              <w:rPr>
                <w:rFonts w:ascii="Calibri" w:eastAsia="Times New Roman" w:hAnsi="Calibri" w:cs="Calibri"/>
                <w:b/>
                <w:spacing w:val="-3"/>
                <w:sz w:val="24"/>
                <w:szCs w:val="24"/>
                <w:lang w:val="en-US" w:eastAsia="en-US"/>
              </w:rPr>
            </w:pPr>
            <w:r w:rsidRPr="00624514">
              <w:rPr>
                <w:rFonts w:ascii="Calibri" w:eastAsia="Times New Roman" w:hAnsi="Calibri" w:cs="Calibri"/>
                <w:sz w:val="24"/>
                <w:szCs w:val="24"/>
                <w:lang w:val="en-US" w:eastAsia="en-US"/>
              </w:rPr>
              <w:fldChar w:fldCharType="begin">
                <w:ffData>
                  <w:name w:val=""/>
                  <w:enabled/>
                  <w:calcOnExit w:val="0"/>
                  <w:checkBox>
                    <w:sizeAuto/>
                    <w:default w:val="1"/>
                  </w:checkBox>
                </w:ffData>
              </w:fldChar>
            </w:r>
            <w:r w:rsidRPr="00624514">
              <w:rPr>
                <w:rFonts w:ascii="Calibri" w:eastAsia="Times New Roman" w:hAnsi="Calibri" w:cs="Calibri"/>
                <w:sz w:val="24"/>
                <w:szCs w:val="24"/>
                <w:lang w:val="en-US" w:eastAsia="en-US"/>
              </w:rPr>
              <w:instrText xml:space="preserve"> FORMCHECKBOX </w:instrText>
            </w:r>
            <w:r w:rsidR="0092772F">
              <w:rPr>
                <w:rFonts w:ascii="Calibri" w:eastAsia="Times New Roman" w:hAnsi="Calibri" w:cs="Calibri"/>
                <w:sz w:val="24"/>
                <w:szCs w:val="24"/>
                <w:lang w:val="en-US" w:eastAsia="en-US"/>
              </w:rPr>
            </w:r>
            <w:r w:rsidR="0092772F">
              <w:rPr>
                <w:rFonts w:ascii="Calibri" w:eastAsia="Times New Roman" w:hAnsi="Calibri" w:cs="Calibri"/>
                <w:sz w:val="24"/>
                <w:szCs w:val="24"/>
                <w:lang w:val="en-US" w:eastAsia="en-US"/>
              </w:rPr>
              <w:fldChar w:fldCharType="separate"/>
            </w:r>
            <w:r w:rsidRPr="00624514">
              <w:rPr>
                <w:rFonts w:ascii="Calibri" w:eastAsia="Times New Roman" w:hAnsi="Calibri" w:cs="Calibri"/>
                <w:sz w:val="24"/>
                <w:szCs w:val="24"/>
                <w:lang w:val="en-US" w:eastAsia="en-US"/>
              </w:rPr>
              <w:fldChar w:fldCharType="end"/>
            </w:r>
            <w:r w:rsidRPr="00624514">
              <w:rPr>
                <w:rFonts w:ascii="Calibri" w:eastAsia="Times New Roman" w:hAnsi="Calibri" w:cs="Calibri"/>
                <w:sz w:val="24"/>
                <w:szCs w:val="24"/>
                <w:lang w:val="en-US" w:eastAsia="en-US"/>
              </w:rPr>
              <w:tab/>
            </w:r>
            <w:r w:rsidRPr="00624514">
              <w:rPr>
                <w:rFonts w:ascii="Calibri" w:eastAsia="Times New Roman" w:hAnsi="Calibri" w:cs="Calibri"/>
                <w:spacing w:val="-3"/>
                <w:sz w:val="24"/>
                <w:szCs w:val="24"/>
                <w:lang w:val="en-US" w:eastAsia="en-US"/>
              </w:rPr>
              <w:t xml:space="preserve">IRF </w:t>
            </w:r>
          </w:p>
          <w:p w14:paraId="150B0BAF" w14:textId="77777777" w:rsidR="00FB6A47" w:rsidRPr="00624514" w:rsidRDefault="00FB6A47" w:rsidP="00D01918">
            <w:pPr>
              <w:tabs>
                <w:tab w:val="left" w:pos="0"/>
              </w:tabs>
              <w:suppressAutoHyphens/>
              <w:spacing w:after="0" w:line="240" w:lineRule="auto"/>
              <w:contextualSpacing/>
              <w:rPr>
                <w:rFonts w:ascii="Calibri" w:eastAsia="Times New Roman" w:hAnsi="Calibri" w:cs="Calibri"/>
                <w:sz w:val="24"/>
                <w:szCs w:val="24"/>
                <w:lang w:val="en-US" w:eastAsia="en-US"/>
              </w:rPr>
            </w:pPr>
            <w:r w:rsidRPr="00624514">
              <w:rPr>
                <w:rFonts w:ascii="Calibri" w:eastAsia="Times New Roman" w:hAnsi="Calibri" w:cs="Calibri"/>
                <w:sz w:val="24"/>
                <w:szCs w:val="24"/>
                <w:lang w:val="en-US" w:eastAsia="en-US"/>
              </w:rPr>
              <w:fldChar w:fldCharType="begin">
                <w:ffData>
                  <w:name w:val="Check1"/>
                  <w:enabled/>
                  <w:calcOnExit w:val="0"/>
                  <w:checkBox>
                    <w:sizeAuto/>
                    <w:default w:val="0"/>
                  </w:checkBox>
                </w:ffData>
              </w:fldChar>
            </w:r>
            <w:r w:rsidRPr="00624514">
              <w:rPr>
                <w:rFonts w:ascii="Calibri" w:eastAsia="Times New Roman" w:hAnsi="Calibri" w:cs="Calibri"/>
                <w:sz w:val="24"/>
                <w:szCs w:val="24"/>
                <w:lang w:val="en-US" w:eastAsia="en-US"/>
              </w:rPr>
              <w:instrText xml:space="preserve"> FORMCHECKBOX </w:instrText>
            </w:r>
            <w:r w:rsidR="0092772F">
              <w:rPr>
                <w:rFonts w:ascii="Calibri" w:eastAsia="Times New Roman" w:hAnsi="Calibri" w:cs="Calibri"/>
                <w:sz w:val="24"/>
                <w:szCs w:val="24"/>
                <w:lang w:val="en-US" w:eastAsia="en-US"/>
              </w:rPr>
            </w:r>
            <w:r w:rsidR="0092772F">
              <w:rPr>
                <w:rFonts w:ascii="Calibri" w:eastAsia="Times New Roman" w:hAnsi="Calibri" w:cs="Calibri"/>
                <w:sz w:val="24"/>
                <w:szCs w:val="24"/>
                <w:lang w:val="en-US" w:eastAsia="en-US"/>
              </w:rPr>
              <w:fldChar w:fldCharType="separate"/>
            </w:r>
            <w:r w:rsidRPr="00624514">
              <w:rPr>
                <w:rFonts w:ascii="Calibri" w:eastAsia="Times New Roman" w:hAnsi="Calibri" w:cs="Calibri"/>
                <w:sz w:val="24"/>
                <w:szCs w:val="24"/>
                <w:lang w:val="en-US" w:eastAsia="en-US"/>
              </w:rPr>
              <w:fldChar w:fldCharType="end"/>
            </w:r>
            <w:r w:rsidRPr="00624514">
              <w:rPr>
                <w:rFonts w:ascii="Calibri" w:eastAsia="Times New Roman" w:hAnsi="Calibri" w:cs="Calibri"/>
                <w:sz w:val="24"/>
                <w:szCs w:val="24"/>
                <w:lang w:val="en-US" w:eastAsia="en-US"/>
              </w:rPr>
              <w:tab/>
              <w:t xml:space="preserve">PRF </w:t>
            </w:r>
          </w:p>
        </w:tc>
        <w:tc>
          <w:tcPr>
            <w:tcW w:w="7714" w:type="dxa"/>
            <w:gridSpan w:val="2"/>
          </w:tcPr>
          <w:p w14:paraId="63CC03E0" w14:textId="77777777" w:rsidR="00FB6A47" w:rsidRPr="00624514" w:rsidRDefault="00FB6A47" w:rsidP="00D01918">
            <w:pPr>
              <w:widowControl w:val="0"/>
              <w:numPr>
                <w:ilvl w:val="12"/>
                <w:numId w:val="0"/>
              </w:numPr>
              <w:tabs>
                <w:tab w:val="left" w:pos="-720"/>
                <w:tab w:val="left" w:pos="4500"/>
              </w:tabs>
              <w:spacing w:after="0" w:line="240" w:lineRule="auto"/>
              <w:contextualSpacing/>
              <w:rPr>
                <w:rFonts w:ascii="Calibri" w:eastAsia="Times New Roman" w:hAnsi="Calibri" w:cs="Calibri"/>
                <w:b/>
                <w:snapToGrid w:val="0"/>
                <w:sz w:val="24"/>
                <w:szCs w:val="24"/>
                <w:lang w:val="en-GB" w:eastAsia="en-US"/>
              </w:rPr>
            </w:pPr>
            <w:r w:rsidRPr="00624514">
              <w:rPr>
                <w:rFonts w:ascii="Calibri" w:eastAsia="Times New Roman" w:hAnsi="Calibri" w:cs="Calibri"/>
                <w:b/>
                <w:snapToGrid w:val="0"/>
                <w:sz w:val="24"/>
                <w:szCs w:val="24"/>
                <w:lang w:val="en-GB" w:eastAsia="en-US"/>
              </w:rPr>
              <w:t xml:space="preserve">If funding is disbursed into a national or regional trust fund: </w:t>
            </w:r>
          </w:p>
          <w:p w14:paraId="24BD9745" w14:textId="77777777" w:rsidR="00FB6A47" w:rsidRPr="00624514" w:rsidRDefault="00FB6A47" w:rsidP="00D01918">
            <w:pPr>
              <w:tabs>
                <w:tab w:val="left" w:pos="0"/>
              </w:tabs>
              <w:suppressAutoHyphens/>
              <w:spacing w:after="0" w:line="240" w:lineRule="auto"/>
              <w:contextualSpacing/>
              <w:rPr>
                <w:rFonts w:ascii="Calibri" w:eastAsia="Times New Roman" w:hAnsi="Calibri" w:cs="Calibri"/>
                <w:b/>
                <w:spacing w:val="-3"/>
                <w:sz w:val="24"/>
                <w:szCs w:val="24"/>
                <w:lang w:val="en-US" w:eastAsia="en-US"/>
              </w:rPr>
            </w:pPr>
            <w:r w:rsidRPr="00624514">
              <w:rPr>
                <w:rFonts w:ascii="Calibri" w:eastAsia="Times New Roman" w:hAnsi="Calibri" w:cs="Calibri"/>
                <w:sz w:val="24"/>
                <w:szCs w:val="24"/>
                <w:lang w:val="en-US" w:eastAsia="en-US"/>
              </w:rPr>
              <w:fldChar w:fldCharType="begin">
                <w:ffData>
                  <w:name w:val="Check1"/>
                  <w:enabled/>
                  <w:calcOnExit w:val="0"/>
                  <w:checkBox>
                    <w:sizeAuto/>
                    <w:default w:val="0"/>
                  </w:checkBox>
                </w:ffData>
              </w:fldChar>
            </w:r>
            <w:r w:rsidRPr="00624514">
              <w:rPr>
                <w:rFonts w:ascii="Calibri" w:eastAsia="Times New Roman" w:hAnsi="Calibri" w:cs="Calibri"/>
                <w:sz w:val="24"/>
                <w:szCs w:val="24"/>
                <w:lang w:val="en-US" w:eastAsia="en-US"/>
              </w:rPr>
              <w:instrText xml:space="preserve"> FORMCHECKBOX </w:instrText>
            </w:r>
            <w:r w:rsidR="0092772F">
              <w:rPr>
                <w:rFonts w:ascii="Calibri" w:eastAsia="Times New Roman" w:hAnsi="Calibri" w:cs="Calibri"/>
                <w:sz w:val="24"/>
                <w:szCs w:val="24"/>
                <w:lang w:val="en-US" w:eastAsia="en-US"/>
              </w:rPr>
            </w:r>
            <w:r w:rsidR="0092772F">
              <w:rPr>
                <w:rFonts w:ascii="Calibri" w:eastAsia="Times New Roman" w:hAnsi="Calibri" w:cs="Calibri"/>
                <w:sz w:val="24"/>
                <w:szCs w:val="24"/>
                <w:lang w:val="en-US" w:eastAsia="en-US"/>
              </w:rPr>
              <w:fldChar w:fldCharType="separate"/>
            </w:r>
            <w:r w:rsidRPr="00624514">
              <w:rPr>
                <w:rFonts w:ascii="Calibri" w:eastAsia="Times New Roman" w:hAnsi="Calibri" w:cs="Calibri"/>
                <w:sz w:val="24"/>
                <w:szCs w:val="24"/>
                <w:lang w:val="en-US" w:eastAsia="en-US"/>
              </w:rPr>
              <w:fldChar w:fldCharType="end"/>
            </w:r>
            <w:r w:rsidRPr="00624514">
              <w:rPr>
                <w:rFonts w:ascii="Calibri" w:eastAsia="Times New Roman" w:hAnsi="Calibri" w:cs="Calibri"/>
                <w:sz w:val="24"/>
                <w:szCs w:val="24"/>
                <w:lang w:val="en-US" w:eastAsia="en-US"/>
              </w:rPr>
              <w:tab/>
            </w:r>
            <w:r w:rsidRPr="00624514">
              <w:rPr>
                <w:rFonts w:ascii="Calibri" w:eastAsia="Times New Roman" w:hAnsi="Calibri" w:cs="Calibri"/>
                <w:sz w:val="24"/>
                <w:szCs w:val="24"/>
                <w:lang w:val="en-US" w:eastAsia="en-US"/>
              </w:rPr>
              <w:tab/>
            </w:r>
            <w:r w:rsidRPr="00624514">
              <w:rPr>
                <w:rFonts w:ascii="Calibri" w:eastAsia="Times New Roman" w:hAnsi="Calibri" w:cs="Calibri"/>
                <w:spacing w:val="-3"/>
                <w:sz w:val="24"/>
                <w:szCs w:val="24"/>
                <w:lang w:val="en-US" w:eastAsia="en-US"/>
              </w:rPr>
              <w:t>Country Trust Fund</w:t>
            </w:r>
            <w:r w:rsidRPr="00624514">
              <w:rPr>
                <w:rFonts w:ascii="Calibri" w:eastAsia="Times New Roman" w:hAnsi="Calibri" w:cs="Calibri"/>
                <w:b/>
                <w:spacing w:val="-3"/>
                <w:sz w:val="24"/>
                <w:szCs w:val="24"/>
                <w:lang w:val="en-US" w:eastAsia="en-US"/>
              </w:rPr>
              <w:t xml:space="preserve"> </w:t>
            </w:r>
          </w:p>
          <w:p w14:paraId="18610551" w14:textId="77777777" w:rsidR="00FB6A47" w:rsidRPr="00624514" w:rsidRDefault="00FB6A47" w:rsidP="00D01918">
            <w:pPr>
              <w:tabs>
                <w:tab w:val="left" w:pos="0"/>
              </w:tabs>
              <w:suppressAutoHyphens/>
              <w:spacing w:after="0" w:line="240" w:lineRule="auto"/>
              <w:contextualSpacing/>
              <w:rPr>
                <w:rFonts w:ascii="Calibri" w:eastAsia="Times New Roman" w:hAnsi="Calibri" w:cs="Calibri"/>
                <w:b/>
                <w:sz w:val="24"/>
                <w:szCs w:val="24"/>
                <w:lang w:val="en-US" w:eastAsia="en-US"/>
              </w:rPr>
            </w:pPr>
            <w:r w:rsidRPr="00624514">
              <w:rPr>
                <w:rFonts w:ascii="Calibri" w:eastAsia="Times New Roman" w:hAnsi="Calibri" w:cs="Calibri"/>
                <w:sz w:val="24"/>
                <w:szCs w:val="24"/>
                <w:lang w:val="en-US" w:eastAsia="en-US"/>
              </w:rPr>
              <w:fldChar w:fldCharType="begin">
                <w:ffData>
                  <w:name w:val="Check1"/>
                  <w:enabled/>
                  <w:calcOnExit w:val="0"/>
                  <w:checkBox>
                    <w:sizeAuto/>
                    <w:default w:val="0"/>
                  </w:checkBox>
                </w:ffData>
              </w:fldChar>
            </w:r>
            <w:r w:rsidRPr="00624514">
              <w:rPr>
                <w:rFonts w:ascii="Calibri" w:eastAsia="Times New Roman" w:hAnsi="Calibri" w:cs="Calibri"/>
                <w:sz w:val="24"/>
                <w:szCs w:val="24"/>
                <w:lang w:val="en-US" w:eastAsia="en-US"/>
              </w:rPr>
              <w:instrText xml:space="preserve"> FORMCHECKBOX </w:instrText>
            </w:r>
            <w:r w:rsidR="0092772F">
              <w:rPr>
                <w:rFonts w:ascii="Calibri" w:eastAsia="Times New Roman" w:hAnsi="Calibri" w:cs="Calibri"/>
                <w:sz w:val="24"/>
                <w:szCs w:val="24"/>
                <w:lang w:val="en-US" w:eastAsia="en-US"/>
              </w:rPr>
            </w:r>
            <w:r w:rsidR="0092772F">
              <w:rPr>
                <w:rFonts w:ascii="Calibri" w:eastAsia="Times New Roman" w:hAnsi="Calibri" w:cs="Calibri"/>
                <w:sz w:val="24"/>
                <w:szCs w:val="24"/>
                <w:lang w:val="en-US" w:eastAsia="en-US"/>
              </w:rPr>
              <w:fldChar w:fldCharType="separate"/>
            </w:r>
            <w:r w:rsidRPr="00624514">
              <w:rPr>
                <w:rFonts w:ascii="Calibri" w:eastAsia="Times New Roman" w:hAnsi="Calibri" w:cs="Calibri"/>
                <w:sz w:val="24"/>
                <w:szCs w:val="24"/>
                <w:lang w:val="en-US" w:eastAsia="en-US"/>
              </w:rPr>
              <w:fldChar w:fldCharType="end"/>
            </w:r>
            <w:r w:rsidRPr="00624514">
              <w:rPr>
                <w:rFonts w:ascii="Calibri" w:eastAsia="Times New Roman" w:hAnsi="Calibri" w:cs="Calibri"/>
                <w:sz w:val="24"/>
                <w:szCs w:val="24"/>
                <w:lang w:val="en-US" w:eastAsia="en-US"/>
              </w:rPr>
              <w:tab/>
            </w:r>
            <w:r w:rsidRPr="00624514">
              <w:rPr>
                <w:rFonts w:ascii="Calibri" w:eastAsia="Times New Roman" w:hAnsi="Calibri" w:cs="Calibri"/>
                <w:sz w:val="24"/>
                <w:szCs w:val="24"/>
                <w:lang w:val="en-US" w:eastAsia="en-US"/>
              </w:rPr>
              <w:tab/>
              <w:t>Regional Trust Fund</w:t>
            </w:r>
            <w:r w:rsidRPr="00624514">
              <w:rPr>
                <w:rFonts w:ascii="Calibri" w:eastAsia="Times New Roman" w:hAnsi="Calibri" w:cs="Calibri"/>
                <w:b/>
                <w:sz w:val="24"/>
                <w:szCs w:val="24"/>
                <w:lang w:val="en-US" w:eastAsia="en-US"/>
              </w:rPr>
              <w:t xml:space="preserve"> </w:t>
            </w:r>
          </w:p>
          <w:p w14:paraId="5D15A055" w14:textId="77777777" w:rsidR="00FB6A47" w:rsidRPr="00624514" w:rsidRDefault="00FB6A47" w:rsidP="00D01918">
            <w:pPr>
              <w:widowControl w:val="0"/>
              <w:numPr>
                <w:ilvl w:val="12"/>
                <w:numId w:val="0"/>
              </w:numPr>
              <w:tabs>
                <w:tab w:val="left" w:pos="-720"/>
                <w:tab w:val="left" w:pos="4500"/>
              </w:tabs>
              <w:spacing w:after="0" w:line="240" w:lineRule="auto"/>
              <w:contextualSpacing/>
              <w:rPr>
                <w:rFonts w:ascii="Calibri" w:eastAsia="Times New Roman" w:hAnsi="Calibri" w:cs="Calibri"/>
                <w:b/>
                <w:snapToGrid w:val="0"/>
                <w:sz w:val="24"/>
                <w:szCs w:val="24"/>
                <w:lang w:val="en-GB" w:eastAsia="en-US"/>
              </w:rPr>
            </w:pPr>
            <w:r w:rsidRPr="00624514">
              <w:rPr>
                <w:rFonts w:ascii="Calibri" w:eastAsia="Times New Roman" w:hAnsi="Calibri" w:cs="Calibri"/>
                <w:b/>
                <w:snapToGrid w:val="0"/>
                <w:sz w:val="24"/>
                <w:szCs w:val="24"/>
                <w:lang w:val="en-GB" w:eastAsia="en-US"/>
              </w:rPr>
              <w:t xml:space="preserve">Name of Recipient Fund: </w:t>
            </w:r>
            <w:r w:rsidR="001D087A" w:rsidRPr="00624514">
              <w:rPr>
                <w:rFonts w:ascii="Calibri" w:eastAsia="Times New Roman" w:hAnsi="Calibri" w:cs="Calibri"/>
                <w:b/>
                <w:snapToGrid w:val="0"/>
                <w:sz w:val="24"/>
                <w:szCs w:val="24"/>
                <w:lang w:val="en-GB" w:eastAsia="en-US"/>
              </w:rPr>
              <w:t>SNU</w:t>
            </w:r>
          </w:p>
          <w:p w14:paraId="21B4C7A7" w14:textId="77777777" w:rsidR="00FB6A47" w:rsidRPr="00624514" w:rsidRDefault="00FB6A47" w:rsidP="00D01918">
            <w:pPr>
              <w:widowControl w:val="0"/>
              <w:numPr>
                <w:ilvl w:val="12"/>
                <w:numId w:val="0"/>
              </w:numPr>
              <w:tabs>
                <w:tab w:val="left" w:pos="-720"/>
                <w:tab w:val="left" w:pos="4500"/>
              </w:tabs>
              <w:spacing w:after="0" w:line="240" w:lineRule="auto"/>
              <w:contextualSpacing/>
              <w:rPr>
                <w:rFonts w:ascii="Calibri" w:eastAsia="Times New Roman" w:hAnsi="Calibri" w:cs="Calibri"/>
                <w:b/>
                <w:snapToGrid w:val="0"/>
                <w:sz w:val="24"/>
                <w:szCs w:val="24"/>
                <w:lang w:val="en-GB" w:eastAsia="en-US"/>
              </w:rPr>
            </w:pPr>
          </w:p>
        </w:tc>
      </w:tr>
      <w:tr w:rsidR="00736A1A" w:rsidRPr="00624514" w14:paraId="5D64D6E7" w14:textId="77777777" w:rsidTr="001D087A">
        <w:trPr>
          <w:trHeight w:val="368"/>
        </w:trPr>
        <w:tc>
          <w:tcPr>
            <w:tcW w:w="10349" w:type="dxa"/>
            <w:gridSpan w:val="3"/>
          </w:tcPr>
          <w:p w14:paraId="7D0F56A1" w14:textId="77777777" w:rsidR="00827710" w:rsidRPr="00624514" w:rsidRDefault="00827710" w:rsidP="00D01918">
            <w:pPr>
              <w:spacing w:after="0" w:line="240" w:lineRule="auto"/>
              <w:contextualSpacing/>
              <w:rPr>
                <w:rFonts w:ascii="Calibri" w:hAnsi="Calibri" w:cs="Calibri"/>
                <w:sz w:val="24"/>
                <w:szCs w:val="24"/>
              </w:rPr>
            </w:pPr>
            <w:r w:rsidRPr="00624514">
              <w:rPr>
                <w:rFonts w:ascii="Calibri" w:hAnsi="Calibri" w:cs="Calibri"/>
                <w:b/>
                <w:sz w:val="24"/>
                <w:szCs w:val="24"/>
              </w:rPr>
              <w:t>Date de début</w:t>
            </w:r>
            <w:r w:rsidRPr="00624514">
              <w:rPr>
                <w:rFonts w:ascii="Calibri" w:hAnsi="Calibri" w:cs="Calibri"/>
                <w:sz w:val="24"/>
                <w:szCs w:val="24"/>
              </w:rPr>
              <w:t> </w:t>
            </w:r>
            <w:r w:rsidRPr="00624514">
              <w:rPr>
                <w:rFonts w:ascii="Calibri" w:hAnsi="Calibri" w:cs="Calibri"/>
                <w:sz w:val="24"/>
                <w:szCs w:val="24"/>
              </w:rPr>
              <w:tab/>
            </w:r>
            <w:r w:rsidRPr="00624514">
              <w:rPr>
                <w:rFonts w:ascii="Calibri" w:hAnsi="Calibri" w:cs="Calibri"/>
                <w:sz w:val="24"/>
                <w:szCs w:val="24"/>
              </w:rPr>
              <w:tab/>
            </w:r>
            <w:r w:rsidRPr="00624514">
              <w:rPr>
                <w:rFonts w:ascii="Calibri" w:hAnsi="Calibri" w:cs="Calibri"/>
                <w:sz w:val="24"/>
                <w:szCs w:val="24"/>
              </w:rPr>
              <w:tab/>
            </w:r>
            <w:r w:rsidRPr="00624514">
              <w:rPr>
                <w:rFonts w:ascii="Calibri" w:hAnsi="Calibri" w:cs="Calibri"/>
                <w:sz w:val="24"/>
                <w:szCs w:val="24"/>
              </w:rPr>
              <w:tab/>
              <w:t>: Mai 2018</w:t>
            </w:r>
          </w:p>
          <w:p w14:paraId="33AEA7D6" w14:textId="77777777" w:rsidR="0065639F" w:rsidRPr="00624514" w:rsidRDefault="00827710" w:rsidP="00D01918">
            <w:pPr>
              <w:spacing w:after="0" w:line="240" w:lineRule="auto"/>
              <w:contextualSpacing/>
              <w:rPr>
                <w:rFonts w:ascii="Calibri" w:hAnsi="Calibri" w:cs="Calibri"/>
                <w:sz w:val="24"/>
                <w:szCs w:val="24"/>
              </w:rPr>
            </w:pPr>
            <w:r w:rsidRPr="00624514">
              <w:rPr>
                <w:rFonts w:ascii="Calibri" w:hAnsi="Calibri" w:cs="Calibri"/>
                <w:b/>
                <w:sz w:val="24"/>
                <w:szCs w:val="24"/>
              </w:rPr>
              <w:t>Date de fin prévue</w:t>
            </w:r>
            <w:r w:rsidRPr="00624514">
              <w:rPr>
                <w:rFonts w:ascii="Calibri" w:hAnsi="Calibri" w:cs="Calibri"/>
                <w:sz w:val="24"/>
                <w:szCs w:val="24"/>
              </w:rPr>
              <w:t xml:space="preserve"> </w:t>
            </w:r>
            <w:r w:rsidRPr="00624514">
              <w:rPr>
                <w:rFonts w:ascii="Calibri" w:hAnsi="Calibri" w:cs="Calibri"/>
                <w:sz w:val="24"/>
                <w:szCs w:val="24"/>
              </w:rPr>
              <w:tab/>
            </w:r>
            <w:r w:rsidRPr="00624514">
              <w:rPr>
                <w:rFonts w:ascii="Calibri" w:hAnsi="Calibri" w:cs="Calibri"/>
                <w:sz w:val="24"/>
                <w:szCs w:val="24"/>
              </w:rPr>
              <w:tab/>
            </w:r>
            <w:r w:rsidRPr="00624514">
              <w:rPr>
                <w:rFonts w:ascii="Calibri" w:hAnsi="Calibri" w:cs="Calibri"/>
                <w:sz w:val="24"/>
                <w:szCs w:val="24"/>
              </w:rPr>
              <w:tab/>
              <w:t xml:space="preserve">: Octobre 2019 (18 mois), avec une </w:t>
            </w:r>
            <w:r w:rsidR="0065639F" w:rsidRPr="00624514">
              <w:rPr>
                <w:rFonts w:ascii="Calibri" w:hAnsi="Calibri" w:cs="Calibri"/>
                <w:sz w:val="24"/>
                <w:szCs w:val="24"/>
              </w:rPr>
              <w:t>1</w:t>
            </w:r>
            <w:r w:rsidR="0065639F" w:rsidRPr="00624514">
              <w:rPr>
                <w:rFonts w:ascii="Calibri" w:hAnsi="Calibri" w:cs="Calibri"/>
                <w:sz w:val="24"/>
                <w:szCs w:val="24"/>
                <w:vertAlign w:val="superscript"/>
              </w:rPr>
              <w:t>ère</w:t>
            </w:r>
            <w:r w:rsidR="0065639F" w:rsidRPr="00624514">
              <w:rPr>
                <w:rFonts w:ascii="Calibri" w:hAnsi="Calibri" w:cs="Calibri"/>
                <w:sz w:val="24"/>
                <w:szCs w:val="24"/>
              </w:rPr>
              <w:t xml:space="preserve"> </w:t>
            </w:r>
            <w:r w:rsidR="00F6554E" w:rsidRPr="00624514">
              <w:rPr>
                <w:rFonts w:ascii="Calibri" w:hAnsi="Calibri" w:cs="Calibri"/>
                <w:sz w:val="24"/>
                <w:szCs w:val="24"/>
              </w:rPr>
              <w:t>extension sans</w:t>
            </w:r>
            <w:r w:rsidRPr="00624514">
              <w:rPr>
                <w:rFonts w:ascii="Calibri" w:hAnsi="Calibri" w:cs="Calibri"/>
                <w:sz w:val="24"/>
                <w:szCs w:val="24"/>
              </w:rPr>
              <w:t xml:space="preserve"> coût jusqu’au 21 mai </w:t>
            </w:r>
            <w:r w:rsidR="0065639F" w:rsidRPr="00624514">
              <w:rPr>
                <w:rFonts w:ascii="Calibri" w:hAnsi="Calibri" w:cs="Calibri"/>
                <w:sz w:val="24"/>
                <w:szCs w:val="24"/>
              </w:rPr>
              <w:t xml:space="preserve"> </w:t>
            </w:r>
          </w:p>
          <w:p w14:paraId="46A4B40B" w14:textId="77777777" w:rsidR="00C14714" w:rsidRDefault="0065639F"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                                                 </w:t>
            </w:r>
            <w:r w:rsidR="00827710" w:rsidRPr="00624514">
              <w:rPr>
                <w:rFonts w:ascii="Calibri" w:hAnsi="Calibri" w:cs="Calibri"/>
                <w:sz w:val="24"/>
                <w:szCs w:val="24"/>
              </w:rPr>
              <w:t>202</w:t>
            </w:r>
            <w:r w:rsidR="00736A1A" w:rsidRPr="00624514">
              <w:rPr>
                <w:rFonts w:ascii="Calibri" w:hAnsi="Calibri" w:cs="Calibri"/>
                <w:sz w:val="24"/>
                <w:szCs w:val="24"/>
              </w:rPr>
              <w:t>0</w:t>
            </w:r>
            <w:r w:rsidRPr="00624514">
              <w:rPr>
                <w:rFonts w:ascii="Calibri" w:hAnsi="Calibri" w:cs="Calibri"/>
                <w:sz w:val="24"/>
                <w:szCs w:val="24"/>
              </w:rPr>
              <w:t xml:space="preserve"> (à cause d’un retard de démarrage de 04 mois,  lié aux prérequis) et </w:t>
            </w:r>
            <w:r w:rsidR="00C14714">
              <w:rPr>
                <w:rFonts w:ascii="Calibri" w:hAnsi="Calibri" w:cs="Calibri"/>
                <w:sz w:val="24"/>
                <w:szCs w:val="24"/>
              </w:rPr>
              <w:t xml:space="preserve">  </w:t>
            </w:r>
          </w:p>
          <w:p w14:paraId="324AF0A6" w14:textId="4F27E290" w:rsidR="0065639F" w:rsidRPr="00624514" w:rsidRDefault="00C14714" w:rsidP="00D01918">
            <w:pPr>
              <w:spacing w:after="0" w:line="240" w:lineRule="auto"/>
              <w:contextualSpacing/>
              <w:rPr>
                <w:rFonts w:ascii="Calibri" w:hAnsi="Calibri" w:cs="Calibri"/>
                <w:sz w:val="24"/>
                <w:szCs w:val="24"/>
              </w:rPr>
            </w:pPr>
            <w:r>
              <w:rPr>
                <w:rFonts w:ascii="Calibri" w:hAnsi="Calibri" w:cs="Calibri"/>
                <w:sz w:val="24"/>
                <w:szCs w:val="24"/>
              </w:rPr>
              <w:t xml:space="preserve">                                                 </w:t>
            </w:r>
            <w:proofErr w:type="gramStart"/>
            <w:r w:rsidRPr="00624514">
              <w:rPr>
                <w:rFonts w:ascii="Calibri" w:hAnsi="Calibri" w:cs="Calibri"/>
                <w:sz w:val="24"/>
                <w:szCs w:val="24"/>
              </w:rPr>
              <w:t>une</w:t>
            </w:r>
            <w:proofErr w:type="gramEnd"/>
            <w:r w:rsidRPr="00624514">
              <w:rPr>
                <w:rFonts w:ascii="Calibri" w:hAnsi="Calibri" w:cs="Calibri"/>
                <w:sz w:val="24"/>
                <w:szCs w:val="24"/>
              </w:rPr>
              <w:t xml:space="preserve"> 2</w:t>
            </w:r>
            <w:r w:rsidR="0065639F" w:rsidRPr="00624514">
              <w:rPr>
                <w:rFonts w:ascii="Calibri" w:hAnsi="Calibri" w:cs="Calibri"/>
                <w:sz w:val="24"/>
                <w:szCs w:val="24"/>
                <w:vertAlign w:val="superscript"/>
              </w:rPr>
              <w:t>ème</w:t>
            </w:r>
            <w:r w:rsidR="0065639F" w:rsidRPr="00624514">
              <w:rPr>
                <w:rFonts w:ascii="Calibri" w:hAnsi="Calibri" w:cs="Calibri"/>
                <w:sz w:val="24"/>
                <w:szCs w:val="24"/>
              </w:rPr>
              <w:t xml:space="preserve"> jusqu’au 21 Juillet 2020 (suite au Covid-19)</w:t>
            </w:r>
          </w:p>
          <w:p w14:paraId="507B5B05" w14:textId="5AA0291F" w:rsidR="00827710" w:rsidRPr="00624514" w:rsidRDefault="0065639F"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                                                     </w:t>
            </w:r>
          </w:p>
          <w:p w14:paraId="275FA476" w14:textId="77777777" w:rsidR="00FB6A47" w:rsidRPr="00624514" w:rsidRDefault="001D087A" w:rsidP="00D01918">
            <w:pPr>
              <w:spacing w:after="0" w:line="240" w:lineRule="auto"/>
              <w:contextualSpacing/>
              <w:rPr>
                <w:rFonts w:ascii="Calibri" w:eastAsia="Times New Roman" w:hAnsi="Calibri" w:cs="Calibri"/>
                <w:bCs/>
                <w:iCs/>
                <w:sz w:val="24"/>
                <w:szCs w:val="24"/>
                <w:lang w:eastAsia="en-US"/>
              </w:rPr>
            </w:pPr>
            <w:r w:rsidRPr="00624514">
              <w:rPr>
                <w:rFonts w:ascii="Calibri" w:eastAsia="Times New Roman" w:hAnsi="Calibri" w:cs="Calibri"/>
                <w:b/>
                <w:bCs/>
                <w:iCs/>
                <w:sz w:val="24"/>
                <w:szCs w:val="24"/>
                <w:lang w:eastAsia="en-US"/>
              </w:rPr>
              <w:t xml:space="preserve">Zone de couverture </w:t>
            </w:r>
            <w:r w:rsidR="00FB6A47" w:rsidRPr="00624514">
              <w:rPr>
                <w:rFonts w:ascii="Calibri" w:eastAsia="Times New Roman" w:hAnsi="Calibri" w:cs="Calibri"/>
                <w:b/>
                <w:bCs/>
                <w:iCs/>
                <w:sz w:val="24"/>
                <w:szCs w:val="24"/>
                <w:lang w:eastAsia="en-US"/>
              </w:rPr>
              <w:t>:</w:t>
            </w:r>
            <w:r w:rsidR="00FB6A47" w:rsidRPr="00624514">
              <w:rPr>
                <w:rFonts w:ascii="Calibri" w:hAnsi="Calibri" w:cs="Calibri"/>
                <w:b/>
                <w:bCs/>
                <w:sz w:val="24"/>
                <w:szCs w:val="24"/>
                <w:lang w:eastAsia="en-US"/>
              </w:rPr>
              <w:t xml:space="preserve">  </w:t>
            </w:r>
            <w:r w:rsidR="00FB6A47" w:rsidRPr="00624514">
              <w:rPr>
                <w:rFonts w:ascii="Calibri" w:hAnsi="Calibri" w:cs="Calibri"/>
                <w:bCs/>
                <w:sz w:val="24"/>
                <w:szCs w:val="24"/>
                <w:lang w:eastAsia="en-US"/>
              </w:rPr>
              <w:t>Département du Pool, République du Congo</w:t>
            </w:r>
          </w:p>
          <w:p w14:paraId="1B350DF3"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p>
        </w:tc>
      </w:tr>
      <w:tr w:rsidR="00736A1A" w:rsidRPr="00624514" w14:paraId="4245F3D0" w14:textId="77777777" w:rsidTr="001D087A">
        <w:trPr>
          <w:trHeight w:val="1124"/>
        </w:trPr>
        <w:tc>
          <w:tcPr>
            <w:tcW w:w="10349" w:type="dxa"/>
            <w:gridSpan w:val="3"/>
          </w:tcPr>
          <w:p w14:paraId="0497D5C8" w14:textId="77777777" w:rsidR="001D087A" w:rsidRPr="00624514" w:rsidRDefault="001D087A" w:rsidP="00D01918">
            <w:pPr>
              <w:spacing w:after="0" w:line="240" w:lineRule="auto"/>
              <w:contextualSpacing/>
              <w:rPr>
                <w:rFonts w:ascii="Calibri" w:eastAsia="Times New Roman" w:hAnsi="Calibri" w:cs="Calibri"/>
                <w:b/>
                <w:bCs/>
                <w:iCs/>
                <w:sz w:val="24"/>
                <w:szCs w:val="24"/>
                <w:lang w:eastAsia="en-US"/>
              </w:rPr>
            </w:pPr>
            <w:r w:rsidRPr="00624514">
              <w:rPr>
                <w:rFonts w:ascii="Calibri" w:eastAsia="Times New Roman" w:hAnsi="Calibri" w:cs="Calibri"/>
                <w:b/>
                <w:bCs/>
                <w:iCs/>
                <w:sz w:val="24"/>
                <w:szCs w:val="24"/>
                <w:lang w:eastAsia="en-US"/>
              </w:rPr>
              <w:t xml:space="preserve">Bailleur:                                                 </w:t>
            </w:r>
            <w:r w:rsidR="00FB6A47" w:rsidRPr="00624514">
              <w:rPr>
                <w:rFonts w:ascii="Calibri" w:eastAsia="Times New Roman" w:hAnsi="Calibri" w:cs="Calibri"/>
                <w:b/>
                <w:bCs/>
                <w:iCs/>
                <w:sz w:val="24"/>
                <w:szCs w:val="24"/>
                <w:lang w:eastAsia="en-US"/>
              </w:rPr>
              <w:t xml:space="preserve">Fonds </w:t>
            </w:r>
            <w:r w:rsidR="00133C6B" w:rsidRPr="00624514">
              <w:rPr>
                <w:rFonts w:ascii="Calibri" w:eastAsia="Times New Roman" w:hAnsi="Calibri" w:cs="Calibri"/>
                <w:b/>
                <w:bCs/>
                <w:iCs/>
                <w:sz w:val="24"/>
                <w:szCs w:val="24"/>
                <w:lang w:eastAsia="en-US"/>
              </w:rPr>
              <w:t xml:space="preserve">des Nations Unies </w:t>
            </w:r>
            <w:r w:rsidR="00FB6A47" w:rsidRPr="00624514">
              <w:rPr>
                <w:rFonts w:ascii="Calibri" w:eastAsia="Times New Roman" w:hAnsi="Calibri" w:cs="Calibri"/>
                <w:b/>
                <w:bCs/>
                <w:iCs/>
                <w:sz w:val="24"/>
                <w:szCs w:val="24"/>
                <w:lang w:eastAsia="en-US"/>
              </w:rPr>
              <w:t xml:space="preserve">pour la </w:t>
            </w:r>
            <w:r w:rsidR="00133C6B" w:rsidRPr="00624514">
              <w:rPr>
                <w:rFonts w:ascii="Calibri" w:eastAsia="Times New Roman" w:hAnsi="Calibri" w:cs="Calibri"/>
                <w:b/>
                <w:bCs/>
                <w:iCs/>
                <w:sz w:val="24"/>
                <w:szCs w:val="24"/>
                <w:lang w:eastAsia="en-US"/>
              </w:rPr>
              <w:t>C</w:t>
            </w:r>
            <w:r w:rsidR="00FB6A47" w:rsidRPr="00624514">
              <w:rPr>
                <w:rFonts w:ascii="Calibri" w:eastAsia="Times New Roman" w:hAnsi="Calibri" w:cs="Calibri"/>
                <w:b/>
                <w:bCs/>
                <w:iCs/>
                <w:sz w:val="24"/>
                <w:szCs w:val="24"/>
                <w:lang w:eastAsia="en-US"/>
              </w:rPr>
              <w:t xml:space="preserve">onsolidation de la </w:t>
            </w:r>
            <w:r w:rsidR="00133C6B" w:rsidRPr="00624514">
              <w:rPr>
                <w:rFonts w:ascii="Calibri" w:eastAsia="Times New Roman" w:hAnsi="Calibri" w:cs="Calibri"/>
                <w:b/>
                <w:bCs/>
                <w:iCs/>
                <w:sz w:val="24"/>
                <w:szCs w:val="24"/>
                <w:lang w:eastAsia="en-US"/>
              </w:rPr>
              <w:t>P</w:t>
            </w:r>
            <w:r w:rsidR="00FB6A47" w:rsidRPr="00624514">
              <w:rPr>
                <w:rFonts w:ascii="Calibri" w:eastAsia="Times New Roman" w:hAnsi="Calibri" w:cs="Calibri"/>
                <w:b/>
                <w:bCs/>
                <w:iCs/>
                <w:sz w:val="24"/>
                <w:szCs w:val="24"/>
                <w:lang w:eastAsia="en-US"/>
              </w:rPr>
              <w:t xml:space="preserve">aix  </w:t>
            </w:r>
            <w:r w:rsidR="00133C6B" w:rsidRPr="00624514">
              <w:rPr>
                <w:rFonts w:ascii="Calibri" w:eastAsia="Times New Roman" w:hAnsi="Calibri" w:cs="Calibri"/>
                <w:b/>
                <w:bCs/>
                <w:iCs/>
                <w:sz w:val="24"/>
                <w:szCs w:val="24"/>
                <w:lang w:eastAsia="en-US"/>
              </w:rPr>
              <w:t>(PBF)</w:t>
            </w:r>
            <w:r w:rsidR="00FB6A47" w:rsidRPr="00624514">
              <w:rPr>
                <w:rFonts w:ascii="Calibri" w:eastAsia="Times New Roman" w:hAnsi="Calibri" w:cs="Calibri"/>
                <w:b/>
                <w:bCs/>
                <w:iCs/>
                <w:sz w:val="24"/>
                <w:szCs w:val="24"/>
                <w:lang w:eastAsia="en-US"/>
              </w:rPr>
              <w:t xml:space="preserve">              </w:t>
            </w:r>
          </w:p>
          <w:p w14:paraId="4FF1038A" w14:textId="43FAF9EA" w:rsidR="00FB6A47" w:rsidRPr="00624514" w:rsidRDefault="00195E4D" w:rsidP="00D01918">
            <w:pPr>
              <w:spacing w:after="0" w:line="240" w:lineRule="auto"/>
              <w:contextualSpacing/>
              <w:rPr>
                <w:rFonts w:ascii="Calibri" w:eastAsia="Times New Roman" w:hAnsi="Calibri" w:cs="Calibri"/>
                <w:b/>
                <w:bCs/>
                <w:iCs/>
                <w:sz w:val="24"/>
                <w:szCs w:val="24"/>
                <w:lang w:eastAsia="en-US"/>
              </w:rPr>
            </w:pPr>
            <w:r w:rsidRPr="00624514">
              <w:rPr>
                <w:rFonts w:ascii="Calibri" w:eastAsia="Times New Roman" w:hAnsi="Calibri" w:cs="Calibri"/>
                <w:bCs/>
                <w:iCs/>
                <w:sz w:val="24"/>
                <w:szCs w:val="24"/>
                <w:lang w:eastAsia="en-US"/>
              </w:rPr>
              <w:t>Budget Total</w:t>
            </w:r>
            <w:r w:rsidR="001D087A" w:rsidRPr="00624514">
              <w:rPr>
                <w:rFonts w:ascii="Calibri" w:eastAsia="Times New Roman" w:hAnsi="Calibri" w:cs="Calibri"/>
                <w:bCs/>
                <w:iCs/>
                <w:sz w:val="24"/>
                <w:szCs w:val="24"/>
                <w:lang w:eastAsia="en-US"/>
              </w:rPr>
              <w:t xml:space="preserve"> du projet :                                           </w:t>
            </w:r>
            <w:r w:rsidR="00FB6A47" w:rsidRPr="00624514">
              <w:rPr>
                <w:rFonts w:ascii="Calibri" w:eastAsia="Times New Roman" w:hAnsi="Calibri" w:cs="Calibri"/>
                <w:bCs/>
                <w:iCs/>
                <w:sz w:val="24"/>
                <w:szCs w:val="24"/>
                <w:lang w:eastAsia="en-US"/>
              </w:rPr>
              <w:t>2 880 047,64 USD</w:t>
            </w:r>
          </w:p>
          <w:p w14:paraId="6C21B393" w14:textId="77777777" w:rsidR="00FB6A47" w:rsidRPr="00624514" w:rsidRDefault="00FB6A47" w:rsidP="00D01918">
            <w:pPr>
              <w:spacing w:after="0" w:line="240" w:lineRule="auto"/>
              <w:contextualSpacing/>
              <w:rPr>
                <w:rFonts w:ascii="Calibri" w:eastAsia="Times New Roman" w:hAnsi="Calibri" w:cs="Calibri"/>
                <w:bCs/>
                <w:iCs/>
                <w:sz w:val="24"/>
                <w:szCs w:val="24"/>
                <w:lang w:eastAsia="en-US"/>
              </w:rPr>
            </w:pPr>
          </w:p>
          <w:p w14:paraId="63F30490"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r w:rsidRPr="00624514">
              <w:rPr>
                <w:rFonts w:ascii="Calibri" w:eastAsia="Times New Roman" w:hAnsi="Calibri" w:cs="Calibri"/>
                <w:b/>
                <w:bCs/>
                <w:iCs/>
                <w:sz w:val="24"/>
                <w:szCs w:val="24"/>
                <w:u w:val="single"/>
                <w:lang w:eastAsia="en-US"/>
              </w:rPr>
              <w:t>Montant 1ere tranche</w:t>
            </w:r>
            <w:r w:rsidRPr="00624514">
              <w:rPr>
                <w:rFonts w:ascii="Calibri" w:eastAsia="Times New Roman" w:hAnsi="Calibri" w:cs="Calibri"/>
                <w:b/>
                <w:bCs/>
                <w:iCs/>
                <w:sz w:val="24"/>
                <w:szCs w:val="24"/>
                <w:lang w:eastAsia="en-US"/>
              </w:rPr>
              <w:t xml:space="preserve"> :                                           </w:t>
            </w:r>
            <w:r w:rsidRPr="00624514">
              <w:rPr>
                <w:rFonts w:ascii="Calibri" w:eastAsia="Times New Roman" w:hAnsi="Calibri" w:cs="Calibri"/>
                <w:bCs/>
                <w:iCs/>
                <w:sz w:val="24"/>
                <w:szCs w:val="24"/>
                <w:lang w:eastAsia="en-US"/>
              </w:rPr>
              <w:t>2 000 884,91 USD, répartis comme suit :</w:t>
            </w:r>
            <w:r w:rsidRPr="00624514">
              <w:rPr>
                <w:rFonts w:ascii="Calibri" w:eastAsia="Times New Roman" w:hAnsi="Calibri" w:cs="Calibri"/>
                <w:b/>
                <w:bCs/>
                <w:iCs/>
                <w:sz w:val="24"/>
                <w:szCs w:val="24"/>
                <w:lang w:eastAsia="en-US"/>
              </w:rPr>
              <w:t xml:space="preserve"> </w:t>
            </w:r>
          </w:p>
          <w:p w14:paraId="7D02F362"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p>
          <w:p w14:paraId="753FE618"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r w:rsidRPr="00624514">
              <w:rPr>
                <w:rFonts w:ascii="Calibri" w:eastAsia="Times New Roman" w:hAnsi="Calibri" w:cs="Calibri"/>
                <w:b/>
                <w:bCs/>
                <w:iCs/>
                <w:sz w:val="24"/>
                <w:szCs w:val="24"/>
                <w:lang w:eastAsia="en-US"/>
              </w:rPr>
              <w:t xml:space="preserve">UNFPA :                                                                          </w:t>
            </w:r>
            <w:r w:rsidRPr="00624514">
              <w:rPr>
                <w:rFonts w:ascii="Calibri" w:eastAsia="Times New Roman" w:hAnsi="Calibri" w:cs="Calibri"/>
                <w:bCs/>
                <w:iCs/>
                <w:sz w:val="24"/>
                <w:szCs w:val="24"/>
                <w:lang w:eastAsia="en-US"/>
              </w:rPr>
              <w:t>234 213,80</w:t>
            </w:r>
            <w:r w:rsidRPr="00624514">
              <w:rPr>
                <w:rFonts w:ascii="Calibri" w:eastAsia="Times New Roman" w:hAnsi="Calibri" w:cs="Calibri"/>
                <w:b/>
                <w:bCs/>
                <w:iCs/>
                <w:sz w:val="24"/>
                <w:szCs w:val="24"/>
                <w:lang w:eastAsia="en-US"/>
              </w:rPr>
              <w:t xml:space="preserve">   </w:t>
            </w:r>
          </w:p>
          <w:p w14:paraId="2F6B0B59"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r w:rsidRPr="00624514">
              <w:rPr>
                <w:rFonts w:ascii="Calibri" w:eastAsia="Times New Roman" w:hAnsi="Calibri" w:cs="Calibri"/>
                <w:b/>
                <w:bCs/>
                <w:iCs/>
                <w:sz w:val="24"/>
                <w:szCs w:val="24"/>
                <w:lang w:eastAsia="en-US"/>
              </w:rPr>
              <w:t xml:space="preserve">PNUD </w:t>
            </w:r>
            <w:r w:rsidR="001D087A" w:rsidRPr="00624514">
              <w:rPr>
                <w:rFonts w:ascii="Calibri" w:eastAsia="Times New Roman" w:hAnsi="Calibri" w:cs="Calibri"/>
                <w:b/>
                <w:bCs/>
                <w:iCs/>
                <w:sz w:val="24"/>
                <w:szCs w:val="24"/>
                <w:lang w:eastAsia="en-US"/>
              </w:rPr>
              <w:t>(Agence lead)</w:t>
            </w:r>
            <w:r w:rsidRPr="00624514">
              <w:rPr>
                <w:rFonts w:ascii="Calibri" w:eastAsia="Times New Roman" w:hAnsi="Calibri" w:cs="Calibri"/>
                <w:b/>
                <w:bCs/>
                <w:iCs/>
                <w:sz w:val="24"/>
                <w:szCs w:val="24"/>
                <w:lang w:eastAsia="en-US"/>
              </w:rPr>
              <w:t xml:space="preserve">:                                                </w:t>
            </w:r>
            <w:r w:rsidRPr="00624514">
              <w:rPr>
                <w:rFonts w:ascii="Calibri" w:eastAsia="Times New Roman" w:hAnsi="Calibri" w:cs="Calibri"/>
                <w:bCs/>
                <w:iCs/>
                <w:sz w:val="24"/>
                <w:szCs w:val="24"/>
                <w:lang w:eastAsia="en-US"/>
              </w:rPr>
              <w:t>1 569 741,26</w:t>
            </w:r>
            <w:r w:rsidRPr="00624514">
              <w:rPr>
                <w:rFonts w:ascii="Calibri" w:eastAsia="Times New Roman" w:hAnsi="Calibri" w:cs="Calibri"/>
                <w:b/>
                <w:bCs/>
                <w:iCs/>
                <w:sz w:val="24"/>
                <w:szCs w:val="24"/>
                <w:lang w:eastAsia="en-US"/>
              </w:rPr>
              <w:t xml:space="preserve"> </w:t>
            </w:r>
          </w:p>
          <w:p w14:paraId="389F2D13"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r w:rsidRPr="00624514">
              <w:rPr>
                <w:rFonts w:ascii="Calibri" w:eastAsia="Times New Roman" w:hAnsi="Calibri" w:cs="Calibri"/>
                <w:b/>
                <w:bCs/>
                <w:iCs/>
                <w:sz w:val="24"/>
                <w:szCs w:val="24"/>
                <w:lang w:eastAsia="en-US"/>
              </w:rPr>
              <w:t xml:space="preserve">UNHCR </w:t>
            </w:r>
            <w:r w:rsidRPr="00624514">
              <w:rPr>
                <w:rFonts w:ascii="Calibri" w:eastAsia="Times New Roman" w:hAnsi="Calibri" w:cs="Calibri"/>
                <w:bCs/>
                <w:iCs/>
                <w:sz w:val="24"/>
                <w:szCs w:val="24"/>
                <w:lang w:eastAsia="en-US"/>
              </w:rPr>
              <w:t>:                                                                         196 929,85</w:t>
            </w:r>
            <w:r w:rsidRPr="00624514">
              <w:rPr>
                <w:rFonts w:ascii="Calibri" w:eastAsia="Times New Roman" w:hAnsi="Calibri" w:cs="Calibri"/>
                <w:b/>
                <w:bCs/>
                <w:iCs/>
                <w:sz w:val="24"/>
                <w:szCs w:val="24"/>
                <w:lang w:eastAsia="en-US"/>
              </w:rPr>
              <w:t xml:space="preserve">   </w:t>
            </w:r>
          </w:p>
          <w:p w14:paraId="4D910047"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p>
          <w:p w14:paraId="4EC47D7B"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r w:rsidRPr="00624514">
              <w:rPr>
                <w:rFonts w:ascii="Calibri" w:eastAsia="Times New Roman" w:hAnsi="Calibri" w:cs="Calibri"/>
                <w:b/>
                <w:bCs/>
                <w:iCs/>
                <w:sz w:val="24"/>
                <w:szCs w:val="24"/>
                <w:u w:val="single"/>
                <w:lang w:eastAsia="en-US"/>
              </w:rPr>
              <w:t>Montant prévu 2ème tranche</w:t>
            </w:r>
            <w:r w:rsidRPr="00624514">
              <w:rPr>
                <w:rFonts w:ascii="Calibri" w:eastAsia="Times New Roman" w:hAnsi="Calibri" w:cs="Calibri"/>
                <w:b/>
                <w:bCs/>
                <w:iCs/>
                <w:sz w:val="24"/>
                <w:szCs w:val="24"/>
                <w:lang w:eastAsia="en-US"/>
              </w:rPr>
              <w:t xml:space="preserve"> :                              </w:t>
            </w:r>
            <w:r w:rsidR="00133C6B" w:rsidRPr="00624514">
              <w:rPr>
                <w:rFonts w:ascii="Calibri" w:eastAsia="Times New Roman" w:hAnsi="Calibri" w:cs="Calibri"/>
                <w:b/>
                <w:bCs/>
                <w:iCs/>
                <w:sz w:val="24"/>
                <w:szCs w:val="24"/>
                <w:lang w:eastAsia="en-US"/>
              </w:rPr>
              <w:t xml:space="preserve">  </w:t>
            </w:r>
            <w:r w:rsidRPr="00624514">
              <w:rPr>
                <w:rFonts w:ascii="Calibri" w:eastAsia="Times New Roman" w:hAnsi="Calibri" w:cs="Calibri"/>
                <w:bCs/>
                <w:iCs/>
                <w:sz w:val="24"/>
                <w:szCs w:val="24"/>
                <w:lang w:eastAsia="en-US"/>
              </w:rPr>
              <w:t>879 162,74USD, répartis comme suit :</w:t>
            </w:r>
          </w:p>
          <w:p w14:paraId="630EC1C8"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p>
          <w:p w14:paraId="482CF74A"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r w:rsidRPr="00624514">
              <w:rPr>
                <w:rFonts w:ascii="Calibri" w:eastAsia="Times New Roman" w:hAnsi="Calibri" w:cs="Calibri"/>
                <w:b/>
                <w:bCs/>
                <w:iCs/>
                <w:sz w:val="24"/>
                <w:szCs w:val="24"/>
                <w:lang w:eastAsia="en-US"/>
              </w:rPr>
              <w:t xml:space="preserve">UNFPA </w:t>
            </w:r>
            <w:r w:rsidRPr="00624514">
              <w:rPr>
                <w:rFonts w:ascii="Calibri" w:eastAsia="Times New Roman" w:hAnsi="Calibri" w:cs="Calibri"/>
                <w:bCs/>
                <w:iCs/>
                <w:sz w:val="24"/>
                <w:szCs w:val="24"/>
                <w:lang w:eastAsia="en-US"/>
              </w:rPr>
              <w:t>:                                                                         100 377,34</w:t>
            </w:r>
            <w:r w:rsidRPr="00624514">
              <w:rPr>
                <w:rFonts w:ascii="Calibri" w:eastAsia="Times New Roman" w:hAnsi="Calibri" w:cs="Calibri"/>
                <w:b/>
                <w:bCs/>
                <w:iCs/>
                <w:sz w:val="24"/>
                <w:szCs w:val="24"/>
                <w:lang w:eastAsia="en-US"/>
              </w:rPr>
              <w:t xml:space="preserve">   </w:t>
            </w:r>
          </w:p>
          <w:p w14:paraId="00179F5D"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r w:rsidRPr="00624514">
              <w:rPr>
                <w:rFonts w:ascii="Calibri" w:eastAsia="Times New Roman" w:hAnsi="Calibri" w:cs="Calibri"/>
                <w:b/>
                <w:bCs/>
                <w:iCs/>
                <w:sz w:val="24"/>
                <w:szCs w:val="24"/>
                <w:lang w:eastAsia="en-US"/>
              </w:rPr>
              <w:t xml:space="preserve">PNUD :                                                                           </w:t>
            </w:r>
            <w:r w:rsidRPr="00624514">
              <w:rPr>
                <w:rFonts w:ascii="Calibri" w:eastAsia="Times New Roman" w:hAnsi="Calibri" w:cs="Calibri"/>
                <w:bCs/>
                <w:iCs/>
                <w:sz w:val="24"/>
                <w:szCs w:val="24"/>
                <w:lang w:eastAsia="en-US"/>
              </w:rPr>
              <w:t>672 746,25</w:t>
            </w:r>
            <w:r w:rsidRPr="00624514">
              <w:rPr>
                <w:rFonts w:ascii="Calibri" w:eastAsia="Times New Roman" w:hAnsi="Calibri" w:cs="Calibri"/>
                <w:b/>
                <w:bCs/>
                <w:iCs/>
                <w:sz w:val="24"/>
                <w:szCs w:val="24"/>
                <w:lang w:eastAsia="en-US"/>
              </w:rPr>
              <w:t xml:space="preserve">   </w:t>
            </w:r>
          </w:p>
          <w:p w14:paraId="25495F38" w14:textId="77777777" w:rsidR="00FB6A47" w:rsidRPr="00624514" w:rsidRDefault="00FB6A47" w:rsidP="00D01918">
            <w:pPr>
              <w:spacing w:after="0" w:line="240" w:lineRule="auto"/>
              <w:contextualSpacing/>
              <w:rPr>
                <w:rFonts w:ascii="Calibri" w:eastAsia="Times New Roman" w:hAnsi="Calibri" w:cs="Calibri"/>
                <w:b/>
                <w:bCs/>
                <w:iCs/>
                <w:sz w:val="24"/>
                <w:szCs w:val="24"/>
                <w:lang w:eastAsia="en-US"/>
              </w:rPr>
            </w:pPr>
            <w:r w:rsidRPr="00624514">
              <w:rPr>
                <w:rFonts w:ascii="Calibri" w:eastAsia="Times New Roman" w:hAnsi="Calibri" w:cs="Calibri"/>
                <w:b/>
                <w:bCs/>
                <w:iCs/>
                <w:sz w:val="24"/>
                <w:szCs w:val="24"/>
                <w:lang w:eastAsia="en-US"/>
              </w:rPr>
              <w:t xml:space="preserve">UNHCR :                                                                         </w:t>
            </w:r>
            <w:r w:rsidRPr="00624514">
              <w:rPr>
                <w:rFonts w:ascii="Calibri" w:eastAsia="Times New Roman" w:hAnsi="Calibri" w:cs="Calibri"/>
                <w:bCs/>
                <w:iCs/>
                <w:sz w:val="24"/>
                <w:szCs w:val="24"/>
                <w:lang w:eastAsia="en-US"/>
              </w:rPr>
              <w:t>106 039,15</w:t>
            </w:r>
            <w:r w:rsidRPr="00624514">
              <w:rPr>
                <w:rFonts w:ascii="Calibri" w:eastAsia="Times New Roman" w:hAnsi="Calibri" w:cs="Calibri"/>
                <w:b/>
                <w:bCs/>
                <w:iCs/>
                <w:sz w:val="24"/>
                <w:szCs w:val="24"/>
                <w:lang w:eastAsia="en-US"/>
              </w:rPr>
              <w:t xml:space="preserve">   </w:t>
            </w:r>
          </w:p>
          <w:p w14:paraId="0AD6B62C" w14:textId="77777777" w:rsidR="00827710" w:rsidRPr="00624514" w:rsidRDefault="00827710" w:rsidP="00D01918">
            <w:pPr>
              <w:spacing w:after="0" w:line="240" w:lineRule="auto"/>
              <w:contextualSpacing/>
              <w:rPr>
                <w:rFonts w:ascii="Calibri" w:eastAsia="Times New Roman" w:hAnsi="Calibri" w:cs="Calibri"/>
                <w:b/>
                <w:bCs/>
                <w:iCs/>
                <w:sz w:val="24"/>
                <w:szCs w:val="24"/>
                <w:lang w:eastAsia="en-US"/>
              </w:rPr>
            </w:pPr>
          </w:p>
          <w:p w14:paraId="6A177A64" w14:textId="77777777" w:rsidR="00FB6A47" w:rsidRPr="00624514" w:rsidRDefault="00827710" w:rsidP="00D01918">
            <w:pPr>
              <w:spacing w:after="0" w:line="240" w:lineRule="auto"/>
              <w:contextualSpacing/>
              <w:rPr>
                <w:rFonts w:ascii="Calibri" w:eastAsia="Times New Roman" w:hAnsi="Calibri" w:cs="Calibri"/>
                <w:b/>
                <w:bCs/>
                <w:iCs/>
                <w:sz w:val="24"/>
                <w:szCs w:val="24"/>
                <w:lang w:eastAsia="en-US"/>
              </w:rPr>
            </w:pPr>
            <w:r w:rsidRPr="00624514">
              <w:rPr>
                <w:rFonts w:ascii="Calibri" w:eastAsia="Times New Roman" w:hAnsi="Calibri" w:cs="Calibri"/>
                <w:b/>
                <w:bCs/>
                <w:iCs/>
                <w:sz w:val="24"/>
                <w:szCs w:val="24"/>
                <w:lang w:eastAsia="en-US"/>
              </w:rPr>
              <w:t xml:space="preserve">Montant </w:t>
            </w:r>
            <w:r w:rsidR="00FB6A47" w:rsidRPr="00624514">
              <w:rPr>
                <w:rFonts w:ascii="Calibri" w:eastAsia="Times New Roman" w:hAnsi="Calibri" w:cs="Calibri"/>
                <w:b/>
                <w:bCs/>
                <w:iCs/>
                <w:sz w:val="24"/>
                <w:szCs w:val="24"/>
                <w:lang w:eastAsia="en-US"/>
              </w:rPr>
              <w:t>total du projet</w:t>
            </w:r>
            <w:r w:rsidRPr="00624514">
              <w:rPr>
                <w:rFonts w:ascii="Calibri" w:eastAsia="Times New Roman" w:hAnsi="Calibri" w:cs="Calibri"/>
                <w:b/>
                <w:bCs/>
                <w:iCs/>
                <w:sz w:val="24"/>
                <w:szCs w:val="24"/>
                <w:lang w:eastAsia="en-US"/>
              </w:rPr>
              <w:t xml:space="preserve"> décaissé</w:t>
            </w:r>
            <w:r w:rsidR="00FB6A47" w:rsidRPr="00624514">
              <w:rPr>
                <w:rFonts w:ascii="Calibri" w:eastAsia="Times New Roman" w:hAnsi="Calibri" w:cs="Calibri"/>
                <w:b/>
                <w:bCs/>
                <w:iCs/>
                <w:sz w:val="24"/>
                <w:szCs w:val="24"/>
                <w:lang w:eastAsia="en-US"/>
              </w:rPr>
              <w:t xml:space="preserve"> :                        </w:t>
            </w:r>
            <w:r w:rsidR="00FB6A47" w:rsidRPr="00624514">
              <w:rPr>
                <w:rFonts w:ascii="Calibri" w:eastAsia="Times New Roman" w:hAnsi="Calibri" w:cs="Calibri"/>
                <w:bCs/>
                <w:iCs/>
                <w:sz w:val="24"/>
                <w:szCs w:val="24"/>
                <w:lang w:eastAsia="en-US"/>
              </w:rPr>
              <w:t>2 880 047,64 USD</w:t>
            </w:r>
            <w:r w:rsidR="001D087A" w:rsidRPr="00624514">
              <w:rPr>
                <w:rFonts w:ascii="Calibri" w:eastAsia="Times New Roman" w:hAnsi="Calibri" w:cs="Calibri"/>
                <w:bCs/>
                <w:iCs/>
                <w:sz w:val="24"/>
                <w:szCs w:val="24"/>
                <w:lang w:eastAsia="en-US"/>
              </w:rPr>
              <w:t xml:space="preserve"> (les 2 tranches)</w:t>
            </w:r>
            <w:r w:rsidR="001D087A" w:rsidRPr="00624514">
              <w:rPr>
                <w:rFonts w:ascii="Calibri" w:hAnsi="Calibri" w:cs="Calibri"/>
              </w:rPr>
              <w:t xml:space="preserve">  </w:t>
            </w:r>
            <w:r w:rsidR="001D087A" w:rsidRPr="00624514">
              <w:rPr>
                <w:rFonts w:ascii="Calibri" w:hAnsi="Calibri" w:cs="Calibri"/>
                <w:b/>
              </w:rPr>
              <w:t>dont 2 242 488,59 USD pour le PNUD</w:t>
            </w:r>
          </w:p>
          <w:p w14:paraId="21BF4850" w14:textId="77777777" w:rsidR="00FB6A47" w:rsidRPr="00624514" w:rsidRDefault="00FB6A47" w:rsidP="00D01918">
            <w:pPr>
              <w:widowControl w:val="0"/>
              <w:numPr>
                <w:ilvl w:val="12"/>
                <w:numId w:val="0"/>
              </w:numPr>
              <w:tabs>
                <w:tab w:val="left" w:pos="-720"/>
                <w:tab w:val="left" w:pos="4500"/>
              </w:tabs>
              <w:suppressAutoHyphens/>
              <w:spacing w:after="0" w:line="240" w:lineRule="auto"/>
              <w:contextualSpacing/>
              <w:rPr>
                <w:rFonts w:ascii="Calibri" w:eastAsia="Times New Roman" w:hAnsi="Calibri" w:cs="Calibri"/>
                <w:snapToGrid w:val="0"/>
                <w:sz w:val="24"/>
                <w:szCs w:val="24"/>
                <w:lang w:eastAsia="en-US"/>
              </w:rPr>
            </w:pPr>
          </w:p>
        </w:tc>
      </w:tr>
      <w:tr w:rsidR="00736A1A" w:rsidRPr="00624514" w14:paraId="5A85A654" w14:textId="77777777" w:rsidTr="001D087A">
        <w:trPr>
          <w:trHeight w:val="629"/>
        </w:trPr>
        <w:tc>
          <w:tcPr>
            <w:tcW w:w="10349" w:type="dxa"/>
            <w:gridSpan w:val="3"/>
          </w:tcPr>
          <w:p w14:paraId="10A748BC" w14:textId="77777777" w:rsidR="0090350A" w:rsidRPr="00624514" w:rsidRDefault="0090350A" w:rsidP="00D01918">
            <w:pPr>
              <w:spacing w:after="0" w:line="240" w:lineRule="auto"/>
              <w:contextualSpacing/>
              <w:rPr>
                <w:rFonts w:ascii="Calibri" w:hAnsi="Calibri" w:cs="Calibri"/>
                <w:sz w:val="20"/>
                <w:szCs w:val="20"/>
                <w:lang w:val="en-US"/>
              </w:rPr>
            </w:pPr>
          </w:p>
          <w:p w14:paraId="7C9E036C" w14:textId="77777777" w:rsidR="0090350A" w:rsidRPr="00624514" w:rsidRDefault="0092772F" w:rsidP="00D01918">
            <w:pPr>
              <w:spacing w:after="0" w:line="240" w:lineRule="auto"/>
              <w:contextualSpacing/>
              <w:rPr>
                <w:rFonts w:ascii="Calibri" w:hAnsi="Calibri" w:cs="Calibri"/>
                <w:b/>
                <w:sz w:val="20"/>
                <w:szCs w:val="20"/>
              </w:rPr>
            </w:pPr>
            <w:r>
              <w:rPr>
                <w:rFonts w:ascii="Calibri" w:hAnsi="Calibri" w:cs="Calibri"/>
                <w:sz w:val="20"/>
                <w:szCs w:val="20"/>
                <w:lang w:val="en-US"/>
              </w:rPr>
              <w:pict w14:anchorId="5F09394D">
                <v:rect id="_x0000_i1025" style="width:453.5pt;height:1.5pt" o:hralign="center" o:hrstd="t" o:hrnoshade="t" o:hr="t" fillcolor="#36f" stroked="f"/>
              </w:pict>
            </w:r>
          </w:p>
          <w:p w14:paraId="54F6501A" w14:textId="77777777" w:rsidR="0090350A" w:rsidRPr="00624514" w:rsidRDefault="0090350A" w:rsidP="00D01918">
            <w:pPr>
              <w:spacing w:after="0" w:line="240" w:lineRule="auto"/>
              <w:ind w:left="3544" w:hanging="3544"/>
              <w:contextualSpacing/>
              <w:rPr>
                <w:rFonts w:ascii="Calibri" w:hAnsi="Calibri" w:cs="Calibri"/>
                <w:sz w:val="24"/>
                <w:szCs w:val="24"/>
              </w:rPr>
            </w:pPr>
            <w:r w:rsidRPr="00624514">
              <w:rPr>
                <w:rFonts w:ascii="Calibri" w:hAnsi="Calibri" w:cs="Calibri"/>
                <w:b/>
                <w:sz w:val="24"/>
                <w:szCs w:val="24"/>
              </w:rPr>
              <w:t>Réunion du CLEP</w:t>
            </w:r>
            <w:r w:rsidRPr="00624514">
              <w:rPr>
                <w:rFonts w:ascii="Calibri" w:hAnsi="Calibri" w:cs="Calibri"/>
                <w:sz w:val="24"/>
                <w:szCs w:val="24"/>
              </w:rPr>
              <w:t> </w:t>
            </w:r>
            <w:r w:rsidRPr="00624514">
              <w:rPr>
                <w:rFonts w:ascii="Calibri" w:hAnsi="Calibri" w:cs="Calibri"/>
                <w:sz w:val="24"/>
                <w:szCs w:val="24"/>
              </w:rPr>
              <w:tab/>
            </w:r>
            <w:r w:rsidRPr="00624514">
              <w:rPr>
                <w:rFonts w:ascii="Calibri" w:hAnsi="Calibri" w:cs="Calibri"/>
                <w:sz w:val="24"/>
                <w:szCs w:val="24"/>
              </w:rPr>
              <w:tab/>
            </w:r>
            <w:r w:rsidRPr="00624514">
              <w:rPr>
                <w:rFonts w:ascii="Calibri" w:hAnsi="Calibri" w:cs="Calibri"/>
                <w:sz w:val="24"/>
                <w:szCs w:val="24"/>
              </w:rPr>
              <w:tab/>
              <w:t>: 09 mai 2018</w:t>
            </w:r>
          </w:p>
          <w:p w14:paraId="086BD7AE" w14:textId="77777777" w:rsidR="0090350A" w:rsidRPr="00624514" w:rsidRDefault="0090350A" w:rsidP="00D01918">
            <w:pPr>
              <w:spacing w:after="0" w:line="240" w:lineRule="auto"/>
              <w:ind w:left="3544" w:hanging="3544"/>
              <w:contextualSpacing/>
              <w:rPr>
                <w:rFonts w:ascii="Calibri" w:hAnsi="Calibri" w:cs="Calibri"/>
                <w:sz w:val="24"/>
                <w:szCs w:val="24"/>
              </w:rPr>
            </w:pPr>
            <w:r w:rsidRPr="00624514">
              <w:rPr>
                <w:rFonts w:ascii="Calibri" w:hAnsi="Calibri" w:cs="Calibri"/>
                <w:b/>
                <w:sz w:val="24"/>
                <w:szCs w:val="24"/>
              </w:rPr>
              <w:t>Date de Signature</w:t>
            </w:r>
            <w:r w:rsidRPr="00624514">
              <w:rPr>
                <w:rFonts w:ascii="Calibri" w:hAnsi="Calibri" w:cs="Calibri"/>
                <w:b/>
                <w:sz w:val="24"/>
                <w:szCs w:val="24"/>
              </w:rPr>
              <w:tab/>
            </w:r>
            <w:r w:rsidRPr="00624514">
              <w:rPr>
                <w:rFonts w:ascii="Calibri" w:hAnsi="Calibri" w:cs="Calibri"/>
                <w:b/>
                <w:sz w:val="24"/>
                <w:szCs w:val="24"/>
              </w:rPr>
              <w:tab/>
            </w:r>
            <w:r w:rsidRPr="00624514">
              <w:rPr>
                <w:rFonts w:ascii="Calibri" w:hAnsi="Calibri" w:cs="Calibri"/>
                <w:b/>
                <w:sz w:val="24"/>
                <w:szCs w:val="24"/>
              </w:rPr>
              <w:tab/>
            </w:r>
            <w:r w:rsidRPr="00624514">
              <w:rPr>
                <w:rFonts w:ascii="Calibri" w:hAnsi="Calibri" w:cs="Calibri"/>
                <w:sz w:val="24"/>
                <w:szCs w:val="24"/>
              </w:rPr>
              <w:t>: 11 mai 2018</w:t>
            </w:r>
          </w:p>
          <w:p w14:paraId="2C3DE6B5" w14:textId="77777777" w:rsidR="0090350A" w:rsidRPr="00624514" w:rsidRDefault="0090350A" w:rsidP="00D01918">
            <w:pPr>
              <w:spacing w:after="0" w:line="240" w:lineRule="auto"/>
              <w:contextualSpacing/>
              <w:rPr>
                <w:rFonts w:ascii="Calibri" w:hAnsi="Calibri" w:cs="Calibri"/>
                <w:sz w:val="24"/>
                <w:szCs w:val="24"/>
              </w:rPr>
            </w:pPr>
            <w:r w:rsidRPr="00624514">
              <w:rPr>
                <w:rFonts w:ascii="Calibri" w:hAnsi="Calibri" w:cs="Calibri"/>
                <w:b/>
                <w:sz w:val="24"/>
                <w:szCs w:val="24"/>
              </w:rPr>
              <w:t>Date réception des fonds</w:t>
            </w:r>
            <w:r w:rsidRPr="00624514">
              <w:rPr>
                <w:rFonts w:ascii="Calibri" w:hAnsi="Calibri" w:cs="Calibri"/>
                <w:sz w:val="24"/>
                <w:szCs w:val="24"/>
              </w:rPr>
              <w:t xml:space="preserve"> </w:t>
            </w:r>
            <w:r w:rsidRPr="00624514">
              <w:rPr>
                <w:rFonts w:ascii="Calibri" w:hAnsi="Calibri" w:cs="Calibri"/>
                <w:sz w:val="24"/>
                <w:szCs w:val="24"/>
              </w:rPr>
              <w:tab/>
            </w:r>
            <w:r w:rsidRPr="00624514">
              <w:rPr>
                <w:rFonts w:ascii="Calibri" w:hAnsi="Calibri" w:cs="Calibri"/>
                <w:sz w:val="24"/>
                <w:szCs w:val="24"/>
              </w:rPr>
              <w:tab/>
            </w:r>
            <w:r w:rsidRPr="00624514">
              <w:rPr>
                <w:rFonts w:ascii="Calibri" w:hAnsi="Calibri" w:cs="Calibri"/>
                <w:sz w:val="24"/>
                <w:szCs w:val="24"/>
              </w:rPr>
              <w:tab/>
            </w:r>
            <w:r w:rsidRPr="00624514">
              <w:rPr>
                <w:rFonts w:ascii="Calibri" w:hAnsi="Calibri" w:cs="Calibri"/>
                <w:sz w:val="24"/>
                <w:szCs w:val="24"/>
              </w:rPr>
              <w:tab/>
            </w:r>
            <w:r w:rsidR="00133C6B" w:rsidRPr="00624514">
              <w:rPr>
                <w:rFonts w:ascii="Calibri" w:hAnsi="Calibri" w:cs="Calibri"/>
                <w:sz w:val="24"/>
                <w:szCs w:val="24"/>
              </w:rPr>
              <w:t xml:space="preserve">           </w:t>
            </w:r>
            <w:r w:rsidRPr="00624514">
              <w:rPr>
                <w:rFonts w:ascii="Calibri" w:hAnsi="Calibri" w:cs="Calibri"/>
                <w:sz w:val="24"/>
                <w:szCs w:val="24"/>
              </w:rPr>
              <w:t>: 2</w:t>
            </w:r>
            <w:r w:rsidR="00133C6B" w:rsidRPr="00624514">
              <w:rPr>
                <w:rFonts w:ascii="Calibri" w:hAnsi="Calibri" w:cs="Calibri"/>
                <w:sz w:val="24"/>
                <w:szCs w:val="24"/>
              </w:rPr>
              <w:t xml:space="preserve">1 </w:t>
            </w:r>
            <w:r w:rsidRPr="00624514">
              <w:rPr>
                <w:rFonts w:ascii="Calibri" w:hAnsi="Calibri" w:cs="Calibri"/>
                <w:sz w:val="24"/>
                <w:szCs w:val="24"/>
              </w:rPr>
              <w:t>mai 2018</w:t>
            </w:r>
          </w:p>
          <w:p w14:paraId="5DC885F1" w14:textId="77777777" w:rsidR="0090350A" w:rsidRPr="00624514" w:rsidRDefault="0090350A" w:rsidP="00D01918">
            <w:pPr>
              <w:spacing w:after="0" w:line="240" w:lineRule="auto"/>
              <w:contextualSpacing/>
              <w:rPr>
                <w:rFonts w:ascii="Calibri" w:hAnsi="Calibri" w:cs="Calibri"/>
                <w:sz w:val="24"/>
                <w:szCs w:val="24"/>
              </w:rPr>
            </w:pPr>
            <w:r w:rsidRPr="00624514">
              <w:rPr>
                <w:rFonts w:ascii="Calibri" w:hAnsi="Calibri" w:cs="Calibri"/>
                <w:b/>
                <w:sz w:val="24"/>
                <w:szCs w:val="24"/>
              </w:rPr>
              <w:t>Date d’application des fonds</w:t>
            </w:r>
            <w:r w:rsidRPr="00624514">
              <w:rPr>
                <w:rFonts w:ascii="Calibri" w:hAnsi="Calibri" w:cs="Calibri"/>
                <w:sz w:val="24"/>
                <w:szCs w:val="24"/>
              </w:rPr>
              <w:t> </w:t>
            </w:r>
            <w:r w:rsidRPr="00624514">
              <w:rPr>
                <w:rFonts w:ascii="Calibri" w:hAnsi="Calibri" w:cs="Calibri"/>
                <w:sz w:val="24"/>
                <w:szCs w:val="24"/>
              </w:rPr>
              <w:tab/>
            </w:r>
            <w:r w:rsidRPr="00624514">
              <w:rPr>
                <w:rFonts w:ascii="Calibri" w:hAnsi="Calibri" w:cs="Calibri"/>
                <w:sz w:val="24"/>
                <w:szCs w:val="24"/>
              </w:rPr>
              <w:tab/>
            </w:r>
            <w:r w:rsidRPr="00624514">
              <w:rPr>
                <w:rFonts w:ascii="Calibri" w:hAnsi="Calibri" w:cs="Calibri"/>
                <w:sz w:val="24"/>
                <w:szCs w:val="24"/>
              </w:rPr>
              <w:tab/>
            </w:r>
            <w:r w:rsidR="00133C6B" w:rsidRPr="00624514">
              <w:rPr>
                <w:rFonts w:ascii="Calibri" w:hAnsi="Calibri" w:cs="Calibri"/>
                <w:sz w:val="24"/>
                <w:szCs w:val="24"/>
              </w:rPr>
              <w:t xml:space="preserve">      </w:t>
            </w:r>
            <w:r w:rsidRPr="00624514">
              <w:rPr>
                <w:rFonts w:ascii="Calibri" w:hAnsi="Calibri" w:cs="Calibri"/>
                <w:sz w:val="24"/>
                <w:szCs w:val="24"/>
              </w:rPr>
              <w:t>: 31 mai 2018</w:t>
            </w:r>
          </w:p>
          <w:p w14:paraId="70C766BC" w14:textId="0E5257D5" w:rsidR="0090350A" w:rsidRPr="00624514" w:rsidRDefault="0090350A" w:rsidP="00D01918">
            <w:pPr>
              <w:spacing w:after="0" w:line="240" w:lineRule="auto"/>
              <w:contextualSpacing/>
              <w:rPr>
                <w:rFonts w:ascii="Calibri" w:hAnsi="Calibri" w:cs="Calibri"/>
                <w:sz w:val="24"/>
                <w:szCs w:val="24"/>
              </w:rPr>
            </w:pPr>
            <w:r w:rsidRPr="00624514">
              <w:rPr>
                <w:rFonts w:ascii="Calibri" w:hAnsi="Calibri" w:cs="Calibri"/>
                <w:b/>
                <w:sz w:val="24"/>
                <w:szCs w:val="24"/>
              </w:rPr>
              <w:t>Modalité d’exécution</w:t>
            </w:r>
            <w:r w:rsidRPr="00624514">
              <w:rPr>
                <w:rFonts w:ascii="Calibri" w:hAnsi="Calibri" w:cs="Calibri"/>
                <w:sz w:val="24"/>
                <w:szCs w:val="24"/>
              </w:rPr>
              <w:t> </w:t>
            </w:r>
            <w:r w:rsidRPr="00624514">
              <w:rPr>
                <w:rFonts w:ascii="Calibri" w:hAnsi="Calibri" w:cs="Calibri"/>
                <w:sz w:val="24"/>
                <w:szCs w:val="24"/>
              </w:rPr>
              <w:tab/>
            </w:r>
            <w:r w:rsidRPr="00624514">
              <w:rPr>
                <w:rFonts w:ascii="Calibri" w:hAnsi="Calibri" w:cs="Calibri"/>
                <w:sz w:val="24"/>
                <w:szCs w:val="24"/>
              </w:rPr>
              <w:tab/>
            </w:r>
            <w:r w:rsidRPr="00624514">
              <w:rPr>
                <w:rFonts w:ascii="Calibri" w:hAnsi="Calibri" w:cs="Calibri"/>
                <w:sz w:val="24"/>
                <w:szCs w:val="24"/>
              </w:rPr>
              <w:tab/>
            </w:r>
            <w:r w:rsidRPr="00624514">
              <w:rPr>
                <w:rFonts w:ascii="Calibri" w:hAnsi="Calibri" w:cs="Calibri"/>
                <w:sz w:val="24"/>
                <w:szCs w:val="24"/>
              </w:rPr>
              <w:tab/>
            </w:r>
            <w:r w:rsidR="00133C6B" w:rsidRPr="00624514">
              <w:rPr>
                <w:rFonts w:ascii="Calibri" w:hAnsi="Calibri" w:cs="Calibri"/>
                <w:sz w:val="24"/>
                <w:szCs w:val="24"/>
              </w:rPr>
              <w:t xml:space="preserve">                 </w:t>
            </w:r>
            <w:r w:rsidRPr="00624514">
              <w:rPr>
                <w:rFonts w:ascii="Calibri" w:hAnsi="Calibri" w:cs="Calibri"/>
                <w:sz w:val="24"/>
                <w:szCs w:val="24"/>
              </w:rPr>
              <w:t>: Exécution Directe (DIM)</w:t>
            </w:r>
          </w:p>
          <w:p w14:paraId="08004758" w14:textId="79E080B8" w:rsidR="00195E4D" w:rsidRPr="00624514" w:rsidRDefault="00195E4D" w:rsidP="00D01918">
            <w:pPr>
              <w:spacing w:after="0" w:line="240" w:lineRule="auto"/>
              <w:contextualSpacing/>
              <w:rPr>
                <w:rFonts w:ascii="Calibri" w:hAnsi="Calibri" w:cs="Calibri"/>
                <w:b/>
                <w:bCs/>
                <w:sz w:val="24"/>
                <w:szCs w:val="24"/>
              </w:rPr>
            </w:pPr>
            <w:r w:rsidRPr="00624514">
              <w:rPr>
                <w:rFonts w:ascii="Calibri" w:hAnsi="Calibri" w:cs="Calibri"/>
                <w:b/>
                <w:bCs/>
                <w:sz w:val="24"/>
                <w:szCs w:val="24"/>
              </w:rPr>
              <w:t xml:space="preserve">Comité de Clôture                                          : </w:t>
            </w:r>
            <w:r w:rsidR="006E7419" w:rsidRPr="00624514">
              <w:rPr>
                <w:rFonts w:ascii="Calibri" w:hAnsi="Calibri" w:cs="Calibri"/>
                <w:sz w:val="24"/>
                <w:szCs w:val="24"/>
              </w:rPr>
              <w:t>21</w:t>
            </w:r>
            <w:r w:rsidRPr="00624514">
              <w:rPr>
                <w:rFonts w:ascii="Calibri" w:hAnsi="Calibri" w:cs="Calibri"/>
                <w:sz w:val="24"/>
                <w:szCs w:val="24"/>
              </w:rPr>
              <w:t xml:space="preserve"> juillet 2020</w:t>
            </w:r>
          </w:p>
          <w:p w14:paraId="2CBD21A0" w14:textId="77777777" w:rsidR="0090350A" w:rsidRPr="00624514" w:rsidRDefault="0092772F" w:rsidP="00D01918">
            <w:pPr>
              <w:spacing w:after="0" w:line="240" w:lineRule="auto"/>
              <w:contextualSpacing/>
              <w:rPr>
                <w:rFonts w:ascii="Calibri" w:hAnsi="Calibri" w:cs="Calibri"/>
                <w:sz w:val="24"/>
                <w:szCs w:val="24"/>
                <w:lang w:val="en-US"/>
              </w:rPr>
            </w:pPr>
            <w:r>
              <w:rPr>
                <w:rFonts w:ascii="Calibri" w:hAnsi="Calibri" w:cs="Calibri"/>
                <w:sz w:val="24"/>
                <w:szCs w:val="24"/>
                <w:lang w:val="en-US"/>
              </w:rPr>
              <w:pict w14:anchorId="7FE836EE">
                <v:rect id="_x0000_i1026" style="width:453.5pt;height:1.5pt" o:hralign="center" o:hrstd="t" o:hrnoshade="t" o:hr="t" fillcolor="#36f" stroked="f"/>
              </w:pict>
            </w:r>
          </w:p>
          <w:p w14:paraId="6FAA365C" w14:textId="77777777" w:rsidR="006E7419" w:rsidRPr="00624514" w:rsidRDefault="006E7419" w:rsidP="00D01918">
            <w:pPr>
              <w:shd w:val="clear" w:color="auto" w:fill="FFFFFF"/>
              <w:tabs>
                <w:tab w:val="left" w:pos="284"/>
                <w:tab w:val="left" w:pos="567"/>
              </w:tabs>
              <w:spacing w:after="0" w:line="240" w:lineRule="auto"/>
              <w:contextualSpacing/>
              <w:rPr>
                <w:rFonts w:ascii="Calibri" w:hAnsi="Calibri" w:cs="Calibri"/>
                <w:sz w:val="24"/>
                <w:szCs w:val="24"/>
                <w:lang w:eastAsia="en-US"/>
              </w:rPr>
            </w:pPr>
          </w:p>
          <w:p w14:paraId="0DC81BD8" w14:textId="77777777" w:rsidR="006E7419" w:rsidRPr="00624514" w:rsidRDefault="006E7419" w:rsidP="00D01918">
            <w:pPr>
              <w:shd w:val="clear" w:color="auto" w:fill="FFFFFF"/>
              <w:tabs>
                <w:tab w:val="left" w:pos="284"/>
                <w:tab w:val="left" w:pos="567"/>
              </w:tabs>
              <w:spacing w:after="0" w:line="240" w:lineRule="auto"/>
              <w:contextualSpacing/>
              <w:rPr>
                <w:rFonts w:ascii="Calibri" w:hAnsi="Calibri" w:cs="Calibri"/>
                <w:sz w:val="24"/>
                <w:szCs w:val="24"/>
                <w:lang w:eastAsia="en-US"/>
              </w:rPr>
            </w:pPr>
          </w:p>
          <w:p w14:paraId="6EBFBD2E" w14:textId="6FF464B3" w:rsidR="00FB6A47" w:rsidRPr="00624514" w:rsidRDefault="00FB6A47" w:rsidP="00D01918">
            <w:pPr>
              <w:shd w:val="clear" w:color="auto" w:fill="FFFFFF"/>
              <w:tabs>
                <w:tab w:val="left" w:pos="284"/>
                <w:tab w:val="left" w:pos="567"/>
              </w:tabs>
              <w:spacing w:after="0" w:line="240" w:lineRule="auto"/>
              <w:contextualSpacing/>
              <w:rPr>
                <w:rFonts w:ascii="Calibri" w:hAnsi="Calibri" w:cs="Calibri"/>
                <w:b/>
                <w:sz w:val="24"/>
                <w:szCs w:val="24"/>
                <w:lang w:eastAsia="en-US"/>
              </w:rPr>
            </w:pPr>
            <w:r w:rsidRPr="00624514">
              <w:rPr>
                <w:rFonts w:ascii="Calibri" w:hAnsi="Calibri" w:cs="Calibri"/>
                <w:sz w:val="24"/>
                <w:szCs w:val="24"/>
                <w:lang w:eastAsia="en-US"/>
              </w:rPr>
              <w:t xml:space="preserve">Le financement par les </w:t>
            </w:r>
            <w:r w:rsidR="009E2F9D" w:rsidRPr="00624514">
              <w:rPr>
                <w:rFonts w:ascii="Calibri" w:hAnsi="Calibri" w:cs="Calibri"/>
                <w:sz w:val="24"/>
                <w:szCs w:val="24"/>
                <w:lang w:eastAsia="en-US"/>
              </w:rPr>
              <w:t>fonds IRF</w:t>
            </w:r>
            <w:r w:rsidRPr="00624514">
              <w:rPr>
                <w:rFonts w:ascii="Calibri" w:hAnsi="Calibri" w:cs="Calibri"/>
                <w:sz w:val="24"/>
                <w:szCs w:val="24"/>
                <w:lang w:eastAsia="en-US"/>
              </w:rPr>
              <w:t xml:space="preserve"> est justifié par :</w:t>
            </w:r>
          </w:p>
          <w:p w14:paraId="4CC9878B" w14:textId="77777777" w:rsidR="00FB6A47" w:rsidRPr="00624514" w:rsidRDefault="00FB6A47" w:rsidP="00D01918">
            <w:pPr>
              <w:shd w:val="clear" w:color="auto" w:fill="FFFFFF"/>
              <w:tabs>
                <w:tab w:val="left" w:pos="284"/>
                <w:tab w:val="left" w:pos="567"/>
              </w:tabs>
              <w:spacing w:after="0" w:line="240" w:lineRule="auto"/>
              <w:contextualSpacing/>
              <w:rPr>
                <w:rFonts w:ascii="Calibri" w:hAnsi="Calibri" w:cs="Calibri"/>
                <w:b/>
                <w:sz w:val="24"/>
                <w:szCs w:val="24"/>
                <w:lang w:eastAsia="en-US"/>
              </w:rPr>
            </w:pPr>
          </w:p>
          <w:p w14:paraId="6A61C6D2" w14:textId="77777777" w:rsidR="00FB6A47" w:rsidRPr="00624514" w:rsidRDefault="00FB6A47" w:rsidP="00D01918">
            <w:pPr>
              <w:numPr>
                <w:ilvl w:val="0"/>
                <w:numId w:val="5"/>
              </w:numPr>
              <w:autoSpaceDE w:val="0"/>
              <w:autoSpaceDN w:val="0"/>
              <w:adjustRightInd w:val="0"/>
              <w:spacing w:after="0" w:line="240" w:lineRule="auto"/>
              <w:contextualSpacing/>
              <w:rPr>
                <w:rFonts w:ascii="Calibri" w:hAnsi="Calibri" w:cs="Calibri"/>
                <w:sz w:val="24"/>
                <w:szCs w:val="24"/>
                <w:lang w:eastAsia="en-US"/>
              </w:rPr>
            </w:pPr>
            <w:r w:rsidRPr="00624514">
              <w:rPr>
                <w:rFonts w:ascii="Calibri" w:hAnsi="Calibri" w:cs="Calibri"/>
                <w:b/>
                <w:sz w:val="24"/>
                <w:szCs w:val="24"/>
                <w:lang w:eastAsia="en-US"/>
              </w:rPr>
              <w:t>L’Urgence de la réponse à la situation</w:t>
            </w:r>
            <w:r w:rsidRPr="00624514">
              <w:rPr>
                <w:rFonts w:ascii="Calibri" w:hAnsi="Calibri" w:cs="Calibri"/>
                <w:sz w:val="24"/>
                <w:szCs w:val="24"/>
                <w:lang w:eastAsia="en-US"/>
              </w:rPr>
              <w:t xml:space="preserve"> avec la signature de l’Accord de cessez-le-feu du 23 décembre 2017 qui place le pays dans une situation doublement urgente, notamment une réponse humanitaire et de relèvement précoce aux 160 000 personnes affectées dans les zones du conflit couvert par l’Appel humanitaire. Mais aussi, procéder de façon urgente à la planification et mise en-place de la stabilisation du Pool, par le DDR des ninjas sur la base du dialogue inclusif et la protection des droits humains. </w:t>
            </w:r>
          </w:p>
          <w:p w14:paraId="441552A3" w14:textId="77777777" w:rsidR="00FB6A47" w:rsidRPr="00624514" w:rsidRDefault="00FB6A47" w:rsidP="00D01918">
            <w:pPr>
              <w:numPr>
                <w:ilvl w:val="0"/>
                <w:numId w:val="5"/>
              </w:numPr>
              <w:autoSpaceDE w:val="0"/>
              <w:autoSpaceDN w:val="0"/>
              <w:adjustRightInd w:val="0"/>
              <w:spacing w:after="0" w:line="240" w:lineRule="auto"/>
              <w:contextualSpacing/>
              <w:rPr>
                <w:rFonts w:ascii="Calibri" w:hAnsi="Calibri" w:cs="Calibri"/>
                <w:sz w:val="24"/>
                <w:szCs w:val="24"/>
                <w:lang w:eastAsia="en-US"/>
              </w:rPr>
            </w:pPr>
            <w:r w:rsidRPr="00624514">
              <w:rPr>
                <w:rFonts w:ascii="Calibri" w:hAnsi="Calibri" w:cs="Calibri"/>
                <w:b/>
                <w:sz w:val="24"/>
                <w:szCs w:val="24"/>
                <w:lang w:eastAsia="en-US"/>
              </w:rPr>
              <w:t>L’Insuffisance des ressources de l’Etat</w:t>
            </w:r>
            <w:r w:rsidRPr="00624514">
              <w:rPr>
                <w:rFonts w:ascii="Calibri" w:hAnsi="Calibri" w:cs="Calibri"/>
                <w:sz w:val="24"/>
                <w:szCs w:val="24"/>
                <w:lang w:eastAsia="en-US"/>
              </w:rPr>
              <w:t>, compte tenu de la crise économique du pays et des moyens très limités du SNU</w:t>
            </w:r>
          </w:p>
          <w:p w14:paraId="011003B9" w14:textId="77777777" w:rsidR="00FB6A47" w:rsidRPr="00624514" w:rsidRDefault="00FB6A47" w:rsidP="00D01918">
            <w:pPr>
              <w:numPr>
                <w:ilvl w:val="0"/>
                <w:numId w:val="5"/>
              </w:numPr>
              <w:autoSpaceDE w:val="0"/>
              <w:autoSpaceDN w:val="0"/>
              <w:adjustRightInd w:val="0"/>
              <w:spacing w:after="0" w:line="240" w:lineRule="auto"/>
              <w:contextualSpacing/>
              <w:rPr>
                <w:rFonts w:ascii="Calibri" w:hAnsi="Calibri" w:cs="Calibri"/>
                <w:sz w:val="24"/>
                <w:szCs w:val="24"/>
                <w:lang w:eastAsia="en-US"/>
              </w:rPr>
            </w:pPr>
            <w:r w:rsidRPr="00624514">
              <w:rPr>
                <w:rFonts w:ascii="Calibri" w:hAnsi="Calibri" w:cs="Calibri"/>
                <w:b/>
                <w:sz w:val="24"/>
                <w:szCs w:val="24"/>
                <w:lang w:eastAsia="en-US"/>
              </w:rPr>
              <w:t xml:space="preserve">Retombées politiques attendues du DDR et du dialogue : </w:t>
            </w:r>
            <w:r w:rsidRPr="00624514">
              <w:rPr>
                <w:rFonts w:ascii="Calibri" w:hAnsi="Calibri" w:cs="Calibri"/>
                <w:sz w:val="24"/>
                <w:szCs w:val="24"/>
                <w:lang w:eastAsia="en-US"/>
              </w:rPr>
              <w:t xml:space="preserve">lorsqu’on sait que la prise en compte des dimensions dialogue, droits humains et sécurité sont essentielles au succès du DDR prévu et à la consolidation des acquis de la paix et catalytique à la résolution durable de la crise récurrente du Pool. Les aspects liés au genre seront pris en compte </w:t>
            </w:r>
          </w:p>
          <w:p w14:paraId="5E6B6EC7" w14:textId="77777777" w:rsidR="00FB6A47" w:rsidRPr="00624514" w:rsidRDefault="00FB6A47" w:rsidP="00D01918">
            <w:pPr>
              <w:spacing w:after="0" w:line="240" w:lineRule="auto"/>
              <w:contextualSpacing/>
              <w:rPr>
                <w:rFonts w:ascii="Calibri" w:eastAsia="Times New Roman" w:hAnsi="Calibri" w:cs="Calibri"/>
                <w:b/>
                <w:spacing w:val="-3"/>
                <w:sz w:val="24"/>
                <w:szCs w:val="24"/>
                <w:lang w:eastAsia="en-US"/>
              </w:rPr>
            </w:pPr>
          </w:p>
        </w:tc>
      </w:tr>
      <w:tr w:rsidR="00736A1A" w:rsidRPr="00624514" w14:paraId="5C40CAE4" w14:textId="77777777" w:rsidTr="00736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97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4AC83F" w14:textId="77777777" w:rsidR="001D087A" w:rsidRPr="00624514" w:rsidRDefault="001D087A" w:rsidP="00D01918">
            <w:pPr>
              <w:spacing w:after="0" w:line="240" w:lineRule="auto"/>
              <w:contextualSpacing/>
              <w:rPr>
                <w:rFonts w:ascii="Calibri" w:hAnsi="Calibri" w:cs="Calibri"/>
                <w:sz w:val="20"/>
                <w:szCs w:val="20"/>
              </w:rPr>
            </w:pPr>
            <w:r w:rsidRPr="00624514">
              <w:rPr>
                <w:rFonts w:ascii="Calibri" w:hAnsi="Calibri" w:cs="Calibri"/>
                <w:sz w:val="20"/>
                <w:szCs w:val="20"/>
              </w:rPr>
              <w:t>Zone d’intervention</w:t>
            </w:r>
          </w:p>
        </w:tc>
        <w:tc>
          <w:tcPr>
            <w:tcW w:w="63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F0E9A9" w14:textId="77777777" w:rsidR="001D087A" w:rsidRPr="00624514" w:rsidRDefault="001D087A" w:rsidP="00D01918">
            <w:pPr>
              <w:spacing w:after="0" w:line="240" w:lineRule="auto"/>
              <w:contextualSpacing/>
              <w:rPr>
                <w:rFonts w:ascii="Calibri" w:hAnsi="Calibri" w:cs="Calibri"/>
                <w:sz w:val="20"/>
                <w:szCs w:val="20"/>
              </w:rPr>
            </w:pPr>
            <w:r w:rsidRPr="00624514">
              <w:rPr>
                <w:rFonts w:ascii="Calibri" w:hAnsi="Calibri" w:cs="Calibri"/>
                <w:sz w:val="20"/>
                <w:szCs w:val="20"/>
              </w:rPr>
              <w:t>Le Département du Pool en République du Congo</w:t>
            </w:r>
          </w:p>
        </w:tc>
      </w:tr>
      <w:tr w:rsidR="00736A1A" w:rsidRPr="00624514" w14:paraId="5B73D524" w14:textId="77777777" w:rsidTr="00736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9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B46625" w14:textId="77777777" w:rsidR="001D087A" w:rsidRPr="00624514" w:rsidRDefault="001D087A" w:rsidP="00D01918">
            <w:pPr>
              <w:spacing w:after="0" w:line="240" w:lineRule="auto"/>
              <w:contextualSpacing/>
              <w:rPr>
                <w:rFonts w:ascii="Calibri" w:hAnsi="Calibri" w:cs="Calibri"/>
                <w:b/>
                <w:sz w:val="20"/>
                <w:szCs w:val="20"/>
              </w:rPr>
            </w:pPr>
            <w:r w:rsidRPr="00624514">
              <w:rPr>
                <w:rFonts w:ascii="Calibri" w:hAnsi="Calibri" w:cs="Calibri"/>
                <w:b/>
                <w:sz w:val="20"/>
                <w:szCs w:val="20"/>
              </w:rPr>
              <w:t>Partenaires institutionnels</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14:paraId="6FBF60B2"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Ministère de l’intérieur, de la décentralisation</w:t>
            </w:r>
          </w:p>
          <w:p w14:paraId="1BED82E7"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Ministère de la défense nationale</w:t>
            </w:r>
          </w:p>
          <w:p w14:paraId="01C3A3AD"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Ministère de la justice, des droits humains et de la promotion des peuples autochtones</w:t>
            </w:r>
          </w:p>
          <w:p w14:paraId="496AC976"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Ministère de la communication et des médias</w:t>
            </w:r>
          </w:p>
          <w:p w14:paraId="20BF94C1"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 xml:space="preserve">Ministère de l’enseignement technique et professionnel et de la formation qualifiante et de l’emploi </w:t>
            </w:r>
          </w:p>
          <w:p w14:paraId="70BA7545" w14:textId="77777777" w:rsidR="001D087A" w:rsidRPr="00624514" w:rsidRDefault="001D087A" w:rsidP="00D01918">
            <w:pPr>
              <w:numPr>
                <w:ilvl w:val="0"/>
                <w:numId w:val="2"/>
              </w:numPr>
              <w:spacing w:after="0" w:line="240" w:lineRule="auto"/>
              <w:contextualSpacing/>
              <w:rPr>
                <w:rFonts w:ascii="Calibri" w:hAnsi="Calibri" w:cs="Calibri"/>
                <w:b/>
                <w:sz w:val="20"/>
                <w:szCs w:val="20"/>
              </w:rPr>
            </w:pPr>
            <w:r w:rsidRPr="00624514">
              <w:rPr>
                <w:rFonts w:ascii="Calibri" w:hAnsi="Calibri" w:cs="Calibri"/>
                <w:sz w:val="20"/>
                <w:szCs w:val="20"/>
              </w:rPr>
              <w:t>Ministère de la jeunesse et de l’éducation civique</w:t>
            </w:r>
            <w:r w:rsidRPr="00624514">
              <w:rPr>
                <w:rFonts w:ascii="Calibri" w:hAnsi="Calibri" w:cs="Calibri"/>
                <w:b/>
                <w:sz w:val="20"/>
                <w:szCs w:val="20"/>
              </w:rPr>
              <w:t xml:space="preserve"> </w:t>
            </w:r>
          </w:p>
          <w:p w14:paraId="3C31CB02"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Commission Nationale du Dialogue</w:t>
            </w:r>
          </w:p>
          <w:p w14:paraId="5D45D7C7"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Commission Ad Hoc Mixte-Paritaire - CAMP</w:t>
            </w:r>
          </w:p>
        </w:tc>
      </w:tr>
      <w:tr w:rsidR="00736A1A" w:rsidRPr="00624514" w14:paraId="34C7452F" w14:textId="77777777" w:rsidTr="00736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9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C4BCD8" w14:textId="77777777" w:rsidR="001D087A" w:rsidRPr="00624514" w:rsidRDefault="001D087A" w:rsidP="00D01918">
            <w:pPr>
              <w:spacing w:after="0" w:line="240" w:lineRule="auto"/>
              <w:contextualSpacing/>
              <w:rPr>
                <w:rFonts w:ascii="Calibri" w:hAnsi="Calibri" w:cs="Calibri"/>
                <w:b/>
                <w:sz w:val="20"/>
                <w:szCs w:val="20"/>
              </w:rPr>
            </w:pPr>
            <w:r w:rsidRPr="00624514">
              <w:rPr>
                <w:rFonts w:ascii="Calibri" w:hAnsi="Calibri" w:cs="Calibri"/>
                <w:b/>
                <w:sz w:val="20"/>
                <w:szCs w:val="20"/>
              </w:rPr>
              <w:t>Partenaire d’exécution</w:t>
            </w:r>
          </w:p>
        </w:tc>
        <w:tc>
          <w:tcPr>
            <w:tcW w:w="6379" w:type="dxa"/>
            <w:tcBorders>
              <w:top w:val="nil"/>
              <w:left w:val="nil"/>
              <w:bottom w:val="single" w:sz="8" w:space="0" w:color="auto"/>
              <w:right w:val="single" w:sz="8" w:space="0" w:color="auto"/>
            </w:tcBorders>
            <w:tcMar>
              <w:top w:w="0" w:type="dxa"/>
              <w:left w:w="108" w:type="dxa"/>
              <w:bottom w:w="0" w:type="dxa"/>
              <w:right w:w="108" w:type="dxa"/>
            </w:tcMar>
            <w:hideMark/>
          </w:tcPr>
          <w:p w14:paraId="678D5A1F" w14:textId="77777777" w:rsidR="001D087A" w:rsidRPr="00624514" w:rsidRDefault="001D087A" w:rsidP="00D01918">
            <w:pPr>
              <w:spacing w:after="0" w:line="240" w:lineRule="auto"/>
              <w:contextualSpacing/>
              <w:rPr>
                <w:rFonts w:ascii="Calibri" w:hAnsi="Calibri" w:cs="Calibri"/>
                <w:sz w:val="20"/>
                <w:szCs w:val="20"/>
              </w:rPr>
            </w:pPr>
            <w:r w:rsidRPr="00624514">
              <w:rPr>
                <w:rFonts w:ascii="Calibri" w:hAnsi="Calibri" w:cs="Calibri"/>
                <w:sz w:val="20"/>
                <w:szCs w:val="20"/>
              </w:rPr>
              <w:t xml:space="preserve"> Haut – Commissariat à la Réinsertion des Ex-Combattants (HCREC)</w:t>
            </w:r>
          </w:p>
        </w:tc>
      </w:tr>
      <w:tr w:rsidR="00736A1A" w:rsidRPr="00624514" w14:paraId="6A67D8C1" w14:textId="77777777" w:rsidTr="00736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2"/>
        </w:trPr>
        <w:tc>
          <w:tcPr>
            <w:tcW w:w="39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B5E175" w14:textId="77777777" w:rsidR="001D087A" w:rsidRPr="00624514" w:rsidRDefault="001D087A" w:rsidP="00D01918">
            <w:pPr>
              <w:spacing w:after="0" w:line="240" w:lineRule="auto"/>
              <w:contextualSpacing/>
              <w:rPr>
                <w:rFonts w:ascii="Calibri" w:hAnsi="Calibri" w:cs="Calibri"/>
                <w:b/>
                <w:sz w:val="20"/>
                <w:szCs w:val="20"/>
              </w:rPr>
            </w:pPr>
            <w:r w:rsidRPr="00624514">
              <w:rPr>
                <w:rFonts w:ascii="Calibri" w:hAnsi="Calibri" w:cs="Calibri"/>
                <w:b/>
                <w:sz w:val="20"/>
                <w:szCs w:val="20"/>
              </w:rPr>
              <w:t>Autres partenaires intervenant</w:t>
            </w:r>
          </w:p>
        </w:tc>
        <w:tc>
          <w:tcPr>
            <w:tcW w:w="6379" w:type="dxa"/>
            <w:tcBorders>
              <w:top w:val="nil"/>
              <w:left w:val="nil"/>
              <w:bottom w:val="single" w:sz="8" w:space="0" w:color="auto"/>
              <w:right w:val="single" w:sz="8" w:space="0" w:color="auto"/>
            </w:tcBorders>
            <w:tcMar>
              <w:top w:w="0" w:type="dxa"/>
              <w:left w:w="108" w:type="dxa"/>
              <w:bottom w:w="0" w:type="dxa"/>
              <w:right w:w="108" w:type="dxa"/>
            </w:tcMar>
          </w:tcPr>
          <w:p w14:paraId="6B9726FC"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 xml:space="preserve">Préfecture et Sous-préfecture du département du Pool </w:t>
            </w:r>
          </w:p>
          <w:p w14:paraId="20BF7774"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Mairies et le Conseil départemental du Pool</w:t>
            </w:r>
          </w:p>
          <w:p w14:paraId="6C5651D0"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Organisations de la société civile</w:t>
            </w:r>
          </w:p>
          <w:p w14:paraId="468D8D00"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Commission Nationale des Droits de l’homme</w:t>
            </w:r>
          </w:p>
          <w:p w14:paraId="3F671D54"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Leaders communautaires, traditionnels et religieux</w:t>
            </w:r>
          </w:p>
          <w:p w14:paraId="71DD01AB"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0rganisations communautaires de base y compris les groupes de femmes et de jeunes</w:t>
            </w:r>
          </w:p>
          <w:p w14:paraId="4695FB60"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UNOCA</w:t>
            </w:r>
          </w:p>
          <w:p w14:paraId="02D96E44" w14:textId="77777777" w:rsidR="001D087A" w:rsidRPr="00624514" w:rsidRDefault="001D087A" w:rsidP="00D01918">
            <w:pPr>
              <w:numPr>
                <w:ilvl w:val="0"/>
                <w:numId w:val="2"/>
              </w:numPr>
              <w:spacing w:after="0" w:line="240" w:lineRule="auto"/>
              <w:contextualSpacing/>
              <w:rPr>
                <w:rFonts w:ascii="Calibri" w:hAnsi="Calibri" w:cs="Calibri"/>
                <w:sz w:val="20"/>
                <w:szCs w:val="20"/>
              </w:rPr>
            </w:pPr>
            <w:r w:rsidRPr="00624514">
              <w:rPr>
                <w:rFonts w:ascii="Calibri" w:hAnsi="Calibri" w:cs="Calibri"/>
                <w:sz w:val="20"/>
                <w:szCs w:val="20"/>
              </w:rPr>
              <w:t>CNUDHD- CARO</w:t>
            </w:r>
          </w:p>
        </w:tc>
      </w:tr>
      <w:tr w:rsidR="00736A1A" w:rsidRPr="00624514" w14:paraId="5641ABEB" w14:textId="77777777" w:rsidTr="00736A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8"/>
        </w:trPr>
        <w:tc>
          <w:tcPr>
            <w:tcW w:w="397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CF34AD8" w14:textId="77777777" w:rsidR="001D087A" w:rsidRPr="00624514" w:rsidRDefault="001D087A" w:rsidP="00D01918">
            <w:pPr>
              <w:spacing w:after="0" w:line="240" w:lineRule="auto"/>
              <w:contextualSpacing/>
              <w:rPr>
                <w:rFonts w:ascii="Calibri" w:hAnsi="Calibri" w:cs="Calibri"/>
                <w:b/>
                <w:sz w:val="20"/>
                <w:szCs w:val="20"/>
              </w:rPr>
            </w:pPr>
            <w:r w:rsidRPr="00624514">
              <w:rPr>
                <w:rFonts w:ascii="Calibri" w:hAnsi="Calibri" w:cs="Calibri"/>
                <w:b/>
                <w:sz w:val="20"/>
                <w:szCs w:val="20"/>
              </w:rPr>
              <w:t xml:space="preserve">Personnes à Contacter </w:t>
            </w:r>
          </w:p>
          <w:p w14:paraId="0C8B0C13" w14:textId="77777777" w:rsidR="001D087A" w:rsidRPr="00624514" w:rsidRDefault="001D087A" w:rsidP="00D01918">
            <w:pPr>
              <w:spacing w:after="0" w:line="240" w:lineRule="auto"/>
              <w:contextualSpacing/>
              <w:rPr>
                <w:rFonts w:ascii="Calibri" w:hAnsi="Calibri" w:cs="Calibri"/>
                <w:b/>
                <w:sz w:val="20"/>
                <w:szCs w:val="20"/>
              </w:rPr>
            </w:pPr>
          </w:p>
          <w:p w14:paraId="4D5AF2F1" w14:textId="77777777" w:rsidR="001D087A" w:rsidRPr="00624514" w:rsidRDefault="001D087A" w:rsidP="00D01918">
            <w:pPr>
              <w:spacing w:after="0" w:line="240" w:lineRule="auto"/>
              <w:contextualSpacing/>
              <w:rPr>
                <w:rFonts w:ascii="Calibri" w:hAnsi="Calibri" w:cs="Calibri"/>
                <w:sz w:val="20"/>
                <w:szCs w:val="20"/>
              </w:rPr>
            </w:pPr>
          </w:p>
        </w:tc>
        <w:tc>
          <w:tcPr>
            <w:tcW w:w="6379" w:type="dxa"/>
            <w:tcBorders>
              <w:top w:val="nil"/>
              <w:left w:val="nil"/>
              <w:bottom w:val="single" w:sz="8" w:space="0" w:color="auto"/>
              <w:right w:val="single" w:sz="8" w:space="0" w:color="auto"/>
            </w:tcBorders>
            <w:tcMar>
              <w:top w:w="0" w:type="dxa"/>
              <w:left w:w="108" w:type="dxa"/>
              <w:bottom w:w="0" w:type="dxa"/>
              <w:right w:w="108" w:type="dxa"/>
            </w:tcMar>
          </w:tcPr>
          <w:p w14:paraId="3526F0AD" w14:textId="77777777" w:rsidR="001D087A" w:rsidRPr="00624514" w:rsidRDefault="001D087A" w:rsidP="00D01918">
            <w:pPr>
              <w:spacing w:after="0" w:line="240" w:lineRule="auto"/>
              <w:contextualSpacing/>
              <w:rPr>
                <w:rFonts w:ascii="Calibri" w:hAnsi="Calibri" w:cs="Calibri"/>
                <w:b/>
                <w:sz w:val="20"/>
                <w:szCs w:val="20"/>
              </w:rPr>
            </w:pPr>
            <w:r w:rsidRPr="00624514">
              <w:rPr>
                <w:rFonts w:ascii="Calibri" w:hAnsi="Calibri" w:cs="Calibri"/>
                <w:b/>
                <w:sz w:val="20"/>
                <w:szCs w:val="20"/>
              </w:rPr>
              <w:t xml:space="preserve">Représentant Résident du PNUD : </w:t>
            </w:r>
            <w:r w:rsidRPr="00624514">
              <w:rPr>
                <w:rFonts w:ascii="Calibri" w:hAnsi="Calibri" w:cs="Calibri"/>
                <w:sz w:val="20"/>
                <w:szCs w:val="20"/>
                <w:lang w:val="de-DE"/>
              </w:rPr>
              <w:t>Maleye DIOP : maleye.diop@undp.org</w:t>
            </w:r>
          </w:p>
          <w:p w14:paraId="31EBF09E" w14:textId="77777777" w:rsidR="001D087A" w:rsidRPr="00624514" w:rsidRDefault="001D087A" w:rsidP="00D01918">
            <w:pPr>
              <w:spacing w:after="0" w:line="240" w:lineRule="auto"/>
              <w:contextualSpacing/>
              <w:rPr>
                <w:rFonts w:ascii="Calibri" w:hAnsi="Calibri" w:cs="Calibri"/>
                <w:sz w:val="20"/>
                <w:szCs w:val="20"/>
                <w:lang w:val="de-DE"/>
              </w:rPr>
            </w:pPr>
            <w:r w:rsidRPr="00624514">
              <w:rPr>
                <w:rFonts w:ascii="Calibri" w:hAnsi="Calibri" w:cs="Calibri"/>
                <w:b/>
                <w:sz w:val="20"/>
                <w:szCs w:val="20"/>
                <w:lang w:val="de-DE"/>
              </w:rPr>
              <w:t>Représentante Résidente A</w:t>
            </w:r>
            <w:r w:rsidR="00736A1A" w:rsidRPr="00624514">
              <w:rPr>
                <w:rFonts w:ascii="Calibri" w:hAnsi="Calibri" w:cs="Calibri"/>
                <w:b/>
                <w:sz w:val="20"/>
                <w:szCs w:val="20"/>
                <w:lang w:val="de-DE"/>
              </w:rPr>
              <w:t xml:space="preserve">djointe P/O: Emma Ngouan Anoh, </w:t>
            </w:r>
            <w:r w:rsidR="00736A1A" w:rsidRPr="00624514">
              <w:rPr>
                <w:rFonts w:ascii="Calibri" w:hAnsi="Calibri" w:cs="Calibri"/>
                <w:sz w:val="20"/>
                <w:szCs w:val="20"/>
                <w:lang w:val="de-DE"/>
              </w:rPr>
              <w:t>emma.ngouan-anoh@undp.org</w:t>
            </w:r>
          </w:p>
          <w:p w14:paraId="437ABA16" w14:textId="77777777" w:rsidR="001D087A" w:rsidRPr="00624514" w:rsidRDefault="001D087A" w:rsidP="00D01918">
            <w:pPr>
              <w:spacing w:after="0" w:line="240" w:lineRule="auto"/>
              <w:contextualSpacing/>
              <w:rPr>
                <w:rFonts w:ascii="Calibri" w:hAnsi="Calibri" w:cs="Calibri"/>
                <w:sz w:val="20"/>
                <w:szCs w:val="20"/>
                <w:lang w:val="en-US"/>
              </w:rPr>
            </w:pPr>
            <w:r w:rsidRPr="00624514">
              <w:rPr>
                <w:rFonts w:ascii="Calibri" w:hAnsi="Calibri" w:cs="Calibri"/>
                <w:b/>
                <w:sz w:val="20"/>
                <w:szCs w:val="20"/>
              </w:rPr>
              <w:t xml:space="preserve">Conseiller Technique Principal : </w:t>
            </w:r>
            <w:r w:rsidRPr="00624514">
              <w:rPr>
                <w:rFonts w:ascii="Calibri" w:hAnsi="Calibri" w:cs="Calibri"/>
                <w:sz w:val="20"/>
                <w:szCs w:val="20"/>
                <w:lang w:val="de-DE"/>
              </w:rPr>
              <w:t xml:space="preserve">Mohamed El Mehdi AG RHISSA, </w:t>
            </w:r>
            <w:r w:rsidR="0092772F">
              <w:fldChar w:fldCharType="begin"/>
            </w:r>
            <w:r w:rsidR="0092772F">
              <w:instrText xml:space="preserve"> HYPERLINK "mailto:mohamed.ag-rhissa@undp.org" </w:instrText>
            </w:r>
            <w:r w:rsidR="0092772F">
              <w:fldChar w:fldCharType="separate"/>
            </w:r>
            <w:r w:rsidRPr="00624514">
              <w:rPr>
                <w:rStyle w:val="Lienhypertexte"/>
                <w:rFonts w:ascii="Calibri" w:hAnsi="Calibri" w:cs="Calibri"/>
                <w:color w:val="auto"/>
                <w:sz w:val="20"/>
                <w:szCs w:val="20"/>
                <w:lang w:val="de-DE"/>
              </w:rPr>
              <w:t>mohamed.ag-rhissa@undp.org</w:t>
            </w:r>
            <w:r w:rsidR="0092772F">
              <w:rPr>
                <w:rStyle w:val="Lienhypertexte"/>
                <w:rFonts w:ascii="Calibri" w:hAnsi="Calibri" w:cs="Calibri"/>
                <w:color w:val="auto"/>
                <w:sz w:val="20"/>
                <w:szCs w:val="20"/>
                <w:lang w:val="de-DE"/>
              </w:rPr>
              <w:fldChar w:fldCharType="end"/>
            </w:r>
          </w:p>
        </w:tc>
      </w:tr>
      <w:tr w:rsidR="00736A1A" w:rsidRPr="00624514" w14:paraId="4960B37D" w14:textId="77777777" w:rsidTr="001D087A">
        <w:trPr>
          <w:trHeight w:val="629"/>
        </w:trPr>
        <w:tc>
          <w:tcPr>
            <w:tcW w:w="10349" w:type="dxa"/>
            <w:gridSpan w:val="3"/>
          </w:tcPr>
          <w:p w14:paraId="306D2C9D" w14:textId="77777777" w:rsidR="00FB6A47" w:rsidRPr="00624514" w:rsidRDefault="00FB6A47" w:rsidP="00D01918">
            <w:pPr>
              <w:spacing w:after="0" w:line="240" w:lineRule="auto"/>
              <w:contextualSpacing/>
              <w:rPr>
                <w:rFonts w:ascii="Calibri" w:eastAsia="Times New Roman" w:hAnsi="Calibri" w:cs="Calibri"/>
                <w:bCs/>
                <w:sz w:val="24"/>
                <w:szCs w:val="24"/>
                <w:lang w:val="en-US" w:eastAsia="en-US"/>
              </w:rPr>
            </w:pPr>
          </w:p>
          <w:p w14:paraId="67555F7F" w14:textId="2BA4EDB7" w:rsidR="00FB6A47" w:rsidRPr="00624514" w:rsidRDefault="00FB6A47" w:rsidP="00D01918">
            <w:pPr>
              <w:spacing w:after="0" w:line="240" w:lineRule="auto"/>
              <w:contextualSpacing/>
              <w:rPr>
                <w:rFonts w:ascii="Calibri" w:eastAsia="Times New Roman" w:hAnsi="Calibri" w:cs="Calibri"/>
                <w:bCs/>
                <w:sz w:val="24"/>
                <w:szCs w:val="24"/>
                <w:lang w:eastAsia="en-US"/>
              </w:rPr>
            </w:pPr>
            <w:r w:rsidRPr="00624514">
              <w:rPr>
                <w:rFonts w:ascii="Calibri" w:eastAsia="Times New Roman" w:hAnsi="Calibri" w:cs="Calibri"/>
                <w:bCs/>
                <w:sz w:val="24"/>
                <w:szCs w:val="24"/>
                <w:lang w:eastAsia="en-US"/>
              </w:rPr>
              <w:t xml:space="preserve">Le projet est une réponse, à la requête du Gouvernement adressée le 27 novembre 2017, au Coordonnateur du SNU, sollicitant le soutien au processus de paix enclenché </w:t>
            </w:r>
            <w:r w:rsidR="00F6554E" w:rsidRPr="00624514">
              <w:rPr>
                <w:rFonts w:ascii="Calibri" w:eastAsia="Times New Roman" w:hAnsi="Calibri" w:cs="Calibri"/>
                <w:bCs/>
                <w:sz w:val="24"/>
                <w:szCs w:val="24"/>
                <w:lang w:eastAsia="en-US"/>
              </w:rPr>
              <w:t>et concrétiser à travers</w:t>
            </w:r>
            <w:r w:rsidRPr="00624514">
              <w:rPr>
                <w:rFonts w:ascii="Calibri" w:eastAsia="Times New Roman" w:hAnsi="Calibri" w:cs="Calibri"/>
                <w:bCs/>
                <w:sz w:val="24"/>
                <w:szCs w:val="24"/>
                <w:lang w:eastAsia="en-US"/>
              </w:rPr>
              <w:t xml:space="preserve"> la signature de l’accord du Cessez-le-feu et de cessation des hostilités, le 23 décembre 2017.</w:t>
            </w:r>
          </w:p>
          <w:p w14:paraId="513D6A85" w14:textId="77777777" w:rsidR="00FB6A47" w:rsidRPr="00624514" w:rsidRDefault="00FB6A47" w:rsidP="00D01918">
            <w:pPr>
              <w:spacing w:after="0" w:line="240" w:lineRule="auto"/>
              <w:contextualSpacing/>
              <w:rPr>
                <w:rFonts w:ascii="Calibri" w:eastAsia="Times New Roman" w:hAnsi="Calibri" w:cs="Calibri"/>
                <w:bCs/>
                <w:sz w:val="24"/>
                <w:szCs w:val="24"/>
                <w:lang w:eastAsia="en-US"/>
              </w:rPr>
            </w:pPr>
          </w:p>
          <w:p w14:paraId="3C2C52EC" w14:textId="3C49EA3A" w:rsidR="00FB6A47" w:rsidRPr="00624514" w:rsidRDefault="00FB6A47" w:rsidP="00D01918">
            <w:pPr>
              <w:spacing w:after="0" w:line="240" w:lineRule="auto"/>
              <w:contextualSpacing/>
              <w:rPr>
                <w:rFonts w:ascii="Calibri" w:eastAsia="Times New Roman" w:hAnsi="Calibri" w:cs="Calibri"/>
                <w:bCs/>
                <w:sz w:val="24"/>
                <w:szCs w:val="24"/>
                <w:lang w:eastAsia="en-US"/>
              </w:rPr>
            </w:pPr>
            <w:r w:rsidRPr="00624514">
              <w:rPr>
                <w:rFonts w:ascii="Calibri" w:eastAsia="Times New Roman" w:hAnsi="Calibri" w:cs="Calibri"/>
                <w:bCs/>
                <w:sz w:val="24"/>
                <w:szCs w:val="24"/>
                <w:lang w:eastAsia="en-US"/>
              </w:rPr>
              <w:t xml:space="preserve"> Il répond également à la volonté exprimée par la quasi-totalité des autorités nationales à tous les niveaux, rencontrées par les missions d’évaluations successives du </w:t>
            </w:r>
            <w:r w:rsidR="00F6554E" w:rsidRPr="00624514">
              <w:rPr>
                <w:rFonts w:ascii="Calibri" w:eastAsia="Times New Roman" w:hAnsi="Calibri" w:cs="Calibri"/>
                <w:bCs/>
                <w:sz w:val="24"/>
                <w:szCs w:val="24"/>
                <w:lang w:eastAsia="en-US"/>
              </w:rPr>
              <w:t>Système des Nations Unies (</w:t>
            </w:r>
            <w:r w:rsidRPr="00624514">
              <w:rPr>
                <w:rFonts w:ascii="Calibri" w:eastAsia="Times New Roman" w:hAnsi="Calibri" w:cs="Calibri"/>
                <w:bCs/>
                <w:sz w:val="24"/>
                <w:szCs w:val="24"/>
                <w:lang w:eastAsia="en-US"/>
              </w:rPr>
              <w:t>SNU</w:t>
            </w:r>
            <w:r w:rsidR="00F6554E" w:rsidRPr="00624514">
              <w:rPr>
                <w:rFonts w:ascii="Calibri" w:eastAsia="Times New Roman" w:hAnsi="Calibri" w:cs="Calibri"/>
                <w:bCs/>
                <w:sz w:val="24"/>
                <w:szCs w:val="24"/>
                <w:lang w:eastAsia="en-US"/>
              </w:rPr>
              <w:t>)</w:t>
            </w:r>
            <w:r w:rsidRPr="00624514">
              <w:rPr>
                <w:rFonts w:ascii="Calibri" w:eastAsia="Times New Roman" w:hAnsi="Calibri" w:cs="Calibri"/>
                <w:bCs/>
                <w:sz w:val="24"/>
                <w:szCs w:val="24"/>
                <w:lang w:eastAsia="en-US"/>
              </w:rPr>
              <w:t xml:space="preserve"> et l’engagement du Gouvernement à appliquer l’Accord de cessez-le-feu du 23 décembre 2017 qui se traduit déjà par des actions comme la libération progressive des partisans du Pasteur Ntumi précédemment faits prisonniers et qui constituent des étapes significatives pour la paix. </w:t>
            </w:r>
          </w:p>
          <w:p w14:paraId="0B760313" w14:textId="77777777" w:rsidR="00FB6A47" w:rsidRPr="00624514" w:rsidRDefault="00FB6A47" w:rsidP="00D01918">
            <w:pPr>
              <w:spacing w:after="0" w:line="240" w:lineRule="auto"/>
              <w:contextualSpacing/>
              <w:rPr>
                <w:rFonts w:ascii="Calibri" w:eastAsia="Times New Roman" w:hAnsi="Calibri" w:cs="Calibri"/>
                <w:b/>
                <w:bCs/>
                <w:sz w:val="24"/>
                <w:szCs w:val="24"/>
                <w:lang w:eastAsia="en-US"/>
              </w:rPr>
            </w:pPr>
          </w:p>
        </w:tc>
      </w:tr>
      <w:tr w:rsidR="00736A1A" w:rsidRPr="00624514" w14:paraId="3EBE9017" w14:textId="77777777" w:rsidTr="001D087A">
        <w:trPr>
          <w:trHeight w:val="350"/>
        </w:trPr>
        <w:tc>
          <w:tcPr>
            <w:tcW w:w="10349" w:type="dxa"/>
            <w:gridSpan w:val="3"/>
          </w:tcPr>
          <w:p w14:paraId="1DD2961C" w14:textId="77777777" w:rsidR="00FB6A47" w:rsidRPr="00624514" w:rsidRDefault="00FB6A47" w:rsidP="00D01918">
            <w:pPr>
              <w:spacing w:after="0" w:line="240" w:lineRule="auto"/>
              <w:contextualSpacing/>
              <w:rPr>
                <w:rFonts w:ascii="Calibri" w:eastAsia="Times New Roman" w:hAnsi="Calibri" w:cs="Calibri"/>
                <w:bCs/>
                <w:sz w:val="24"/>
                <w:szCs w:val="24"/>
                <w:lang w:eastAsia="en-US"/>
              </w:rPr>
            </w:pPr>
            <w:r w:rsidRPr="00624514">
              <w:rPr>
                <w:rFonts w:ascii="Calibri" w:eastAsia="Times New Roman" w:hAnsi="Calibri" w:cs="Calibri"/>
                <w:b/>
                <w:bCs/>
                <w:snapToGrid w:val="0"/>
                <w:sz w:val="24"/>
                <w:szCs w:val="24"/>
                <w:lang w:eastAsia="en-US"/>
              </w:rPr>
              <w:t xml:space="preserve">Project </w:t>
            </w:r>
            <w:proofErr w:type="spellStart"/>
            <w:r w:rsidRPr="00624514">
              <w:rPr>
                <w:rFonts w:ascii="Calibri" w:eastAsia="Times New Roman" w:hAnsi="Calibri" w:cs="Calibri"/>
                <w:b/>
                <w:bCs/>
                <w:snapToGrid w:val="0"/>
                <w:sz w:val="24"/>
                <w:szCs w:val="24"/>
                <w:lang w:eastAsia="en-US"/>
              </w:rPr>
              <w:t>Gender</w:t>
            </w:r>
            <w:proofErr w:type="spellEnd"/>
            <w:r w:rsidRPr="00624514">
              <w:rPr>
                <w:rFonts w:ascii="Calibri" w:eastAsia="Times New Roman" w:hAnsi="Calibri" w:cs="Calibri"/>
                <w:b/>
                <w:bCs/>
                <w:snapToGrid w:val="0"/>
                <w:sz w:val="24"/>
                <w:szCs w:val="24"/>
                <w:lang w:eastAsia="en-US"/>
              </w:rPr>
              <w:t xml:space="preserve"> Marker score :  </w:t>
            </w:r>
            <w:r w:rsidRPr="00624514">
              <w:rPr>
                <w:rFonts w:ascii="Calibri" w:hAnsi="Calibri" w:cs="Calibri"/>
                <w:b/>
                <w:bCs/>
                <w:sz w:val="24"/>
                <w:szCs w:val="24"/>
                <w:lang w:val="fr-CA" w:eastAsia="en-US"/>
              </w:rPr>
              <w:t xml:space="preserve">2 </w:t>
            </w:r>
            <w:r w:rsidR="00827710" w:rsidRPr="00624514">
              <w:rPr>
                <w:rFonts w:ascii="Calibri" w:hAnsi="Calibri" w:cs="Calibri"/>
                <w:b/>
                <w:bCs/>
                <w:sz w:val="24"/>
                <w:szCs w:val="24"/>
                <w:lang w:val="fr-CA" w:eastAsia="en-US"/>
              </w:rPr>
              <w:t xml:space="preserve">      </w:t>
            </w:r>
            <w:r w:rsidRPr="00624514">
              <w:rPr>
                <w:rFonts w:ascii="Calibri" w:hAnsi="Calibri" w:cs="Calibri"/>
                <w:b/>
                <w:bCs/>
                <w:sz w:val="24"/>
                <w:szCs w:val="24"/>
                <w:lang w:val="fr-CA" w:eastAsia="en-US"/>
              </w:rPr>
              <w:t>(</w:t>
            </w:r>
            <w:r w:rsidRPr="00624514">
              <w:rPr>
                <w:rFonts w:ascii="Calibri" w:eastAsia="Times New Roman" w:hAnsi="Calibri" w:cs="Calibri"/>
                <w:bCs/>
                <w:sz w:val="24"/>
                <w:szCs w:val="24"/>
                <w:lang w:eastAsia="en-US"/>
              </w:rPr>
              <w:t>19,39% soit 521 503,95 USD)</w:t>
            </w:r>
          </w:p>
          <w:p w14:paraId="32D55F87" w14:textId="77777777" w:rsidR="00FB6A47" w:rsidRPr="00624514" w:rsidRDefault="00FB6A47" w:rsidP="00D01918">
            <w:pPr>
              <w:spacing w:after="0" w:line="240" w:lineRule="auto"/>
              <w:contextualSpacing/>
              <w:rPr>
                <w:rFonts w:ascii="Calibri" w:eastAsia="Times New Roman" w:hAnsi="Calibri" w:cs="Calibri"/>
                <w:iCs/>
                <w:snapToGrid w:val="0"/>
                <w:sz w:val="24"/>
                <w:szCs w:val="24"/>
                <w:lang w:eastAsia="en-US"/>
              </w:rPr>
            </w:pPr>
            <w:r w:rsidRPr="00624514">
              <w:rPr>
                <w:rFonts w:ascii="Calibri" w:eastAsia="Times New Roman" w:hAnsi="Calibri" w:cs="Calibri"/>
                <w:bCs/>
                <w:sz w:val="24"/>
                <w:szCs w:val="24"/>
                <w:lang w:eastAsia="en-US"/>
              </w:rPr>
              <w:t>Note 2 pour les projets ayant l’égalité entre les sexes parmi leurs objectifs</w:t>
            </w:r>
            <w:r w:rsidRPr="00624514">
              <w:rPr>
                <w:rFonts w:ascii="Calibri" w:eastAsia="Times New Roman" w:hAnsi="Calibri" w:cs="Calibri"/>
                <w:iCs/>
                <w:snapToGrid w:val="0"/>
                <w:sz w:val="24"/>
                <w:szCs w:val="24"/>
                <w:lang w:eastAsia="en-US"/>
              </w:rPr>
              <w:t xml:space="preserve"> ____</w:t>
            </w:r>
          </w:p>
        </w:tc>
      </w:tr>
      <w:tr w:rsidR="00736A1A" w:rsidRPr="00624514" w14:paraId="3E9EA2B1" w14:textId="77777777" w:rsidTr="001D087A">
        <w:trPr>
          <w:trHeight w:val="329"/>
        </w:trPr>
        <w:tc>
          <w:tcPr>
            <w:tcW w:w="10349" w:type="dxa"/>
            <w:gridSpan w:val="3"/>
          </w:tcPr>
          <w:p w14:paraId="2FAA983A" w14:textId="77777777" w:rsidR="00FB6A47" w:rsidRPr="00624514" w:rsidRDefault="00FB6A47" w:rsidP="00D01918">
            <w:pPr>
              <w:widowControl w:val="0"/>
              <w:spacing w:after="0" w:line="240" w:lineRule="auto"/>
              <w:contextualSpacing/>
              <w:rPr>
                <w:rFonts w:ascii="Calibri" w:eastAsia="Times New Roman" w:hAnsi="Calibri" w:cs="Calibri"/>
                <w:b/>
                <w:bCs/>
                <w:snapToGrid w:val="0"/>
                <w:sz w:val="24"/>
                <w:szCs w:val="24"/>
                <w:lang w:val="en-US" w:eastAsia="en-US"/>
              </w:rPr>
            </w:pPr>
            <w:r w:rsidRPr="00624514">
              <w:rPr>
                <w:rFonts w:ascii="Calibri" w:eastAsia="Times New Roman" w:hAnsi="Calibri" w:cs="Calibri"/>
                <w:b/>
                <w:bCs/>
                <w:snapToGrid w:val="0"/>
                <w:sz w:val="24"/>
                <w:szCs w:val="24"/>
                <w:lang w:val="en-GB" w:eastAsia="en-US"/>
              </w:rPr>
              <w:t>Project Risk Marker score: 1</w:t>
            </w:r>
            <w:r w:rsidRPr="00624514">
              <w:rPr>
                <w:rFonts w:ascii="Calibri" w:eastAsia="Times New Roman" w:hAnsi="Calibri" w:cs="Calibri"/>
                <w:bCs/>
                <w:sz w:val="24"/>
                <w:szCs w:val="24"/>
                <w:lang w:val="en-US" w:eastAsia="en-US"/>
              </w:rPr>
              <w:t xml:space="preserve"> medium risk to achieving outcomes</w:t>
            </w:r>
          </w:p>
        </w:tc>
      </w:tr>
      <w:tr w:rsidR="00736A1A" w:rsidRPr="00624514" w14:paraId="5670725D" w14:textId="77777777" w:rsidTr="001D087A">
        <w:trPr>
          <w:trHeight w:val="629"/>
        </w:trPr>
        <w:tc>
          <w:tcPr>
            <w:tcW w:w="10349" w:type="dxa"/>
            <w:gridSpan w:val="3"/>
          </w:tcPr>
          <w:p w14:paraId="66D42DED" w14:textId="77777777" w:rsidR="00FB6A47" w:rsidRPr="00624514" w:rsidRDefault="00FB6A47" w:rsidP="00D01918">
            <w:pPr>
              <w:widowControl w:val="0"/>
              <w:spacing w:after="0" w:line="240" w:lineRule="auto"/>
              <w:contextualSpacing/>
              <w:rPr>
                <w:rFonts w:ascii="Calibri" w:eastAsia="Times New Roman" w:hAnsi="Calibri" w:cs="Calibri"/>
                <w:bCs/>
                <w:snapToGrid w:val="0"/>
                <w:sz w:val="24"/>
                <w:szCs w:val="24"/>
                <w:lang w:val="en-GB" w:eastAsia="en-US"/>
              </w:rPr>
            </w:pPr>
            <w:r w:rsidRPr="00624514">
              <w:rPr>
                <w:rFonts w:ascii="Calibri" w:eastAsia="Times New Roman" w:hAnsi="Calibri" w:cs="Calibri"/>
                <w:b/>
                <w:bCs/>
                <w:snapToGrid w:val="0"/>
                <w:sz w:val="24"/>
                <w:szCs w:val="24"/>
                <w:lang w:val="en-GB" w:eastAsia="en-US"/>
              </w:rPr>
              <w:t xml:space="preserve">Select PBF Focus Areas </w:t>
            </w:r>
            <w:r w:rsidRPr="00624514">
              <w:rPr>
                <w:rFonts w:ascii="Calibri" w:eastAsia="Times New Roman" w:hAnsi="Calibri" w:cs="Calibri"/>
                <w:bCs/>
                <w:snapToGrid w:val="0"/>
                <w:sz w:val="24"/>
                <w:szCs w:val="24"/>
                <w:lang w:val="en-GB" w:eastAsia="en-US"/>
              </w:rPr>
              <w:t xml:space="preserve">which best summarizes the focus of the project </w:t>
            </w:r>
            <w:r w:rsidRPr="00624514">
              <w:rPr>
                <w:rFonts w:ascii="Calibri" w:eastAsia="Times New Roman" w:hAnsi="Calibri" w:cs="Calibri"/>
                <w:bCs/>
                <w:i/>
                <w:snapToGrid w:val="0"/>
                <w:sz w:val="24"/>
                <w:szCs w:val="24"/>
                <w:lang w:val="en-GB" w:eastAsia="en-US"/>
              </w:rPr>
              <w:t>(select ONLY one)</w:t>
            </w:r>
            <w:r w:rsidRPr="00624514">
              <w:rPr>
                <w:rFonts w:ascii="Calibri" w:eastAsia="Times New Roman" w:hAnsi="Calibri" w:cs="Calibri"/>
                <w:bCs/>
                <w:snapToGrid w:val="0"/>
                <w:sz w:val="24"/>
                <w:szCs w:val="24"/>
                <w:lang w:val="en-GB" w:eastAsia="en-US"/>
              </w:rPr>
              <w:t xml:space="preserve">: </w:t>
            </w:r>
            <w:r w:rsidRPr="00624514">
              <w:rPr>
                <w:rFonts w:ascii="Calibri" w:hAnsi="Calibri" w:cs="Calibri"/>
                <w:sz w:val="24"/>
                <w:szCs w:val="24"/>
                <w:lang w:val="en-US" w:eastAsia="en-US"/>
              </w:rPr>
              <w:t>(</w:t>
            </w:r>
            <w:r w:rsidRPr="00624514">
              <w:rPr>
                <w:rFonts w:ascii="Calibri" w:eastAsia="Times New Roman" w:hAnsi="Calibri" w:cs="Calibri"/>
                <w:bCs/>
                <w:sz w:val="24"/>
                <w:szCs w:val="24"/>
                <w:lang w:val="en-US" w:eastAsia="en-US"/>
              </w:rPr>
              <w:t xml:space="preserve">2.1) National </w:t>
            </w:r>
            <w:proofErr w:type="gramStart"/>
            <w:r w:rsidRPr="00624514">
              <w:rPr>
                <w:rFonts w:ascii="Calibri" w:eastAsia="Times New Roman" w:hAnsi="Calibri" w:cs="Calibri"/>
                <w:bCs/>
                <w:sz w:val="24"/>
                <w:szCs w:val="24"/>
                <w:lang w:val="en-US" w:eastAsia="en-US"/>
              </w:rPr>
              <w:t>reconciliation;</w:t>
            </w:r>
            <w:proofErr w:type="gramEnd"/>
          </w:p>
          <w:p w14:paraId="74F2BDD4" w14:textId="77777777" w:rsidR="00FB6A47" w:rsidRPr="00624514" w:rsidRDefault="00FB6A47" w:rsidP="00D01918">
            <w:pPr>
              <w:widowControl w:val="0"/>
              <w:spacing w:after="0" w:line="240" w:lineRule="auto"/>
              <w:contextualSpacing/>
              <w:rPr>
                <w:rFonts w:ascii="Calibri" w:eastAsia="Times New Roman" w:hAnsi="Calibri" w:cs="Calibri"/>
                <w:bCs/>
                <w:snapToGrid w:val="0"/>
                <w:sz w:val="24"/>
                <w:szCs w:val="24"/>
                <w:lang w:val="en-GB" w:eastAsia="en-US"/>
              </w:rPr>
            </w:pPr>
          </w:p>
          <w:p w14:paraId="1F695AF7" w14:textId="77777777" w:rsidR="00FB6A47" w:rsidRPr="00624514" w:rsidRDefault="00FB6A47" w:rsidP="00D01918">
            <w:pPr>
              <w:spacing w:after="0" w:line="240" w:lineRule="auto"/>
              <w:contextualSpacing/>
              <w:rPr>
                <w:rFonts w:ascii="Calibri" w:eastAsia="MS Mincho" w:hAnsi="Calibri" w:cs="Calibri"/>
                <w:sz w:val="24"/>
                <w:szCs w:val="24"/>
                <w:lang w:eastAsia="en-US"/>
              </w:rPr>
            </w:pPr>
            <w:r w:rsidRPr="00624514">
              <w:rPr>
                <w:rFonts w:ascii="Calibri" w:eastAsia="Times New Roman" w:hAnsi="Calibri" w:cs="Calibri"/>
                <w:bCs/>
                <w:snapToGrid w:val="0"/>
                <w:sz w:val="24"/>
                <w:szCs w:val="24"/>
                <w:lang w:eastAsia="en-US"/>
              </w:rPr>
              <w:t xml:space="preserve">If applicable, </w:t>
            </w:r>
            <w:r w:rsidRPr="00624514">
              <w:rPr>
                <w:rFonts w:ascii="Calibri" w:eastAsia="Times New Roman" w:hAnsi="Calibri" w:cs="Calibri"/>
                <w:b/>
                <w:snapToGrid w:val="0"/>
                <w:sz w:val="24"/>
                <w:szCs w:val="24"/>
                <w:lang w:eastAsia="en-US"/>
              </w:rPr>
              <w:t xml:space="preserve">UNDAF </w:t>
            </w:r>
            <w:proofErr w:type="spellStart"/>
            <w:r w:rsidRPr="00624514">
              <w:rPr>
                <w:rFonts w:ascii="Calibri" w:eastAsia="Times New Roman" w:hAnsi="Calibri" w:cs="Calibri"/>
                <w:b/>
                <w:snapToGrid w:val="0"/>
                <w:sz w:val="24"/>
                <w:szCs w:val="24"/>
                <w:lang w:eastAsia="en-US"/>
              </w:rPr>
              <w:t>outcome</w:t>
            </w:r>
            <w:proofErr w:type="spellEnd"/>
            <w:r w:rsidRPr="00624514">
              <w:rPr>
                <w:rFonts w:ascii="Calibri" w:eastAsia="Times New Roman" w:hAnsi="Calibri" w:cs="Calibri"/>
                <w:b/>
                <w:snapToGrid w:val="0"/>
                <w:sz w:val="24"/>
                <w:szCs w:val="24"/>
                <w:lang w:eastAsia="en-US"/>
              </w:rPr>
              <w:t>(s)</w:t>
            </w:r>
            <w:r w:rsidRPr="00624514">
              <w:rPr>
                <w:rFonts w:ascii="Calibri" w:eastAsia="Times New Roman" w:hAnsi="Calibri" w:cs="Calibri"/>
                <w:bCs/>
                <w:snapToGrid w:val="0"/>
                <w:sz w:val="24"/>
                <w:szCs w:val="24"/>
                <w:lang w:eastAsia="en-US"/>
              </w:rPr>
              <w:t xml:space="preserve"> to </w:t>
            </w:r>
            <w:proofErr w:type="spellStart"/>
            <w:r w:rsidRPr="00624514">
              <w:rPr>
                <w:rFonts w:ascii="Calibri" w:eastAsia="Times New Roman" w:hAnsi="Calibri" w:cs="Calibri"/>
                <w:bCs/>
                <w:snapToGrid w:val="0"/>
                <w:sz w:val="24"/>
                <w:szCs w:val="24"/>
                <w:lang w:eastAsia="en-US"/>
              </w:rPr>
              <w:t>which</w:t>
            </w:r>
            <w:proofErr w:type="spellEnd"/>
            <w:r w:rsidRPr="00624514">
              <w:rPr>
                <w:rFonts w:ascii="Calibri" w:eastAsia="Times New Roman" w:hAnsi="Calibri" w:cs="Calibri"/>
                <w:bCs/>
                <w:snapToGrid w:val="0"/>
                <w:sz w:val="24"/>
                <w:szCs w:val="24"/>
                <w:lang w:eastAsia="en-US"/>
              </w:rPr>
              <w:t xml:space="preserve"> the </w:t>
            </w:r>
            <w:proofErr w:type="spellStart"/>
            <w:r w:rsidRPr="00624514">
              <w:rPr>
                <w:rFonts w:ascii="Calibri" w:eastAsia="Times New Roman" w:hAnsi="Calibri" w:cs="Calibri"/>
                <w:bCs/>
                <w:snapToGrid w:val="0"/>
                <w:sz w:val="24"/>
                <w:szCs w:val="24"/>
                <w:lang w:eastAsia="en-US"/>
              </w:rPr>
              <w:t>project</w:t>
            </w:r>
            <w:proofErr w:type="spellEnd"/>
            <w:r w:rsidRPr="00624514">
              <w:rPr>
                <w:rFonts w:ascii="Calibri" w:eastAsia="Times New Roman" w:hAnsi="Calibri" w:cs="Calibri"/>
                <w:bCs/>
                <w:snapToGrid w:val="0"/>
                <w:sz w:val="24"/>
                <w:szCs w:val="24"/>
                <w:lang w:eastAsia="en-US"/>
              </w:rPr>
              <w:t xml:space="preserve"> </w:t>
            </w:r>
            <w:proofErr w:type="spellStart"/>
            <w:r w:rsidRPr="00624514">
              <w:rPr>
                <w:rFonts w:ascii="Calibri" w:eastAsia="Times New Roman" w:hAnsi="Calibri" w:cs="Calibri"/>
                <w:bCs/>
                <w:snapToGrid w:val="0"/>
                <w:sz w:val="24"/>
                <w:szCs w:val="24"/>
                <w:lang w:eastAsia="en-US"/>
              </w:rPr>
              <w:t>contributes</w:t>
            </w:r>
            <w:proofErr w:type="spellEnd"/>
            <w:r w:rsidRPr="00624514">
              <w:rPr>
                <w:rFonts w:ascii="Calibri" w:eastAsia="Times New Roman" w:hAnsi="Calibri" w:cs="Calibri"/>
                <w:bCs/>
                <w:snapToGrid w:val="0"/>
                <w:sz w:val="24"/>
                <w:szCs w:val="24"/>
                <w:lang w:eastAsia="en-US"/>
              </w:rPr>
              <w:t>:</w:t>
            </w:r>
            <w:r w:rsidRPr="00624514">
              <w:rPr>
                <w:rFonts w:ascii="Calibri" w:eastAsia="MS Mincho" w:hAnsi="Calibri" w:cs="Calibri"/>
                <w:b/>
                <w:sz w:val="24"/>
                <w:szCs w:val="24"/>
                <w:lang w:eastAsia="en-US"/>
              </w:rPr>
              <w:t xml:space="preserve"> Effet 1</w:t>
            </w:r>
            <w:r w:rsidRPr="00624514">
              <w:rPr>
                <w:rFonts w:ascii="Calibri" w:eastAsia="MS Mincho" w:hAnsi="Calibri" w:cs="Calibri"/>
                <w:sz w:val="24"/>
                <w:szCs w:val="24"/>
                <w:lang w:eastAsia="en-US"/>
              </w:rPr>
              <w:t xml:space="preserve"> : D’ici 2024, les populations bénéficient d’un système de gouvernance amélioré </w:t>
            </w:r>
            <w:proofErr w:type="gramStart"/>
            <w:r w:rsidRPr="00624514">
              <w:rPr>
                <w:rFonts w:ascii="Calibri" w:eastAsia="MS Mincho" w:hAnsi="Calibri" w:cs="Calibri"/>
                <w:sz w:val="24"/>
                <w:szCs w:val="24"/>
                <w:lang w:eastAsia="en-US"/>
              </w:rPr>
              <w:t>au</w:t>
            </w:r>
            <w:proofErr w:type="gramEnd"/>
            <w:r w:rsidRPr="00624514">
              <w:rPr>
                <w:rFonts w:ascii="Calibri" w:eastAsia="MS Mincho" w:hAnsi="Calibri" w:cs="Calibri"/>
                <w:sz w:val="24"/>
                <w:szCs w:val="24"/>
                <w:lang w:eastAsia="en-US"/>
              </w:rPr>
              <w:t xml:space="preserve"> plan institutionnel, démocratique, des droits humains, administratif et économique pour un développement inclusif et participatif, la consolidation de la paix et de l’effort humanitaire.</w:t>
            </w:r>
          </w:p>
          <w:p w14:paraId="27D36D67" w14:textId="77777777" w:rsidR="00FB6A47" w:rsidRPr="00624514" w:rsidRDefault="00FB6A47" w:rsidP="00D01918">
            <w:pPr>
              <w:widowControl w:val="0"/>
              <w:spacing w:after="0" w:line="240" w:lineRule="auto"/>
              <w:contextualSpacing/>
              <w:rPr>
                <w:rFonts w:ascii="Calibri" w:eastAsia="Times New Roman" w:hAnsi="Calibri" w:cs="Calibri"/>
                <w:bCs/>
                <w:snapToGrid w:val="0"/>
                <w:sz w:val="24"/>
                <w:szCs w:val="24"/>
                <w:lang w:eastAsia="en-US"/>
              </w:rPr>
            </w:pPr>
            <w:r w:rsidRPr="00624514">
              <w:rPr>
                <w:rFonts w:ascii="Calibri" w:eastAsia="Times New Roman" w:hAnsi="Calibri" w:cs="Calibri"/>
                <w:bCs/>
                <w:snapToGrid w:val="0"/>
                <w:sz w:val="24"/>
                <w:szCs w:val="24"/>
                <w:lang w:eastAsia="en-US"/>
              </w:rPr>
              <w:t xml:space="preserve">If applicable, </w:t>
            </w:r>
            <w:proofErr w:type="spellStart"/>
            <w:r w:rsidRPr="00624514">
              <w:rPr>
                <w:rFonts w:ascii="Calibri" w:eastAsia="Times New Roman" w:hAnsi="Calibri" w:cs="Calibri"/>
                <w:b/>
                <w:snapToGrid w:val="0"/>
                <w:sz w:val="24"/>
                <w:szCs w:val="24"/>
                <w:lang w:eastAsia="en-US"/>
              </w:rPr>
              <w:t>Sustainable</w:t>
            </w:r>
            <w:proofErr w:type="spellEnd"/>
            <w:r w:rsidRPr="00624514">
              <w:rPr>
                <w:rFonts w:ascii="Calibri" w:eastAsia="Times New Roman" w:hAnsi="Calibri" w:cs="Calibri"/>
                <w:b/>
                <w:snapToGrid w:val="0"/>
                <w:sz w:val="24"/>
                <w:szCs w:val="24"/>
                <w:lang w:eastAsia="en-US"/>
              </w:rPr>
              <w:t xml:space="preserve"> Development Goal</w:t>
            </w:r>
            <w:r w:rsidRPr="00624514">
              <w:rPr>
                <w:rFonts w:ascii="Calibri" w:eastAsia="Times New Roman" w:hAnsi="Calibri" w:cs="Calibri"/>
                <w:bCs/>
                <w:snapToGrid w:val="0"/>
                <w:sz w:val="24"/>
                <w:szCs w:val="24"/>
                <w:lang w:eastAsia="en-US"/>
              </w:rPr>
              <w:t xml:space="preserve"> to </w:t>
            </w:r>
            <w:proofErr w:type="spellStart"/>
            <w:r w:rsidRPr="00624514">
              <w:rPr>
                <w:rFonts w:ascii="Calibri" w:eastAsia="Times New Roman" w:hAnsi="Calibri" w:cs="Calibri"/>
                <w:bCs/>
                <w:snapToGrid w:val="0"/>
                <w:sz w:val="24"/>
                <w:szCs w:val="24"/>
                <w:lang w:eastAsia="en-US"/>
              </w:rPr>
              <w:t>which</w:t>
            </w:r>
            <w:proofErr w:type="spellEnd"/>
            <w:r w:rsidRPr="00624514">
              <w:rPr>
                <w:rFonts w:ascii="Calibri" w:eastAsia="Times New Roman" w:hAnsi="Calibri" w:cs="Calibri"/>
                <w:bCs/>
                <w:snapToGrid w:val="0"/>
                <w:sz w:val="24"/>
                <w:szCs w:val="24"/>
                <w:lang w:eastAsia="en-US"/>
              </w:rPr>
              <w:t xml:space="preserve"> the </w:t>
            </w:r>
            <w:proofErr w:type="spellStart"/>
            <w:r w:rsidRPr="00624514">
              <w:rPr>
                <w:rFonts w:ascii="Calibri" w:eastAsia="Times New Roman" w:hAnsi="Calibri" w:cs="Calibri"/>
                <w:bCs/>
                <w:snapToGrid w:val="0"/>
                <w:sz w:val="24"/>
                <w:szCs w:val="24"/>
                <w:lang w:eastAsia="en-US"/>
              </w:rPr>
              <w:t>project</w:t>
            </w:r>
            <w:proofErr w:type="spellEnd"/>
            <w:r w:rsidRPr="00624514">
              <w:rPr>
                <w:rFonts w:ascii="Calibri" w:eastAsia="Times New Roman" w:hAnsi="Calibri" w:cs="Calibri"/>
                <w:bCs/>
                <w:snapToGrid w:val="0"/>
                <w:sz w:val="24"/>
                <w:szCs w:val="24"/>
                <w:lang w:eastAsia="en-US"/>
              </w:rPr>
              <w:t xml:space="preserve"> </w:t>
            </w:r>
            <w:proofErr w:type="spellStart"/>
            <w:r w:rsidRPr="00624514">
              <w:rPr>
                <w:rFonts w:ascii="Calibri" w:eastAsia="Times New Roman" w:hAnsi="Calibri" w:cs="Calibri"/>
                <w:bCs/>
                <w:snapToGrid w:val="0"/>
                <w:sz w:val="24"/>
                <w:szCs w:val="24"/>
                <w:lang w:eastAsia="en-US"/>
              </w:rPr>
              <w:t>contributes</w:t>
            </w:r>
            <w:proofErr w:type="spellEnd"/>
            <w:r w:rsidRPr="00624514">
              <w:rPr>
                <w:rFonts w:ascii="Calibri" w:eastAsia="Times New Roman" w:hAnsi="Calibri" w:cs="Calibri"/>
                <w:bCs/>
                <w:snapToGrid w:val="0"/>
                <w:sz w:val="24"/>
                <w:szCs w:val="24"/>
                <w:lang w:eastAsia="en-US"/>
              </w:rPr>
              <w:t>: ODD10 (</w:t>
            </w:r>
            <w:hyperlink r:id="rId17" w:history="1">
              <w:r w:rsidRPr="00624514">
                <w:rPr>
                  <w:rFonts w:ascii="Calibri" w:hAnsi="Calibri" w:cs="Calibri"/>
                  <w:sz w:val="24"/>
                  <w:szCs w:val="24"/>
                  <w:u w:val="single"/>
                  <w:lang w:eastAsia="en-US"/>
                </w:rPr>
                <w:t>Réduire les inégalités)</w:t>
              </w:r>
            </w:hyperlink>
            <w:r w:rsidRPr="00624514">
              <w:rPr>
                <w:rFonts w:ascii="Calibri" w:hAnsi="Calibri" w:cs="Calibri"/>
                <w:sz w:val="24"/>
                <w:szCs w:val="24"/>
                <w:lang w:eastAsia="en-US"/>
              </w:rPr>
              <w:t xml:space="preserve"> et  ODD16 (Paix, Justice et Institutions efficaces)</w:t>
            </w:r>
          </w:p>
          <w:p w14:paraId="7518E0AE" w14:textId="77777777" w:rsidR="00FB6A47" w:rsidRPr="00624514" w:rsidRDefault="00FB6A47" w:rsidP="00D01918">
            <w:pPr>
              <w:widowControl w:val="0"/>
              <w:spacing w:after="0" w:line="240" w:lineRule="auto"/>
              <w:contextualSpacing/>
              <w:rPr>
                <w:rFonts w:ascii="Calibri" w:eastAsia="Times New Roman" w:hAnsi="Calibri" w:cs="Calibri"/>
                <w:b/>
                <w:bCs/>
                <w:snapToGrid w:val="0"/>
                <w:sz w:val="24"/>
                <w:szCs w:val="24"/>
                <w:lang w:eastAsia="en-US"/>
              </w:rPr>
            </w:pPr>
          </w:p>
        </w:tc>
      </w:tr>
    </w:tbl>
    <w:tbl>
      <w:tblPr>
        <w:tblStyle w:val="Grilledutableau"/>
        <w:tblW w:w="10349" w:type="dxa"/>
        <w:tblInd w:w="-431" w:type="dxa"/>
        <w:tblLook w:val="04A0" w:firstRow="1" w:lastRow="0" w:firstColumn="1" w:lastColumn="0" w:noHBand="0" w:noVBand="1"/>
      </w:tblPr>
      <w:tblGrid>
        <w:gridCol w:w="10349"/>
      </w:tblGrid>
      <w:tr w:rsidR="00736A1A" w:rsidRPr="00624514" w14:paraId="31F3E0B0" w14:textId="77777777" w:rsidTr="00AF51BB">
        <w:trPr>
          <w:trHeight w:val="4661"/>
        </w:trPr>
        <w:tc>
          <w:tcPr>
            <w:tcW w:w="10349" w:type="dxa"/>
          </w:tcPr>
          <w:p w14:paraId="32E03D11" w14:textId="77777777" w:rsidR="00115EF8" w:rsidRPr="00624514" w:rsidRDefault="00EC120A" w:rsidP="00D01918">
            <w:pPr>
              <w:contextualSpacing/>
              <w:rPr>
                <w:rFonts w:ascii="Calibri" w:hAnsi="Calibri" w:cs="Calibri"/>
                <w:b/>
                <w:bCs/>
                <w:sz w:val="24"/>
                <w:szCs w:val="24"/>
              </w:rPr>
            </w:pPr>
            <w:r w:rsidRPr="00624514">
              <w:rPr>
                <w:rFonts w:ascii="Calibri" w:hAnsi="Calibri" w:cs="Calibri"/>
                <w:b/>
                <w:bCs/>
                <w:sz w:val="24"/>
                <w:szCs w:val="24"/>
                <w:u w:val="single"/>
              </w:rPr>
              <w:t>Objectif :</w:t>
            </w:r>
            <w:r w:rsidRPr="00624514">
              <w:rPr>
                <w:rFonts w:ascii="Calibri" w:hAnsi="Calibri" w:cs="Calibri"/>
                <w:b/>
                <w:bCs/>
                <w:sz w:val="24"/>
                <w:szCs w:val="24"/>
              </w:rPr>
              <w:t xml:space="preserve"> </w:t>
            </w:r>
          </w:p>
          <w:p w14:paraId="5F938280" w14:textId="77777777" w:rsidR="00115EF8" w:rsidRPr="00624514" w:rsidRDefault="00115EF8" w:rsidP="00D01918">
            <w:pPr>
              <w:contextualSpacing/>
              <w:rPr>
                <w:rFonts w:ascii="Calibri" w:hAnsi="Calibri" w:cs="Calibri"/>
                <w:b/>
                <w:bCs/>
                <w:sz w:val="24"/>
                <w:szCs w:val="24"/>
              </w:rPr>
            </w:pPr>
          </w:p>
          <w:p w14:paraId="390253B9" w14:textId="3F4CDA9B" w:rsidR="00EC120A" w:rsidRPr="00624514" w:rsidRDefault="00EC120A" w:rsidP="00D01918">
            <w:pPr>
              <w:contextualSpacing/>
              <w:rPr>
                <w:rFonts w:ascii="Calibri" w:hAnsi="Calibri" w:cs="Calibri"/>
                <w:bCs/>
                <w:sz w:val="24"/>
                <w:szCs w:val="24"/>
              </w:rPr>
            </w:pPr>
            <w:r w:rsidRPr="00624514">
              <w:rPr>
                <w:rFonts w:ascii="Calibri" w:hAnsi="Calibri" w:cs="Calibri"/>
                <w:b/>
                <w:bCs/>
                <w:sz w:val="24"/>
                <w:szCs w:val="24"/>
              </w:rPr>
              <w:t xml:space="preserve">L’objectif global du projet est de contribuer à la consolidation de la Paix et </w:t>
            </w:r>
            <w:r w:rsidR="001447E7" w:rsidRPr="00624514">
              <w:rPr>
                <w:rFonts w:ascii="Calibri" w:hAnsi="Calibri" w:cs="Calibri"/>
                <w:b/>
                <w:bCs/>
                <w:sz w:val="24"/>
                <w:szCs w:val="24"/>
              </w:rPr>
              <w:t>à</w:t>
            </w:r>
            <w:r w:rsidRPr="00624514">
              <w:rPr>
                <w:rFonts w:ascii="Calibri" w:hAnsi="Calibri" w:cs="Calibri"/>
                <w:b/>
                <w:bCs/>
                <w:sz w:val="24"/>
                <w:szCs w:val="24"/>
              </w:rPr>
              <w:t xml:space="preserve"> la stabilité dans la région du Pool en République du Congo</w:t>
            </w:r>
            <w:r w:rsidRPr="00624514">
              <w:rPr>
                <w:rFonts w:ascii="Calibri" w:hAnsi="Calibri" w:cs="Calibri"/>
                <w:bCs/>
                <w:sz w:val="24"/>
                <w:szCs w:val="24"/>
              </w:rPr>
              <w:t>.</w:t>
            </w:r>
          </w:p>
          <w:p w14:paraId="2952B747" w14:textId="77777777" w:rsidR="00115EF8" w:rsidRPr="00624514" w:rsidRDefault="00115EF8" w:rsidP="00D01918">
            <w:pPr>
              <w:contextualSpacing/>
              <w:rPr>
                <w:rFonts w:ascii="Calibri" w:hAnsi="Calibri" w:cs="Calibri"/>
                <w:b/>
                <w:bCs/>
                <w:sz w:val="24"/>
                <w:szCs w:val="24"/>
                <w:u w:val="single"/>
              </w:rPr>
            </w:pPr>
          </w:p>
          <w:p w14:paraId="654DD4D0" w14:textId="77777777" w:rsidR="00EC120A" w:rsidRPr="00624514" w:rsidRDefault="00EC120A" w:rsidP="00D01918">
            <w:pPr>
              <w:contextualSpacing/>
              <w:rPr>
                <w:rFonts w:ascii="Calibri" w:hAnsi="Calibri" w:cs="Calibri"/>
                <w:b/>
                <w:bCs/>
                <w:sz w:val="24"/>
                <w:szCs w:val="24"/>
                <w:u w:val="single"/>
              </w:rPr>
            </w:pPr>
            <w:r w:rsidRPr="00624514">
              <w:rPr>
                <w:rFonts w:ascii="Calibri" w:hAnsi="Calibri" w:cs="Calibri"/>
                <w:b/>
                <w:bCs/>
                <w:sz w:val="24"/>
                <w:szCs w:val="24"/>
                <w:u w:val="single"/>
              </w:rPr>
              <w:t>Résultats attendus</w:t>
            </w:r>
          </w:p>
          <w:p w14:paraId="75EA2E57" w14:textId="77777777" w:rsidR="00115EF8" w:rsidRPr="00624514" w:rsidRDefault="00115EF8" w:rsidP="00D01918">
            <w:pPr>
              <w:ind w:left="360"/>
              <w:contextualSpacing/>
              <w:rPr>
                <w:rFonts w:ascii="Calibri" w:hAnsi="Calibri" w:cs="Calibri"/>
                <w:b/>
                <w:sz w:val="24"/>
                <w:szCs w:val="24"/>
              </w:rPr>
            </w:pPr>
          </w:p>
          <w:p w14:paraId="3400A655" w14:textId="77777777" w:rsidR="00EC120A" w:rsidRPr="00624514" w:rsidRDefault="00EC120A" w:rsidP="00D01918">
            <w:pPr>
              <w:contextualSpacing/>
              <w:rPr>
                <w:rFonts w:ascii="Calibri" w:eastAsia="Times New Roman" w:hAnsi="Calibri" w:cs="Calibri"/>
                <w:bCs/>
                <w:i/>
                <w:lang w:eastAsia="en-US"/>
              </w:rPr>
            </w:pPr>
            <w:r w:rsidRPr="00624514">
              <w:rPr>
                <w:rFonts w:ascii="Calibri" w:hAnsi="Calibri" w:cs="Calibri"/>
                <w:b/>
              </w:rPr>
              <w:t>R1 :</w:t>
            </w:r>
            <w:r w:rsidRPr="00624514">
              <w:rPr>
                <w:rFonts w:ascii="Calibri" w:hAnsi="Calibri" w:cs="Calibri"/>
              </w:rPr>
              <w:t xml:space="preserve">  </w:t>
            </w:r>
            <w:r w:rsidRPr="00624514">
              <w:rPr>
                <w:rFonts w:ascii="Calibri" w:eastAsia="Times New Roman" w:hAnsi="Calibri" w:cs="Calibri"/>
                <w:bCs/>
                <w:i/>
                <w:lang w:eastAsia="en-US"/>
              </w:rPr>
              <w:t>Un dialogue inclusif est entamé sur le département du Pool, dans le but de contribuer à la</w:t>
            </w:r>
            <w:r w:rsidR="00115EF8" w:rsidRPr="00624514">
              <w:rPr>
                <w:rFonts w:ascii="Calibri" w:eastAsia="Times New Roman" w:hAnsi="Calibri" w:cs="Calibri"/>
                <w:bCs/>
                <w:i/>
                <w:lang w:eastAsia="en-US"/>
              </w:rPr>
              <w:t xml:space="preserve"> </w:t>
            </w:r>
            <w:r w:rsidRPr="00624514">
              <w:rPr>
                <w:rFonts w:ascii="Calibri" w:eastAsia="Times New Roman" w:hAnsi="Calibri" w:cs="Calibri"/>
                <w:bCs/>
                <w:i/>
                <w:lang w:eastAsia="en-US"/>
              </w:rPr>
              <w:t>consolidation de la paix </w:t>
            </w:r>
            <w:r w:rsidRPr="00624514">
              <w:rPr>
                <w:rFonts w:ascii="Calibri" w:eastAsia="Times New Roman" w:hAnsi="Calibri" w:cs="Calibri"/>
                <w:bCs/>
                <w:lang w:eastAsia="en-US"/>
              </w:rPr>
              <w:t>(PNUD)</w:t>
            </w:r>
          </w:p>
          <w:p w14:paraId="17F9E5EB" w14:textId="77777777" w:rsidR="00115EF8" w:rsidRPr="00624514" w:rsidRDefault="00115EF8" w:rsidP="00D01918">
            <w:pPr>
              <w:ind w:left="360"/>
              <w:contextualSpacing/>
              <w:rPr>
                <w:rFonts w:ascii="Calibri" w:eastAsia="Times New Roman" w:hAnsi="Calibri" w:cs="Calibri"/>
                <w:b/>
                <w:bCs/>
                <w:lang w:eastAsia="en-US"/>
              </w:rPr>
            </w:pPr>
          </w:p>
          <w:p w14:paraId="68F63672" w14:textId="77777777" w:rsidR="00EC120A" w:rsidRPr="00624514" w:rsidRDefault="00EC120A" w:rsidP="00D01918">
            <w:pPr>
              <w:contextualSpacing/>
              <w:rPr>
                <w:rFonts w:ascii="Calibri" w:eastAsia="Times New Roman" w:hAnsi="Calibri" w:cs="Calibri"/>
                <w:bCs/>
                <w:lang w:eastAsia="en-US"/>
              </w:rPr>
            </w:pPr>
            <w:r w:rsidRPr="00624514">
              <w:rPr>
                <w:rFonts w:ascii="Calibri" w:eastAsia="Times New Roman" w:hAnsi="Calibri" w:cs="Calibri"/>
                <w:b/>
                <w:bCs/>
                <w:lang w:eastAsia="en-US"/>
              </w:rPr>
              <w:t>R2</w:t>
            </w:r>
            <w:r w:rsidRPr="00624514">
              <w:rPr>
                <w:rFonts w:ascii="Calibri" w:eastAsia="Times New Roman" w:hAnsi="Calibri" w:cs="Calibri"/>
                <w:bCs/>
                <w:lang w:eastAsia="en-US"/>
              </w:rPr>
              <w:t xml:space="preserve"> : </w:t>
            </w:r>
            <w:r w:rsidRPr="00624514">
              <w:rPr>
                <w:rFonts w:ascii="Calibri" w:eastAsia="Times New Roman" w:hAnsi="Calibri" w:cs="Calibri"/>
                <w:bCs/>
                <w:i/>
                <w:lang w:eastAsia="en-US"/>
              </w:rPr>
              <w:t xml:space="preserve">Le processus DDR est </w:t>
            </w:r>
            <w:bookmarkStart w:id="2" w:name="_Hlk27423670"/>
            <w:r w:rsidRPr="00624514">
              <w:rPr>
                <w:rFonts w:ascii="Calibri" w:eastAsia="Times New Roman" w:hAnsi="Calibri" w:cs="Calibri"/>
                <w:bCs/>
                <w:i/>
                <w:lang w:eastAsia="en-US"/>
              </w:rPr>
              <w:t xml:space="preserve">entamé selon les normes internationales </w:t>
            </w:r>
            <w:bookmarkEnd w:id="2"/>
            <w:r w:rsidRPr="00624514">
              <w:rPr>
                <w:rFonts w:ascii="Calibri" w:eastAsia="Times New Roman" w:hAnsi="Calibri" w:cs="Calibri"/>
                <w:bCs/>
                <w:lang w:eastAsia="en-US"/>
              </w:rPr>
              <w:t>(PNUD)</w:t>
            </w:r>
          </w:p>
          <w:p w14:paraId="48939798" w14:textId="77777777" w:rsidR="00115EF8" w:rsidRPr="00624514" w:rsidRDefault="00115EF8" w:rsidP="00D01918">
            <w:pPr>
              <w:ind w:left="360"/>
              <w:contextualSpacing/>
              <w:rPr>
                <w:rFonts w:ascii="Calibri" w:eastAsia="Times New Roman" w:hAnsi="Calibri" w:cs="Calibri"/>
                <w:b/>
                <w:bCs/>
                <w:lang w:eastAsia="en-US"/>
              </w:rPr>
            </w:pPr>
          </w:p>
          <w:p w14:paraId="612B7670" w14:textId="77777777" w:rsidR="00EC120A" w:rsidRPr="00624514" w:rsidRDefault="00EC120A" w:rsidP="00D01918">
            <w:pPr>
              <w:contextualSpacing/>
              <w:rPr>
                <w:rFonts w:ascii="Calibri" w:eastAsia="Times New Roman" w:hAnsi="Calibri" w:cs="Calibri"/>
                <w:bCs/>
                <w:i/>
                <w:lang w:eastAsia="en-US"/>
              </w:rPr>
            </w:pPr>
            <w:r w:rsidRPr="00624514">
              <w:rPr>
                <w:rFonts w:ascii="Calibri" w:eastAsia="Times New Roman" w:hAnsi="Calibri" w:cs="Calibri"/>
                <w:b/>
                <w:bCs/>
                <w:lang w:eastAsia="en-US"/>
              </w:rPr>
              <w:t>R3</w:t>
            </w:r>
            <w:r w:rsidRPr="00624514">
              <w:rPr>
                <w:rFonts w:ascii="Calibri" w:eastAsia="Times New Roman" w:hAnsi="Calibri" w:cs="Calibri"/>
                <w:bCs/>
                <w:lang w:eastAsia="en-US"/>
              </w:rPr>
              <w:t xml:space="preserve"> :  </w:t>
            </w:r>
            <w:bookmarkStart w:id="3" w:name="_Hlk27425052"/>
            <w:r w:rsidRPr="00624514">
              <w:rPr>
                <w:rFonts w:ascii="Calibri" w:eastAsia="Times New Roman" w:hAnsi="Calibri" w:cs="Calibri"/>
                <w:bCs/>
                <w:i/>
                <w:lang w:eastAsia="en-US"/>
              </w:rPr>
              <w:t>Le respect des droits humains est promu envers les acteurs étatiques et non-étatiques pour la réconciliation et la prévention des conflits</w:t>
            </w:r>
            <w:r w:rsidRPr="00624514">
              <w:rPr>
                <w:rFonts w:ascii="Calibri" w:eastAsia="Times New Roman" w:hAnsi="Calibri" w:cs="Calibri"/>
                <w:bCs/>
                <w:lang w:eastAsia="en-US"/>
              </w:rPr>
              <w:t xml:space="preserve"> </w:t>
            </w:r>
            <w:bookmarkEnd w:id="3"/>
            <w:r w:rsidRPr="00624514">
              <w:rPr>
                <w:rFonts w:ascii="Calibri" w:eastAsia="Times New Roman" w:hAnsi="Calibri" w:cs="Calibri"/>
                <w:bCs/>
                <w:lang w:eastAsia="en-US"/>
              </w:rPr>
              <w:t>(PNUD-UNFPA-UNHCR)</w:t>
            </w:r>
          </w:p>
          <w:p w14:paraId="5B6B86D2" w14:textId="77777777" w:rsidR="00115EF8" w:rsidRPr="00624514" w:rsidRDefault="00115EF8" w:rsidP="00D01918">
            <w:pPr>
              <w:ind w:left="360"/>
              <w:contextualSpacing/>
              <w:rPr>
                <w:rFonts w:ascii="Calibri" w:eastAsia="Times New Roman" w:hAnsi="Calibri" w:cs="Calibri"/>
                <w:b/>
                <w:bCs/>
                <w:lang w:eastAsia="en-US"/>
              </w:rPr>
            </w:pPr>
          </w:p>
          <w:p w14:paraId="472001DA" w14:textId="2756FCC2" w:rsidR="00EC120A" w:rsidRPr="00624514" w:rsidRDefault="00115EF8" w:rsidP="00D01918">
            <w:pPr>
              <w:contextualSpacing/>
              <w:rPr>
                <w:rFonts w:ascii="Calibri" w:hAnsi="Calibri" w:cs="Calibri"/>
                <w:b/>
                <w:bCs/>
                <w:sz w:val="24"/>
                <w:szCs w:val="24"/>
                <w:u w:val="single"/>
              </w:rPr>
            </w:pPr>
            <w:r w:rsidRPr="00624514">
              <w:rPr>
                <w:rFonts w:ascii="Calibri" w:eastAsia="Times New Roman" w:hAnsi="Calibri" w:cs="Calibri"/>
                <w:b/>
                <w:bCs/>
                <w:lang w:eastAsia="en-US"/>
              </w:rPr>
              <w:t>Avec l’e</w:t>
            </w:r>
            <w:r w:rsidR="00EC120A" w:rsidRPr="00624514">
              <w:rPr>
                <w:rFonts w:ascii="Calibri" w:eastAsia="Times New Roman" w:hAnsi="Calibri" w:cs="Calibri"/>
                <w:b/>
                <w:bCs/>
                <w:lang w:eastAsia="en-US"/>
              </w:rPr>
              <w:t>xpertis</w:t>
            </w:r>
            <w:r w:rsidR="00EC120A" w:rsidRPr="00624514">
              <w:rPr>
                <w:rFonts w:ascii="Calibri" w:eastAsia="Times New Roman" w:hAnsi="Calibri" w:cs="Calibri"/>
                <w:b/>
                <w:bCs/>
                <w:i/>
                <w:lang w:eastAsia="en-US"/>
              </w:rPr>
              <w:t>e</w:t>
            </w:r>
            <w:r w:rsidR="00EC120A" w:rsidRPr="00624514">
              <w:rPr>
                <w:rFonts w:ascii="Calibri" w:eastAsia="Times New Roman" w:hAnsi="Calibri" w:cs="Calibri"/>
                <w:bCs/>
                <w:i/>
                <w:lang w:eastAsia="en-US"/>
              </w:rPr>
              <w:t xml:space="preserve"> des Agences </w:t>
            </w:r>
            <w:r w:rsidR="001447E7" w:rsidRPr="00624514">
              <w:rPr>
                <w:rFonts w:ascii="Calibri" w:eastAsia="Times New Roman" w:hAnsi="Calibri" w:cs="Calibri"/>
                <w:bCs/>
                <w:i/>
                <w:lang w:eastAsia="en-US"/>
              </w:rPr>
              <w:t>non-résidentes</w:t>
            </w:r>
            <w:r w:rsidR="00EC120A" w:rsidRPr="00624514">
              <w:rPr>
                <w:rFonts w:ascii="Calibri" w:eastAsia="Times New Roman" w:hAnsi="Calibri" w:cs="Calibri"/>
                <w:bCs/>
                <w:i/>
                <w:lang w:eastAsia="en-US"/>
              </w:rPr>
              <w:t xml:space="preserve"> (UNOCA et UNCDDH) dans le cadre du plaidoyer et de la promotion des D</w:t>
            </w:r>
            <w:r w:rsidR="001447E7" w:rsidRPr="00624514">
              <w:rPr>
                <w:rFonts w:ascii="Calibri" w:eastAsia="Times New Roman" w:hAnsi="Calibri" w:cs="Calibri"/>
                <w:bCs/>
                <w:i/>
                <w:lang w:eastAsia="en-US"/>
              </w:rPr>
              <w:t xml:space="preserve">roits </w:t>
            </w:r>
            <w:r w:rsidR="00EC120A" w:rsidRPr="00624514">
              <w:rPr>
                <w:rFonts w:ascii="Calibri" w:eastAsia="Times New Roman" w:hAnsi="Calibri" w:cs="Calibri"/>
                <w:bCs/>
                <w:i/>
                <w:lang w:eastAsia="en-US"/>
              </w:rPr>
              <w:t>H</w:t>
            </w:r>
            <w:r w:rsidR="001447E7" w:rsidRPr="00624514">
              <w:rPr>
                <w:rFonts w:ascii="Calibri" w:eastAsia="Times New Roman" w:hAnsi="Calibri" w:cs="Calibri"/>
                <w:bCs/>
                <w:i/>
                <w:lang w:eastAsia="en-US"/>
              </w:rPr>
              <w:t>umains (DH)</w:t>
            </w:r>
          </w:p>
        </w:tc>
      </w:tr>
    </w:tbl>
    <w:p w14:paraId="73FF8744" w14:textId="77777777" w:rsidR="00133C6B" w:rsidRPr="00624514" w:rsidRDefault="00133C6B" w:rsidP="00D01918">
      <w:pPr>
        <w:pStyle w:val="TM1"/>
        <w:tabs>
          <w:tab w:val="right" w:leader="dot" w:pos="9139"/>
        </w:tabs>
        <w:spacing w:after="0" w:line="240" w:lineRule="auto"/>
        <w:ind w:left="0" w:firstLine="0"/>
        <w:contextualSpacing/>
        <w:rPr>
          <w:color w:val="FF0000"/>
        </w:rPr>
      </w:pPr>
    </w:p>
    <w:p w14:paraId="2CF538E9" w14:textId="511BBC02" w:rsidR="00483291" w:rsidRPr="00624514" w:rsidRDefault="00054CCB" w:rsidP="00D01918">
      <w:pPr>
        <w:pStyle w:val="Titre1"/>
        <w:numPr>
          <w:ilvl w:val="0"/>
          <w:numId w:val="1"/>
        </w:numPr>
        <w:spacing w:after="0"/>
        <w:contextualSpacing/>
        <w:jc w:val="both"/>
        <w:rPr>
          <w:rFonts w:ascii="Calibri" w:hAnsi="Calibri" w:cs="Calibri"/>
          <w:b/>
          <w:color w:val="5B9BD5" w:themeColor="accent5"/>
        </w:rPr>
      </w:pPr>
      <w:bookmarkStart w:id="4" w:name="_Toc46354465"/>
      <w:bookmarkStart w:id="5" w:name="_Toc48793"/>
      <w:r w:rsidRPr="00624514">
        <w:rPr>
          <w:rFonts w:ascii="Calibri" w:hAnsi="Calibri" w:cs="Calibri"/>
          <w:b/>
          <w:color w:val="5B9BD5" w:themeColor="accent5"/>
        </w:rPr>
        <w:t>Résumé exécutif</w:t>
      </w:r>
      <w:bookmarkEnd w:id="4"/>
      <w:r w:rsidRPr="00624514">
        <w:rPr>
          <w:rFonts w:ascii="Calibri" w:hAnsi="Calibri" w:cs="Calibri"/>
          <w:b/>
          <w:color w:val="5B9BD5" w:themeColor="accent5"/>
        </w:rPr>
        <w:t xml:space="preserve"> </w:t>
      </w:r>
      <w:bookmarkEnd w:id="5"/>
    </w:p>
    <w:p w14:paraId="56950A33" w14:textId="32A0069A" w:rsidR="00671504" w:rsidRPr="00624514" w:rsidRDefault="00DF7993" w:rsidP="00D01918">
      <w:pPr>
        <w:pStyle w:val="TM1"/>
        <w:tabs>
          <w:tab w:val="right" w:leader="dot" w:pos="9139"/>
        </w:tabs>
        <w:spacing w:after="0" w:line="240" w:lineRule="auto"/>
        <w:contextualSpacing/>
        <w:rPr>
          <w:color w:val="auto"/>
          <w:sz w:val="24"/>
          <w:szCs w:val="24"/>
        </w:rPr>
      </w:pPr>
      <w:r w:rsidRPr="00624514">
        <w:rPr>
          <w:sz w:val="24"/>
          <w:szCs w:val="24"/>
        </w:rPr>
        <w:t>Le rapport traite d</w:t>
      </w:r>
      <w:r w:rsidR="00FE594B" w:rsidRPr="00624514">
        <w:rPr>
          <w:sz w:val="24"/>
          <w:szCs w:val="24"/>
        </w:rPr>
        <w:t xml:space="preserve">es activités </w:t>
      </w:r>
      <w:r w:rsidR="00FE594B" w:rsidRPr="00624514">
        <w:rPr>
          <w:color w:val="auto"/>
          <w:sz w:val="24"/>
          <w:szCs w:val="24"/>
        </w:rPr>
        <w:t xml:space="preserve">planifiées durant </w:t>
      </w:r>
      <w:r w:rsidR="00000EBA" w:rsidRPr="00624514">
        <w:rPr>
          <w:color w:val="auto"/>
          <w:sz w:val="24"/>
          <w:szCs w:val="24"/>
        </w:rPr>
        <w:t xml:space="preserve">la mise en œuvre du Projet de Mai 2018 à Juillet 2020 </w:t>
      </w:r>
      <w:r w:rsidRPr="00624514">
        <w:rPr>
          <w:color w:val="auto"/>
          <w:sz w:val="24"/>
          <w:szCs w:val="24"/>
        </w:rPr>
        <w:t xml:space="preserve">. Toutes </w:t>
      </w:r>
      <w:r w:rsidR="00736A1A" w:rsidRPr="00624514">
        <w:rPr>
          <w:color w:val="auto"/>
          <w:sz w:val="24"/>
          <w:szCs w:val="24"/>
        </w:rPr>
        <w:t>l</w:t>
      </w:r>
      <w:r w:rsidRPr="00624514">
        <w:rPr>
          <w:color w:val="auto"/>
          <w:sz w:val="24"/>
          <w:szCs w:val="24"/>
        </w:rPr>
        <w:t>es activ</w:t>
      </w:r>
      <w:r w:rsidR="00736A1A" w:rsidRPr="00624514">
        <w:rPr>
          <w:color w:val="auto"/>
          <w:sz w:val="24"/>
          <w:szCs w:val="24"/>
        </w:rPr>
        <w:t xml:space="preserve">ités de </w:t>
      </w:r>
      <w:r w:rsidR="00FE594B" w:rsidRPr="00624514">
        <w:rPr>
          <w:color w:val="auto"/>
          <w:sz w:val="24"/>
          <w:szCs w:val="24"/>
        </w:rPr>
        <w:t xml:space="preserve">cette période sont réalisées. </w:t>
      </w:r>
    </w:p>
    <w:p w14:paraId="2EB53247" w14:textId="5F2AE9B0" w:rsidR="00736A1A" w:rsidRPr="00624514" w:rsidRDefault="00671504" w:rsidP="00D01918">
      <w:pPr>
        <w:pStyle w:val="TM1"/>
        <w:tabs>
          <w:tab w:val="right" w:leader="dot" w:pos="9139"/>
        </w:tabs>
        <w:spacing w:after="0" w:line="240" w:lineRule="auto"/>
        <w:contextualSpacing/>
        <w:rPr>
          <w:color w:val="auto"/>
        </w:rPr>
      </w:pPr>
      <w:r w:rsidRPr="00624514">
        <w:rPr>
          <w:color w:val="auto"/>
          <w:sz w:val="24"/>
          <w:szCs w:val="24"/>
        </w:rPr>
        <w:t xml:space="preserve">Les plateformes de dialogue et de réconciliation organisées </w:t>
      </w:r>
      <w:r w:rsidR="009C2BEE" w:rsidRPr="00624514">
        <w:rPr>
          <w:color w:val="auto"/>
          <w:sz w:val="24"/>
          <w:szCs w:val="24"/>
          <w:lang w:val="en-GB"/>
        </w:rPr>
        <w:t xml:space="preserve">du 12 </w:t>
      </w:r>
      <w:r w:rsidR="006D65E9" w:rsidRPr="00624514">
        <w:rPr>
          <w:color w:val="auto"/>
          <w:sz w:val="24"/>
          <w:szCs w:val="24"/>
          <w:lang w:val="en-GB"/>
        </w:rPr>
        <w:t>Janvier</w:t>
      </w:r>
      <w:r w:rsidR="009C2BEE" w:rsidRPr="00624514">
        <w:rPr>
          <w:color w:val="auto"/>
          <w:sz w:val="24"/>
          <w:szCs w:val="24"/>
          <w:lang w:val="en-GB"/>
        </w:rPr>
        <w:t xml:space="preserve"> au 12 </w:t>
      </w:r>
      <w:proofErr w:type="spellStart"/>
      <w:r w:rsidR="001447E7" w:rsidRPr="00624514">
        <w:rPr>
          <w:color w:val="auto"/>
          <w:sz w:val="24"/>
          <w:szCs w:val="24"/>
          <w:lang w:val="en-GB"/>
        </w:rPr>
        <w:t>Juin</w:t>
      </w:r>
      <w:proofErr w:type="spellEnd"/>
      <w:r w:rsidR="001447E7" w:rsidRPr="00624514">
        <w:rPr>
          <w:color w:val="auto"/>
          <w:sz w:val="24"/>
          <w:szCs w:val="24"/>
          <w:lang w:val="en-GB"/>
        </w:rPr>
        <w:t xml:space="preserve"> 2019</w:t>
      </w:r>
      <w:r w:rsidR="009C2BEE" w:rsidRPr="00624514">
        <w:rPr>
          <w:color w:val="auto"/>
          <w:sz w:val="24"/>
          <w:szCs w:val="24"/>
        </w:rPr>
        <w:t xml:space="preserve">, </w:t>
      </w:r>
      <w:r w:rsidRPr="00624514">
        <w:rPr>
          <w:color w:val="auto"/>
          <w:sz w:val="24"/>
          <w:szCs w:val="24"/>
        </w:rPr>
        <w:t xml:space="preserve">dans les 15 entités territoriales et le chef-lieu du département, ainsi que les conflits gérés par </w:t>
      </w:r>
      <w:r w:rsidR="0016052E" w:rsidRPr="00624514">
        <w:rPr>
          <w:color w:val="auto"/>
          <w:sz w:val="24"/>
          <w:szCs w:val="24"/>
        </w:rPr>
        <w:t>les 15</w:t>
      </w:r>
      <w:r w:rsidRPr="00624514">
        <w:rPr>
          <w:color w:val="auto"/>
          <w:sz w:val="24"/>
          <w:szCs w:val="24"/>
        </w:rPr>
        <w:t xml:space="preserve"> comités de dialogue</w:t>
      </w:r>
      <w:r w:rsidRPr="00624514">
        <w:rPr>
          <w:color w:val="auto"/>
          <w:sz w:val="24"/>
          <w:szCs w:val="24"/>
          <w:lang w:val="en-GB"/>
        </w:rPr>
        <w:t xml:space="preserve"> (</w:t>
      </w:r>
      <w:proofErr w:type="spellStart"/>
      <w:r w:rsidR="001447E7" w:rsidRPr="00624514">
        <w:rPr>
          <w:color w:val="auto"/>
          <w:sz w:val="24"/>
          <w:szCs w:val="24"/>
          <w:lang w:val="en-GB"/>
        </w:rPr>
        <w:t>une</w:t>
      </w:r>
      <w:proofErr w:type="spellEnd"/>
      <w:r w:rsidR="001447E7" w:rsidRPr="00624514">
        <w:rPr>
          <w:color w:val="auto"/>
          <w:sz w:val="24"/>
          <w:szCs w:val="24"/>
          <w:lang w:val="en-GB"/>
        </w:rPr>
        <w:t xml:space="preserve"> vingtaine</w:t>
      </w:r>
      <w:r w:rsidRPr="00624514">
        <w:rPr>
          <w:color w:val="auto"/>
          <w:sz w:val="24"/>
          <w:szCs w:val="24"/>
          <w:lang w:val="en-GB"/>
        </w:rPr>
        <w:t>)</w:t>
      </w:r>
      <w:r w:rsidR="009C2BEE" w:rsidRPr="00624514">
        <w:rPr>
          <w:color w:val="auto"/>
          <w:sz w:val="24"/>
          <w:szCs w:val="24"/>
          <w:lang w:val="en-GB"/>
        </w:rPr>
        <w:t xml:space="preserve"> mis </w:t>
      </w:r>
      <w:proofErr w:type="spellStart"/>
      <w:r w:rsidR="009C2BEE" w:rsidRPr="00624514">
        <w:rPr>
          <w:color w:val="auto"/>
          <w:sz w:val="24"/>
          <w:szCs w:val="24"/>
          <w:lang w:val="en-GB"/>
        </w:rPr>
        <w:t>en</w:t>
      </w:r>
      <w:proofErr w:type="spellEnd"/>
      <w:r w:rsidR="009C2BEE" w:rsidRPr="00624514">
        <w:rPr>
          <w:color w:val="auto"/>
          <w:sz w:val="24"/>
          <w:szCs w:val="24"/>
          <w:lang w:val="en-GB"/>
        </w:rPr>
        <w:t xml:space="preserve"> place</w:t>
      </w:r>
      <w:r w:rsidRPr="00624514">
        <w:rPr>
          <w:color w:val="auto"/>
          <w:sz w:val="24"/>
          <w:szCs w:val="24"/>
        </w:rPr>
        <w:t>, ont renforcé la libre circulation des personnes et des biens. Le</w:t>
      </w:r>
      <w:r w:rsidR="006D65E9" w:rsidRPr="00624514">
        <w:rPr>
          <w:color w:val="auto"/>
          <w:sz w:val="24"/>
          <w:szCs w:val="24"/>
          <w:lang w:val="en-GB"/>
        </w:rPr>
        <w:t xml:space="preserve">s </w:t>
      </w:r>
      <w:r w:rsidRPr="00624514">
        <w:rPr>
          <w:color w:val="auto"/>
          <w:sz w:val="24"/>
          <w:szCs w:val="24"/>
        </w:rPr>
        <w:t>activités mixtes</w:t>
      </w:r>
      <w:r w:rsidRPr="00624514">
        <w:rPr>
          <w:color w:val="auto"/>
          <w:sz w:val="24"/>
          <w:szCs w:val="24"/>
          <w:lang w:val="en-GB"/>
        </w:rPr>
        <w:t xml:space="preserve"> </w:t>
      </w:r>
      <w:r w:rsidRPr="00624514">
        <w:rPr>
          <w:color w:val="auto"/>
          <w:sz w:val="24"/>
          <w:szCs w:val="24"/>
        </w:rPr>
        <w:t>de réinsertion et de réhabilitation d'</w:t>
      </w:r>
      <w:proofErr w:type="spellStart"/>
      <w:r w:rsidRPr="00624514">
        <w:rPr>
          <w:color w:val="auto"/>
          <w:sz w:val="24"/>
          <w:szCs w:val="24"/>
        </w:rPr>
        <w:t>infrastr</w:t>
      </w:r>
      <w:proofErr w:type="spellEnd"/>
      <w:r w:rsidRPr="00624514">
        <w:rPr>
          <w:color w:val="auto"/>
          <w:sz w:val="24"/>
          <w:szCs w:val="24"/>
          <w:lang w:val="en-GB"/>
        </w:rPr>
        <w:t>u</w:t>
      </w:r>
      <w:proofErr w:type="spellStart"/>
      <w:r w:rsidRPr="00624514">
        <w:rPr>
          <w:color w:val="auto"/>
          <w:sz w:val="24"/>
          <w:szCs w:val="24"/>
        </w:rPr>
        <w:t>ctures</w:t>
      </w:r>
      <w:proofErr w:type="spellEnd"/>
      <w:r w:rsidRPr="00624514">
        <w:rPr>
          <w:color w:val="auto"/>
          <w:sz w:val="24"/>
          <w:szCs w:val="24"/>
        </w:rPr>
        <w:t xml:space="preserve"> </w:t>
      </w:r>
      <w:r w:rsidRPr="00624514">
        <w:rPr>
          <w:color w:val="auto"/>
          <w:sz w:val="24"/>
          <w:szCs w:val="24"/>
          <w:lang w:val="en-GB"/>
        </w:rPr>
        <w:t>de base</w:t>
      </w:r>
      <w:r w:rsidR="006D65E9" w:rsidRPr="00624514">
        <w:rPr>
          <w:color w:val="auto"/>
          <w:sz w:val="24"/>
          <w:szCs w:val="24"/>
          <w:lang w:val="en-GB"/>
        </w:rPr>
        <w:t xml:space="preserve"> (Ex-</w:t>
      </w:r>
      <w:proofErr w:type="spellStart"/>
      <w:r w:rsidR="006D65E9" w:rsidRPr="00624514">
        <w:rPr>
          <w:color w:val="auto"/>
          <w:sz w:val="24"/>
          <w:szCs w:val="24"/>
          <w:lang w:val="en-GB"/>
        </w:rPr>
        <w:t>combattants</w:t>
      </w:r>
      <w:proofErr w:type="spellEnd"/>
      <w:r w:rsidR="006D65E9" w:rsidRPr="00624514">
        <w:rPr>
          <w:color w:val="auto"/>
          <w:sz w:val="24"/>
          <w:szCs w:val="24"/>
          <w:lang w:val="en-GB"/>
        </w:rPr>
        <w:t xml:space="preserve"> -</w:t>
      </w:r>
      <w:r w:rsidR="006D65E9" w:rsidRPr="00624514">
        <w:rPr>
          <w:color w:val="auto"/>
          <w:sz w:val="24"/>
          <w:szCs w:val="24"/>
        </w:rPr>
        <w:t>Communautés</w:t>
      </w:r>
      <w:r w:rsidR="006D65E9" w:rsidRPr="00624514">
        <w:rPr>
          <w:color w:val="auto"/>
          <w:sz w:val="24"/>
          <w:szCs w:val="24"/>
          <w:lang w:val="en-GB"/>
        </w:rPr>
        <w:t xml:space="preserve">), </w:t>
      </w:r>
      <w:r w:rsidR="006D65E9" w:rsidRPr="00624514">
        <w:rPr>
          <w:color w:val="auto"/>
          <w:sz w:val="24"/>
          <w:szCs w:val="24"/>
        </w:rPr>
        <w:t>ont</w:t>
      </w:r>
      <w:r w:rsidRPr="00624514">
        <w:rPr>
          <w:color w:val="auto"/>
          <w:sz w:val="24"/>
          <w:szCs w:val="24"/>
        </w:rPr>
        <w:t xml:space="preserve"> contribué au renforcement de la </w:t>
      </w:r>
      <w:r w:rsidRPr="00624514">
        <w:rPr>
          <w:color w:val="auto"/>
          <w:sz w:val="24"/>
          <w:szCs w:val="24"/>
          <w:lang w:val="en-GB"/>
        </w:rPr>
        <w:t xml:space="preserve">cohabitation </w:t>
      </w:r>
      <w:proofErr w:type="spellStart"/>
      <w:r w:rsidRPr="00624514">
        <w:rPr>
          <w:color w:val="auto"/>
          <w:sz w:val="24"/>
          <w:szCs w:val="24"/>
          <w:lang w:val="en-GB"/>
        </w:rPr>
        <w:t>pacifique</w:t>
      </w:r>
      <w:proofErr w:type="spellEnd"/>
      <w:r w:rsidRPr="00624514">
        <w:rPr>
          <w:color w:val="auto"/>
          <w:sz w:val="24"/>
          <w:szCs w:val="24"/>
        </w:rPr>
        <w:t>. Les appuis catalytiques collectifs à certains ex-combattants dans la communauté, ont renforcé leur resocialisation et partic</w:t>
      </w:r>
      <w:r w:rsidR="009C2BEE" w:rsidRPr="00624514">
        <w:rPr>
          <w:color w:val="auto"/>
          <w:sz w:val="24"/>
          <w:szCs w:val="24"/>
        </w:rPr>
        <w:t>i</w:t>
      </w:r>
      <w:r w:rsidRPr="00624514">
        <w:rPr>
          <w:color w:val="auto"/>
          <w:sz w:val="24"/>
          <w:szCs w:val="24"/>
        </w:rPr>
        <w:t xml:space="preserve">pé à la consolidation de la cohésion sociale. Le renforcement des capacités  des </w:t>
      </w:r>
      <w:r w:rsidR="001447E7" w:rsidRPr="00624514">
        <w:rPr>
          <w:color w:val="auto"/>
          <w:sz w:val="24"/>
          <w:szCs w:val="24"/>
        </w:rPr>
        <w:t xml:space="preserve">professionnels des </w:t>
      </w:r>
      <w:r w:rsidRPr="00624514">
        <w:rPr>
          <w:color w:val="auto"/>
          <w:sz w:val="24"/>
          <w:szCs w:val="24"/>
        </w:rPr>
        <w:t>médias</w:t>
      </w:r>
      <w:r w:rsidRPr="00624514">
        <w:rPr>
          <w:color w:val="auto"/>
          <w:sz w:val="24"/>
          <w:szCs w:val="24"/>
          <w:lang w:val="en-GB"/>
        </w:rPr>
        <w:t xml:space="preserve"> s</w:t>
      </w:r>
      <w:r w:rsidR="001447E7" w:rsidRPr="00624514">
        <w:rPr>
          <w:color w:val="auto"/>
          <w:sz w:val="24"/>
          <w:szCs w:val="24"/>
          <w:lang w:val="en-GB"/>
        </w:rPr>
        <w:t xml:space="preserve">ur la couverture </w:t>
      </w:r>
      <w:proofErr w:type="spellStart"/>
      <w:r w:rsidR="001447E7" w:rsidRPr="00624514">
        <w:rPr>
          <w:color w:val="auto"/>
          <w:sz w:val="24"/>
          <w:szCs w:val="24"/>
          <w:lang w:val="en-GB"/>
        </w:rPr>
        <w:t>médiatique</w:t>
      </w:r>
      <w:proofErr w:type="spellEnd"/>
      <w:r w:rsidRPr="00624514">
        <w:rPr>
          <w:color w:val="auto"/>
          <w:sz w:val="24"/>
          <w:szCs w:val="24"/>
          <w:lang w:val="en-GB"/>
        </w:rPr>
        <w:t xml:space="preserve"> </w:t>
      </w:r>
      <w:proofErr w:type="spellStart"/>
      <w:r w:rsidRPr="00624514">
        <w:rPr>
          <w:color w:val="auto"/>
          <w:sz w:val="24"/>
          <w:szCs w:val="24"/>
          <w:lang w:val="en-GB"/>
        </w:rPr>
        <w:t>en</w:t>
      </w:r>
      <w:proofErr w:type="spellEnd"/>
      <w:r w:rsidRPr="00624514">
        <w:rPr>
          <w:color w:val="auto"/>
          <w:sz w:val="24"/>
          <w:szCs w:val="24"/>
          <w:lang w:val="en-GB"/>
        </w:rPr>
        <w:t xml:space="preserve"> postcrise et la </w:t>
      </w:r>
      <w:r w:rsidR="00D42602" w:rsidRPr="00624514">
        <w:rPr>
          <w:color w:val="auto"/>
          <w:sz w:val="24"/>
          <w:szCs w:val="24"/>
          <w:lang w:val="en-GB"/>
        </w:rPr>
        <w:t xml:space="preserve">Resolution </w:t>
      </w:r>
      <w:r w:rsidRPr="00624514">
        <w:rPr>
          <w:color w:val="auto"/>
          <w:sz w:val="24"/>
          <w:szCs w:val="24"/>
          <w:lang w:val="en-GB"/>
        </w:rPr>
        <w:t>1325</w:t>
      </w:r>
      <w:r w:rsidR="001447E7" w:rsidRPr="00624514">
        <w:rPr>
          <w:color w:val="auto"/>
          <w:sz w:val="24"/>
          <w:szCs w:val="24"/>
          <w:lang w:val="en-GB"/>
        </w:rPr>
        <w:t xml:space="preserve"> du Conseil de </w:t>
      </w:r>
      <w:proofErr w:type="spellStart"/>
      <w:r w:rsidR="001447E7" w:rsidRPr="00624514">
        <w:rPr>
          <w:color w:val="auto"/>
          <w:sz w:val="24"/>
          <w:szCs w:val="24"/>
          <w:lang w:val="en-GB"/>
        </w:rPr>
        <w:t>S</w:t>
      </w:r>
      <w:r w:rsidR="0046148D" w:rsidRPr="00624514">
        <w:rPr>
          <w:color w:val="auto"/>
          <w:sz w:val="24"/>
          <w:szCs w:val="24"/>
          <w:lang w:val="en-GB"/>
        </w:rPr>
        <w:t>e</w:t>
      </w:r>
      <w:r w:rsidR="001447E7" w:rsidRPr="00624514">
        <w:rPr>
          <w:color w:val="auto"/>
          <w:sz w:val="24"/>
          <w:szCs w:val="24"/>
          <w:lang w:val="en-GB"/>
        </w:rPr>
        <w:t>curité</w:t>
      </w:r>
      <w:proofErr w:type="spellEnd"/>
      <w:r w:rsidRPr="00624514">
        <w:rPr>
          <w:color w:val="auto"/>
          <w:sz w:val="24"/>
          <w:szCs w:val="24"/>
        </w:rPr>
        <w:t>,</w:t>
      </w:r>
      <w:r w:rsidR="001447E7" w:rsidRPr="00624514">
        <w:rPr>
          <w:color w:val="auto"/>
          <w:sz w:val="24"/>
          <w:szCs w:val="24"/>
        </w:rPr>
        <w:t xml:space="preserve"> traitant de l’implication des femmes dans les processus de consolidation de la paix ; </w:t>
      </w:r>
      <w:r w:rsidRPr="00624514">
        <w:rPr>
          <w:color w:val="auto"/>
          <w:sz w:val="24"/>
          <w:szCs w:val="24"/>
        </w:rPr>
        <w:t xml:space="preserve"> de la force publique</w:t>
      </w:r>
      <w:r w:rsidRPr="00624514">
        <w:rPr>
          <w:color w:val="auto"/>
          <w:sz w:val="24"/>
          <w:szCs w:val="24"/>
          <w:lang w:val="en-GB"/>
        </w:rPr>
        <w:t xml:space="preserve"> et la </w:t>
      </w:r>
      <w:r w:rsidR="0046148D" w:rsidRPr="00624514">
        <w:rPr>
          <w:color w:val="auto"/>
          <w:sz w:val="24"/>
          <w:szCs w:val="24"/>
          <w:lang w:val="en-GB"/>
        </w:rPr>
        <w:t>Société</w:t>
      </w:r>
      <w:r w:rsidRPr="00624514">
        <w:rPr>
          <w:color w:val="auto"/>
          <w:sz w:val="24"/>
          <w:szCs w:val="24"/>
          <w:lang w:val="en-GB"/>
        </w:rPr>
        <w:t xml:space="preserve"> </w:t>
      </w:r>
      <w:proofErr w:type="spellStart"/>
      <w:r w:rsidRPr="00624514">
        <w:rPr>
          <w:color w:val="auto"/>
          <w:sz w:val="24"/>
          <w:szCs w:val="24"/>
          <w:lang w:val="en-GB"/>
        </w:rPr>
        <w:t>civile</w:t>
      </w:r>
      <w:proofErr w:type="spellEnd"/>
      <w:r w:rsidRPr="00624514">
        <w:rPr>
          <w:color w:val="auto"/>
          <w:sz w:val="24"/>
          <w:szCs w:val="24"/>
          <w:lang w:val="en-GB"/>
        </w:rPr>
        <w:t xml:space="preserve"> sur le respect des D</w:t>
      </w:r>
      <w:r w:rsidR="0046148D" w:rsidRPr="00624514">
        <w:rPr>
          <w:color w:val="auto"/>
          <w:sz w:val="24"/>
          <w:szCs w:val="24"/>
          <w:lang w:val="en-GB"/>
        </w:rPr>
        <w:t xml:space="preserve">roits </w:t>
      </w:r>
      <w:proofErr w:type="spellStart"/>
      <w:r w:rsidRPr="00624514">
        <w:rPr>
          <w:color w:val="auto"/>
          <w:sz w:val="24"/>
          <w:szCs w:val="24"/>
          <w:lang w:val="en-GB"/>
        </w:rPr>
        <w:t>H</w:t>
      </w:r>
      <w:r w:rsidR="0046148D" w:rsidRPr="00624514">
        <w:rPr>
          <w:color w:val="auto"/>
          <w:sz w:val="24"/>
          <w:szCs w:val="24"/>
          <w:lang w:val="en-GB"/>
        </w:rPr>
        <w:t>umains</w:t>
      </w:r>
      <w:proofErr w:type="spellEnd"/>
      <w:r w:rsidR="0046148D" w:rsidRPr="00624514">
        <w:rPr>
          <w:color w:val="auto"/>
          <w:sz w:val="24"/>
          <w:szCs w:val="24"/>
          <w:lang w:val="en-GB"/>
        </w:rPr>
        <w:t>;</w:t>
      </w:r>
      <w:r w:rsidRPr="00624514">
        <w:rPr>
          <w:color w:val="auto"/>
          <w:sz w:val="24"/>
          <w:szCs w:val="24"/>
        </w:rPr>
        <w:t xml:space="preserve"> la sensibilisation sur le genre, le recrutement des psychologues</w:t>
      </w:r>
      <w:r w:rsidRPr="00624514">
        <w:rPr>
          <w:color w:val="auto"/>
          <w:sz w:val="24"/>
          <w:szCs w:val="24"/>
          <w:lang w:val="en-GB"/>
        </w:rPr>
        <w:t>/</w:t>
      </w:r>
      <w:r w:rsidRPr="00624514">
        <w:rPr>
          <w:color w:val="auto"/>
          <w:sz w:val="24"/>
          <w:szCs w:val="24"/>
        </w:rPr>
        <w:t xml:space="preserve">des sages-femmes pour la prise en charge des violences faites aux femmes,  le renforcement de l'état civil pour minimiser les risques d'apatridie et le monitoring de la protection, sont des actions perceptibles </w:t>
      </w:r>
      <w:r w:rsidR="009C2BEE" w:rsidRPr="00624514">
        <w:rPr>
          <w:color w:val="auto"/>
          <w:sz w:val="24"/>
          <w:szCs w:val="24"/>
        </w:rPr>
        <w:t xml:space="preserve">et appréciées </w:t>
      </w:r>
      <w:r w:rsidRPr="00624514">
        <w:rPr>
          <w:color w:val="auto"/>
          <w:sz w:val="24"/>
          <w:szCs w:val="24"/>
        </w:rPr>
        <w:t>au niveau</w:t>
      </w:r>
      <w:r w:rsidRPr="00624514">
        <w:rPr>
          <w:color w:val="auto"/>
          <w:sz w:val="24"/>
          <w:szCs w:val="24"/>
          <w:lang w:val="en-GB"/>
        </w:rPr>
        <w:t xml:space="preserve"> des </w:t>
      </w:r>
      <w:proofErr w:type="spellStart"/>
      <w:r w:rsidRPr="00624514">
        <w:rPr>
          <w:color w:val="auto"/>
          <w:sz w:val="24"/>
          <w:szCs w:val="24"/>
          <w:lang w:val="en-GB"/>
        </w:rPr>
        <w:t>acteurs</w:t>
      </w:r>
      <w:proofErr w:type="spellEnd"/>
      <w:r w:rsidRPr="00624514">
        <w:rPr>
          <w:color w:val="auto"/>
          <w:sz w:val="24"/>
          <w:szCs w:val="24"/>
          <w:lang w:val="en-GB"/>
        </w:rPr>
        <w:t xml:space="preserve"> et </w:t>
      </w:r>
      <w:r w:rsidRPr="00624514">
        <w:rPr>
          <w:color w:val="auto"/>
          <w:sz w:val="24"/>
          <w:szCs w:val="24"/>
        </w:rPr>
        <w:t xml:space="preserve"> des communautés comme ayant beaucoup contribué à la consolidation de la paix et à la promotion </w:t>
      </w:r>
      <w:r w:rsidR="0046148D" w:rsidRPr="00624514">
        <w:rPr>
          <w:color w:val="auto"/>
          <w:sz w:val="24"/>
          <w:szCs w:val="24"/>
        </w:rPr>
        <w:t xml:space="preserve">du respect </w:t>
      </w:r>
      <w:r w:rsidRPr="00624514">
        <w:rPr>
          <w:color w:val="auto"/>
          <w:sz w:val="24"/>
          <w:szCs w:val="24"/>
        </w:rPr>
        <w:t xml:space="preserve">des </w:t>
      </w:r>
      <w:r w:rsidR="006D65E9" w:rsidRPr="00624514">
        <w:rPr>
          <w:color w:val="auto"/>
          <w:sz w:val="24"/>
          <w:szCs w:val="24"/>
        </w:rPr>
        <w:t>Droits Humains (</w:t>
      </w:r>
      <w:r w:rsidRPr="00624514">
        <w:rPr>
          <w:color w:val="auto"/>
          <w:sz w:val="24"/>
          <w:szCs w:val="24"/>
        </w:rPr>
        <w:t>DH</w:t>
      </w:r>
      <w:r w:rsidR="006D65E9" w:rsidRPr="00624514">
        <w:rPr>
          <w:color w:val="auto"/>
          <w:sz w:val="24"/>
          <w:szCs w:val="24"/>
        </w:rPr>
        <w:t>)</w:t>
      </w:r>
      <w:r w:rsidRPr="00624514">
        <w:rPr>
          <w:color w:val="auto"/>
          <w:sz w:val="24"/>
          <w:szCs w:val="24"/>
        </w:rPr>
        <w:t>. L</w:t>
      </w:r>
      <w:r w:rsidRPr="00624514">
        <w:rPr>
          <w:color w:val="auto"/>
          <w:sz w:val="24"/>
          <w:szCs w:val="24"/>
          <w:lang w:val="en-GB"/>
        </w:rPr>
        <w:t>'interdiction</w:t>
      </w:r>
      <w:r w:rsidRPr="00624514">
        <w:rPr>
          <w:color w:val="auto"/>
          <w:sz w:val="24"/>
          <w:szCs w:val="24"/>
        </w:rPr>
        <w:t xml:space="preserve"> aux militaires de se promener avec les armes, </w:t>
      </w:r>
      <w:proofErr w:type="spellStart"/>
      <w:r w:rsidRPr="00624514">
        <w:rPr>
          <w:color w:val="auto"/>
          <w:sz w:val="24"/>
          <w:szCs w:val="24"/>
          <w:lang w:val="en-GB"/>
        </w:rPr>
        <w:t>recommandé</w:t>
      </w:r>
      <w:proofErr w:type="spellEnd"/>
      <w:r w:rsidRPr="00624514">
        <w:rPr>
          <w:color w:val="auto"/>
          <w:sz w:val="24"/>
          <w:szCs w:val="24"/>
          <w:lang w:val="en-GB"/>
        </w:rPr>
        <w:t xml:space="preserve"> par les</w:t>
      </w:r>
      <w:r w:rsidRPr="00624514">
        <w:rPr>
          <w:color w:val="auto"/>
          <w:sz w:val="24"/>
          <w:szCs w:val="24"/>
        </w:rPr>
        <w:t xml:space="preserve"> échanges communautaires </w:t>
      </w:r>
      <w:r w:rsidRPr="00624514">
        <w:rPr>
          <w:color w:val="auto"/>
          <w:sz w:val="24"/>
          <w:szCs w:val="24"/>
          <w:lang w:val="en-GB"/>
        </w:rPr>
        <w:t>a</w:t>
      </w:r>
      <w:r w:rsidRPr="00624514">
        <w:rPr>
          <w:color w:val="auto"/>
          <w:sz w:val="24"/>
          <w:szCs w:val="24"/>
        </w:rPr>
        <w:t xml:space="preserve"> renforcé la confiance</w:t>
      </w:r>
      <w:r w:rsidR="006D65E9" w:rsidRPr="00624514">
        <w:rPr>
          <w:color w:val="auto"/>
          <w:sz w:val="24"/>
          <w:szCs w:val="24"/>
        </w:rPr>
        <w:t xml:space="preserve"> civilo-militaire</w:t>
      </w:r>
      <w:r w:rsidRPr="00624514">
        <w:rPr>
          <w:color w:val="auto"/>
          <w:sz w:val="24"/>
          <w:szCs w:val="24"/>
        </w:rPr>
        <w:t>. L</w:t>
      </w:r>
      <w:r w:rsidRPr="00624514">
        <w:rPr>
          <w:color w:val="auto"/>
          <w:sz w:val="24"/>
          <w:szCs w:val="24"/>
          <w:lang w:val="en-GB"/>
        </w:rPr>
        <w:t xml:space="preserve">a </w:t>
      </w:r>
      <w:proofErr w:type="spellStart"/>
      <w:r w:rsidR="0046148D" w:rsidRPr="00624514">
        <w:rPr>
          <w:color w:val="auto"/>
          <w:sz w:val="24"/>
          <w:szCs w:val="24"/>
          <w:lang w:val="en-GB"/>
        </w:rPr>
        <w:t>franche</w:t>
      </w:r>
      <w:proofErr w:type="spellEnd"/>
      <w:r w:rsidR="0046148D" w:rsidRPr="00624514">
        <w:rPr>
          <w:color w:val="auto"/>
          <w:sz w:val="24"/>
          <w:szCs w:val="24"/>
          <w:lang w:val="en-GB"/>
        </w:rPr>
        <w:t xml:space="preserve"> </w:t>
      </w:r>
      <w:r w:rsidRPr="00624514">
        <w:rPr>
          <w:color w:val="auto"/>
          <w:sz w:val="24"/>
          <w:szCs w:val="24"/>
          <w:lang w:val="en-GB"/>
        </w:rPr>
        <w:t xml:space="preserve">collaboration des </w:t>
      </w:r>
      <w:proofErr w:type="spellStart"/>
      <w:r w:rsidRPr="00624514">
        <w:rPr>
          <w:color w:val="auto"/>
          <w:sz w:val="24"/>
          <w:szCs w:val="24"/>
          <w:lang w:val="en-GB"/>
        </w:rPr>
        <w:t>autorités</w:t>
      </w:r>
      <w:proofErr w:type="spellEnd"/>
      <w:r w:rsidRPr="00624514">
        <w:rPr>
          <w:color w:val="auto"/>
          <w:sz w:val="24"/>
          <w:szCs w:val="24"/>
          <w:lang w:val="en-GB"/>
        </w:rPr>
        <w:t xml:space="preserve"> locales avec les </w:t>
      </w:r>
      <w:proofErr w:type="spellStart"/>
      <w:r w:rsidRPr="00624514">
        <w:rPr>
          <w:color w:val="auto"/>
          <w:sz w:val="24"/>
          <w:szCs w:val="24"/>
          <w:lang w:val="en-GB"/>
        </w:rPr>
        <w:t>autres</w:t>
      </w:r>
      <w:proofErr w:type="spellEnd"/>
      <w:r w:rsidRPr="00624514">
        <w:rPr>
          <w:color w:val="auto"/>
          <w:sz w:val="24"/>
          <w:szCs w:val="24"/>
          <w:lang w:val="en-GB"/>
        </w:rPr>
        <w:t xml:space="preserve"> </w:t>
      </w:r>
      <w:proofErr w:type="spellStart"/>
      <w:r w:rsidRPr="00624514">
        <w:rPr>
          <w:color w:val="auto"/>
          <w:sz w:val="24"/>
          <w:szCs w:val="24"/>
          <w:lang w:val="en-GB"/>
        </w:rPr>
        <w:t>acteurs</w:t>
      </w:r>
      <w:proofErr w:type="spellEnd"/>
      <w:r w:rsidR="0046148D" w:rsidRPr="00624514">
        <w:rPr>
          <w:color w:val="auto"/>
          <w:sz w:val="24"/>
          <w:szCs w:val="24"/>
          <w:lang w:val="en-GB"/>
        </w:rPr>
        <w:t xml:space="preserve"> de la </w:t>
      </w:r>
      <w:proofErr w:type="spellStart"/>
      <w:proofErr w:type="gramStart"/>
      <w:r w:rsidR="0046148D" w:rsidRPr="00624514">
        <w:rPr>
          <w:color w:val="auto"/>
          <w:sz w:val="24"/>
          <w:szCs w:val="24"/>
          <w:lang w:val="en-GB"/>
        </w:rPr>
        <w:t>paix</w:t>
      </w:r>
      <w:proofErr w:type="spellEnd"/>
      <w:r w:rsidR="0046148D" w:rsidRPr="00624514">
        <w:rPr>
          <w:color w:val="auto"/>
          <w:sz w:val="24"/>
          <w:szCs w:val="24"/>
          <w:lang w:val="en-GB"/>
        </w:rPr>
        <w:t xml:space="preserve"> </w:t>
      </w:r>
      <w:r w:rsidRPr="00624514">
        <w:rPr>
          <w:color w:val="auto"/>
          <w:sz w:val="24"/>
          <w:szCs w:val="24"/>
          <w:lang w:val="en-GB"/>
        </w:rPr>
        <w:t xml:space="preserve"> et</w:t>
      </w:r>
      <w:proofErr w:type="gramEnd"/>
      <w:r w:rsidRPr="00624514">
        <w:rPr>
          <w:color w:val="auto"/>
          <w:sz w:val="24"/>
          <w:szCs w:val="24"/>
          <w:lang w:val="en-GB"/>
        </w:rPr>
        <w:t xml:space="preserve"> l</w:t>
      </w:r>
      <w:r w:rsidRPr="00624514">
        <w:rPr>
          <w:color w:val="auto"/>
          <w:sz w:val="24"/>
          <w:szCs w:val="24"/>
        </w:rPr>
        <w:t xml:space="preserve">es interventions des partenaires </w:t>
      </w:r>
      <w:r w:rsidR="0046148D" w:rsidRPr="00624514">
        <w:rPr>
          <w:color w:val="auto"/>
          <w:sz w:val="24"/>
          <w:szCs w:val="24"/>
        </w:rPr>
        <w:t xml:space="preserve">au développement </w:t>
      </w:r>
      <w:r w:rsidRPr="00624514">
        <w:rPr>
          <w:color w:val="auto"/>
          <w:sz w:val="24"/>
          <w:szCs w:val="24"/>
        </w:rPr>
        <w:t>rendues possibles par toutes ces actions ca</w:t>
      </w:r>
      <w:r w:rsidR="00133C6B" w:rsidRPr="00624514">
        <w:rPr>
          <w:color w:val="auto"/>
          <w:sz w:val="24"/>
          <w:szCs w:val="24"/>
        </w:rPr>
        <w:t>ta</w:t>
      </w:r>
      <w:r w:rsidRPr="00624514">
        <w:rPr>
          <w:color w:val="auto"/>
          <w:sz w:val="24"/>
          <w:szCs w:val="24"/>
        </w:rPr>
        <w:t>lytiques ont contribué à la relance des économies locales.</w:t>
      </w:r>
      <w:r w:rsidR="00736A1A" w:rsidRPr="00624514">
        <w:rPr>
          <w:color w:val="auto"/>
        </w:rPr>
        <w:t xml:space="preserve"> </w:t>
      </w:r>
    </w:p>
    <w:p w14:paraId="785688E9" w14:textId="3CE08485" w:rsidR="009C2BEE" w:rsidRPr="00624514" w:rsidRDefault="00736A1A" w:rsidP="00D01918">
      <w:pPr>
        <w:pStyle w:val="TM1"/>
        <w:tabs>
          <w:tab w:val="right" w:leader="dot" w:pos="9139"/>
        </w:tabs>
        <w:spacing w:after="0" w:line="240" w:lineRule="auto"/>
        <w:contextualSpacing/>
        <w:rPr>
          <w:sz w:val="24"/>
          <w:szCs w:val="24"/>
        </w:rPr>
      </w:pPr>
      <w:r w:rsidRPr="00624514">
        <w:rPr>
          <w:color w:val="auto"/>
          <w:sz w:val="24"/>
          <w:szCs w:val="24"/>
        </w:rPr>
        <w:t xml:space="preserve">La poursuite des concertations locales et la gestion des conflits à travers les Comités de dialogue,  les initiatives de réinsertion engagées (HIMO et AGR), les renforcements respectifs coordonnés des capacités du Conseil National de dialogue, des acteurs du projet  sur l'approche 3X6 de la Réintégration et la </w:t>
      </w:r>
      <w:r w:rsidR="006D65E9" w:rsidRPr="00624514">
        <w:rPr>
          <w:color w:val="auto"/>
          <w:sz w:val="24"/>
          <w:szCs w:val="24"/>
        </w:rPr>
        <w:t>Gestion Axée sur les Résultats (</w:t>
      </w:r>
      <w:r w:rsidRPr="00624514">
        <w:rPr>
          <w:color w:val="auto"/>
          <w:sz w:val="24"/>
          <w:szCs w:val="24"/>
        </w:rPr>
        <w:t>GAR</w:t>
      </w:r>
      <w:r w:rsidR="006D65E9" w:rsidRPr="00624514">
        <w:rPr>
          <w:color w:val="auto"/>
          <w:sz w:val="24"/>
          <w:szCs w:val="24"/>
        </w:rPr>
        <w:t xml:space="preserve">), ainsi que </w:t>
      </w:r>
      <w:r w:rsidRPr="00624514">
        <w:rPr>
          <w:color w:val="auto"/>
          <w:sz w:val="24"/>
          <w:szCs w:val="24"/>
        </w:rPr>
        <w:t xml:space="preserve">les bons offices des parties prenantes (UNOCA, Commission Adhoc de suivi des accords, Coordination du SNU, Coordination du projet) ont contribué au renforcement de la décrispation de l'environnement socio-politique et sécuritaire, exprimée aujourd’hui à travers la </w:t>
      </w:r>
      <w:r w:rsidRPr="00624514">
        <w:rPr>
          <w:b/>
          <w:bCs/>
          <w:i/>
          <w:iCs/>
          <w:color w:val="auto"/>
          <w:sz w:val="24"/>
          <w:szCs w:val="24"/>
        </w:rPr>
        <w:t>totale libre circulation des personnes et des biens</w:t>
      </w:r>
      <w:r w:rsidRPr="00624514">
        <w:rPr>
          <w:color w:val="auto"/>
          <w:sz w:val="24"/>
          <w:szCs w:val="24"/>
        </w:rPr>
        <w:t xml:space="preserve">. </w:t>
      </w:r>
      <w:r w:rsidR="009C2BEE" w:rsidRPr="00624514">
        <w:rPr>
          <w:color w:val="auto"/>
          <w:sz w:val="24"/>
          <w:szCs w:val="24"/>
        </w:rPr>
        <w:t>Toutes ces</w:t>
      </w:r>
      <w:r w:rsidRPr="00624514">
        <w:rPr>
          <w:color w:val="auto"/>
          <w:sz w:val="24"/>
          <w:szCs w:val="24"/>
        </w:rPr>
        <w:t xml:space="preserve"> actions qui participent de la poursuite du dialogue intracommunautaire (cohésion et cohabitation pacifique</w:t>
      </w:r>
      <w:r w:rsidR="009C2BEE" w:rsidRPr="00624514">
        <w:rPr>
          <w:color w:val="auto"/>
          <w:sz w:val="24"/>
          <w:szCs w:val="24"/>
        </w:rPr>
        <w:t>), ainsi</w:t>
      </w:r>
      <w:r w:rsidRPr="00624514">
        <w:rPr>
          <w:color w:val="auto"/>
          <w:sz w:val="24"/>
          <w:szCs w:val="24"/>
        </w:rPr>
        <w:t xml:space="preserve"> </w:t>
      </w:r>
      <w:r w:rsidR="006D65E9" w:rsidRPr="00624514">
        <w:rPr>
          <w:color w:val="auto"/>
          <w:sz w:val="24"/>
          <w:szCs w:val="24"/>
        </w:rPr>
        <w:t>que de</w:t>
      </w:r>
      <w:r w:rsidRPr="00624514">
        <w:rPr>
          <w:color w:val="auto"/>
          <w:sz w:val="24"/>
          <w:szCs w:val="24"/>
        </w:rPr>
        <w:t xml:space="preserve"> l’amélioration des moyens d’existence </w:t>
      </w:r>
      <w:r w:rsidR="006D65E9" w:rsidRPr="00624514">
        <w:rPr>
          <w:color w:val="auto"/>
          <w:sz w:val="24"/>
          <w:szCs w:val="24"/>
        </w:rPr>
        <w:t xml:space="preserve">et de subsistance </w:t>
      </w:r>
      <w:r w:rsidRPr="00624514">
        <w:rPr>
          <w:color w:val="auto"/>
          <w:sz w:val="24"/>
          <w:szCs w:val="24"/>
        </w:rPr>
        <w:t>des communautés (infrastructures, Activités Génératrices de revenu), restent de nos jours un socle acquis à la consolidation de la paix, catalyseur aux interventions</w:t>
      </w:r>
      <w:r w:rsidRPr="00624514">
        <w:rPr>
          <w:color w:val="auto"/>
        </w:rPr>
        <w:t xml:space="preserve"> </w:t>
      </w:r>
      <w:r w:rsidRPr="00624514">
        <w:rPr>
          <w:color w:val="auto"/>
          <w:sz w:val="24"/>
          <w:szCs w:val="24"/>
        </w:rPr>
        <w:t xml:space="preserve">des autres partenaires, un des </w:t>
      </w:r>
      <w:r w:rsidRPr="00624514">
        <w:rPr>
          <w:sz w:val="24"/>
          <w:szCs w:val="24"/>
        </w:rPr>
        <w:t>gages de l'épanouissement visible des populations du Pool</w:t>
      </w:r>
      <w:r w:rsidR="00133C6B" w:rsidRPr="00624514">
        <w:rPr>
          <w:sz w:val="24"/>
          <w:szCs w:val="24"/>
        </w:rPr>
        <w:t>.</w:t>
      </w:r>
    </w:p>
    <w:p w14:paraId="2ACF388C" w14:textId="77777777" w:rsidR="00811241" w:rsidRPr="00624514" w:rsidRDefault="00054CCB" w:rsidP="00D01918">
      <w:pPr>
        <w:pStyle w:val="Titre1"/>
        <w:numPr>
          <w:ilvl w:val="0"/>
          <w:numId w:val="1"/>
        </w:numPr>
        <w:spacing w:after="0"/>
        <w:contextualSpacing/>
        <w:jc w:val="both"/>
        <w:rPr>
          <w:rFonts w:ascii="Calibri" w:hAnsi="Calibri" w:cs="Calibri"/>
          <w:b/>
          <w:color w:val="5B9BD5" w:themeColor="accent5"/>
        </w:rPr>
      </w:pPr>
      <w:bookmarkStart w:id="6" w:name="_Toc46354466"/>
      <w:bookmarkStart w:id="7" w:name="_Toc48794"/>
      <w:r w:rsidRPr="00624514">
        <w:rPr>
          <w:rFonts w:ascii="Calibri" w:hAnsi="Calibri" w:cs="Calibri"/>
          <w:b/>
          <w:color w:val="5B9BD5" w:themeColor="accent5"/>
        </w:rPr>
        <w:t>Mise en œuvre des produits du projet</w:t>
      </w:r>
      <w:bookmarkEnd w:id="6"/>
      <w:r w:rsidRPr="00624514">
        <w:rPr>
          <w:rFonts w:ascii="Calibri" w:hAnsi="Calibri" w:cs="Calibri"/>
          <w:b/>
          <w:color w:val="5B9BD5" w:themeColor="accent5"/>
        </w:rPr>
        <w:t xml:space="preserve"> </w:t>
      </w:r>
      <w:bookmarkStart w:id="8" w:name="_Toc48796"/>
      <w:bookmarkEnd w:id="7"/>
    </w:p>
    <w:p w14:paraId="6AB92DE5" w14:textId="5F7D8AE4" w:rsidR="00411FB8" w:rsidRPr="00624514" w:rsidRDefault="00411FB8" w:rsidP="00D01918">
      <w:pPr>
        <w:spacing w:after="0" w:line="240" w:lineRule="auto"/>
        <w:contextualSpacing/>
        <w:rPr>
          <w:rFonts w:ascii="Calibri" w:hAnsi="Calibri" w:cs="Calibri"/>
          <w:sz w:val="24"/>
          <w:szCs w:val="24"/>
        </w:rPr>
      </w:pPr>
      <w:r w:rsidRPr="00624514">
        <w:rPr>
          <w:rFonts w:ascii="Calibri" w:hAnsi="Calibri" w:cs="Calibri"/>
          <w:sz w:val="24"/>
          <w:szCs w:val="24"/>
        </w:rPr>
        <w:t>Le projet est mis en œuvre conjointement par le PNUD</w:t>
      </w:r>
      <w:r w:rsidR="00B93730" w:rsidRPr="00624514">
        <w:rPr>
          <w:rFonts w:ascii="Calibri" w:hAnsi="Calibri" w:cs="Calibri"/>
          <w:sz w:val="24"/>
          <w:szCs w:val="24"/>
        </w:rPr>
        <w:t xml:space="preserve"> </w:t>
      </w:r>
      <w:r w:rsidRPr="00624514">
        <w:rPr>
          <w:rFonts w:ascii="Calibri" w:hAnsi="Calibri" w:cs="Calibri"/>
          <w:sz w:val="24"/>
          <w:szCs w:val="24"/>
        </w:rPr>
        <w:t>(Agence lead), l’UNFPA et l’UNHCR pour atteindre trois produits, dont les deux premiers par le PNUD et l</w:t>
      </w:r>
      <w:r w:rsidR="00B93730" w:rsidRPr="00624514">
        <w:rPr>
          <w:rFonts w:ascii="Calibri" w:hAnsi="Calibri" w:cs="Calibri"/>
          <w:sz w:val="24"/>
          <w:szCs w:val="24"/>
        </w:rPr>
        <w:t>e</w:t>
      </w:r>
      <w:r w:rsidRPr="00624514">
        <w:rPr>
          <w:rFonts w:ascii="Calibri" w:hAnsi="Calibri" w:cs="Calibri"/>
          <w:sz w:val="24"/>
          <w:szCs w:val="24"/>
        </w:rPr>
        <w:t xml:space="preserve"> troisième par les deux autres agences </w:t>
      </w:r>
      <w:r w:rsidR="006D65E9" w:rsidRPr="00624514">
        <w:rPr>
          <w:rFonts w:ascii="Calibri" w:hAnsi="Calibri" w:cs="Calibri"/>
          <w:sz w:val="24"/>
          <w:szCs w:val="24"/>
        </w:rPr>
        <w:t xml:space="preserve">de protection, </w:t>
      </w:r>
      <w:r w:rsidRPr="00624514">
        <w:rPr>
          <w:rFonts w:ascii="Calibri" w:hAnsi="Calibri" w:cs="Calibri"/>
          <w:sz w:val="24"/>
          <w:szCs w:val="24"/>
        </w:rPr>
        <w:t>coordonnées par la première</w:t>
      </w:r>
      <w:r w:rsidR="00B93730" w:rsidRPr="00624514">
        <w:rPr>
          <w:rFonts w:ascii="Calibri" w:hAnsi="Calibri" w:cs="Calibri"/>
          <w:sz w:val="24"/>
          <w:szCs w:val="24"/>
        </w:rPr>
        <w:t xml:space="preserve"> </w:t>
      </w:r>
      <w:r w:rsidRPr="00624514">
        <w:rPr>
          <w:rFonts w:ascii="Calibri" w:hAnsi="Calibri" w:cs="Calibri"/>
          <w:sz w:val="24"/>
          <w:szCs w:val="24"/>
        </w:rPr>
        <w:t>(PNUD)</w:t>
      </w:r>
      <w:r w:rsidR="00B93730" w:rsidRPr="00624514">
        <w:rPr>
          <w:rFonts w:ascii="Calibri" w:hAnsi="Calibri" w:cs="Calibri"/>
          <w:sz w:val="24"/>
          <w:szCs w:val="24"/>
        </w:rPr>
        <w:t xml:space="preserve">. </w:t>
      </w:r>
    </w:p>
    <w:p w14:paraId="5D229EA1" w14:textId="77777777" w:rsidR="00811241" w:rsidRPr="00624514" w:rsidRDefault="00716BC0" w:rsidP="00816803">
      <w:pPr>
        <w:pStyle w:val="Titre2"/>
      </w:pPr>
      <w:bookmarkStart w:id="9" w:name="_Toc46354467"/>
      <w:r w:rsidRPr="00624514">
        <w:t>Au titre du produit</w:t>
      </w:r>
      <w:r w:rsidR="00411FB8" w:rsidRPr="00624514">
        <w:t xml:space="preserve"> 1</w:t>
      </w:r>
      <w:r w:rsidRPr="00624514">
        <w:t> : un dialogue inclusif entamé</w:t>
      </w:r>
      <w:bookmarkEnd w:id="9"/>
    </w:p>
    <w:p w14:paraId="2D72797A" w14:textId="77777777" w:rsidR="00D168AE" w:rsidRPr="00624514" w:rsidRDefault="00273B50" w:rsidP="00D01918">
      <w:pPr>
        <w:spacing w:before="240" w:after="0" w:line="240" w:lineRule="auto"/>
        <w:contextualSpacing/>
        <w:rPr>
          <w:rFonts w:ascii="Calibri" w:hAnsi="Calibri" w:cs="Calibri"/>
          <w:sz w:val="24"/>
          <w:szCs w:val="24"/>
        </w:rPr>
      </w:pPr>
      <w:r w:rsidRPr="00624514">
        <w:rPr>
          <w:rFonts w:ascii="Calibri" w:hAnsi="Calibri" w:cs="Calibri"/>
          <w:sz w:val="24"/>
          <w:szCs w:val="24"/>
        </w:rPr>
        <w:t xml:space="preserve">Les réunions mensuelles du Comité Technique et les concertations périodiques avec les agences récipiendaires </w:t>
      </w:r>
      <w:r w:rsidR="009C2BEE" w:rsidRPr="00624514">
        <w:rPr>
          <w:rFonts w:ascii="Calibri" w:hAnsi="Calibri" w:cs="Calibri"/>
          <w:sz w:val="24"/>
          <w:szCs w:val="24"/>
        </w:rPr>
        <w:t>et entre les</w:t>
      </w:r>
      <w:r w:rsidRPr="00624514">
        <w:rPr>
          <w:rFonts w:ascii="Calibri" w:hAnsi="Calibri" w:cs="Calibri"/>
          <w:sz w:val="24"/>
          <w:szCs w:val="24"/>
        </w:rPr>
        <w:t xml:space="preserve"> chefs desdites agences, contribuent aux analyses contextuelles de l'environnement d'évolution du projet, ainsi qu'au suivi et orientations des activités planifiées. Les bons offices du SNU(SRSG/UNCT) et par personnes interposées avec </w:t>
      </w:r>
      <w:r w:rsidR="009C2BEE" w:rsidRPr="00624514">
        <w:rPr>
          <w:rFonts w:ascii="Calibri" w:hAnsi="Calibri" w:cs="Calibri"/>
          <w:sz w:val="24"/>
          <w:szCs w:val="24"/>
        </w:rPr>
        <w:t>le Pasteur</w:t>
      </w:r>
      <w:r w:rsidRPr="00624514">
        <w:rPr>
          <w:rFonts w:ascii="Calibri" w:hAnsi="Calibri" w:cs="Calibri"/>
          <w:sz w:val="24"/>
          <w:szCs w:val="24"/>
        </w:rPr>
        <w:t xml:space="preserve"> Ntumi </w:t>
      </w:r>
      <w:r w:rsidR="009C2BEE" w:rsidRPr="00624514">
        <w:rPr>
          <w:rFonts w:ascii="Calibri" w:hAnsi="Calibri" w:cs="Calibri"/>
          <w:sz w:val="24"/>
          <w:szCs w:val="24"/>
        </w:rPr>
        <w:t>ont beaucoup</w:t>
      </w:r>
      <w:r w:rsidRPr="00624514">
        <w:rPr>
          <w:rFonts w:ascii="Calibri" w:hAnsi="Calibri" w:cs="Calibri"/>
          <w:sz w:val="24"/>
          <w:szCs w:val="24"/>
        </w:rPr>
        <w:t xml:space="preserve"> aidé à la décrispation de la situation sécuritaire. L’opérationnalisation   des 15 comités de dialogue (13 districts et 2 communes), mis en place par les plateformes de réconciliation,   avec la participation (1500 Personnes dont 40% de femmes</w:t>
      </w:r>
      <w:r w:rsidR="00716BC0" w:rsidRPr="00624514">
        <w:rPr>
          <w:rFonts w:ascii="Calibri" w:hAnsi="Calibri" w:cs="Calibri"/>
          <w:sz w:val="24"/>
          <w:szCs w:val="24"/>
        </w:rPr>
        <w:t xml:space="preserve"> et </w:t>
      </w:r>
      <w:r w:rsidRPr="00624514">
        <w:rPr>
          <w:rFonts w:ascii="Calibri" w:hAnsi="Calibri" w:cs="Calibri"/>
          <w:sz w:val="24"/>
          <w:szCs w:val="24"/>
        </w:rPr>
        <w:t>8% ex-combattantes  et  60% hommes</w:t>
      </w:r>
      <w:r w:rsidR="00716BC0" w:rsidRPr="00624514">
        <w:rPr>
          <w:rFonts w:ascii="Calibri" w:hAnsi="Calibri" w:cs="Calibri"/>
          <w:sz w:val="24"/>
          <w:szCs w:val="24"/>
        </w:rPr>
        <w:t xml:space="preserve"> et </w:t>
      </w:r>
      <w:r w:rsidRPr="00624514">
        <w:rPr>
          <w:rFonts w:ascii="Calibri" w:hAnsi="Calibri" w:cs="Calibri"/>
          <w:sz w:val="24"/>
          <w:szCs w:val="24"/>
        </w:rPr>
        <w:t xml:space="preserve">22% d'ex-combattants),  des autorités préfectorales, du conseil départemental, des Forces de sécurité, des leaders communautaires, des </w:t>
      </w:r>
      <w:r w:rsidR="00716BC0" w:rsidRPr="00624514">
        <w:rPr>
          <w:rFonts w:ascii="Calibri" w:hAnsi="Calibri" w:cs="Calibri"/>
          <w:sz w:val="24"/>
          <w:szCs w:val="24"/>
        </w:rPr>
        <w:t>ex-combattants, des</w:t>
      </w:r>
      <w:r w:rsidRPr="00624514">
        <w:rPr>
          <w:rFonts w:ascii="Calibri" w:hAnsi="Calibri" w:cs="Calibri"/>
          <w:sz w:val="24"/>
          <w:szCs w:val="24"/>
        </w:rPr>
        <w:t xml:space="preserve"> sages, des confessions religieuses et des </w:t>
      </w:r>
      <w:r w:rsidR="0046148D" w:rsidRPr="00624514">
        <w:rPr>
          <w:rFonts w:ascii="Calibri" w:hAnsi="Calibri" w:cs="Calibri"/>
          <w:sz w:val="24"/>
          <w:szCs w:val="24"/>
        </w:rPr>
        <w:t>Organisations de la Société Civile(</w:t>
      </w:r>
      <w:r w:rsidRPr="00624514">
        <w:rPr>
          <w:rFonts w:ascii="Calibri" w:hAnsi="Calibri" w:cs="Calibri"/>
          <w:sz w:val="24"/>
          <w:szCs w:val="24"/>
        </w:rPr>
        <w:t xml:space="preserve">OSCs </w:t>
      </w:r>
      <w:r w:rsidR="0046148D" w:rsidRPr="00624514">
        <w:rPr>
          <w:rFonts w:ascii="Calibri" w:hAnsi="Calibri" w:cs="Calibri"/>
          <w:sz w:val="24"/>
          <w:szCs w:val="24"/>
        </w:rPr>
        <w:t>/</w:t>
      </w:r>
      <w:r w:rsidRPr="00624514">
        <w:rPr>
          <w:rFonts w:ascii="Calibri" w:hAnsi="Calibri" w:cs="Calibri"/>
          <w:sz w:val="24"/>
          <w:szCs w:val="24"/>
        </w:rPr>
        <w:t>femmes-jeunes), participent du renforcement de la cohésion sociale, à travers les débats et les réponses concrètes aux recommandations qui en sont découlé</w:t>
      </w:r>
      <w:r w:rsidR="005E3684" w:rsidRPr="00624514">
        <w:rPr>
          <w:rFonts w:ascii="Calibri" w:hAnsi="Calibri" w:cs="Calibri"/>
          <w:sz w:val="24"/>
          <w:szCs w:val="24"/>
        </w:rPr>
        <w:t>e</w:t>
      </w:r>
      <w:r w:rsidRPr="00624514">
        <w:rPr>
          <w:rFonts w:ascii="Calibri" w:hAnsi="Calibri" w:cs="Calibri"/>
          <w:sz w:val="24"/>
          <w:szCs w:val="24"/>
        </w:rPr>
        <w:t xml:space="preserve">s, et confirmées par la plateforme départementale synthèse, notamment: i) l’allègement progressif du dispositif militaire vers les casernes initiales et le redéploiement de la police et de la gendarmerie, les communautés estimant que la position  de l’armée n’inspire pas confiance, les ex-combattants étant désarmés; ii)  l’amélioration des moyens d’existence </w:t>
      </w:r>
      <w:r w:rsidR="005E3684" w:rsidRPr="00624514">
        <w:rPr>
          <w:rFonts w:ascii="Calibri" w:hAnsi="Calibri" w:cs="Calibri"/>
          <w:sz w:val="24"/>
          <w:szCs w:val="24"/>
        </w:rPr>
        <w:t xml:space="preserve">et de subsistance </w:t>
      </w:r>
      <w:r w:rsidRPr="00624514">
        <w:rPr>
          <w:rFonts w:ascii="Calibri" w:hAnsi="Calibri" w:cs="Calibri"/>
          <w:sz w:val="24"/>
          <w:szCs w:val="24"/>
        </w:rPr>
        <w:t>des communautés, à travers un appui consistant au Relèvement communautaire; iii) la clarification du Statut du Pasteur Ntumi (sa sortie/Intégration avec ses cadres,</w:t>
      </w:r>
      <w:r w:rsidRPr="00624514">
        <w:rPr>
          <w:rFonts w:ascii="Calibri" w:hAnsi="Calibri" w:cs="Calibri"/>
        </w:rPr>
        <w:t xml:space="preserve">  </w:t>
      </w:r>
      <w:r w:rsidRPr="00624514">
        <w:rPr>
          <w:rFonts w:ascii="Calibri" w:hAnsi="Calibri" w:cs="Calibri"/>
          <w:sz w:val="24"/>
          <w:szCs w:val="24"/>
        </w:rPr>
        <w:t xml:space="preserve">reste une unanimité pour le retour de la confiance); iv) le démarrage sans condition du DDR (les avis concourent sur la place de la réintégration dans la stabilisation), origine du leitmotive "attentistes" </w:t>
      </w:r>
      <w:r w:rsidR="005E3684" w:rsidRPr="00624514">
        <w:rPr>
          <w:rFonts w:ascii="Calibri" w:hAnsi="Calibri" w:cs="Calibri"/>
          <w:sz w:val="24"/>
          <w:szCs w:val="24"/>
        </w:rPr>
        <w:t xml:space="preserve">toujours brandi par </w:t>
      </w:r>
      <w:r w:rsidRPr="00624514">
        <w:rPr>
          <w:rFonts w:ascii="Calibri" w:hAnsi="Calibri" w:cs="Calibri"/>
          <w:sz w:val="24"/>
          <w:szCs w:val="24"/>
        </w:rPr>
        <w:t>chez les ex-combattants ; v) l’organisation du dialogue national, "espoir" d’un horizon apaisé vers les élections 2021</w:t>
      </w:r>
      <w:r w:rsidR="00D168AE" w:rsidRPr="00624514">
        <w:rPr>
          <w:rFonts w:ascii="Calibri" w:hAnsi="Calibri" w:cs="Calibri"/>
          <w:sz w:val="24"/>
          <w:szCs w:val="24"/>
        </w:rPr>
        <w:t xml:space="preserve"> et </w:t>
      </w:r>
      <w:r w:rsidR="00716BC0" w:rsidRPr="00624514">
        <w:rPr>
          <w:rFonts w:ascii="Calibri" w:hAnsi="Calibri" w:cs="Calibri"/>
          <w:sz w:val="24"/>
          <w:szCs w:val="24"/>
        </w:rPr>
        <w:t xml:space="preserve"> de résorption du « syndrome électoral perceptible » sur terrain </w:t>
      </w:r>
      <w:r w:rsidRPr="00624514">
        <w:rPr>
          <w:rFonts w:ascii="Calibri" w:hAnsi="Calibri" w:cs="Calibri"/>
          <w:sz w:val="24"/>
          <w:szCs w:val="24"/>
        </w:rPr>
        <w:t>.</w:t>
      </w:r>
    </w:p>
    <w:p w14:paraId="2AE01403" w14:textId="2DF07027" w:rsidR="005E3684" w:rsidRPr="00624514" w:rsidRDefault="00D168AE" w:rsidP="00D01918">
      <w:pPr>
        <w:spacing w:after="0" w:line="240" w:lineRule="auto"/>
        <w:contextualSpacing/>
        <w:rPr>
          <w:rFonts w:ascii="Calibri" w:hAnsi="Calibri" w:cs="Calibri"/>
          <w:sz w:val="24"/>
          <w:szCs w:val="24"/>
        </w:rPr>
      </w:pPr>
      <w:r w:rsidRPr="00624514">
        <w:rPr>
          <w:rFonts w:ascii="Calibri" w:hAnsi="Calibri" w:cs="Calibri"/>
          <w:sz w:val="24"/>
          <w:szCs w:val="24"/>
        </w:rPr>
        <w:t>L</w:t>
      </w:r>
      <w:r w:rsidR="00273B50" w:rsidRPr="00624514">
        <w:rPr>
          <w:rFonts w:ascii="Calibri" w:hAnsi="Calibri" w:cs="Calibri"/>
          <w:sz w:val="24"/>
          <w:szCs w:val="24"/>
        </w:rPr>
        <w:t xml:space="preserve">es </w:t>
      </w:r>
      <w:r w:rsidRPr="00624514">
        <w:rPr>
          <w:rFonts w:ascii="Calibri" w:hAnsi="Calibri" w:cs="Calibri"/>
          <w:sz w:val="24"/>
          <w:szCs w:val="24"/>
        </w:rPr>
        <w:t xml:space="preserve">15 </w:t>
      </w:r>
      <w:r w:rsidR="00273B50" w:rsidRPr="00624514">
        <w:rPr>
          <w:rFonts w:ascii="Calibri" w:hAnsi="Calibri" w:cs="Calibri"/>
          <w:sz w:val="24"/>
          <w:szCs w:val="24"/>
        </w:rPr>
        <w:t>Comités</w:t>
      </w:r>
      <w:r w:rsidRPr="00624514">
        <w:rPr>
          <w:rFonts w:ascii="Calibri" w:hAnsi="Calibri" w:cs="Calibri"/>
          <w:sz w:val="24"/>
          <w:szCs w:val="24"/>
        </w:rPr>
        <w:t xml:space="preserve"> de dialogue et de réconciliation</w:t>
      </w:r>
      <w:r w:rsidR="00273B50" w:rsidRPr="00624514">
        <w:rPr>
          <w:rFonts w:ascii="Calibri" w:hAnsi="Calibri" w:cs="Calibri"/>
          <w:sz w:val="24"/>
          <w:szCs w:val="24"/>
        </w:rPr>
        <w:t xml:space="preserve">, </w:t>
      </w:r>
      <w:r w:rsidR="00716BC0" w:rsidRPr="00624514">
        <w:rPr>
          <w:rFonts w:ascii="Calibri" w:hAnsi="Calibri" w:cs="Calibri"/>
          <w:sz w:val="24"/>
          <w:szCs w:val="24"/>
        </w:rPr>
        <w:t xml:space="preserve">formés, opérationnels, </w:t>
      </w:r>
      <w:r w:rsidRPr="00624514">
        <w:rPr>
          <w:rFonts w:ascii="Calibri" w:hAnsi="Calibri" w:cs="Calibri"/>
          <w:sz w:val="24"/>
          <w:szCs w:val="24"/>
        </w:rPr>
        <w:t xml:space="preserve">mis </w:t>
      </w:r>
      <w:r w:rsidR="00273B50" w:rsidRPr="00624514">
        <w:rPr>
          <w:rFonts w:ascii="Calibri" w:hAnsi="Calibri" w:cs="Calibri"/>
          <w:sz w:val="24"/>
          <w:szCs w:val="24"/>
        </w:rPr>
        <w:t xml:space="preserve">à la disposition des sous-préfets/ maires pour la poursuite du dialogue intracommunautaire, ont </w:t>
      </w:r>
      <w:r w:rsidR="00716BC0" w:rsidRPr="00624514">
        <w:rPr>
          <w:rFonts w:ascii="Calibri" w:hAnsi="Calibri" w:cs="Calibri"/>
          <w:sz w:val="24"/>
          <w:szCs w:val="24"/>
        </w:rPr>
        <w:t>déjà</w:t>
      </w:r>
      <w:r w:rsidR="00273B50" w:rsidRPr="00624514">
        <w:rPr>
          <w:rFonts w:ascii="Calibri" w:hAnsi="Calibri" w:cs="Calibri"/>
          <w:sz w:val="24"/>
          <w:szCs w:val="24"/>
        </w:rPr>
        <w:t xml:space="preserve"> géré </w:t>
      </w:r>
      <w:r w:rsidRPr="00624514">
        <w:rPr>
          <w:rFonts w:ascii="Calibri" w:hAnsi="Calibri" w:cs="Calibri"/>
          <w:sz w:val="24"/>
          <w:szCs w:val="24"/>
        </w:rPr>
        <w:t xml:space="preserve">une vingtaine de </w:t>
      </w:r>
      <w:r w:rsidR="00273B50" w:rsidRPr="00624514">
        <w:rPr>
          <w:rFonts w:ascii="Calibri" w:hAnsi="Calibri" w:cs="Calibri"/>
          <w:sz w:val="24"/>
          <w:szCs w:val="24"/>
        </w:rPr>
        <w:t xml:space="preserve">conflits. </w:t>
      </w:r>
      <w:r w:rsidR="00716BC0" w:rsidRPr="00624514">
        <w:rPr>
          <w:rFonts w:ascii="Calibri" w:hAnsi="Calibri" w:cs="Calibri"/>
          <w:sz w:val="24"/>
          <w:szCs w:val="24"/>
        </w:rPr>
        <w:t>Le</w:t>
      </w:r>
      <w:r w:rsidR="005E3684" w:rsidRPr="00624514">
        <w:rPr>
          <w:rFonts w:ascii="Calibri" w:hAnsi="Calibri" w:cs="Calibri"/>
          <w:sz w:val="24"/>
          <w:szCs w:val="24"/>
        </w:rPr>
        <w:t>s capacités techniques et matérielles du Conseil</w:t>
      </w:r>
      <w:r w:rsidR="00273B50" w:rsidRPr="00624514">
        <w:rPr>
          <w:rFonts w:ascii="Calibri" w:hAnsi="Calibri" w:cs="Calibri"/>
          <w:sz w:val="24"/>
          <w:szCs w:val="24"/>
        </w:rPr>
        <w:t xml:space="preserve"> National du Dialogue</w:t>
      </w:r>
      <w:r w:rsidR="005E3684" w:rsidRPr="00624514">
        <w:rPr>
          <w:rFonts w:ascii="Calibri" w:hAnsi="Calibri" w:cs="Calibri"/>
          <w:sz w:val="24"/>
          <w:szCs w:val="24"/>
        </w:rPr>
        <w:t xml:space="preserve"> (CND)</w:t>
      </w:r>
      <w:r w:rsidR="00273B50" w:rsidRPr="00624514">
        <w:rPr>
          <w:rFonts w:ascii="Calibri" w:hAnsi="Calibri" w:cs="Calibri"/>
          <w:sz w:val="24"/>
          <w:szCs w:val="24"/>
        </w:rPr>
        <w:t xml:space="preserve"> </w:t>
      </w:r>
      <w:r w:rsidR="005E3684" w:rsidRPr="00624514">
        <w:rPr>
          <w:rFonts w:ascii="Calibri" w:hAnsi="Calibri" w:cs="Calibri"/>
          <w:sz w:val="24"/>
          <w:szCs w:val="24"/>
        </w:rPr>
        <w:t>ont</w:t>
      </w:r>
      <w:r w:rsidR="00273B50" w:rsidRPr="00624514">
        <w:rPr>
          <w:rFonts w:ascii="Calibri" w:hAnsi="Calibri" w:cs="Calibri"/>
          <w:sz w:val="24"/>
          <w:szCs w:val="24"/>
        </w:rPr>
        <w:t xml:space="preserve"> été renforcé</w:t>
      </w:r>
      <w:r w:rsidR="005E3684" w:rsidRPr="00624514">
        <w:rPr>
          <w:rFonts w:ascii="Calibri" w:hAnsi="Calibri" w:cs="Calibri"/>
          <w:sz w:val="24"/>
          <w:szCs w:val="24"/>
        </w:rPr>
        <w:t>es</w:t>
      </w:r>
      <w:r w:rsidR="00273B50" w:rsidRPr="00624514">
        <w:rPr>
          <w:rFonts w:ascii="Calibri" w:hAnsi="Calibri" w:cs="Calibri"/>
          <w:sz w:val="24"/>
          <w:szCs w:val="24"/>
        </w:rPr>
        <w:t xml:space="preserve"> </w:t>
      </w:r>
      <w:r w:rsidR="005E3684" w:rsidRPr="00624514">
        <w:rPr>
          <w:rFonts w:ascii="Calibri" w:hAnsi="Calibri" w:cs="Calibri"/>
          <w:sz w:val="24"/>
          <w:szCs w:val="24"/>
        </w:rPr>
        <w:t>pour lui permettre de poursuivre ses</w:t>
      </w:r>
      <w:r w:rsidR="00273B50" w:rsidRPr="00624514">
        <w:rPr>
          <w:rFonts w:ascii="Calibri" w:hAnsi="Calibri" w:cs="Calibri"/>
          <w:sz w:val="24"/>
          <w:szCs w:val="24"/>
        </w:rPr>
        <w:t xml:space="preserve"> concertations de rapprochement des acteurs, </w:t>
      </w:r>
      <w:r w:rsidR="005E3684" w:rsidRPr="00624514">
        <w:rPr>
          <w:rFonts w:ascii="Calibri" w:hAnsi="Calibri" w:cs="Calibri"/>
          <w:sz w:val="24"/>
          <w:szCs w:val="24"/>
        </w:rPr>
        <w:t xml:space="preserve">en vue de déboucher sur le </w:t>
      </w:r>
      <w:r w:rsidR="00273B50" w:rsidRPr="00624514">
        <w:rPr>
          <w:rFonts w:ascii="Calibri" w:hAnsi="Calibri" w:cs="Calibri"/>
          <w:sz w:val="24"/>
          <w:szCs w:val="24"/>
        </w:rPr>
        <w:t>dialogue national. 100 journalistes</w:t>
      </w:r>
      <w:r w:rsidR="00716BC0" w:rsidRPr="00624514">
        <w:rPr>
          <w:rFonts w:ascii="Calibri" w:hAnsi="Calibri" w:cs="Calibri"/>
          <w:sz w:val="24"/>
          <w:szCs w:val="24"/>
        </w:rPr>
        <w:t xml:space="preserve"> </w:t>
      </w:r>
      <w:r w:rsidR="00834AF9" w:rsidRPr="00624514">
        <w:rPr>
          <w:rFonts w:ascii="Calibri" w:hAnsi="Calibri" w:cs="Calibri"/>
          <w:sz w:val="24"/>
          <w:szCs w:val="24"/>
          <w:lang w:val="en-GB"/>
        </w:rPr>
        <w:t xml:space="preserve">et </w:t>
      </w:r>
      <w:proofErr w:type="spellStart"/>
      <w:r w:rsidR="00834AF9" w:rsidRPr="00624514">
        <w:rPr>
          <w:rFonts w:ascii="Calibri" w:hAnsi="Calibri" w:cs="Calibri"/>
          <w:sz w:val="24"/>
          <w:szCs w:val="24"/>
          <w:lang w:val="en-GB"/>
        </w:rPr>
        <w:t>professionnels</w:t>
      </w:r>
      <w:proofErr w:type="spellEnd"/>
      <w:r w:rsidR="00834AF9" w:rsidRPr="00624514">
        <w:rPr>
          <w:rFonts w:ascii="Calibri" w:hAnsi="Calibri" w:cs="Calibri"/>
          <w:sz w:val="24"/>
          <w:szCs w:val="24"/>
          <w:lang w:val="en-GB"/>
        </w:rPr>
        <w:t xml:space="preserve"> des </w:t>
      </w:r>
      <w:r w:rsidR="005A0C8E" w:rsidRPr="00624514">
        <w:rPr>
          <w:rFonts w:ascii="Calibri" w:hAnsi="Calibri" w:cs="Calibri"/>
          <w:sz w:val="24"/>
          <w:szCs w:val="24"/>
          <w:lang w:val="en-GB"/>
        </w:rPr>
        <w:t xml:space="preserve">medias, </w:t>
      </w:r>
      <w:proofErr w:type="spellStart"/>
      <w:r w:rsidR="00834AF9" w:rsidRPr="00624514">
        <w:rPr>
          <w:rFonts w:ascii="Calibri" w:hAnsi="Calibri" w:cs="Calibri"/>
          <w:sz w:val="24"/>
          <w:szCs w:val="24"/>
          <w:lang w:val="en-GB"/>
        </w:rPr>
        <w:t>formés</w:t>
      </w:r>
      <w:proofErr w:type="spellEnd"/>
      <w:r w:rsidR="00834AF9" w:rsidRPr="00624514">
        <w:rPr>
          <w:rFonts w:ascii="Calibri" w:hAnsi="Calibri" w:cs="Calibri"/>
          <w:sz w:val="24"/>
          <w:szCs w:val="24"/>
          <w:lang w:val="en-GB"/>
        </w:rPr>
        <w:t xml:space="preserve"> sur les droits de </w:t>
      </w:r>
      <w:proofErr w:type="spellStart"/>
      <w:r w:rsidR="00834AF9" w:rsidRPr="00624514">
        <w:rPr>
          <w:rFonts w:ascii="Calibri" w:hAnsi="Calibri" w:cs="Calibri"/>
          <w:sz w:val="24"/>
          <w:szCs w:val="24"/>
          <w:lang w:val="en-GB"/>
        </w:rPr>
        <w:t>l'enfant</w:t>
      </w:r>
      <w:proofErr w:type="spellEnd"/>
      <w:r w:rsidR="00834AF9" w:rsidRPr="00624514">
        <w:rPr>
          <w:rFonts w:ascii="Calibri" w:hAnsi="Calibri" w:cs="Calibri"/>
          <w:sz w:val="24"/>
          <w:szCs w:val="24"/>
          <w:lang w:val="en-GB"/>
        </w:rPr>
        <w:t xml:space="preserve"> et de la femme, </w:t>
      </w:r>
      <w:proofErr w:type="spellStart"/>
      <w:r w:rsidR="00834AF9" w:rsidRPr="00624514">
        <w:rPr>
          <w:rFonts w:ascii="Calibri" w:hAnsi="Calibri" w:cs="Calibri"/>
          <w:sz w:val="24"/>
          <w:szCs w:val="24"/>
          <w:lang w:val="en-GB"/>
        </w:rPr>
        <w:t>ainsi</w:t>
      </w:r>
      <w:proofErr w:type="spellEnd"/>
      <w:r w:rsidR="00834AF9" w:rsidRPr="00624514">
        <w:rPr>
          <w:rFonts w:ascii="Calibri" w:hAnsi="Calibri" w:cs="Calibri"/>
          <w:sz w:val="24"/>
          <w:szCs w:val="24"/>
          <w:lang w:val="en-GB"/>
        </w:rPr>
        <w:t xml:space="preserve"> que sur la </w:t>
      </w:r>
      <w:proofErr w:type="spellStart"/>
      <w:r w:rsidR="00834AF9" w:rsidRPr="00624514">
        <w:rPr>
          <w:rFonts w:ascii="Calibri" w:hAnsi="Calibri" w:cs="Calibri"/>
          <w:sz w:val="24"/>
          <w:szCs w:val="24"/>
          <w:lang w:val="en-GB"/>
        </w:rPr>
        <w:t>Résolution</w:t>
      </w:r>
      <w:proofErr w:type="spellEnd"/>
      <w:r w:rsidR="00834AF9" w:rsidRPr="00624514">
        <w:rPr>
          <w:rFonts w:ascii="Calibri" w:hAnsi="Calibri" w:cs="Calibri"/>
          <w:sz w:val="24"/>
          <w:szCs w:val="24"/>
          <w:lang w:val="en-GB"/>
        </w:rPr>
        <w:t xml:space="preserve"> 1325 du Conseil de </w:t>
      </w:r>
      <w:proofErr w:type="spellStart"/>
      <w:r w:rsidR="00834AF9" w:rsidRPr="00624514">
        <w:rPr>
          <w:rFonts w:ascii="Calibri" w:hAnsi="Calibri" w:cs="Calibri"/>
          <w:sz w:val="24"/>
          <w:szCs w:val="24"/>
          <w:lang w:val="en-GB"/>
        </w:rPr>
        <w:t>sécurité</w:t>
      </w:r>
      <w:proofErr w:type="spellEnd"/>
      <w:r w:rsidR="005E3684" w:rsidRPr="00624514">
        <w:rPr>
          <w:rFonts w:ascii="Calibri" w:hAnsi="Calibri" w:cs="Calibri"/>
          <w:sz w:val="24"/>
          <w:szCs w:val="24"/>
          <w:lang w:val="en-GB"/>
        </w:rPr>
        <w:t xml:space="preserve"> des Nations </w:t>
      </w:r>
      <w:proofErr w:type="spellStart"/>
      <w:r w:rsidR="005E3684" w:rsidRPr="00624514">
        <w:rPr>
          <w:rFonts w:ascii="Calibri" w:hAnsi="Calibri" w:cs="Calibri"/>
          <w:sz w:val="24"/>
          <w:szCs w:val="24"/>
          <w:lang w:val="en-GB"/>
        </w:rPr>
        <w:t>Unies</w:t>
      </w:r>
      <w:proofErr w:type="spellEnd"/>
      <w:r w:rsidR="00834AF9" w:rsidRPr="00624514">
        <w:rPr>
          <w:rFonts w:ascii="Calibri" w:hAnsi="Calibri" w:cs="Calibri"/>
          <w:sz w:val="24"/>
          <w:szCs w:val="24"/>
          <w:lang w:val="en-GB"/>
        </w:rPr>
        <w:t xml:space="preserve">, </w:t>
      </w:r>
      <w:proofErr w:type="spellStart"/>
      <w:r w:rsidR="00834AF9" w:rsidRPr="00624514">
        <w:rPr>
          <w:rFonts w:ascii="Calibri" w:hAnsi="Calibri" w:cs="Calibri"/>
          <w:sz w:val="24"/>
          <w:szCs w:val="24"/>
          <w:lang w:val="en-GB"/>
        </w:rPr>
        <w:t>traitant</w:t>
      </w:r>
      <w:proofErr w:type="spellEnd"/>
      <w:r w:rsidR="00834AF9" w:rsidRPr="00624514">
        <w:rPr>
          <w:rFonts w:ascii="Calibri" w:hAnsi="Calibri" w:cs="Calibri"/>
          <w:sz w:val="24"/>
          <w:szCs w:val="24"/>
          <w:lang w:val="en-GB"/>
        </w:rPr>
        <w:t xml:space="preserve"> de la participation de la femme à </w:t>
      </w:r>
      <w:proofErr w:type="spellStart"/>
      <w:r w:rsidR="00834AF9" w:rsidRPr="00624514">
        <w:rPr>
          <w:rFonts w:ascii="Calibri" w:hAnsi="Calibri" w:cs="Calibri"/>
          <w:sz w:val="24"/>
          <w:szCs w:val="24"/>
          <w:lang w:val="en-GB"/>
        </w:rPr>
        <w:t>toutes</w:t>
      </w:r>
      <w:proofErr w:type="spellEnd"/>
      <w:r w:rsidR="00834AF9" w:rsidRPr="00624514">
        <w:rPr>
          <w:rFonts w:ascii="Calibri" w:hAnsi="Calibri" w:cs="Calibri"/>
          <w:sz w:val="24"/>
          <w:szCs w:val="24"/>
          <w:lang w:val="en-GB"/>
        </w:rPr>
        <w:t xml:space="preserve"> les phases de la consolidation de la </w:t>
      </w:r>
      <w:proofErr w:type="spellStart"/>
      <w:r w:rsidR="00834AF9" w:rsidRPr="00624514">
        <w:rPr>
          <w:rFonts w:ascii="Calibri" w:hAnsi="Calibri" w:cs="Calibri"/>
          <w:sz w:val="24"/>
          <w:szCs w:val="24"/>
          <w:lang w:val="en-GB"/>
        </w:rPr>
        <w:t>paix</w:t>
      </w:r>
      <w:proofErr w:type="spellEnd"/>
      <w:r w:rsidR="00834AF9" w:rsidRPr="00624514">
        <w:rPr>
          <w:rFonts w:ascii="Calibri" w:hAnsi="Calibri" w:cs="Calibri"/>
          <w:sz w:val="24"/>
          <w:szCs w:val="24"/>
        </w:rPr>
        <w:t xml:space="preserve"> </w:t>
      </w:r>
      <w:r w:rsidR="00273B50" w:rsidRPr="00624514">
        <w:rPr>
          <w:rFonts w:ascii="Calibri" w:hAnsi="Calibri" w:cs="Calibri"/>
          <w:sz w:val="24"/>
          <w:szCs w:val="24"/>
        </w:rPr>
        <w:t>(</w:t>
      </w:r>
      <w:r w:rsidR="005E3684" w:rsidRPr="00624514">
        <w:rPr>
          <w:rFonts w:ascii="Calibri" w:hAnsi="Calibri" w:cs="Calibri"/>
          <w:sz w:val="24"/>
          <w:szCs w:val="24"/>
        </w:rPr>
        <w:t xml:space="preserve"> dont </w:t>
      </w:r>
      <w:r w:rsidR="00273B50" w:rsidRPr="00624514">
        <w:rPr>
          <w:rFonts w:ascii="Calibri" w:hAnsi="Calibri" w:cs="Calibri"/>
          <w:sz w:val="24"/>
          <w:szCs w:val="24"/>
        </w:rPr>
        <w:t xml:space="preserve">20% femmes) </w:t>
      </w:r>
      <w:r w:rsidR="00834AF9" w:rsidRPr="00624514">
        <w:rPr>
          <w:rFonts w:ascii="Calibri" w:hAnsi="Calibri" w:cs="Calibri"/>
          <w:sz w:val="24"/>
          <w:szCs w:val="24"/>
        </w:rPr>
        <w:t>et</w:t>
      </w:r>
      <w:r w:rsidR="00273B50" w:rsidRPr="00624514">
        <w:rPr>
          <w:rFonts w:ascii="Calibri" w:hAnsi="Calibri" w:cs="Calibri"/>
          <w:sz w:val="24"/>
          <w:szCs w:val="24"/>
        </w:rPr>
        <w:t xml:space="preserve"> sur les reportages en </w:t>
      </w:r>
      <w:proofErr w:type="spellStart"/>
      <w:r w:rsidR="00273B50" w:rsidRPr="00624514">
        <w:rPr>
          <w:rFonts w:ascii="Calibri" w:hAnsi="Calibri" w:cs="Calibri"/>
          <w:sz w:val="24"/>
          <w:szCs w:val="24"/>
        </w:rPr>
        <w:t>post</w:t>
      </w:r>
      <w:r w:rsidR="00716BC0" w:rsidRPr="00624514">
        <w:rPr>
          <w:rFonts w:ascii="Calibri" w:hAnsi="Calibri" w:cs="Calibri"/>
          <w:sz w:val="24"/>
          <w:szCs w:val="24"/>
        </w:rPr>
        <w:t>-</w:t>
      </w:r>
      <w:r w:rsidR="00273B50" w:rsidRPr="00624514">
        <w:rPr>
          <w:rFonts w:ascii="Calibri" w:hAnsi="Calibri" w:cs="Calibri"/>
          <w:sz w:val="24"/>
          <w:szCs w:val="24"/>
        </w:rPr>
        <w:t>crise</w:t>
      </w:r>
      <w:proofErr w:type="spellEnd"/>
      <w:r w:rsidR="00834AF9" w:rsidRPr="00624514">
        <w:rPr>
          <w:rFonts w:ascii="Calibri" w:hAnsi="Calibri" w:cs="Calibri"/>
          <w:sz w:val="24"/>
          <w:szCs w:val="24"/>
        </w:rPr>
        <w:t xml:space="preserve">. Il faut noter aussi le renforcement des capacités des radios locales de Mindouli et Kinkala (formation de 5 journalistes et animateurs, et dotation en équipements). </w:t>
      </w:r>
      <w:r w:rsidR="00273B50" w:rsidRPr="00624514">
        <w:rPr>
          <w:rFonts w:ascii="Calibri" w:hAnsi="Calibri" w:cs="Calibri"/>
          <w:sz w:val="24"/>
          <w:szCs w:val="24"/>
        </w:rPr>
        <w:t xml:space="preserve">40 leaders communautaires et d’ex-combattant (12% femmes), identifiés </w:t>
      </w:r>
      <w:r w:rsidR="00834AF9" w:rsidRPr="00624514">
        <w:rPr>
          <w:rFonts w:ascii="Calibri" w:hAnsi="Calibri" w:cs="Calibri"/>
          <w:sz w:val="24"/>
          <w:szCs w:val="24"/>
        </w:rPr>
        <w:t>comme “</w:t>
      </w:r>
      <w:r w:rsidR="00273B50" w:rsidRPr="00624514">
        <w:rPr>
          <w:rFonts w:ascii="Calibri" w:hAnsi="Calibri" w:cs="Calibri"/>
          <w:sz w:val="24"/>
          <w:szCs w:val="24"/>
        </w:rPr>
        <w:t xml:space="preserve">ambassadeurs de la paix". </w:t>
      </w:r>
    </w:p>
    <w:p w14:paraId="0704F658" w14:textId="11759073" w:rsidR="00834AF9" w:rsidRPr="00624514" w:rsidRDefault="00273B50"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Les échanges Communautés/Psychologues/Sages-femmes, mettent </w:t>
      </w:r>
      <w:r w:rsidR="005E3684" w:rsidRPr="00624514">
        <w:rPr>
          <w:rFonts w:ascii="Calibri" w:hAnsi="Calibri" w:cs="Calibri"/>
          <w:sz w:val="24"/>
          <w:szCs w:val="24"/>
        </w:rPr>
        <w:t xml:space="preserve">en </w:t>
      </w:r>
      <w:r w:rsidRPr="00624514">
        <w:rPr>
          <w:rFonts w:ascii="Calibri" w:hAnsi="Calibri" w:cs="Calibri"/>
          <w:sz w:val="24"/>
          <w:szCs w:val="24"/>
        </w:rPr>
        <w:t xml:space="preserve">confiance les victimes. </w:t>
      </w:r>
      <w:r w:rsidR="00716BC0" w:rsidRPr="00624514">
        <w:rPr>
          <w:rFonts w:ascii="Calibri" w:hAnsi="Calibri" w:cs="Calibri"/>
          <w:sz w:val="24"/>
          <w:szCs w:val="24"/>
        </w:rPr>
        <w:t>Une dizaine d’</w:t>
      </w:r>
      <w:r w:rsidRPr="00624514">
        <w:rPr>
          <w:rFonts w:ascii="Calibri" w:hAnsi="Calibri" w:cs="Calibri"/>
          <w:sz w:val="24"/>
          <w:szCs w:val="24"/>
        </w:rPr>
        <w:t xml:space="preserve"> activités socio-culturelles et sportives pour la promotion de la cohésion sociale, organisées. Les aspects catalytiques du projet ont drainé plus de 70 millions USD pour le relèvement (Japon, CERF, USAID, CRS, PAM, Chine, etc.). Le Ministre </w:t>
      </w:r>
      <w:r w:rsidR="005E3684" w:rsidRPr="00624514">
        <w:rPr>
          <w:rFonts w:ascii="Calibri" w:hAnsi="Calibri" w:cs="Calibri"/>
          <w:sz w:val="24"/>
          <w:szCs w:val="24"/>
        </w:rPr>
        <w:t>Haut-Commissaire à la Réinsertion des Ex-Combattants (</w:t>
      </w:r>
      <w:r w:rsidRPr="00624514">
        <w:rPr>
          <w:rFonts w:ascii="Calibri" w:hAnsi="Calibri" w:cs="Calibri"/>
          <w:sz w:val="24"/>
          <w:szCs w:val="24"/>
        </w:rPr>
        <w:t>HCREC</w:t>
      </w:r>
      <w:r w:rsidR="005E3684" w:rsidRPr="00624514">
        <w:rPr>
          <w:rFonts w:ascii="Calibri" w:hAnsi="Calibri" w:cs="Calibri"/>
          <w:sz w:val="24"/>
          <w:szCs w:val="24"/>
        </w:rPr>
        <w:t xml:space="preserve">), </w:t>
      </w:r>
      <w:r w:rsidRPr="00624514">
        <w:rPr>
          <w:rFonts w:ascii="Calibri" w:hAnsi="Calibri" w:cs="Calibri"/>
          <w:sz w:val="24"/>
          <w:szCs w:val="24"/>
        </w:rPr>
        <w:t xml:space="preserve"> estime que "le terrain est balisé", le </w:t>
      </w:r>
      <w:r w:rsidR="00716BC0" w:rsidRPr="00624514">
        <w:rPr>
          <w:rFonts w:ascii="Calibri" w:hAnsi="Calibri" w:cs="Calibri"/>
          <w:sz w:val="24"/>
          <w:szCs w:val="24"/>
        </w:rPr>
        <w:t xml:space="preserve">Préfet </w:t>
      </w:r>
      <w:r w:rsidR="005E3684" w:rsidRPr="00624514">
        <w:rPr>
          <w:rFonts w:ascii="Calibri" w:hAnsi="Calibri" w:cs="Calibri"/>
          <w:sz w:val="24"/>
          <w:szCs w:val="24"/>
        </w:rPr>
        <w:t xml:space="preserve">du </w:t>
      </w:r>
      <w:proofErr w:type="gramStart"/>
      <w:r w:rsidR="005E3684" w:rsidRPr="00624514">
        <w:rPr>
          <w:rFonts w:ascii="Calibri" w:hAnsi="Calibri" w:cs="Calibri"/>
          <w:sz w:val="24"/>
          <w:szCs w:val="24"/>
        </w:rPr>
        <w:t>Pool</w:t>
      </w:r>
      <w:r w:rsidR="00716BC0" w:rsidRPr="00624514">
        <w:rPr>
          <w:rFonts w:ascii="Calibri" w:hAnsi="Calibri" w:cs="Calibri"/>
          <w:sz w:val="24"/>
          <w:szCs w:val="24"/>
        </w:rPr>
        <w:t xml:space="preserve"> dit “personne</w:t>
      </w:r>
      <w:proofErr w:type="gramEnd"/>
      <w:r w:rsidRPr="00624514">
        <w:rPr>
          <w:rFonts w:ascii="Calibri" w:hAnsi="Calibri" w:cs="Calibri"/>
          <w:sz w:val="24"/>
          <w:szCs w:val="24"/>
        </w:rPr>
        <w:t xml:space="preserve"> ne pouvait entrer au Pool avant le Projet", l'</w:t>
      </w:r>
      <w:r w:rsidR="00716BC0" w:rsidRPr="00624514">
        <w:rPr>
          <w:rFonts w:ascii="Calibri" w:hAnsi="Calibri" w:cs="Calibri"/>
          <w:sz w:val="24"/>
          <w:szCs w:val="24"/>
        </w:rPr>
        <w:t>Évêque</w:t>
      </w:r>
      <w:r w:rsidRPr="00624514">
        <w:rPr>
          <w:rFonts w:ascii="Calibri" w:hAnsi="Calibri" w:cs="Calibri"/>
          <w:sz w:val="24"/>
          <w:szCs w:val="24"/>
        </w:rPr>
        <w:t xml:space="preserve"> affirme que la "paix fait son petit </w:t>
      </w:r>
      <w:r w:rsidR="00716BC0" w:rsidRPr="00624514">
        <w:rPr>
          <w:rFonts w:ascii="Calibri" w:hAnsi="Calibri" w:cs="Calibri"/>
          <w:sz w:val="24"/>
          <w:szCs w:val="24"/>
        </w:rPr>
        <w:t xml:space="preserve">bout </w:t>
      </w:r>
      <w:r w:rsidR="00D168AE" w:rsidRPr="00624514">
        <w:rPr>
          <w:rFonts w:ascii="Calibri" w:hAnsi="Calibri" w:cs="Calibri"/>
          <w:sz w:val="24"/>
          <w:szCs w:val="24"/>
        </w:rPr>
        <w:t xml:space="preserve">de </w:t>
      </w:r>
      <w:r w:rsidRPr="00624514">
        <w:rPr>
          <w:rFonts w:ascii="Calibri" w:hAnsi="Calibri" w:cs="Calibri"/>
          <w:sz w:val="24"/>
          <w:szCs w:val="24"/>
        </w:rPr>
        <w:t xml:space="preserve">chemin". La plupart des ex-combattants et des leaders communautaires déclarent que "c'est </w:t>
      </w:r>
      <w:r w:rsidR="00AF51BB" w:rsidRPr="00624514">
        <w:rPr>
          <w:rFonts w:ascii="Calibri" w:hAnsi="Calibri" w:cs="Calibri"/>
          <w:sz w:val="24"/>
          <w:szCs w:val="24"/>
        </w:rPr>
        <w:t>la</w:t>
      </w:r>
      <w:r w:rsidRPr="00624514">
        <w:rPr>
          <w:rFonts w:ascii="Calibri" w:hAnsi="Calibri" w:cs="Calibri"/>
          <w:sz w:val="24"/>
          <w:szCs w:val="24"/>
        </w:rPr>
        <w:t xml:space="preserve"> 1ère fois de voir des actes </w:t>
      </w:r>
      <w:r w:rsidR="00716BC0" w:rsidRPr="00624514">
        <w:rPr>
          <w:rFonts w:ascii="Calibri" w:hAnsi="Calibri" w:cs="Calibri"/>
          <w:sz w:val="24"/>
          <w:szCs w:val="24"/>
        </w:rPr>
        <w:t>concrets</w:t>
      </w:r>
      <w:r w:rsidRPr="00624514">
        <w:rPr>
          <w:rFonts w:ascii="Calibri" w:hAnsi="Calibri" w:cs="Calibri"/>
          <w:sz w:val="24"/>
          <w:szCs w:val="24"/>
        </w:rPr>
        <w:t xml:space="preserve"> de cohabitation pacifique"</w:t>
      </w:r>
    </w:p>
    <w:p w14:paraId="646B47BD" w14:textId="77777777" w:rsidR="00411FB8" w:rsidRPr="00D01918" w:rsidRDefault="00411FB8" w:rsidP="00816803">
      <w:pPr>
        <w:pStyle w:val="Titre2"/>
      </w:pPr>
      <w:bookmarkStart w:id="10" w:name="_Toc46354468"/>
      <w:r w:rsidRPr="00D01918">
        <w:t xml:space="preserve">Au titre du Produit 2 : Un </w:t>
      </w:r>
      <w:r w:rsidR="00133C6B" w:rsidRPr="00D01918">
        <w:t xml:space="preserve">processus </w:t>
      </w:r>
      <w:r w:rsidRPr="00D01918">
        <w:t>DDR entamé selon les normes internationales</w:t>
      </w:r>
      <w:bookmarkEnd w:id="10"/>
    </w:p>
    <w:p w14:paraId="02ABF93A" w14:textId="77777777" w:rsidR="00273B50" w:rsidRPr="00624514" w:rsidRDefault="00273B50"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Tous les documents nécessaires à l'exécution </w:t>
      </w:r>
      <w:r w:rsidR="00C03426" w:rsidRPr="00624514">
        <w:rPr>
          <w:rFonts w:ascii="Calibri" w:hAnsi="Calibri" w:cs="Calibri"/>
          <w:sz w:val="24"/>
          <w:szCs w:val="24"/>
        </w:rPr>
        <w:t>d’un Programme</w:t>
      </w:r>
      <w:r w:rsidRPr="00624514">
        <w:rPr>
          <w:rFonts w:ascii="Calibri" w:hAnsi="Calibri" w:cs="Calibri"/>
          <w:sz w:val="24"/>
          <w:szCs w:val="24"/>
        </w:rPr>
        <w:t xml:space="preserve"> </w:t>
      </w:r>
      <w:r w:rsidR="00133C6B" w:rsidRPr="00624514">
        <w:rPr>
          <w:rFonts w:ascii="Calibri" w:hAnsi="Calibri" w:cs="Calibri"/>
          <w:sz w:val="24"/>
          <w:szCs w:val="24"/>
        </w:rPr>
        <w:t>DDR,</w:t>
      </w:r>
      <w:r w:rsidRPr="00624514">
        <w:rPr>
          <w:rFonts w:ascii="Calibri" w:hAnsi="Calibri" w:cs="Calibri"/>
          <w:sz w:val="24"/>
          <w:szCs w:val="24"/>
        </w:rPr>
        <w:t xml:space="preserve"> suivant les normes internationales ont été mis à disposition par l'expertise du projet et signés du Ministre HCREC, </w:t>
      </w:r>
      <w:r w:rsidR="00AF51BB" w:rsidRPr="00624514">
        <w:rPr>
          <w:rFonts w:ascii="Calibri" w:hAnsi="Calibri" w:cs="Calibri"/>
          <w:sz w:val="24"/>
          <w:szCs w:val="24"/>
        </w:rPr>
        <w:t>notamment :</w:t>
      </w:r>
    </w:p>
    <w:p w14:paraId="1A84D833" w14:textId="77777777" w:rsidR="00273B50" w:rsidRPr="00624514" w:rsidRDefault="00273B50" w:rsidP="00D01918">
      <w:pPr>
        <w:pStyle w:val="Paragraphedeliste"/>
        <w:numPr>
          <w:ilvl w:val="0"/>
          <w:numId w:val="7"/>
        </w:numPr>
        <w:spacing w:after="0" w:line="240" w:lineRule="auto"/>
        <w:jc w:val="both"/>
        <w:rPr>
          <w:rFonts w:ascii="Calibri" w:hAnsi="Calibri" w:cs="Calibri"/>
          <w:sz w:val="24"/>
          <w:szCs w:val="24"/>
        </w:rPr>
      </w:pPr>
      <w:r w:rsidRPr="00624514">
        <w:rPr>
          <w:rFonts w:ascii="Calibri" w:hAnsi="Calibri" w:cs="Calibri"/>
          <w:sz w:val="24"/>
          <w:szCs w:val="24"/>
        </w:rPr>
        <w:t>La note de politique Générale DDR (Définition des concepts, critères d’éligibilité, modes opératoires des phases du DDR, communication, etc.)</w:t>
      </w:r>
    </w:p>
    <w:p w14:paraId="7566E3DC" w14:textId="1BB8D190" w:rsidR="00273B50" w:rsidRPr="00624514" w:rsidRDefault="00273B50" w:rsidP="00D01918">
      <w:pPr>
        <w:pStyle w:val="Paragraphedeliste"/>
        <w:numPr>
          <w:ilvl w:val="0"/>
          <w:numId w:val="7"/>
        </w:numPr>
        <w:spacing w:after="0" w:line="240" w:lineRule="auto"/>
        <w:jc w:val="both"/>
        <w:rPr>
          <w:rFonts w:ascii="Calibri" w:hAnsi="Calibri" w:cs="Calibri"/>
          <w:sz w:val="24"/>
          <w:szCs w:val="24"/>
        </w:rPr>
      </w:pPr>
      <w:r w:rsidRPr="00624514">
        <w:rPr>
          <w:rFonts w:ascii="Calibri" w:hAnsi="Calibri" w:cs="Calibri"/>
          <w:sz w:val="24"/>
          <w:szCs w:val="24"/>
        </w:rPr>
        <w:t>Les fiches support des différentes composantes du DDR (Désarmement, Identification, cartes</w:t>
      </w:r>
      <w:r w:rsidR="00070A64" w:rsidRPr="00624514">
        <w:rPr>
          <w:rFonts w:ascii="Calibri" w:hAnsi="Calibri" w:cs="Calibri"/>
          <w:sz w:val="24"/>
          <w:szCs w:val="24"/>
        </w:rPr>
        <w:t xml:space="preserve"> de démobilisés</w:t>
      </w:r>
      <w:r w:rsidRPr="00624514">
        <w:rPr>
          <w:rFonts w:ascii="Calibri" w:hAnsi="Calibri" w:cs="Calibri"/>
          <w:sz w:val="24"/>
          <w:szCs w:val="24"/>
        </w:rPr>
        <w:t>, Profil socio-économique, suivi de l’ex-combattant, fiche de microprojet/compte d’exploitation prévisionnelle, parcours de l'ex-combattants)</w:t>
      </w:r>
    </w:p>
    <w:p w14:paraId="07405CC5" w14:textId="1C4C35B1" w:rsidR="00273B50" w:rsidRPr="00624514" w:rsidRDefault="00273B50" w:rsidP="00D01918">
      <w:pPr>
        <w:pStyle w:val="Paragraphedeliste"/>
        <w:numPr>
          <w:ilvl w:val="0"/>
          <w:numId w:val="7"/>
        </w:numPr>
        <w:spacing w:after="0" w:line="240" w:lineRule="auto"/>
        <w:jc w:val="both"/>
        <w:rPr>
          <w:rFonts w:ascii="Calibri" w:hAnsi="Calibri" w:cs="Calibri"/>
          <w:sz w:val="24"/>
          <w:szCs w:val="24"/>
        </w:rPr>
      </w:pPr>
      <w:r w:rsidRPr="00624514">
        <w:rPr>
          <w:rFonts w:ascii="Calibri" w:hAnsi="Calibri" w:cs="Calibri"/>
          <w:sz w:val="24"/>
          <w:szCs w:val="24"/>
        </w:rPr>
        <w:t xml:space="preserve">Le plaidoyer engagé pour la disponibilisation des listes des ex-combattants en vue </w:t>
      </w:r>
      <w:r w:rsidR="00834AF9" w:rsidRPr="00624514">
        <w:rPr>
          <w:rFonts w:ascii="Calibri" w:hAnsi="Calibri" w:cs="Calibri"/>
          <w:sz w:val="24"/>
          <w:szCs w:val="24"/>
        </w:rPr>
        <w:t>de finaliser</w:t>
      </w:r>
      <w:r w:rsidRPr="00624514">
        <w:rPr>
          <w:rFonts w:ascii="Calibri" w:hAnsi="Calibri" w:cs="Calibri"/>
          <w:sz w:val="24"/>
          <w:szCs w:val="24"/>
        </w:rPr>
        <w:t xml:space="preserve"> la base des données, permet au HCREC d'identifier sa vraie cible pour la poursuite du programme DDR.</w:t>
      </w:r>
    </w:p>
    <w:p w14:paraId="028F6F0A" w14:textId="5209CC30" w:rsidR="00070A64" w:rsidRPr="00624514" w:rsidRDefault="00070A64" w:rsidP="00D01918">
      <w:pPr>
        <w:pStyle w:val="Paragraphedeliste"/>
        <w:numPr>
          <w:ilvl w:val="0"/>
          <w:numId w:val="7"/>
        </w:numPr>
        <w:spacing w:after="0" w:line="240" w:lineRule="auto"/>
        <w:jc w:val="both"/>
        <w:rPr>
          <w:rFonts w:ascii="Calibri" w:hAnsi="Calibri" w:cs="Calibri"/>
          <w:sz w:val="24"/>
          <w:szCs w:val="24"/>
        </w:rPr>
      </w:pPr>
      <w:r w:rsidRPr="00624514">
        <w:rPr>
          <w:rFonts w:ascii="Calibri" w:hAnsi="Calibri" w:cs="Calibri"/>
          <w:sz w:val="24"/>
          <w:szCs w:val="24"/>
        </w:rPr>
        <w:t>“Ramassage des armes” accompagné pour une collecte de plus de 8 000 armes</w:t>
      </w:r>
    </w:p>
    <w:p w14:paraId="4B33B022" w14:textId="020EDA14" w:rsidR="00273B50" w:rsidRPr="00624514" w:rsidRDefault="00273B50" w:rsidP="00D01918">
      <w:pPr>
        <w:pStyle w:val="Paragraphedeliste"/>
        <w:numPr>
          <w:ilvl w:val="0"/>
          <w:numId w:val="7"/>
        </w:numPr>
        <w:spacing w:after="0" w:line="240" w:lineRule="auto"/>
        <w:jc w:val="both"/>
        <w:rPr>
          <w:rFonts w:ascii="Calibri" w:hAnsi="Calibri" w:cs="Calibri"/>
          <w:sz w:val="24"/>
          <w:szCs w:val="24"/>
        </w:rPr>
      </w:pPr>
      <w:r w:rsidRPr="00624514">
        <w:rPr>
          <w:rFonts w:ascii="Calibri" w:hAnsi="Calibri" w:cs="Calibri"/>
          <w:sz w:val="24"/>
          <w:szCs w:val="24"/>
        </w:rPr>
        <w:t xml:space="preserve">Une base de données pour 5665 </w:t>
      </w:r>
      <w:r w:rsidR="00070A64" w:rsidRPr="00624514">
        <w:rPr>
          <w:rFonts w:ascii="Calibri" w:hAnsi="Calibri" w:cs="Calibri"/>
          <w:sz w:val="24"/>
          <w:szCs w:val="24"/>
        </w:rPr>
        <w:t>ex-combattants désarmés et profil</w:t>
      </w:r>
      <w:r w:rsidR="00D42602" w:rsidRPr="00624514">
        <w:rPr>
          <w:rFonts w:ascii="Calibri" w:hAnsi="Calibri" w:cs="Calibri"/>
          <w:sz w:val="24"/>
          <w:szCs w:val="24"/>
        </w:rPr>
        <w:t>é</w:t>
      </w:r>
      <w:r w:rsidR="00070A64" w:rsidRPr="00624514">
        <w:rPr>
          <w:rFonts w:ascii="Calibri" w:hAnsi="Calibri" w:cs="Calibri"/>
          <w:sz w:val="24"/>
          <w:szCs w:val="24"/>
        </w:rPr>
        <w:t xml:space="preserve">s, </w:t>
      </w:r>
      <w:r w:rsidRPr="00624514">
        <w:rPr>
          <w:rFonts w:ascii="Calibri" w:hAnsi="Calibri" w:cs="Calibri"/>
          <w:sz w:val="24"/>
          <w:szCs w:val="24"/>
        </w:rPr>
        <w:t xml:space="preserve"> </w:t>
      </w:r>
      <w:r w:rsidR="00070A64" w:rsidRPr="00624514">
        <w:rPr>
          <w:rFonts w:ascii="Calibri" w:hAnsi="Calibri" w:cs="Calibri"/>
          <w:sz w:val="24"/>
          <w:szCs w:val="24"/>
        </w:rPr>
        <w:t>toilettée</w:t>
      </w:r>
    </w:p>
    <w:p w14:paraId="18F8D588" w14:textId="77777777" w:rsidR="00E85150" w:rsidRPr="00624514" w:rsidRDefault="00273B50" w:rsidP="00D01918">
      <w:pPr>
        <w:pStyle w:val="Paragraphedeliste"/>
        <w:numPr>
          <w:ilvl w:val="0"/>
          <w:numId w:val="7"/>
        </w:numPr>
        <w:spacing w:after="0" w:line="240" w:lineRule="auto"/>
        <w:jc w:val="both"/>
        <w:rPr>
          <w:rFonts w:ascii="Calibri" w:hAnsi="Calibri" w:cs="Calibri"/>
          <w:sz w:val="24"/>
          <w:szCs w:val="24"/>
        </w:rPr>
      </w:pPr>
      <w:r w:rsidRPr="00624514">
        <w:rPr>
          <w:rFonts w:ascii="Calibri" w:hAnsi="Calibri" w:cs="Calibri"/>
          <w:sz w:val="24"/>
          <w:szCs w:val="24"/>
        </w:rPr>
        <w:t>La cartographie des bénéficiaires, finalisée</w:t>
      </w:r>
    </w:p>
    <w:p w14:paraId="1D247955" w14:textId="77777777" w:rsidR="00273B50" w:rsidRPr="00624514" w:rsidRDefault="00273B50"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En réponse aux recommandations des dialogues, le projet a </w:t>
      </w:r>
      <w:r w:rsidR="00411FB8" w:rsidRPr="00624514">
        <w:rPr>
          <w:rFonts w:ascii="Calibri" w:hAnsi="Calibri" w:cs="Calibri"/>
          <w:sz w:val="24"/>
          <w:szCs w:val="24"/>
        </w:rPr>
        <w:t>financé :</w:t>
      </w:r>
    </w:p>
    <w:p w14:paraId="1B4F6AD4" w14:textId="3A6E451A" w:rsidR="00834AF9" w:rsidRPr="00624514" w:rsidRDefault="00273B50" w:rsidP="00D01918">
      <w:pPr>
        <w:pStyle w:val="Paragraphedeliste"/>
        <w:numPr>
          <w:ilvl w:val="0"/>
          <w:numId w:val="9"/>
        </w:numPr>
        <w:spacing w:after="0" w:line="240" w:lineRule="auto"/>
        <w:jc w:val="both"/>
        <w:rPr>
          <w:rFonts w:ascii="Calibri" w:hAnsi="Calibri" w:cs="Calibri"/>
          <w:sz w:val="24"/>
          <w:szCs w:val="24"/>
        </w:rPr>
      </w:pPr>
      <w:r w:rsidRPr="00624514">
        <w:rPr>
          <w:rFonts w:ascii="Calibri" w:hAnsi="Calibri" w:cs="Calibri"/>
          <w:sz w:val="24"/>
          <w:szCs w:val="24"/>
        </w:rPr>
        <w:t>Des activités à Haute Intensité de Main d’œuvre (HIMO) à travers la réhabilitation d’infrastructures (03 pistes rurales, 0</w:t>
      </w:r>
      <w:r w:rsidR="00070A64" w:rsidRPr="00624514">
        <w:rPr>
          <w:rFonts w:ascii="Calibri" w:hAnsi="Calibri" w:cs="Calibri"/>
          <w:sz w:val="24"/>
          <w:szCs w:val="24"/>
        </w:rPr>
        <w:t>6</w:t>
      </w:r>
      <w:r w:rsidRPr="00624514">
        <w:rPr>
          <w:rFonts w:ascii="Calibri" w:hAnsi="Calibri" w:cs="Calibri"/>
          <w:sz w:val="24"/>
          <w:szCs w:val="24"/>
        </w:rPr>
        <w:t xml:space="preserve"> pompes à eau, 01</w:t>
      </w:r>
      <w:r w:rsidR="00D168AE" w:rsidRPr="00624514">
        <w:rPr>
          <w:rFonts w:ascii="Calibri" w:hAnsi="Calibri" w:cs="Calibri"/>
          <w:sz w:val="24"/>
          <w:szCs w:val="24"/>
        </w:rPr>
        <w:t xml:space="preserve"> </w:t>
      </w:r>
      <w:r w:rsidRPr="00624514">
        <w:rPr>
          <w:rFonts w:ascii="Calibri" w:hAnsi="Calibri" w:cs="Calibri"/>
          <w:sz w:val="24"/>
          <w:szCs w:val="24"/>
        </w:rPr>
        <w:t>centre de santé et une maternité</w:t>
      </w:r>
      <w:r w:rsidR="00C03426" w:rsidRPr="00624514">
        <w:rPr>
          <w:rFonts w:ascii="Calibri" w:hAnsi="Calibri" w:cs="Calibri"/>
          <w:sz w:val="24"/>
          <w:szCs w:val="24"/>
        </w:rPr>
        <w:t>), en</w:t>
      </w:r>
      <w:r w:rsidRPr="00624514">
        <w:rPr>
          <w:rFonts w:ascii="Calibri" w:hAnsi="Calibri" w:cs="Calibri"/>
          <w:sz w:val="24"/>
          <w:szCs w:val="24"/>
        </w:rPr>
        <w:t xml:space="preserve"> vue d'un gain de revenus rapides pour 600 bénéficiaires (40% ex-combattants et 60% </w:t>
      </w:r>
      <w:r w:rsidR="00070A64" w:rsidRPr="00624514">
        <w:rPr>
          <w:rFonts w:ascii="Calibri" w:hAnsi="Calibri" w:cs="Calibri"/>
          <w:sz w:val="24"/>
          <w:szCs w:val="24"/>
        </w:rPr>
        <w:t xml:space="preserve">membres des </w:t>
      </w:r>
      <w:r w:rsidRPr="00624514">
        <w:rPr>
          <w:rFonts w:ascii="Calibri" w:hAnsi="Calibri" w:cs="Calibri"/>
          <w:sz w:val="24"/>
          <w:szCs w:val="24"/>
        </w:rPr>
        <w:t>communautés dont 30% femmes,</w:t>
      </w:r>
      <w:r w:rsidR="00D168AE" w:rsidRPr="00624514">
        <w:rPr>
          <w:rFonts w:ascii="Calibri" w:hAnsi="Calibri" w:cs="Calibri"/>
          <w:sz w:val="24"/>
          <w:szCs w:val="24"/>
        </w:rPr>
        <w:t xml:space="preserve"> et </w:t>
      </w:r>
      <w:r w:rsidR="00070A64" w:rsidRPr="00624514">
        <w:rPr>
          <w:rFonts w:ascii="Calibri" w:hAnsi="Calibri" w:cs="Calibri"/>
          <w:sz w:val="24"/>
          <w:szCs w:val="24"/>
        </w:rPr>
        <w:t xml:space="preserve">dont </w:t>
      </w:r>
      <w:r w:rsidRPr="00624514">
        <w:rPr>
          <w:rFonts w:ascii="Calibri" w:hAnsi="Calibri" w:cs="Calibri"/>
          <w:sz w:val="24"/>
          <w:szCs w:val="24"/>
        </w:rPr>
        <w:t>60%</w:t>
      </w:r>
      <w:r w:rsidR="00070A64" w:rsidRPr="00624514">
        <w:rPr>
          <w:rFonts w:ascii="Calibri" w:hAnsi="Calibri" w:cs="Calibri"/>
          <w:sz w:val="24"/>
          <w:szCs w:val="24"/>
        </w:rPr>
        <w:t xml:space="preserve"> </w:t>
      </w:r>
      <w:proofErr w:type="gramStart"/>
      <w:r w:rsidR="00070A64" w:rsidRPr="00624514">
        <w:rPr>
          <w:rFonts w:ascii="Calibri" w:hAnsi="Calibri" w:cs="Calibri"/>
          <w:sz w:val="24"/>
          <w:szCs w:val="24"/>
        </w:rPr>
        <w:t xml:space="preserve">ont </w:t>
      </w:r>
      <w:r w:rsidRPr="00624514">
        <w:rPr>
          <w:rFonts w:ascii="Calibri" w:hAnsi="Calibri" w:cs="Calibri"/>
          <w:sz w:val="24"/>
          <w:szCs w:val="24"/>
        </w:rPr>
        <w:t xml:space="preserve"> moins</w:t>
      </w:r>
      <w:proofErr w:type="gramEnd"/>
      <w:r w:rsidRPr="00624514">
        <w:rPr>
          <w:rFonts w:ascii="Calibri" w:hAnsi="Calibri" w:cs="Calibri"/>
          <w:sz w:val="24"/>
          <w:szCs w:val="24"/>
        </w:rPr>
        <w:t xml:space="preserve"> de 30 </w:t>
      </w:r>
      <w:r w:rsidR="00133C6B" w:rsidRPr="00624514">
        <w:rPr>
          <w:rFonts w:ascii="Calibri" w:hAnsi="Calibri" w:cs="Calibri"/>
          <w:sz w:val="24"/>
          <w:szCs w:val="24"/>
        </w:rPr>
        <w:t>ans)</w:t>
      </w:r>
      <w:r w:rsidRPr="00624514">
        <w:rPr>
          <w:rFonts w:ascii="Calibri" w:hAnsi="Calibri" w:cs="Calibri"/>
          <w:sz w:val="24"/>
          <w:szCs w:val="24"/>
        </w:rPr>
        <w:t xml:space="preserve">. </w:t>
      </w:r>
    </w:p>
    <w:p w14:paraId="50C1FC4A" w14:textId="77777777" w:rsidR="00C03426" w:rsidRPr="00624514" w:rsidRDefault="00A045B2" w:rsidP="00D01918">
      <w:pPr>
        <w:pStyle w:val="Paragraphedeliste"/>
        <w:numPr>
          <w:ilvl w:val="0"/>
          <w:numId w:val="6"/>
        </w:numPr>
        <w:spacing w:after="0" w:line="240" w:lineRule="auto"/>
        <w:jc w:val="both"/>
        <w:rPr>
          <w:rFonts w:ascii="Calibri" w:hAnsi="Calibri" w:cs="Calibri"/>
          <w:sz w:val="24"/>
          <w:szCs w:val="24"/>
        </w:rPr>
      </w:pPr>
      <w:r w:rsidRPr="00624514">
        <w:rPr>
          <w:rFonts w:ascii="Calibri" w:hAnsi="Calibri" w:cs="Calibri"/>
          <w:sz w:val="24"/>
          <w:szCs w:val="24"/>
        </w:rPr>
        <w:t>25 micro-projets</w:t>
      </w:r>
      <w:r w:rsidR="00834AF9" w:rsidRPr="00624514">
        <w:rPr>
          <w:rFonts w:ascii="Calibri" w:hAnsi="Calibri" w:cs="Calibri"/>
          <w:sz w:val="24"/>
          <w:szCs w:val="24"/>
        </w:rPr>
        <w:t xml:space="preserve"> de </w:t>
      </w:r>
      <w:proofErr w:type="spellStart"/>
      <w:r w:rsidR="00E74B44" w:rsidRPr="00624514">
        <w:rPr>
          <w:rFonts w:ascii="Calibri" w:hAnsi="Calibri" w:cs="Calibri"/>
          <w:sz w:val="24"/>
          <w:szCs w:val="24"/>
        </w:rPr>
        <w:t>reintegration</w:t>
      </w:r>
      <w:proofErr w:type="spellEnd"/>
      <w:r w:rsidR="00834AF9" w:rsidRPr="00624514">
        <w:rPr>
          <w:rFonts w:ascii="Calibri" w:hAnsi="Calibri" w:cs="Calibri"/>
          <w:sz w:val="24"/>
          <w:szCs w:val="24"/>
        </w:rPr>
        <w:t xml:space="preserve"> </w:t>
      </w:r>
      <w:r w:rsidR="00E74B44" w:rsidRPr="00624514">
        <w:rPr>
          <w:rFonts w:ascii="Calibri" w:hAnsi="Calibri" w:cs="Calibri"/>
          <w:sz w:val="24"/>
          <w:szCs w:val="24"/>
        </w:rPr>
        <w:t>Communautaire</w:t>
      </w:r>
      <w:r w:rsidR="00834AF9" w:rsidRPr="00624514">
        <w:rPr>
          <w:rFonts w:ascii="Calibri" w:hAnsi="Calibri" w:cs="Calibri"/>
          <w:sz w:val="24"/>
          <w:szCs w:val="24"/>
        </w:rPr>
        <w:t xml:space="preserve"> (ex-</w:t>
      </w:r>
      <w:r w:rsidR="00E74B44" w:rsidRPr="00624514">
        <w:rPr>
          <w:rFonts w:ascii="Calibri" w:hAnsi="Calibri" w:cs="Calibri"/>
          <w:sz w:val="24"/>
          <w:szCs w:val="24"/>
        </w:rPr>
        <w:t>combattants</w:t>
      </w:r>
      <w:r w:rsidR="00834AF9" w:rsidRPr="00624514">
        <w:rPr>
          <w:rFonts w:ascii="Calibri" w:hAnsi="Calibri" w:cs="Calibri"/>
          <w:sz w:val="24"/>
          <w:szCs w:val="24"/>
        </w:rPr>
        <w:t xml:space="preserve"> + communautés), pour 500 bénéficiaires (50% Ex-</w:t>
      </w:r>
      <w:r w:rsidR="00E74B44" w:rsidRPr="00624514">
        <w:rPr>
          <w:rFonts w:ascii="Calibri" w:hAnsi="Calibri" w:cs="Calibri"/>
          <w:sz w:val="24"/>
          <w:szCs w:val="24"/>
        </w:rPr>
        <w:t>combattants</w:t>
      </w:r>
      <w:r w:rsidR="00834AF9" w:rsidRPr="00624514">
        <w:rPr>
          <w:rFonts w:ascii="Calibri" w:hAnsi="Calibri" w:cs="Calibri"/>
          <w:sz w:val="24"/>
          <w:szCs w:val="24"/>
        </w:rPr>
        <w:t xml:space="preserve"> dont 50% femmes).</w:t>
      </w:r>
    </w:p>
    <w:p w14:paraId="3CF88258" w14:textId="77777777" w:rsidR="00C03426" w:rsidRPr="00624514" w:rsidRDefault="00834AF9" w:rsidP="00D01918">
      <w:pPr>
        <w:pStyle w:val="Paragraphedeliste"/>
        <w:numPr>
          <w:ilvl w:val="0"/>
          <w:numId w:val="6"/>
        </w:numPr>
        <w:spacing w:after="0" w:line="240" w:lineRule="auto"/>
        <w:jc w:val="both"/>
        <w:rPr>
          <w:rFonts w:ascii="Calibri" w:hAnsi="Calibri" w:cs="Calibri"/>
          <w:sz w:val="24"/>
          <w:szCs w:val="24"/>
        </w:rPr>
      </w:pPr>
      <w:r w:rsidRPr="00624514">
        <w:rPr>
          <w:rFonts w:ascii="Calibri" w:hAnsi="Calibri" w:cs="Calibri"/>
          <w:sz w:val="24"/>
          <w:szCs w:val="24"/>
        </w:rPr>
        <w:t xml:space="preserve">05 initiatives d'associations </w:t>
      </w:r>
      <w:proofErr w:type="spellStart"/>
      <w:r w:rsidRPr="00624514">
        <w:rPr>
          <w:rFonts w:ascii="Calibri" w:hAnsi="Calibri" w:cs="Calibri"/>
          <w:sz w:val="24"/>
          <w:szCs w:val="24"/>
        </w:rPr>
        <w:t>feminines</w:t>
      </w:r>
      <w:proofErr w:type="spellEnd"/>
      <w:r w:rsidRPr="00624514">
        <w:rPr>
          <w:rFonts w:ascii="Calibri" w:hAnsi="Calibri" w:cs="Calibri"/>
          <w:sz w:val="24"/>
          <w:szCs w:val="24"/>
        </w:rPr>
        <w:t xml:space="preserve"> (100 bénéficiaires) pour l'octroi des moulins </w:t>
      </w:r>
      <w:r w:rsidR="00C03426" w:rsidRPr="00624514">
        <w:rPr>
          <w:rFonts w:ascii="Calibri" w:hAnsi="Calibri" w:cs="Calibri"/>
          <w:sz w:val="24"/>
          <w:szCs w:val="24"/>
        </w:rPr>
        <w:t>financées</w:t>
      </w:r>
      <w:r w:rsidR="00A045B2" w:rsidRPr="00624514">
        <w:rPr>
          <w:rFonts w:ascii="Calibri" w:hAnsi="Calibri" w:cs="Calibri"/>
          <w:sz w:val="24"/>
          <w:szCs w:val="24"/>
        </w:rPr>
        <w:t xml:space="preserve">, </w:t>
      </w:r>
      <w:proofErr w:type="gramStart"/>
      <w:r w:rsidR="00A045B2" w:rsidRPr="00624514">
        <w:rPr>
          <w:rFonts w:ascii="Calibri" w:hAnsi="Calibri" w:cs="Calibri"/>
          <w:sz w:val="24"/>
          <w:szCs w:val="24"/>
        </w:rPr>
        <w:t xml:space="preserve">répondant </w:t>
      </w:r>
      <w:r w:rsidRPr="00624514">
        <w:rPr>
          <w:rFonts w:ascii="Calibri" w:hAnsi="Calibri" w:cs="Calibri"/>
          <w:sz w:val="24"/>
          <w:szCs w:val="24"/>
        </w:rPr>
        <w:t xml:space="preserve"> à</w:t>
      </w:r>
      <w:proofErr w:type="gramEnd"/>
      <w:r w:rsidRPr="00624514">
        <w:rPr>
          <w:rFonts w:ascii="Calibri" w:hAnsi="Calibri" w:cs="Calibri"/>
          <w:sz w:val="24"/>
          <w:szCs w:val="24"/>
        </w:rPr>
        <w:t xml:space="preserve"> la synergie avec le PAM, engagée pour l</w:t>
      </w:r>
      <w:r w:rsidR="00A045B2" w:rsidRPr="00624514">
        <w:rPr>
          <w:rFonts w:ascii="Calibri" w:hAnsi="Calibri" w:cs="Calibri"/>
          <w:sz w:val="24"/>
          <w:szCs w:val="24"/>
        </w:rPr>
        <w:t>’</w:t>
      </w:r>
      <w:proofErr w:type="spellStart"/>
      <w:r w:rsidR="00A045B2" w:rsidRPr="00624514">
        <w:rPr>
          <w:rFonts w:ascii="Calibri" w:hAnsi="Calibri" w:cs="Calibri"/>
          <w:sz w:val="24"/>
          <w:szCs w:val="24"/>
        </w:rPr>
        <w:t>approvisinnement</w:t>
      </w:r>
      <w:proofErr w:type="spellEnd"/>
      <w:r w:rsidR="00A045B2" w:rsidRPr="00624514">
        <w:rPr>
          <w:rFonts w:ascii="Calibri" w:hAnsi="Calibri" w:cs="Calibri"/>
          <w:sz w:val="24"/>
          <w:szCs w:val="24"/>
        </w:rPr>
        <w:t xml:space="preserve"> des</w:t>
      </w:r>
      <w:r w:rsidRPr="00624514">
        <w:rPr>
          <w:rFonts w:ascii="Calibri" w:hAnsi="Calibri" w:cs="Calibri"/>
          <w:sz w:val="24"/>
          <w:szCs w:val="24"/>
        </w:rPr>
        <w:t xml:space="preserve"> cantines scolaires</w:t>
      </w:r>
    </w:p>
    <w:p w14:paraId="24AD2D2E" w14:textId="77777777" w:rsidR="00834AF9" w:rsidRPr="00624514" w:rsidRDefault="00834AF9" w:rsidP="00D01918">
      <w:pPr>
        <w:pStyle w:val="Paragraphedeliste"/>
        <w:numPr>
          <w:ilvl w:val="0"/>
          <w:numId w:val="6"/>
        </w:numPr>
        <w:spacing w:after="0" w:line="240" w:lineRule="auto"/>
        <w:jc w:val="both"/>
        <w:rPr>
          <w:rFonts w:ascii="Calibri" w:hAnsi="Calibri" w:cs="Calibri"/>
          <w:sz w:val="24"/>
          <w:szCs w:val="24"/>
        </w:rPr>
      </w:pPr>
      <w:r w:rsidRPr="00624514">
        <w:rPr>
          <w:rFonts w:ascii="Calibri" w:hAnsi="Calibri" w:cs="Calibri"/>
          <w:sz w:val="24"/>
          <w:szCs w:val="24"/>
        </w:rPr>
        <w:t>08 groupements mixtes et individualités (306 personnes</w:t>
      </w:r>
      <w:r w:rsidR="00C03426" w:rsidRPr="00624514">
        <w:rPr>
          <w:rFonts w:ascii="Calibri" w:hAnsi="Calibri" w:cs="Calibri"/>
          <w:sz w:val="24"/>
          <w:szCs w:val="24"/>
        </w:rPr>
        <w:t xml:space="preserve"> 20% femmes</w:t>
      </w:r>
      <w:r w:rsidRPr="00624514">
        <w:rPr>
          <w:rFonts w:ascii="Calibri" w:hAnsi="Calibri" w:cs="Calibri"/>
          <w:sz w:val="24"/>
          <w:szCs w:val="24"/>
        </w:rPr>
        <w:t xml:space="preserve">), ont été identifiés, sensibilisés et dotés en matériel agricole et de soudure (06 kits par groupement) et d'équipements de construction d'abris (tôles et planches) </w:t>
      </w:r>
    </w:p>
    <w:p w14:paraId="22AB14EE" w14:textId="77777777" w:rsidR="00C03426" w:rsidRPr="00624514" w:rsidRDefault="00C03426" w:rsidP="00D01918">
      <w:pPr>
        <w:pStyle w:val="Paragraphedeliste"/>
        <w:spacing w:after="0" w:line="240" w:lineRule="auto"/>
        <w:jc w:val="both"/>
        <w:rPr>
          <w:rFonts w:ascii="Calibri" w:hAnsi="Calibri" w:cs="Calibri"/>
          <w:sz w:val="24"/>
          <w:szCs w:val="24"/>
        </w:rPr>
      </w:pPr>
    </w:p>
    <w:p w14:paraId="184EB26C" w14:textId="77777777" w:rsidR="00317F92" w:rsidRPr="00624514" w:rsidRDefault="00C03426" w:rsidP="00816803">
      <w:pPr>
        <w:pStyle w:val="Titre2"/>
      </w:pPr>
      <w:bookmarkStart w:id="11" w:name="_Toc46354469"/>
      <w:r w:rsidRPr="00624514">
        <w:t>Au titre du produit 3 : Le respect des droits humains est promu envers les acteurs étatiques et non-étatiques pour la réconciliation et la prévention des conflits</w:t>
      </w:r>
      <w:bookmarkEnd w:id="11"/>
    </w:p>
    <w:p w14:paraId="1E1FA969" w14:textId="77777777" w:rsidR="00811241" w:rsidRPr="00624514" w:rsidRDefault="00B93730"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Ce </w:t>
      </w:r>
      <w:r w:rsidR="00E85150" w:rsidRPr="00624514">
        <w:rPr>
          <w:rFonts w:ascii="Calibri" w:hAnsi="Calibri" w:cs="Calibri"/>
          <w:sz w:val="24"/>
          <w:szCs w:val="24"/>
        </w:rPr>
        <w:t>produit</w:t>
      </w:r>
      <w:r w:rsidR="00A045B2" w:rsidRPr="00624514">
        <w:rPr>
          <w:rFonts w:ascii="Calibri" w:hAnsi="Calibri" w:cs="Calibri"/>
          <w:sz w:val="24"/>
          <w:szCs w:val="24"/>
        </w:rPr>
        <w:t xml:space="preserve"> est exécuté par les deux agences de protection</w:t>
      </w:r>
      <w:r w:rsidR="00811241" w:rsidRPr="00624514">
        <w:rPr>
          <w:rFonts w:ascii="Calibri" w:hAnsi="Calibri" w:cs="Calibri"/>
          <w:sz w:val="24"/>
          <w:szCs w:val="24"/>
        </w:rPr>
        <w:t xml:space="preserve"> (UNFPA et UNHCR)</w:t>
      </w:r>
      <w:r w:rsidR="00A045B2" w:rsidRPr="00624514">
        <w:rPr>
          <w:rFonts w:ascii="Calibri" w:hAnsi="Calibri" w:cs="Calibri"/>
          <w:sz w:val="24"/>
          <w:szCs w:val="24"/>
        </w:rPr>
        <w:t>, à travers des points focaux, coordonnés par l’équipe du projet qui relève</w:t>
      </w:r>
      <w:r w:rsidR="00811241" w:rsidRPr="00624514">
        <w:rPr>
          <w:rFonts w:ascii="Calibri" w:hAnsi="Calibri" w:cs="Calibri"/>
          <w:sz w:val="24"/>
          <w:szCs w:val="24"/>
        </w:rPr>
        <w:t xml:space="preserve"> du PNUD.</w:t>
      </w:r>
    </w:p>
    <w:p w14:paraId="3FB2E242" w14:textId="77777777" w:rsidR="00273B50" w:rsidRPr="00624514" w:rsidRDefault="00A045B2"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 </w:t>
      </w:r>
      <w:r w:rsidR="00273B50" w:rsidRPr="00624514">
        <w:rPr>
          <w:rFonts w:ascii="Calibri" w:hAnsi="Calibri" w:cs="Calibri"/>
          <w:sz w:val="24"/>
          <w:szCs w:val="24"/>
        </w:rPr>
        <w:t>Après des missions d’évaluation des zones de retour du Pool :</w:t>
      </w:r>
    </w:p>
    <w:p w14:paraId="4C9ED1E5" w14:textId="77777777" w:rsidR="00273B50" w:rsidRPr="00624514" w:rsidRDefault="00273B50"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18 groupements communautaires locaux ont été identifiés comme</w:t>
      </w:r>
      <w:r w:rsidRPr="00624514">
        <w:rPr>
          <w:rFonts w:ascii="Calibri" w:hAnsi="Calibri" w:cs="Calibri"/>
          <w:sz w:val="24"/>
          <w:szCs w:val="24"/>
          <w:lang w:val="en-GB"/>
        </w:rPr>
        <w:t xml:space="preserve"> </w:t>
      </w:r>
      <w:proofErr w:type="spellStart"/>
      <w:r w:rsidRPr="00624514">
        <w:rPr>
          <w:rFonts w:ascii="Calibri" w:hAnsi="Calibri" w:cs="Calibri"/>
          <w:sz w:val="24"/>
          <w:szCs w:val="24"/>
          <w:lang w:val="en-GB"/>
        </w:rPr>
        <w:t>victimes</w:t>
      </w:r>
      <w:proofErr w:type="spellEnd"/>
      <w:r w:rsidRPr="00624514">
        <w:rPr>
          <w:rFonts w:ascii="Calibri" w:hAnsi="Calibri" w:cs="Calibri"/>
          <w:sz w:val="24"/>
          <w:szCs w:val="24"/>
          <w:lang w:val="en-GB"/>
        </w:rPr>
        <w:t xml:space="preserve"> d</w:t>
      </w:r>
      <w:r w:rsidR="00811241" w:rsidRPr="00624514">
        <w:rPr>
          <w:rFonts w:ascii="Calibri" w:hAnsi="Calibri" w:cs="Calibri"/>
          <w:sz w:val="24"/>
          <w:szCs w:val="24"/>
          <w:lang w:val="en-GB"/>
        </w:rPr>
        <w:t>u</w:t>
      </w:r>
      <w:r w:rsidRPr="00624514">
        <w:rPr>
          <w:rFonts w:ascii="Calibri" w:hAnsi="Calibri" w:cs="Calibri"/>
          <w:sz w:val="24"/>
          <w:szCs w:val="24"/>
          <w:lang w:val="en-GB"/>
        </w:rPr>
        <w:t xml:space="preserve"> </w:t>
      </w:r>
      <w:proofErr w:type="spellStart"/>
      <w:r w:rsidRPr="00624514">
        <w:rPr>
          <w:rFonts w:ascii="Calibri" w:hAnsi="Calibri" w:cs="Calibri"/>
          <w:sz w:val="24"/>
          <w:szCs w:val="24"/>
          <w:lang w:val="en-GB"/>
        </w:rPr>
        <w:t>conflit</w:t>
      </w:r>
      <w:proofErr w:type="spellEnd"/>
      <w:r w:rsidR="00811241" w:rsidRPr="00624514">
        <w:rPr>
          <w:rFonts w:ascii="Calibri" w:hAnsi="Calibri" w:cs="Calibri"/>
          <w:sz w:val="24"/>
          <w:szCs w:val="24"/>
          <w:lang w:val="en-GB"/>
        </w:rPr>
        <w:t xml:space="preserve">,  </w:t>
      </w:r>
      <w:r w:rsidRPr="00624514">
        <w:rPr>
          <w:rFonts w:ascii="Calibri" w:hAnsi="Calibri" w:cs="Calibri"/>
          <w:sz w:val="24"/>
          <w:szCs w:val="24"/>
        </w:rPr>
        <w:t>bénéficiaires potentiels des microprojets PBF</w:t>
      </w:r>
    </w:p>
    <w:p w14:paraId="2E8E2EE7" w14:textId="08A19989" w:rsidR="00D168AE" w:rsidRPr="00624514" w:rsidRDefault="00D168AE"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570 agents de la force publique(Police, Gendarmerie) et de la Société civile, ont été formés sur la promotion d</w:t>
      </w:r>
      <w:r w:rsidR="001B0E60" w:rsidRPr="00624514">
        <w:rPr>
          <w:rFonts w:ascii="Calibri" w:hAnsi="Calibri" w:cs="Calibri"/>
          <w:sz w:val="24"/>
          <w:szCs w:val="24"/>
        </w:rPr>
        <w:t>u respect des Droits Humains.</w:t>
      </w:r>
    </w:p>
    <w:p w14:paraId="03E728D1" w14:textId="335DBFA7" w:rsidR="00273B50" w:rsidRPr="00624514" w:rsidRDefault="00273B50"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Un répertoire des dommages subis par les établissements publics, l’habitat et les moyens de subsistance dans les 08 districts touchés par la crise, réalisé</w:t>
      </w:r>
    </w:p>
    <w:p w14:paraId="56159F9C" w14:textId="79D1FADA" w:rsidR="00273B50" w:rsidRPr="00624514" w:rsidRDefault="00273B50"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2</w:t>
      </w:r>
      <w:r w:rsidR="00070A64" w:rsidRPr="00624514">
        <w:rPr>
          <w:rFonts w:ascii="Calibri" w:hAnsi="Calibri" w:cs="Calibri"/>
          <w:sz w:val="24"/>
          <w:szCs w:val="24"/>
        </w:rPr>
        <w:t xml:space="preserve"> </w:t>
      </w:r>
      <w:r w:rsidRPr="00624514">
        <w:rPr>
          <w:rFonts w:ascii="Calibri" w:hAnsi="Calibri" w:cs="Calibri"/>
          <w:sz w:val="24"/>
          <w:szCs w:val="24"/>
        </w:rPr>
        <w:t xml:space="preserve">000 registres d’actes de naissance et autres équipements de bureau (ordinateurs, armoires, matériel et fournitures) distribués aux services de l’état civil du Pool et 50 agents de l’état civil, sensibilisés et formés sur le système d’état civil ainsi que les risques d’apatridie dans le département </w:t>
      </w:r>
    </w:p>
    <w:p w14:paraId="1698FAAB" w14:textId="77777777" w:rsidR="00273B50" w:rsidRPr="00624514" w:rsidRDefault="00273B50"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8 consultants recrutés et déployés (4 psychologues et 4 sages- femmes) dans quatre districts en vue de la prise en charge des VBG</w:t>
      </w:r>
    </w:p>
    <w:p w14:paraId="5C6697E2" w14:textId="3EB66E69" w:rsidR="00811241" w:rsidRPr="00624514" w:rsidRDefault="00273B50"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20 émissions radiophoniques produites par 20 jeunes (10 de Kinkala et 10 de Mindouli) sur la cohésion sociale, la lutte contre les violences notamment les VBG, la prévention du VIH, la planification familiale et l’importance de l’école</w:t>
      </w:r>
      <w:r w:rsidR="00811241" w:rsidRPr="00624514">
        <w:rPr>
          <w:rFonts w:ascii="Calibri" w:hAnsi="Calibri" w:cs="Calibri"/>
          <w:sz w:val="24"/>
          <w:szCs w:val="24"/>
        </w:rPr>
        <w:t>, appuyées</w:t>
      </w:r>
    </w:p>
    <w:p w14:paraId="2083FDD6" w14:textId="77777777" w:rsidR="00070A64" w:rsidRPr="00624514" w:rsidRDefault="00273B50" w:rsidP="00D01918">
      <w:pPr>
        <w:shd w:val="clear" w:color="auto" w:fill="D0CECE" w:themeFill="background2" w:themeFillShade="E6"/>
        <w:spacing w:after="0" w:line="240" w:lineRule="auto"/>
        <w:contextualSpacing/>
        <w:rPr>
          <w:rFonts w:ascii="Calibri" w:hAnsi="Calibri" w:cs="Calibri"/>
          <w:b/>
          <w:i/>
          <w:sz w:val="24"/>
          <w:szCs w:val="24"/>
        </w:rPr>
      </w:pPr>
      <w:r w:rsidRPr="00624514">
        <w:rPr>
          <w:rFonts w:ascii="Calibri" w:hAnsi="Calibri" w:cs="Calibri"/>
          <w:b/>
          <w:i/>
          <w:sz w:val="24"/>
          <w:szCs w:val="24"/>
        </w:rPr>
        <w:t>Toutes ces initiatives permettent de renforcer la cohésion sociale et mitigent partiellement les défis liés aux revendications "attentistes" des ex-combattants, dans l'espoir du démarrage du DDR.</w:t>
      </w:r>
      <w:r w:rsidR="00070A64" w:rsidRPr="00624514">
        <w:rPr>
          <w:rFonts w:ascii="Calibri" w:hAnsi="Calibri" w:cs="Calibri"/>
          <w:b/>
          <w:i/>
          <w:sz w:val="24"/>
          <w:szCs w:val="24"/>
        </w:rPr>
        <w:t xml:space="preserve"> </w:t>
      </w:r>
    </w:p>
    <w:p w14:paraId="7606ECD6" w14:textId="77777777" w:rsidR="00273B50" w:rsidRPr="00624514" w:rsidRDefault="00273B50" w:rsidP="00D01918">
      <w:pPr>
        <w:spacing w:after="0" w:line="240" w:lineRule="auto"/>
        <w:contextualSpacing/>
        <w:rPr>
          <w:rFonts w:ascii="Calibri" w:hAnsi="Calibri" w:cs="Calibri"/>
          <w:sz w:val="24"/>
          <w:szCs w:val="24"/>
        </w:rPr>
      </w:pPr>
    </w:p>
    <w:p w14:paraId="02B8B42C" w14:textId="40B22546" w:rsidR="00EF695F" w:rsidRDefault="00054CCB" w:rsidP="00D01918">
      <w:pPr>
        <w:pStyle w:val="Titre1"/>
        <w:numPr>
          <w:ilvl w:val="0"/>
          <w:numId w:val="1"/>
        </w:numPr>
        <w:spacing w:after="0"/>
        <w:contextualSpacing/>
        <w:jc w:val="both"/>
        <w:rPr>
          <w:rFonts w:ascii="Calibri" w:hAnsi="Calibri" w:cs="Calibri"/>
          <w:b/>
          <w:color w:val="5B9BD5" w:themeColor="accent5"/>
        </w:rPr>
      </w:pPr>
      <w:bookmarkStart w:id="12" w:name="_Toc46354470"/>
      <w:r w:rsidRPr="00624514">
        <w:rPr>
          <w:rFonts w:ascii="Calibri" w:hAnsi="Calibri" w:cs="Calibri"/>
          <w:b/>
          <w:color w:val="5B9BD5" w:themeColor="accent5"/>
        </w:rPr>
        <w:t>Suivi de la qualité du projet</w:t>
      </w:r>
      <w:bookmarkEnd w:id="12"/>
      <w:r w:rsidRPr="00624514">
        <w:rPr>
          <w:rFonts w:ascii="Calibri" w:hAnsi="Calibri" w:cs="Calibri"/>
          <w:b/>
          <w:color w:val="5B9BD5" w:themeColor="accent5"/>
        </w:rPr>
        <w:t xml:space="preserve"> </w:t>
      </w:r>
      <w:bookmarkEnd w:id="8"/>
    </w:p>
    <w:p w14:paraId="0D4CD310" w14:textId="77777777" w:rsidR="00D01918" w:rsidRPr="00D01918" w:rsidRDefault="00D01918" w:rsidP="00D01918"/>
    <w:p w14:paraId="02E4BB27" w14:textId="125895A5" w:rsidR="005D53D2" w:rsidRPr="00624514" w:rsidRDefault="005D53D2" w:rsidP="00D01918">
      <w:pPr>
        <w:spacing w:after="0" w:line="240" w:lineRule="auto"/>
        <w:contextualSpacing/>
        <w:rPr>
          <w:rFonts w:ascii="Calibri" w:hAnsi="Calibri" w:cs="Calibri"/>
          <w:sz w:val="24"/>
          <w:szCs w:val="24"/>
        </w:rPr>
      </w:pPr>
      <w:r w:rsidRPr="00624514">
        <w:rPr>
          <w:rFonts w:ascii="Calibri" w:hAnsi="Calibri" w:cs="Calibri"/>
          <w:sz w:val="24"/>
          <w:szCs w:val="24"/>
        </w:rPr>
        <w:t>Conformément au plan de M&amp;E élaboré dès le démarrage du projet, l'équipe projet en étroite collaboration avec les agents du HCREC, de la CAMP, des services techniques départementaux, des points focaux des 7 ministères membres du comité de coordination</w:t>
      </w:r>
      <w:r w:rsidR="00C03426" w:rsidRPr="00624514">
        <w:rPr>
          <w:rFonts w:ascii="Calibri" w:hAnsi="Calibri" w:cs="Calibri"/>
          <w:sz w:val="24"/>
          <w:szCs w:val="24"/>
        </w:rPr>
        <w:t>(Comité Technique du Projet)</w:t>
      </w:r>
      <w:r w:rsidRPr="00624514">
        <w:rPr>
          <w:rFonts w:ascii="Calibri" w:hAnsi="Calibri" w:cs="Calibri"/>
          <w:sz w:val="24"/>
          <w:szCs w:val="24"/>
        </w:rPr>
        <w:t>, organisent régulièrement des missions de suivi des activités</w:t>
      </w:r>
      <w:r w:rsidR="001B0E60" w:rsidRPr="00624514">
        <w:rPr>
          <w:rFonts w:ascii="Calibri" w:hAnsi="Calibri" w:cs="Calibri"/>
          <w:sz w:val="24"/>
          <w:szCs w:val="24"/>
        </w:rPr>
        <w:t xml:space="preserve"> financées, </w:t>
      </w:r>
      <w:r w:rsidRPr="00624514">
        <w:rPr>
          <w:rFonts w:ascii="Calibri" w:hAnsi="Calibri" w:cs="Calibri"/>
          <w:sz w:val="24"/>
          <w:szCs w:val="24"/>
        </w:rPr>
        <w:t xml:space="preserve">en </w:t>
      </w:r>
      <w:r w:rsidR="004047F5" w:rsidRPr="00624514">
        <w:rPr>
          <w:rFonts w:ascii="Calibri" w:hAnsi="Calibri" w:cs="Calibri"/>
          <w:sz w:val="24"/>
          <w:szCs w:val="24"/>
        </w:rPr>
        <w:t>réalisant des</w:t>
      </w:r>
      <w:r w:rsidRPr="00624514">
        <w:rPr>
          <w:rFonts w:ascii="Calibri" w:hAnsi="Calibri" w:cs="Calibri"/>
          <w:sz w:val="24"/>
          <w:szCs w:val="24"/>
        </w:rPr>
        <w:t xml:space="preserve"> entretiens avec les bénéficiaires, les autorités locales et les acteurs locaux. </w:t>
      </w:r>
      <w:r w:rsidR="004047F5" w:rsidRPr="00624514">
        <w:rPr>
          <w:rFonts w:ascii="Calibri" w:hAnsi="Calibri" w:cs="Calibri"/>
          <w:sz w:val="24"/>
          <w:szCs w:val="24"/>
        </w:rPr>
        <w:t>Chaque</w:t>
      </w:r>
      <w:r w:rsidRPr="00624514">
        <w:rPr>
          <w:rFonts w:ascii="Calibri" w:hAnsi="Calibri" w:cs="Calibri"/>
          <w:sz w:val="24"/>
          <w:szCs w:val="24"/>
        </w:rPr>
        <w:t xml:space="preserve"> mission de suivi, est sanctionnée </w:t>
      </w:r>
      <w:r w:rsidR="001B0E60" w:rsidRPr="00624514">
        <w:rPr>
          <w:rFonts w:ascii="Calibri" w:hAnsi="Calibri" w:cs="Calibri"/>
          <w:sz w:val="24"/>
          <w:szCs w:val="24"/>
        </w:rPr>
        <w:t>par un</w:t>
      </w:r>
      <w:r w:rsidRPr="00624514">
        <w:rPr>
          <w:rFonts w:ascii="Calibri" w:hAnsi="Calibri" w:cs="Calibri"/>
          <w:sz w:val="24"/>
          <w:szCs w:val="24"/>
        </w:rPr>
        <w:t xml:space="preserve"> rapport de mission, faisant ressortir l'état d'avancement des activités de terrain, les contraintes et les mesures correctives à prendre.  Des réunions périodiques de taskforce</w:t>
      </w:r>
      <w:r w:rsidR="00CB3B93" w:rsidRPr="00624514">
        <w:rPr>
          <w:rFonts w:ascii="Calibri" w:hAnsi="Calibri" w:cs="Calibri"/>
          <w:sz w:val="24"/>
          <w:szCs w:val="24"/>
        </w:rPr>
        <w:t>(Agences, HCREC, CAMP, Ministères Clés),</w:t>
      </w:r>
      <w:r w:rsidRPr="00624514">
        <w:rPr>
          <w:rFonts w:ascii="Calibri" w:hAnsi="Calibri" w:cs="Calibri"/>
          <w:sz w:val="24"/>
          <w:szCs w:val="24"/>
        </w:rPr>
        <w:t xml:space="preserve"> débattent de l'état d'avancement du projet et des orientations éventuelles à présenter au comité du Coordination</w:t>
      </w:r>
      <w:r w:rsidR="00CB3B93" w:rsidRPr="00624514">
        <w:rPr>
          <w:rFonts w:ascii="Calibri" w:hAnsi="Calibri" w:cs="Calibri"/>
          <w:sz w:val="24"/>
          <w:szCs w:val="24"/>
        </w:rPr>
        <w:t>(Comité Technique)</w:t>
      </w:r>
      <w:r w:rsidRPr="00624514">
        <w:rPr>
          <w:rFonts w:ascii="Calibri" w:hAnsi="Calibri" w:cs="Calibri"/>
          <w:sz w:val="24"/>
          <w:szCs w:val="24"/>
        </w:rPr>
        <w:t xml:space="preserve">. En plus du suivi périodique des activités, une visite </w:t>
      </w:r>
      <w:r w:rsidR="001B0E60" w:rsidRPr="00624514">
        <w:rPr>
          <w:rFonts w:ascii="Calibri" w:hAnsi="Calibri" w:cs="Calibri"/>
          <w:sz w:val="24"/>
          <w:szCs w:val="24"/>
        </w:rPr>
        <w:t>d’évaluation à mi-parcours a été réalisée avec la participation de toutes les parties prenantes et le point focal du projet au PBSO (NY)</w:t>
      </w:r>
      <w:r w:rsidR="004047F5" w:rsidRPr="00624514">
        <w:rPr>
          <w:rFonts w:ascii="Calibri" w:hAnsi="Calibri" w:cs="Calibri"/>
          <w:sz w:val="24"/>
          <w:szCs w:val="24"/>
        </w:rPr>
        <w:t xml:space="preserve">, sanctionnée par un rapport attestant des résultats probants du projet </w:t>
      </w:r>
    </w:p>
    <w:p w14:paraId="1BEC7F5E" w14:textId="4B503BA2" w:rsidR="002B6318" w:rsidRDefault="005D53D2"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Une évaluation de l'état d'avancement du </w:t>
      </w:r>
      <w:r w:rsidR="004047F5" w:rsidRPr="00624514">
        <w:rPr>
          <w:rFonts w:ascii="Calibri" w:hAnsi="Calibri" w:cs="Calibri"/>
          <w:sz w:val="24"/>
          <w:szCs w:val="24"/>
        </w:rPr>
        <w:t>projet et</w:t>
      </w:r>
      <w:r w:rsidRPr="00624514">
        <w:rPr>
          <w:rFonts w:ascii="Calibri" w:hAnsi="Calibri" w:cs="Calibri"/>
          <w:sz w:val="24"/>
          <w:szCs w:val="24"/>
        </w:rPr>
        <w:t xml:space="preserve"> du résultat de la plupart des activités phares, notamment celles liées au dialogue et aux activités de réhabilitation, se fait </w:t>
      </w:r>
      <w:r w:rsidR="004047F5" w:rsidRPr="00624514">
        <w:rPr>
          <w:rFonts w:ascii="Calibri" w:hAnsi="Calibri" w:cs="Calibri"/>
          <w:sz w:val="24"/>
          <w:szCs w:val="24"/>
        </w:rPr>
        <w:t>périodiquement durant</w:t>
      </w:r>
      <w:r w:rsidRPr="00624514">
        <w:rPr>
          <w:rFonts w:ascii="Calibri" w:hAnsi="Calibri" w:cs="Calibri"/>
          <w:sz w:val="24"/>
          <w:szCs w:val="24"/>
        </w:rPr>
        <w:t xml:space="preserve"> la réunion de coordination (Comité Technique). </w:t>
      </w:r>
      <w:bookmarkStart w:id="13" w:name="_Toc48797"/>
    </w:p>
    <w:p w14:paraId="600C85A6" w14:textId="77777777" w:rsidR="00C14714" w:rsidRPr="00624514" w:rsidRDefault="00C14714" w:rsidP="00D01918">
      <w:pPr>
        <w:spacing w:after="0" w:line="240" w:lineRule="auto"/>
        <w:contextualSpacing/>
        <w:rPr>
          <w:rFonts w:ascii="Calibri" w:hAnsi="Calibri" w:cs="Calibri"/>
          <w:sz w:val="24"/>
          <w:szCs w:val="24"/>
        </w:rPr>
      </w:pPr>
    </w:p>
    <w:p w14:paraId="5ADF0C76" w14:textId="6DB6C833" w:rsidR="00133C6B" w:rsidRPr="00624514" w:rsidRDefault="00054CCB" w:rsidP="00C14714">
      <w:pPr>
        <w:pStyle w:val="Titre1"/>
        <w:numPr>
          <w:ilvl w:val="0"/>
          <w:numId w:val="1"/>
        </w:numPr>
        <w:spacing w:before="0" w:after="0"/>
        <w:contextualSpacing/>
        <w:jc w:val="both"/>
        <w:rPr>
          <w:rFonts w:ascii="Calibri" w:hAnsi="Calibri" w:cs="Calibri"/>
          <w:b/>
          <w:color w:val="5B9BD5" w:themeColor="accent5"/>
        </w:rPr>
      </w:pPr>
      <w:bookmarkStart w:id="14" w:name="_Toc46354471"/>
      <w:r w:rsidRPr="00624514">
        <w:rPr>
          <w:rFonts w:ascii="Calibri" w:hAnsi="Calibri" w:cs="Calibri"/>
          <w:b/>
          <w:color w:val="5B9BD5" w:themeColor="accent5"/>
        </w:rPr>
        <w:t xml:space="preserve">Mise à jour des </w:t>
      </w:r>
      <w:r w:rsidR="001B0E60" w:rsidRPr="00624514">
        <w:rPr>
          <w:rFonts w:ascii="Calibri" w:hAnsi="Calibri" w:cs="Calibri"/>
          <w:b/>
          <w:color w:val="5B9BD5" w:themeColor="accent5"/>
        </w:rPr>
        <w:t xml:space="preserve">différents </w:t>
      </w:r>
      <w:proofErr w:type="gramStart"/>
      <w:r w:rsidRPr="00624514">
        <w:rPr>
          <w:rFonts w:ascii="Calibri" w:hAnsi="Calibri" w:cs="Calibri"/>
          <w:b/>
          <w:color w:val="5B9BD5" w:themeColor="accent5"/>
        </w:rPr>
        <w:t xml:space="preserve">journaux  </w:t>
      </w:r>
      <w:bookmarkEnd w:id="13"/>
      <w:r w:rsidR="001B0E60" w:rsidRPr="00624514">
        <w:rPr>
          <w:rFonts w:ascii="Calibri" w:hAnsi="Calibri" w:cs="Calibri"/>
          <w:b/>
          <w:color w:val="5B9BD5" w:themeColor="accent5"/>
        </w:rPr>
        <w:t>d’exécution</w:t>
      </w:r>
      <w:proofErr w:type="gramEnd"/>
      <w:r w:rsidR="001B0E60" w:rsidRPr="00624514">
        <w:rPr>
          <w:rFonts w:ascii="Calibri" w:hAnsi="Calibri" w:cs="Calibri"/>
          <w:b/>
          <w:color w:val="5B9BD5" w:themeColor="accent5"/>
        </w:rPr>
        <w:t xml:space="preserve"> du Projet</w:t>
      </w:r>
      <w:bookmarkEnd w:id="14"/>
    </w:p>
    <w:p w14:paraId="058B45B0" w14:textId="77777777" w:rsidR="004047F5" w:rsidRPr="00624514" w:rsidRDefault="004047F5" w:rsidP="00C14714">
      <w:pPr>
        <w:spacing w:after="0" w:line="240" w:lineRule="auto"/>
        <w:contextualSpacing/>
        <w:rPr>
          <w:rFonts w:ascii="Calibri" w:hAnsi="Calibri" w:cs="Calibri"/>
        </w:rPr>
      </w:pPr>
    </w:p>
    <w:p w14:paraId="39EE02D4" w14:textId="2F9BE3EF" w:rsidR="002B31A7" w:rsidRPr="00816803" w:rsidRDefault="00054CCB" w:rsidP="00816803">
      <w:pPr>
        <w:pStyle w:val="Titre2"/>
      </w:pPr>
      <w:bookmarkStart w:id="15" w:name="_Toc46354472"/>
      <w:r w:rsidRPr="00816803">
        <w:t>Mis</w:t>
      </w:r>
      <w:r w:rsidR="00E9537B" w:rsidRPr="00816803">
        <w:t xml:space="preserve">e à </w:t>
      </w:r>
      <w:r w:rsidRPr="00816803">
        <w:t>jour des risques du projet</w:t>
      </w:r>
      <w:bookmarkEnd w:id="15"/>
      <w:r w:rsidRPr="00816803">
        <w:t xml:space="preserve">  </w:t>
      </w:r>
    </w:p>
    <w:p w14:paraId="0A841F1F" w14:textId="77777777" w:rsidR="00C14714" w:rsidRPr="00C14714" w:rsidRDefault="00C14714" w:rsidP="00C14714">
      <w:pPr>
        <w:spacing w:after="0"/>
        <w:contextualSpacing/>
      </w:pPr>
    </w:p>
    <w:p w14:paraId="7AEF516F" w14:textId="7EF31049" w:rsidR="00CB3B93" w:rsidRPr="00624514" w:rsidRDefault="002B31A7" w:rsidP="00D01918">
      <w:pPr>
        <w:spacing w:after="0" w:line="240" w:lineRule="auto"/>
        <w:ind w:left="17"/>
        <w:contextualSpacing/>
        <w:rPr>
          <w:rFonts w:ascii="Calibri" w:hAnsi="Calibri" w:cs="Calibri"/>
          <w:sz w:val="24"/>
          <w:szCs w:val="24"/>
        </w:rPr>
      </w:pPr>
      <w:r w:rsidRPr="00624514">
        <w:rPr>
          <w:rFonts w:ascii="Calibri" w:hAnsi="Calibri" w:cs="Calibri"/>
          <w:sz w:val="24"/>
          <w:szCs w:val="24"/>
        </w:rPr>
        <w:t xml:space="preserve">L’amorce de la résolution de la crise dans le département du Pool ne devrait pas occulter les vulnérabilités structurelles et sociales qui ont aggravé les conséquences de cette crise sur les populations. Or, la complexité des défis et des causes de cette crise pourrait favoriser un traitement superficiel de celles-ci, à l’image de la gestion des crises précédentes dans ce même département qui se sont soldées par la résurgence de l’instabilité et </w:t>
      </w:r>
      <w:r w:rsidR="004047F5" w:rsidRPr="00624514">
        <w:rPr>
          <w:rFonts w:ascii="Calibri" w:hAnsi="Calibri" w:cs="Calibri"/>
          <w:sz w:val="24"/>
          <w:szCs w:val="24"/>
        </w:rPr>
        <w:t xml:space="preserve">des </w:t>
      </w:r>
      <w:r w:rsidRPr="00624514">
        <w:rPr>
          <w:rFonts w:ascii="Calibri" w:hAnsi="Calibri" w:cs="Calibri"/>
          <w:sz w:val="24"/>
          <w:szCs w:val="24"/>
        </w:rPr>
        <w:t xml:space="preserve">défis sécuritaires. </w:t>
      </w:r>
    </w:p>
    <w:p w14:paraId="4A140809" w14:textId="77777777" w:rsidR="002B31A7" w:rsidRPr="00624514" w:rsidRDefault="002B31A7" w:rsidP="00D01918">
      <w:pPr>
        <w:spacing w:after="0" w:line="240" w:lineRule="auto"/>
        <w:ind w:left="17"/>
        <w:contextualSpacing/>
        <w:rPr>
          <w:rFonts w:ascii="Calibri" w:hAnsi="Calibri" w:cs="Calibri"/>
          <w:sz w:val="24"/>
          <w:szCs w:val="24"/>
        </w:rPr>
      </w:pPr>
      <w:r w:rsidRPr="00624514">
        <w:rPr>
          <w:rFonts w:ascii="Calibri" w:hAnsi="Calibri" w:cs="Calibri"/>
          <w:sz w:val="24"/>
          <w:szCs w:val="24"/>
        </w:rPr>
        <w:t>Ainsi, non résolues, les causes structurelles pourraient conduire au retour à l’instabilité et à la reprise des hostilités, rompant ainsi l’accord de cessez-le-feu et de cessation des hostilités signé en décembre 2017.</w:t>
      </w:r>
      <w:r w:rsidRPr="00624514" w:rsidDel="00E35156">
        <w:rPr>
          <w:rFonts w:ascii="Calibri" w:hAnsi="Calibri" w:cs="Calibri"/>
          <w:sz w:val="24"/>
          <w:szCs w:val="24"/>
        </w:rPr>
        <w:t xml:space="preserve"> </w:t>
      </w:r>
    </w:p>
    <w:p w14:paraId="7D850CB8" w14:textId="77777777" w:rsidR="002B31A7" w:rsidRPr="00624514" w:rsidRDefault="002B31A7" w:rsidP="00D01918">
      <w:pPr>
        <w:spacing w:after="0" w:line="240" w:lineRule="auto"/>
        <w:ind w:left="17"/>
        <w:contextualSpacing/>
        <w:rPr>
          <w:rFonts w:ascii="Calibri" w:hAnsi="Calibri" w:cs="Calibri"/>
          <w:sz w:val="24"/>
          <w:szCs w:val="24"/>
        </w:rPr>
      </w:pPr>
      <w:r w:rsidRPr="00624514">
        <w:rPr>
          <w:rFonts w:ascii="Calibri" w:hAnsi="Calibri" w:cs="Calibri"/>
          <w:sz w:val="24"/>
          <w:szCs w:val="24"/>
        </w:rPr>
        <w:t>En conséquence, il est impératif que le processus de DDR soit conforme aux normes et de veiller sur l’inclusivité des dialogues.</w:t>
      </w:r>
    </w:p>
    <w:p w14:paraId="7445EBAC" w14:textId="77777777" w:rsidR="002B31A7" w:rsidRPr="00624514" w:rsidRDefault="002B31A7" w:rsidP="00D01918">
      <w:pPr>
        <w:spacing w:after="0" w:line="240" w:lineRule="auto"/>
        <w:ind w:left="17"/>
        <w:contextualSpacing/>
        <w:rPr>
          <w:rFonts w:ascii="Calibri" w:hAnsi="Calibri" w:cs="Calibri"/>
          <w:sz w:val="24"/>
          <w:szCs w:val="24"/>
        </w:rPr>
      </w:pPr>
      <w:r w:rsidRPr="00624514">
        <w:rPr>
          <w:rFonts w:ascii="Calibri" w:hAnsi="Calibri" w:cs="Calibri"/>
          <w:sz w:val="24"/>
          <w:szCs w:val="24"/>
        </w:rPr>
        <w:t xml:space="preserve">La volonté exprimée par la quasi-totalité des autorités nationales à tous les niveaux, rencontrées par les missions d’évaluations successives et l’engagement du Gouvernement à appliquer l’Accord de cessez-le-feu du 23 décembre 2017 qui se traduit déjà par des actions comme la libération progressive des partisans du Pasteur Ntumi précédemment faits prisonniers constituent des étapes significatives pour le succès d’un DDR prochain. </w:t>
      </w:r>
    </w:p>
    <w:p w14:paraId="396F1700" w14:textId="26038BE4" w:rsidR="002B31A7" w:rsidRPr="00624514" w:rsidRDefault="002B31A7" w:rsidP="00D01918">
      <w:pPr>
        <w:spacing w:after="0" w:line="240" w:lineRule="auto"/>
        <w:ind w:left="17"/>
        <w:contextualSpacing/>
        <w:rPr>
          <w:rFonts w:ascii="Calibri" w:hAnsi="Calibri" w:cs="Calibri"/>
          <w:sz w:val="24"/>
          <w:szCs w:val="24"/>
        </w:rPr>
      </w:pPr>
      <w:r w:rsidRPr="00624514">
        <w:rPr>
          <w:rFonts w:ascii="Calibri" w:hAnsi="Calibri" w:cs="Calibri"/>
          <w:sz w:val="24"/>
          <w:szCs w:val="24"/>
        </w:rPr>
        <w:t>Il rest</w:t>
      </w:r>
      <w:r w:rsidR="00CB3B93" w:rsidRPr="00624514">
        <w:rPr>
          <w:rFonts w:ascii="Calibri" w:hAnsi="Calibri" w:cs="Calibri"/>
          <w:sz w:val="24"/>
          <w:szCs w:val="24"/>
        </w:rPr>
        <w:t>ait</w:t>
      </w:r>
      <w:r w:rsidRPr="00624514">
        <w:rPr>
          <w:rFonts w:ascii="Calibri" w:hAnsi="Calibri" w:cs="Calibri"/>
          <w:sz w:val="24"/>
          <w:szCs w:val="24"/>
        </w:rPr>
        <w:t xml:space="preserve"> néanmoins à voir comment le Gouvernement </w:t>
      </w:r>
      <w:r w:rsidR="00CB3B93" w:rsidRPr="00624514">
        <w:rPr>
          <w:rFonts w:ascii="Calibri" w:hAnsi="Calibri" w:cs="Calibri"/>
          <w:sz w:val="24"/>
          <w:szCs w:val="24"/>
        </w:rPr>
        <w:t>allait</w:t>
      </w:r>
      <w:r w:rsidRPr="00624514">
        <w:rPr>
          <w:rFonts w:ascii="Calibri" w:hAnsi="Calibri" w:cs="Calibri"/>
          <w:sz w:val="24"/>
          <w:szCs w:val="24"/>
        </w:rPr>
        <w:t xml:space="preserve"> accueillir les mesures d’application de l’Accord proposées au mois de janvier par le Comité ad hoc paritaire-mixte qui ont été rendues publiques </w:t>
      </w:r>
      <w:r w:rsidR="00CB3B93" w:rsidRPr="00624514">
        <w:rPr>
          <w:rFonts w:ascii="Calibri" w:hAnsi="Calibri" w:cs="Calibri"/>
          <w:sz w:val="24"/>
          <w:szCs w:val="24"/>
        </w:rPr>
        <w:t xml:space="preserve">depuis </w:t>
      </w:r>
      <w:r w:rsidRPr="00624514">
        <w:rPr>
          <w:rFonts w:ascii="Calibri" w:hAnsi="Calibri" w:cs="Calibri"/>
          <w:sz w:val="24"/>
          <w:szCs w:val="24"/>
        </w:rPr>
        <w:t>le 20 mars 2018. La publication de ces mesures, qui constituent la feuille de route de l’application de l’Accord de Kinkala, le ret</w:t>
      </w:r>
      <w:r w:rsidR="00CB3B93" w:rsidRPr="00624514">
        <w:rPr>
          <w:rFonts w:ascii="Calibri" w:hAnsi="Calibri" w:cs="Calibri"/>
          <w:sz w:val="24"/>
          <w:szCs w:val="24"/>
        </w:rPr>
        <w:t>rait</w:t>
      </w:r>
      <w:r w:rsidRPr="00624514">
        <w:rPr>
          <w:rFonts w:ascii="Calibri" w:hAnsi="Calibri" w:cs="Calibri"/>
          <w:sz w:val="24"/>
          <w:szCs w:val="24"/>
        </w:rPr>
        <w:t xml:space="preserve"> du mandat d’arrêt </w:t>
      </w:r>
      <w:r w:rsidR="004047F5" w:rsidRPr="00624514">
        <w:rPr>
          <w:rFonts w:ascii="Calibri" w:hAnsi="Calibri" w:cs="Calibri"/>
          <w:sz w:val="24"/>
          <w:szCs w:val="24"/>
        </w:rPr>
        <w:t>du</w:t>
      </w:r>
      <w:r w:rsidRPr="00624514">
        <w:rPr>
          <w:rFonts w:ascii="Calibri" w:hAnsi="Calibri" w:cs="Calibri"/>
          <w:sz w:val="24"/>
          <w:szCs w:val="24"/>
        </w:rPr>
        <w:t xml:space="preserve"> pasteur Ntumi, </w:t>
      </w:r>
      <w:r w:rsidR="00CB3B93" w:rsidRPr="00624514">
        <w:rPr>
          <w:rFonts w:ascii="Calibri" w:hAnsi="Calibri" w:cs="Calibri"/>
          <w:sz w:val="24"/>
          <w:szCs w:val="24"/>
        </w:rPr>
        <w:t>ont été</w:t>
      </w:r>
      <w:r w:rsidRPr="00624514">
        <w:rPr>
          <w:rFonts w:ascii="Calibri" w:hAnsi="Calibri" w:cs="Calibri"/>
          <w:sz w:val="24"/>
          <w:szCs w:val="24"/>
        </w:rPr>
        <w:t xml:space="preserve"> deux indicateurs de cet engagement indéfectible du Gouvernement de </w:t>
      </w:r>
      <w:r w:rsidR="00CB3B93" w:rsidRPr="00624514">
        <w:rPr>
          <w:rFonts w:ascii="Calibri" w:hAnsi="Calibri" w:cs="Calibri"/>
          <w:sz w:val="24"/>
          <w:szCs w:val="24"/>
        </w:rPr>
        <w:t>prouver progressivement la volonté de sortie</w:t>
      </w:r>
      <w:r w:rsidRPr="00624514">
        <w:rPr>
          <w:rFonts w:ascii="Calibri" w:hAnsi="Calibri" w:cs="Calibri"/>
          <w:sz w:val="24"/>
          <w:szCs w:val="24"/>
        </w:rPr>
        <w:t xml:space="preserve"> de la crise du Pool</w:t>
      </w:r>
      <w:r w:rsidR="00CB3B93" w:rsidRPr="00624514">
        <w:rPr>
          <w:rFonts w:ascii="Calibri" w:hAnsi="Calibri" w:cs="Calibri"/>
          <w:sz w:val="24"/>
          <w:szCs w:val="24"/>
        </w:rPr>
        <w:t>, un des gages au</w:t>
      </w:r>
      <w:r w:rsidRPr="00624514">
        <w:rPr>
          <w:rFonts w:ascii="Calibri" w:hAnsi="Calibri" w:cs="Calibri"/>
          <w:sz w:val="24"/>
          <w:szCs w:val="24"/>
        </w:rPr>
        <w:t xml:space="preserve"> démarrage en toute sérénité du pr</w:t>
      </w:r>
      <w:r w:rsidR="0001353E" w:rsidRPr="00624514">
        <w:rPr>
          <w:rFonts w:ascii="Calibri" w:hAnsi="Calibri" w:cs="Calibri"/>
          <w:sz w:val="24"/>
          <w:szCs w:val="24"/>
        </w:rPr>
        <w:t>ocessus</w:t>
      </w:r>
      <w:r w:rsidRPr="00624514">
        <w:rPr>
          <w:rFonts w:ascii="Calibri" w:hAnsi="Calibri" w:cs="Calibri"/>
          <w:sz w:val="24"/>
          <w:szCs w:val="24"/>
        </w:rPr>
        <w:t xml:space="preserve"> DDR. De même, l’acceptation par le Gouvernement d’un DDR qui soit conforme aux normes intégrées des DDR, incluant la réintégration communautaire, au-delà de la simple réinsertion des ex-combattants, va maximiser les chances de succès du processus.</w:t>
      </w:r>
    </w:p>
    <w:p w14:paraId="1D55E15D" w14:textId="77777777" w:rsidR="002B31A7" w:rsidRPr="00624514" w:rsidRDefault="002B31A7" w:rsidP="00D01918">
      <w:pPr>
        <w:spacing w:after="0" w:line="240" w:lineRule="auto"/>
        <w:ind w:left="17"/>
        <w:contextualSpacing/>
        <w:rPr>
          <w:rFonts w:ascii="Calibri" w:hAnsi="Calibri" w:cs="Calibri"/>
          <w:sz w:val="24"/>
          <w:szCs w:val="24"/>
        </w:rPr>
      </w:pPr>
      <w:r w:rsidRPr="00624514">
        <w:rPr>
          <w:rFonts w:ascii="Calibri" w:hAnsi="Calibri" w:cs="Calibri"/>
          <w:sz w:val="24"/>
          <w:szCs w:val="24"/>
        </w:rPr>
        <w:t xml:space="preserve">Les autres risques et les mesures d’atténuation </w:t>
      </w:r>
      <w:r w:rsidR="00CB3B93" w:rsidRPr="00624514">
        <w:rPr>
          <w:rFonts w:ascii="Calibri" w:hAnsi="Calibri" w:cs="Calibri"/>
          <w:sz w:val="24"/>
          <w:szCs w:val="24"/>
        </w:rPr>
        <w:t>actualisé</w:t>
      </w:r>
      <w:r w:rsidR="00EF695F" w:rsidRPr="00624514">
        <w:rPr>
          <w:rFonts w:ascii="Calibri" w:hAnsi="Calibri" w:cs="Calibri"/>
          <w:sz w:val="24"/>
          <w:szCs w:val="24"/>
        </w:rPr>
        <w:t>e</w:t>
      </w:r>
      <w:r w:rsidR="00CB3B93" w:rsidRPr="00624514">
        <w:rPr>
          <w:rFonts w:ascii="Calibri" w:hAnsi="Calibri" w:cs="Calibri"/>
          <w:sz w:val="24"/>
          <w:szCs w:val="24"/>
        </w:rPr>
        <w:t xml:space="preserve">s, </w:t>
      </w:r>
      <w:r w:rsidRPr="00624514">
        <w:rPr>
          <w:rFonts w:ascii="Calibri" w:hAnsi="Calibri" w:cs="Calibri"/>
          <w:sz w:val="24"/>
          <w:szCs w:val="24"/>
        </w:rPr>
        <w:t xml:space="preserve">sont indiqués dans le tableau ci-après.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304"/>
        <w:gridCol w:w="1531"/>
        <w:gridCol w:w="4706"/>
      </w:tblGrid>
      <w:tr w:rsidR="00EF695F" w:rsidRPr="00624514" w14:paraId="475F8CA0" w14:textId="77777777" w:rsidTr="00106D7A">
        <w:trPr>
          <w:trHeight w:val="1486"/>
        </w:trPr>
        <w:tc>
          <w:tcPr>
            <w:tcW w:w="2098" w:type="dxa"/>
          </w:tcPr>
          <w:p w14:paraId="3A690F02" w14:textId="77777777" w:rsidR="002B31A7" w:rsidRPr="00624514" w:rsidRDefault="002B31A7" w:rsidP="00D01918">
            <w:pPr>
              <w:spacing w:after="0" w:line="240" w:lineRule="auto"/>
              <w:contextualSpacing/>
              <w:rPr>
                <w:rFonts w:ascii="Calibri" w:hAnsi="Calibri" w:cs="Calibri"/>
                <w:b/>
                <w:sz w:val="20"/>
                <w:szCs w:val="20"/>
              </w:rPr>
            </w:pPr>
            <w:r w:rsidRPr="00624514">
              <w:rPr>
                <w:rFonts w:ascii="Calibri" w:hAnsi="Calibri" w:cs="Calibri"/>
                <w:b/>
                <w:sz w:val="20"/>
                <w:szCs w:val="20"/>
              </w:rPr>
              <w:t>Risques</w:t>
            </w:r>
          </w:p>
        </w:tc>
        <w:tc>
          <w:tcPr>
            <w:tcW w:w="1304" w:type="dxa"/>
          </w:tcPr>
          <w:p w14:paraId="6B718A6E" w14:textId="77777777" w:rsidR="002B31A7" w:rsidRPr="00624514" w:rsidRDefault="002B31A7" w:rsidP="00D01918">
            <w:pPr>
              <w:spacing w:after="0" w:line="240" w:lineRule="auto"/>
              <w:contextualSpacing/>
              <w:rPr>
                <w:rFonts w:ascii="Calibri" w:hAnsi="Calibri" w:cs="Calibri"/>
                <w:b/>
                <w:sz w:val="20"/>
                <w:szCs w:val="20"/>
              </w:rPr>
            </w:pPr>
            <w:r w:rsidRPr="00624514">
              <w:rPr>
                <w:rFonts w:ascii="Calibri" w:hAnsi="Calibri" w:cs="Calibri"/>
                <w:b/>
                <w:sz w:val="20"/>
                <w:szCs w:val="20"/>
              </w:rPr>
              <w:t>Probabilité (haute, moyenne, faible)</w:t>
            </w:r>
          </w:p>
        </w:tc>
        <w:tc>
          <w:tcPr>
            <w:tcW w:w="1531" w:type="dxa"/>
          </w:tcPr>
          <w:p w14:paraId="7DD89279" w14:textId="77777777" w:rsidR="002B31A7" w:rsidRPr="00624514" w:rsidRDefault="002B31A7" w:rsidP="00D01918">
            <w:pPr>
              <w:spacing w:after="0" w:line="240" w:lineRule="auto"/>
              <w:contextualSpacing/>
              <w:rPr>
                <w:rFonts w:ascii="Calibri" w:hAnsi="Calibri" w:cs="Calibri"/>
                <w:b/>
                <w:sz w:val="20"/>
                <w:szCs w:val="20"/>
              </w:rPr>
            </w:pPr>
            <w:r w:rsidRPr="00624514">
              <w:rPr>
                <w:rFonts w:ascii="Calibri" w:hAnsi="Calibri" w:cs="Calibri"/>
                <w:b/>
                <w:sz w:val="20"/>
                <w:szCs w:val="20"/>
              </w:rPr>
              <w:t>Gravité de l’impact sur le projet (haute, moyenne, faible)</w:t>
            </w:r>
          </w:p>
        </w:tc>
        <w:tc>
          <w:tcPr>
            <w:tcW w:w="4706" w:type="dxa"/>
          </w:tcPr>
          <w:p w14:paraId="7878172D" w14:textId="77777777" w:rsidR="002B31A7" w:rsidRPr="00624514" w:rsidRDefault="002B31A7" w:rsidP="00D01918">
            <w:pPr>
              <w:spacing w:after="0" w:line="240" w:lineRule="auto"/>
              <w:contextualSpacing/>
              <w:rPr>
                <w:rFonts w:ascii="Calibri" w:hAnsi="Calibri" w:cs="Calibri"/>
                <w:b/>
                <w:sz w:val="20"/>
                <w:szCs w:val="20"/>
              </w:rPr>
            </w:pPr>
            <w:r w:rsidRPr="00624514">
              <w:rPr>
                <w:rFonts w:ascii="Calibri" w:hAnsi="Calibri" w:cs="Calibri"/>
                <w:b/>
                <w:sz w:val="20"/>
                <w:szCs w:val="20"/>
              </w:rPr>
              <w:t xml:space="preserve">Stratégie d’atténuation </w:t>
            </w:r>
          </w:p>
          <w:p w14:paraId="321E16DB" w14:textId="77777777" w:rsidR="002B31A7" w:rsidRPr="00624514" w:rsidRDefault="00106D7A" w:rsidP="00D01918">
            <w:pPr>
              <w:spacing w:after="0" w:line="240" w:lineRule="auto"/>
              <w:contextualSpacing/>
              <w:rPr>
                <w:rFonts w:ascii="Calibri" w:hAnsi="Calibri" w:cs="Calibri"/>
                <w:b/>
                <w:sz w:val="20"/>
                <w:szCs w:val="20"/>
              </w:rPr>
            </w:pPr>
            <w:r w:rsidRPr="00624514">
              <w:rPr>
                <w:rFonts w:ascii="Calibri" w:hAnsi="Calibri" w:cs="Calibri"/>
                <w:b/>
                <w:sz w:val="20"/>
                <w:szCs w:val="20"/>
              </w:rPr>
              <w:t xml:space="preserve">Ou contremesures </w:t>
            </w:r>
          </w:p>
        </w:tc>
      </w:tr>
      <w:tr w:rsidR="00EF695F" w:rsidRPr="00624514" w14:paraId="21425470" w14:textId="77777777" w:rsidTr="004047F5">
        <w:trPr>
          <w:trHeight w:val="2542"/>
        </w:trPr>
        <w:tc>
          <w:tcPr>
            <w:tcW w:w="2098" w:type="dxa"/>
          </w:tcPr>
          <w:p w14:paraId="37A2B163"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 xml:space="preserve">Baisse de la confiance </w:t>
            </w:r>
            <w:r w:rsidRPr="00624514">
              <w:rPr>
                <w:rFonts w:ascii="Calibri" w:hAnsi="Calibri" w:cs="Calibri"/>
              </w:rPr>
              <w:t xml:space="preserve">entre les protagonistes du Pool </w:t>
            </w:r>
            <w:r w:rsidRPr="00624514">
              <w:rPr>
                <w:rFonts w:ascii="Calibri" w:hAnsi="Calibri" w:cs="Calibri"/>
                <w:sz w:val="20"/>
                <w:szCs w:val="20"/>
              </w:rPr>
              <w:t>et blocage du dialogue</w:t>
            </w:r>
            <w:r w:rsidR="00CB3B93" w:rsidRPr="00624514">
              <w:rPr>
                <w:rFonts w:ascii="Calibri" w:hAnsi="Calibri" w:cs="Calibri"/>
                <w:sz w:val="20"/>
                <w:szCs w:val="20"/>
              </w:rPr>
              <w:t xml:space="preserve"> </w:t>
            </w:r>
            <w:r w:rsidRPr="00624514">
              <w:rPr>
                <w:rFonts w:ascii="Calibri" w:hAnsi="Calibri" w:cs="Calibri"/>
                <w:sz w:val="20"/>
                <w:szCs w:val="20"/>
              </w:rPr>
              <w:t>inclusif</w:t>
            </w:r>
            <w:r w:rsidR="00CB3B93" w:rsidRPr="00624514">
              <w:rPr>
                <w:rFonts w:ascii="Calibri" w:hAnsi="Calibri" w:cs="Calibri"/>
                <w:sz w:val="20"/>
                <w:szCs w:val="20"/>
              </w:rPr>
              <w:t xml:space="preserve"> </w:t>
            </w:r>
            <w:r w:rsidR="00AF51BB" w:rsidRPr="00624514">
              <w:rPr>
                <w:rFonts w:ascii="Calibri" w:hAnsi="Calibri" w:cs="Calibri"/>
                <w:sz w:val="20"/>
                <w:szCs w:val="20"/>
              </w:rPr>
              <w:t>enclenché</w:t>
            </w:r>
            <w:r w:rsidRPr="00624514">
              <w:rPr>
                <w:rFonts w:ascii="Calibri" w:hAnsi="Calibri" w:cs="Calibri"/>
                <w:sz w:val="20"/>
                <w:szCs w:val="20"/>
              </w:rPr>
              <w:t xml:space="preserve"> en faveur du Pool (y compris pa</w:t>
            </w:r>
            <w:r w:rsidR="00CB3B93" w:rsidRPr="00624514">
              <w:rPr>
                <w:rFonts w:ascii="Calibri" w:hAnsi="Calibri" w:cs="Calibri"/>
                <w:sz w:val="20"/>
                <w:szCs w:val="20"/>
              </w:rPr>
              <w:t>r</w:t>
            </w:r>
            <w:r w:rsidRPr="00624514">
              <w:rPr>
                <w:rFonts w:ascii="Calibri" w:hAnsi="Calibri" w:cs="Calibri"/>
                <w:sz w:val="20"/>
                <w:szCs w:val="20"/>
              </w:rPr>
              <w:t xml:space="preserve"> les acteurs politiques)</w:t>
            </w:r>
          </w:p>
        </w:tc>
        <w:tc>
          <w:tcPr>
            <w:tcW w:w="1304" w:type="dxa"/>
          </w:tcPr>
          <w:p w14:paraId="777C05F1"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Moyenne</w:t>
            </w:r>
          </w:p>
        </w:tc>
        <w:tc>
          <w:tcPr>
            <w:tcW w:w="1531" w:type="dxa"/>
          </w:tcPr>
          <w:p w14:paraId="6BFCECBA"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Haute</w:t>
            </w:r>
          </w:p>
        </w:tc>
        <w:tc>
          <w:tcPr>
            <w:tcW w:w="4706" w:type="dxa"/>
          </w:tcPr>
          <w:p w14:paraId="61129746" w14:textId="77777777" w:rsidR="002B31A7" w:rsidRPr="00624514" w:rsidRDefault="00CB3B93" w:rsidP="00D01918">
            <w:pPr>
              <w:spacing w:after="0" w:line="240" w:lineRule="auto"/>
              <w:contextualSpacing/>
              <w:rPr>
                <w:rFonts w:ascii="Calibri" w:hAnsi="Calibri" w:cs="Calibri"/>
                <w:sz w:val="20"/>
                <w:szCs w:val="20"/>
              </w:rPr>
            </w:pPr>
            <w:r w:rsidRPr="00624514">
              <w:rPr>
                <w:rFonts w:ascii="Calibri" w:hAnsi="Calibri" w:cs="Calibri"/>
                <w:sz w:val="20"/>
                <w:szCs w:val="20"/>
              </w:rPr>
              <w:t>Renforcer</w:t>
            </w:r>
            <w:r w:rsidR="002B31A7" w:rsidRPr="00624514">
              <w:rPr>
                <w:rFonts w:ascii="Calibri" w:hAnsi="Calibri" w:cs="Calibri"/>
                <w:sz w:val="20"/>
                <w:szCs w:val="20"/>
              </w:rPr>
              <w:t xml:space="preserve"> les activités </w:t>
            </w:r>
            <w:r w:rsidR="00B27604" w:rsidRPr="00624514">
              <w:rPr>
                <w:rFonts w:ascii="Calibri" w:hAnsi="Calibri" w:cs="Calibri"/>
                <w:sz w:val="20"/>
                <w:szCs w:val="20"/>
              </w:rPr>
              <w:t>de dialogue à travers les comités de réconciliation pour maintenir</w:t>
            </w:r>
            <w:r w:rsidR="002B31A7" w:rsidRPr="00624514">
              <w:rPr>
                <w:rFonts w:ascii="Calibri" w:hAnsi="Calibri" w:cs="Calibri"/>
                <w:sz w:val="20"/>
                <w:szCs w:val="20"/>
              </w:rPr>
              <w:t xml:space="preserve"> la confiance entre les groupes</w:t>
            </w:r>
            <w:r w:rsidR="00B27604" w:rsidRPr="00624514">
              <w:rPr>
                <w:rFonts w:ascii="Calibri" w:hAnsi="Calibri" w:cs="Calibri"/>
                <w:sz w:val="20"/>
                <w:szCs w:val="20"/>
              </w:rPr>
              <w:t xml:space="preserve"> cibles</w:t>
            </w:r>
            <w:r w:rsidR="002B31A7" w:rsidRPr="00624514">
              <w:rPr>
                <w:rFonts w:ascii="Calibri" w:hAnsi="Calibri" w:cs="Calibri"/>
                <w:sz w:val="20"/>
                <w:szCs w:val="20"/>
              </w:rPr>
              <w:t xml:space="preserve">, </w:t>
            </w:r>
            <w:r w:rsidR="00B27604" w:rsidRPr="00624514">
              <w:rPr>
                <w:rFonts w:ascii="Calibri" w:hAnsi="Calibri" w:cs="Calibri"/>
                <w:sz w:val="20"/>
                <w:szCs w:val="20"/>
              </w:rPr>
              <w:t>en impliquant</w:t>
            </w:r>
            <w:r w:rsidR="002B31A7" w:rsidRPr="00624514">
              <w:rPr>
                <w:rFonts w:ascii="Calibri" w:hAnsi="Calibri" w:cs="Calibri"/>
                <w:sz w:val="20"/>
                <w:szCs w:val="20"/>
              </w:rPr>
              <w:t xml:space="preserve"> leaders</w:t>
            </w:r>
            <w:r w:rsidR="00B27604" w:rsidRPr="00624514">
              <w:rPr>
                <w:rFonts w:ascii="Calibri" w:hAnsi="Calibri" w:cs="Calibri"/>
                <w:sz w:val="20"/>
                <w:szCs w:val="20"/>
              </w:rPr>
              <w:t xml:space="preserve"> communautaires, politiques, ex-combattants et confessionnels (Hommes et femmes)</w:t>
            </w:r>
            <w:r w:rsidR="002B31A7" w:rsidRPr="00624514">
              <w:rPr>
                <w:rFonts w:ascii="Calibri" w:hAnsi="Calibri" w:cs="Calibri"/>
                <w:sz w:val="20"/>
                <w:szCs w:val="20"/>
              </w:rPr>
              <w:t> </w:t>
            </w:r>
            <w:r w:rsidR="00B27604" w:rsidRPr="00624514">
              <w:rPr>
                <w:rFonts w:ascii="Calibri" w:hAnsi="Calibri" w:cs="Calibri"/>
                <w:b/>
                <w:sz w:val="20"/>
                <w:szCs w:val="20"/>
              </w:rPr>
              <w:t xml:space="preserve">. </w:t>
            </w:r>
            <w:r w:rsidR="002B31A7" w:rsidRPr="00624514">
              <w:rPr>
                <w:rFonts w:ascii="Calibri" w:hAnsi="Calibri" w:cs="Calibri"/>
                <w:b/>
                <w:sz w:val="20"/>
                <w:szCs w:val="20"/>
              </w:rPr>
              <w:t>Forte implication de l’UNOCA et RC, Gouvernement et Leaders Ex-Combattants, HCRE</w:t>
            </w:r>
            <w:r w:rsidR="00B27604" w:rsidRPr="00624514">
              <w:rPr>
                <w:rFonts w:ascii="Calibri" w:hAnsi="Calibri" w:cs="Calibri"/>
                <w:b/>
                <w:sz w:val="20"/>
                <w:szCs w:val="20"/>
              </w:rPr>
              <w:t>C et CAMP. Veiller</w:t>
            </w:r>
            <w:r w:rsidR="002B31A7" w:rsidRPr="00624514">
              <w:rPr>
                <w:rFonts w:ascii="Calibri" w:hAnsi="Calibri" w:cs="Calibri"/>
                <w:b/>
                <w:sz w:val="20"/>
                <w:szCs w:val="20"/>
              </w:rPr>
              <w:t xml:space="preserve"> à ce que les processus de dialogue local et régional incluent spécifiquement les ex-combattants et </w:t>
            </w:r>
            <w:r w:rsidR="00B27604" w:rsidRPr="00624514">
              <w:rPr>
                <w:rFonts w:ascii="Calibri" w:hAnsi="Calibri" w:cs="Calibri"/>
                <w:b/>
                <w:sz w:val="20"/>
                <w:szCs w:val="20"/>
              </w:rPr>
              <w:t>tiennent compte d</w:t>
            </w:r>
            <w:r w:rsidR="002B31A7" w:rsidRPr="00624514">
              <w:rPr>
                <w:rFonts w:ascii="Calibri" w:hAnsi="Calibri" w:cs="Calibri"/>
                <w:b/>
                <w:sz w:val="20"/>
                <w:szCs w:val="20"/>
              </w:rPr>
              <w:t>es causes profondes des conflits.</w:t>
            </w:r>
          </w:p>
        </w:tc>
      </w:tr>
      <w:tr w:rsidR="00EF695F" w:rsidRPr="00624514" w14:paraId="6A9C5838" w14:textId="77777777" w:rsidTr="00106D7A">
        <w:tc>
          <w:tcPr>
            <w:tcW w:w="2098" w:type="dxa"/>
          </w:tcPr>
          <w:p w14:paraId="08AE17C5" w14:textId="39FC4A7A"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 xml:space="preserve">Manque de cohésion/faible implication des populations/ </w:t>
            </w:r>
            <w:r w:rsidR="004047F5" w:rsidRPr="00624514">
              <w:rPr>
                <w:rFonts w:ascii="Calibri" w:hAnsi="Calibri" w:cs="Calibri"/>
                <w:sz w:val="20"/>
                <w:szCs w:val="20"/>
              </w:rPr>
              <w:t>non-appropriation</w:t>
            </w:r>
            <w:r w:rsidRPr="00624514">
              <w:rPr>
                <w:rFonts w:ascii="Calibri" w:hAnsi="Calibri" w:cs="Calibri"/>
                <w:sz w:val="20"/>
                <w:szCs w:val="20"/>
              </w:rPr>
              <w:t xml:space="preserve"> du processus DDR par les populations pour des raisons culturelles</w:t>
            </w:r>
          </w:p>
        </w:tc>
        <w:tc>
          <w:tcPr>
            <w:tcW w:w="1304" w:type="dxa"/>
          </w:tcPr>
          <w:p w14:paraId="19D29432"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Faible</w:t>
            </w:r>
          </w:p>
        </w:tc>
        <w:tc>
          <w:tcPr>
            <w:tcW w:w="1531" w:type="dxa"/>
          </w:tcPr>
          <w:p w14:paraId="3E8BFB69"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Moyenne</w:t>
            </w:r>
          </w:p>
        </w:tc>
        <w:tc>
          <w:tcPr>
            <w:tcW w:w="4706" w:type="dxa"/>
          </w:tcPr>
          <w:p w14:paraId="1B38BC4B" w14:textId="77777777" w:rsidR="002B31A7" w:rsidRPr="00624514" w:rsidRDefault="00B27604" w:rsidP="00D01918">
            <w:pPr>
              <w:spacing w:after="0" w:line="240" w:lineRule="auto"/>
              <w:contextualSpacing/>
              <w:rPr>
                <w:rFonts w:ascii="Calibri" w:hAnsi="Calibri" w:cs="Calibri"/>
                <w:sz w:val="20"/>
                <w:szCs w:val="20"/>
              </w:rPr>
            </w:pPr>
            <w:r w:rsidRPr="00624514">
              <w:rPr>
                <w:rFonts w:ascii="Calibri" w:hAnsi="Calibri" w:cs="Calibri"/>
                <w:sz w:val="20"/>
                <w:szCs w:val="20"/>
              </w:rPr>
              <w:t>Poursuite</w:t>
            </w:r>
            <w:r w:rsidR="002B31A7" w:rsidRPr="00624514">
              <w:rPr>
                <w:rFonts w:ascii="Calibri" w:hAnsi="Calibri" w:cs="Calibri"/>
                <w:sz w:val="20"/>
                <w:szCs w:val="20"/>
              </w:rPr>
              <w:t xml:space="preserve"> des rencontres de convivialité, de dialogue</w:t>
            </w:r>
            <w:r w:rsidRPr="00624514">
              <w:rPr>
                <w:rFonts w:ascii="Calibri" w:hAnsi="Calibri" w:cs="Calibri"/>
                <w:sz w:val="20"/>
                <w:szCs w:val="20"/>
              </w:rPr>
              <w:t xml:space="preserve">, d’information sur le dividende et l’état d’avancement du plaidoyer sur le démarrage du processus DDR, à travers </w:t>
            </w:r>
            <w:r w:rsidRPr="00624514">
              <w:rPr>
                <w:rFonts w:ascii="Calibri" w:hAnsi="Calibri" w:cs="Calibri"/>
                <w:b/>
                <w:sz w:val="20"/>
                <w:szCs w:val="20"/>
              </w:rPr>
              <w:t>l</w:t>
            </w:r>
            <w:r w:rsidR="002B31A7" w:rsidRPr="00624514">
              <w:rPr>
                <w:rFonts w:ascii="Calibri" w:hAnsi="Calibri" w:cs="Calibri"/>
                <w:b/>
                <w:sz w:val="20"/>
                <w:szCs w:val="20"/>
              </w:rPr>
              <w:t>es comités de dialogue locaux</w:t>
            </w:r>
            <w:r w:rsidRPr="00624514">
              <w:rPr>
                <w:rFonts w:ascii="Calibri" w:hAnsi="Calibri" w:cs="Calibri"/>
                <w:b/>
                <w:sz w:val="20"/>
                <w:szCs w:val="20"/>
              </w:rPr>
              <w:t>, les autorités locales et confessionnelles, la CAMP et le HCREC</w:t>
            </w:r>
          </w:p>
        </w:tc>
      </w:tr>
      <w:tr w:rsidR="00EF695F" w:rsidRPr="00624514" w14:paraId="55EFF316" w14:textId="77777777" w:rsidTr="00106D7A">
        <w:trPr>
          <w:trHeight w:val="518"/>
        </w:trPr>
        <w:tc>
          <w:tcPr>
            <w:tcW w:w="2098" w:type="dxa"/>
          </w:tcPr>
          <w:p w14:paraId="0AF1476B"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Exacerbation de l’insécurité et la persistance d’exactions</w:t>
            </w:r>
          </w:p>
        </w:tc>
        <w:tc>
          <w:tcPr>
            <w:tcW w:w="1304" w:type="dxa"/>
          </w:tcPr>
          <w:p w14:paraId="654D9D00"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Moyenne</w:t>
            </w:r>
          </w:p>
        </w:tc>
        <w:tc>
          <w:tcPr>
            <w:tcW w:w="1531" w:type="dxa"/>
          </w:tcPr>
          <w:p w14:paraId="6D8CEDA0"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Haute</w:t>
            </w:r>
          </w:p>
        </w:tc>
        <w:tc>
          <w:tcPr>
            <w:tcW w:w="4706" w:type="dxa"/>
          </w:tcPr>
          <w:p w14:paraId="52851127" w14:textId="1390F14B" w:rsidR="002B31A7" w:rsidRPr="00624514" w:rsidRDefault="00CC62CD" w:rsidP="00D01918">
            <w:pPr>
              <w:spacing w:after="0" w:line="240" w:lineRule="auto"/>
              <w:contextualSpacing/>
              <w:rPr>
                <w:rFonts w:ascii="Calibri" w:hAnsi="Calibri" w:cs="Calibri"/>
                <w:sz w:val="20"/>
                <w:szCs w:val="20"/>
              </w:rPr>
            </w:pPr>
            <w:r w:rsidRPr="00624514">
              <w:rPr>
                <w:rFonts w:ascii="Calibri" w:hAnsi="Calibri" w:cs="Calibri"/>
                <w:sz w:val="20"/>
                <w:szCs w:val="20"/>
              </w:rPr>
              <w:t xml:space="preserve">Poursuite du </w:t>
            </w:r>
            <w:r w:rsidR="004047F5" w:rsidRPr="00624514">
              <w:rPr>
                <w:rFonts w:ascii="Calibri" w:hAnsi="Calibri" w:cs="Calibri"/>
                <w:sz w:val="20"/>
                <w:szCs w:val="20"/>
              </w:rPr>
              <w:t>renforcement</w:t>
            </w:r>
            <w:r w:rsidR="002B31A7" w:rsidRPr="00624514">
              <w:rPr>
                <w:rFonts w:ascii="Calibri" w:hAnsi="Calibri" w:cs="Calibri"/>
                <w:sz w:val="20"/>
                <w:szCs w:val="20"/>
              </w:rPr>
              <w:t xml:space="preserve"> des capacités des Forces de l’Ordre en matière du Droit International Humanitaire et Droits Humains. Renforcement de la discipline au sein des troupes déployées</w:t>
            </w:r>
            <w:r w:rsidRPr="00624514">
              <w:rPr>
                <w:rFonts w:ascii="Calibri" w:hAnsi="Calibri" w:cs="Calibri"/>
                <w:sz w:val="20"/>
                <w:szCs w:val="20"/>
              </w:rPr>
              <w:t>.</w:t>
            </w:r>
            <w:r w:rsidR="002B31A7" w:rsidRPr="00624514">
              <w:rPr>
                <w:rFonts w:ascii="Calibri" w:hAnsi="Calibri" w:cs="Calibri"/>
                <w:sz w:val="20"/>
                <w:szCs w:val="20"/>
              </w:rPr>
              <w:t xml:space="preserve"> </w:t>
            </w:r>
            <w:r w:rsidR="002B31A7" w:rsidRPr="00624514">
              <w:rPr>
                <w:rFonts w:ascii="Calibri" w:hAnsi="Calibri" w:cs="Calibri"/>
                <w:b/>
                <w:sz w:val="20"/>
                <w:szCs w:val="20"/>
              </w:rPr>
              <w:t xml:space="preserve">Implication de l’Etat-Major des Forces Armées et de la Police et appui des experts du </w:t>
            </w:r>
            <w:r w:rsidRPr="00624514">
              <w:rPr>
                <w:rFonts w:ascii="Calibri" w:hAnsi="Calibri" w:cs="Calibri"/>
                <w:b/>
                <w:sz w:val="20"/>
                <w:szCs w:val="20"/>
              </w:rPr>
              <w:t>UNCDDH</w:t>
            </w:r>
            <w:r w:rsidR="002B31A7" w:rsidRPr="00624514">
              <w:rPr>
                <w:rFonts w:ascii="Calibri" w:hAnsi="Calibri" w:cs="Calibri"/>
                <w:b/>
                <w:sz w:val="20"/>
                <w:szCs w:val="20"/>
              </w:rPr>
              <w:t>/UNOCA</w:t>
            </w:r>
            <w:r w:rsidRPr="00624514">
              <w:rPr>
                <w:rFonts w:ascii="Calibri" w:hAnsi="Calibri" w:cs="Calibri"/>
                <w:b/>
                <w:sz w:val="20"/>
                <w:szCs w:val="20"/>
              </w:rPr>
              <w:t>, des leaders des ex-combattants</w:t>
            </w:r>
          </w:p>
        </w:tc>
      </w:tr>
      <w:tr w:rsidR="00EF695F" w:rsidRPr="00624514" w14:paraId="62E356AC" w14:textId="77777777" w:rsidTr="00106D7A">
        <w:tc>
          <w:tcPr>
            <w:tcW w:w="2098" w:type="dxa"/>
          </w:tcPr>
          <w:p w14:paraId="714D7EBD"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Dégradation de la situation socio-économique</w:t>
            </w:r>
          </w:p>
        </w:tc>
        <w:tc>
          <w:tcPr>
            <w:tcW w:w="1304" w:type="dxa"/>
          </w:tcPr>
          <w:p w14:paraId="4503FA24"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Moyenne</w:t>
            </w:r>
          </w:p>
        </w:tc>
        <w:tc>
          <w:tcPr>
            <w:tcW w:w="1531" w:type="dxa"/>
          </w:tcPr>
          <w:p w14:paraId="44A01D0E"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Haute</w:t>
            </w:r>
          </w:p>
        </w:tc>
        <w:tc>
          <w:tcPr>
            <w:tcW w:w="4706" w:type="dxa"/>
          </w:tcPr>
          <w:p w14:paraId="4D878417" w14:textId="10AD3A39" w:rsidR="002B31A7" w:rsidRPr="00624514" w:rsidRDefault="00CC62CD" w:rsidP="00D01918">
            <w:pPr>
              <w:spacing w:after="0" w:line="240" w:lineRule="auto"/>
              <w:contextualSpacing/>
              <w:rPr>
                <w:rFonts w:ascii="Calibri" w:hAnsi="Calibri" w:cs="Calibri"/>
                <w:sz w:val="20"/>
                <w:szCs w:val="20"/>
              </w:rPr>
            </w:pPr>
            <w:r w:rsidRPr="00624514">
              <w:rPr>
                <w:rFonts w:ascii="Calibri" w:hAnsi="Calibri" w:cs="Calibri"/>
                <w:sz w:val="20"/>
                <w:szCs w:val="20"/>
              </w:rPr>
              <w:t xml:space="preserve">Renforcer le </w:t>
            </w:r>
            <w:r w:rsidR="004047F5" w:rsidRPr="00624514">
              <w:rPr>
                <w:rFonts w:ascii="Calibri" w:hAnsi="Calibri" w:cs="Calibri"/>
                <w:sz w:val="20"/>
                <w:szCs w:val="20"/>
              </w:rPr>
              <w:t>plaidoyer pour des ressources en</w:t>
            </w:r>
            <w:r w:rsidR="002B31A7" w:rsidRPr="00624514">
              <w:rPr>
                <w:rFonts w:ascii="Calibri" w:hAnsi="Calibri" w:cs="Calibri"/>
                <w:sz w:val="20"/>
                <w:szCs w:val="20"/>
              </w:rPr>
              <w:t xml:space="preserve"> </w:t>
            </w:r>
            <w:r w:rsidRPr="00624514">
              <w:rPr>
                <w:rFonts w:ascii="Calibri" w:hAnsi="Calibri" w:cs="Calibri"/>
                <w:sz w:val="20"/>
                <w:szCs w:val="20"/>
              </w:rPr>
              <w:t>faveur</w:t>
            </w:r>
            <w:r w:rsidR="002B31A7" w:rsidRPr="00624514">
              <w:rPr>
                <w:rFonts w:ascii="Calibri" w:hAnsi="Calibri" w:cs="Calibri"/>
                <w:sz w:val="20"/>
                <w:szCs w:val="20"/>
              </w:rPr>
              <w:t xml:space="preserve"> de</w:t>
            </w:r>
            <w:r w:rsidRPr="00624514">
              <w:rPr>
                <w:rFonts w:ascii="Calibri" w:hAnsi="Calibri" w:cs="Calibri"/>
                <w:sz w:val="20"/>
                <w:szCs w:val="20"/>
              </w:rPr>
              <w:t>s</w:t>
            </w:r>
            <w:r w:rsidR="002B31A7" w:rsidRPr="00624514">
              <w:rPr>
                <w:rFonts w:ascii="Calibri" w:hAnsi="Calibri" w:cs="Calibri"/>
                <w:sz w:val="20"/>
                <w:szCs w:val="20"/>
              </w:rPr>
              <w:t xml:space="preserve"> </w:t>
            </w:r>
            <w:r w:rsidRPr="00624514">
              <w:rPr>
                <w:rFonts w:ascii="Calibri" w:hAnsi="Calibri" w:cs="Calibri"/>
                <w:sz w:val="20"/>
                <w:szCs w:val="20"/>
              </w:rPr>
              <w:t xml:space="preserve">activités </w:t>
            </w:r>
            <w:r w:rsidR="002B31A7" w:rsidRPr="00624514">
              <w:rPr>
                <w:rFonts w:ascii="Calibri" w:hAnsi="Calibri" w:cs="Calibri"/>
                <w:sz w:val="20"/>
                <w:szCs w:val="20"/>
              </w:rPr>
              <w:t>de la résilience et du relèvement</w:t>
            </w:r>
            <w:r w:rsidRPr="00624514">
              <w:rPr>
                <w:rFonts w:ascii="Calibri" w:hAnsi="Calibri" w:cs="Calibri"/>
                <w:sz w:val="20"/>
                <w:szCs w:val="20"/>
              </w:rPr>
              <w:t xml:space="preserve"> et de la relance des économies</w:t>
            </w:r>
            <w:r w:rsidR="002B31A7" w:rsidRPr="00624514">
              <w:rPr>
                <w:rFonts w:ascii="Calibri" w:hAnsi="Calibri" w:cs="Calibri"/>
                <w:sz w:val="20"/>
                <w:szCs w:val="20"/>
              </w:rPr>
              <w:t xml:space="preserve"> des localités ciblées, avec un accent particulier sur les groupes les plus vulnérables, particulièrement les femmes, les enfants, les adolescentes, et les jeunes. Les marqueurs de genre et d’âge devraient être considérés</w:t>
            </w:r>
            <w:r w:rsidRPr="00624514">
              <w:rPr>
                <w:rFonts w:ascii="Calibri" w:hAnsi="Calibri" w:cs="Calibri"/>
                <w:sz w:val="20"/>
                <w:szCs w:val="20"/>
              </w:rPr>
              <w:t xml:space="preserve">. </w:t>
            </w:r>
          </w:p>
        </w:tc>
      </w:tr>
      <w:tr w:rsidR="00EF695F" w:rsidRPr="00624514" w14:paraId="78B5834C" w14:textId="77777777" w:rsidTr="004047F5">
        <w:trPr>
          <w:trHeight w:val="1355"/>
        </w:trPr>
        <w:tc>
          <w:tcPr>
            <w:tcW w:w="2098" w:type="dxa"/>
          </w:tcPr>
          <w:p w14:paraId="4680E90A"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Faible capacité des services publics et la lenteur dans la mise en œuvre des recommandations qui leur sont adressées</w:t>
            </w:r>
          </w:p>
        </w:tc>
        <w:tc>
          <w:tcPr>
            <w:tcW w:w="1304" w:type="dxa"/>
          </w:tcPr>
          <w:p w14:paraId="5A78F554"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Moyenne</w:t>
            </w:r>
          </w:p>
        </w:tc>
        <w:tc>
          <w:tcPr>
            <w:tcW w:w="1531" w:type="dxa"/>
          </w:tcPr>
          <w:p w14:paraId="6D688967"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Moyenne</w:t>
            </w:r>
          </w:p>
        </w:tc>
        <w:tc>
          <w:tcPr>
            <w:tcW w:w="4706" w:type="dxa"/>
          </w:tcPr>
          <w:p w14:paraId="5E6C3837" w14:textId="7DE4F779" w:rsidR="002B31A7" w:rsidRPr="00624514" w:rsidRDefault="00CC62CD" w:rsidP="00D01918">
            <w:pPr>
              <w:spacing w:after="0" w:line="240" w:lineRule="auto"/>
              <w:contextualSpacing/>
              <w:rPr>
                <w:rFonts w:ascii="Calibri" w:hAnsi="Calibri" w:cs="Calibri"/>
                <w:sz w:val="20"/>
                <w:szCs w:val="20"/>
              </w:rPr>
            </w:pPr>
            <w:r w:rsidRPr="00624514">
              <w:rPr>
                <w:rFonts w:ascii="Calibri" w:hAnsi="Calibri" w:cs="Calibri"/>
                <w:sz w:val="20"/>
                <w:szCs w:val="20"/>
              </w:rPr>
              <w:t xml:space="preserve">Renforcer le plaidoyer en faveur </w:t>
            </w:r>
            <w:r w:rsidR="004047F5" w:rsidRPr="00624514">
              <w:rPr>
                <w:rFonts w:ascii="Calibri" w:hAnsi="Calibri" w:cs="Calibri"/>
                <w:sz w:val="20"/>
                <w:szCs w:val="20"/>
              </w:rPr>
              <w:t>des actions de</w:t>
            </w:r>
            <w:r w:rsidRPr="00624514">
              <w:rPr>
                <w:rFonts w:ascii="Calibri" w:hAnsi="Calibri" w:cs="Calibri"/>
                <w:sz w:val="20"/>
                <w:szCs w:val="20"/>
              </w:rPr>
              <w:t xml:space="preserve"> restauration de l’autorité de l’Etat</w:t>
            </w:r>
            <w:r w:rsidRPr="00624514">
              <w:rPr>
                <w:rFonts w:ascii="Calibri" w:hAnsi="Calibri" w:cs="Calibri"/>
                <w:b/>
                <w:sz w:val="20"/>
                <w:szCs w:val="20"/>
              </w:rPr>
              <w:t xml:space="preserve"> </w:t>
            </w:r>
            <w:r w:rsidRPr="00624514">
              <w:rPr>
                <w:rFonts w:ascii="Calibri" w:hAnsi="Calibri" w:cs="Calibri"/>
                <w:sz w:val="20"/>
                <w:szCs w:val="20"/>
              </w:rPr>
              <w:t>et de la reprise</w:t>
            </w:r>
            <w:r w:rsidRPr="00624514">
              <w:rPr>
                <w:rFonts w:ascii="Calibri" w:hAnsi="Calibri" w:cs="Calibri"/>
                <w:b/>
                <w:sz w:val="20"/>
                <w:szCs w:val="20"/>
              </w:rPr>
              <w:t xml:space="preserve"> </w:t>
            </w:r>
            <w:r w:rsidRPr="00624514">
              <w:rPr>
                <w:rFonts w:ascii="Calibri" w:hAnsi="Calibri" w:cs="Calibri"/>
                <w:sz w:val="20"/>
                <w:szCs w:val="20"/>
              </w:rPr>
              <w:t>des services publics de base</w:t>
            </w:r>
          </w:p>
        </w:tc>
      </w:tr>
      <w:tr w:rsidR="00EF695F" w:rsidRPr="00624514" w14:paraId="3CA34680" w14:textId="77777777" w:rsidTr="00106D7A">
        <w:trPr>
          <w:trHeight w:val="827"/>
        </w:trPr>
        <w:tc>
          <w:tcPr>
            <w:tcW w:w="2098" w:type="dxa"/>
          </w:tcPr>
          <w:p w14:paraId="667AFB56"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Absence de programme formel de DDR</w:t>
            </w:r>
          </w:p>
        </w:tc>
        <w:tc>
          <w:tcPr>
            <w:tcW w:w="1304" w:type="dxa"/>
          </w:tcPr>
          <w:p w14:paraId="1708EE7B"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Moyenne</w:t>
            </w:r>
          </w:p>
        </w:tc>
        <w:tc>
          <w:tcPr>
            <w:tcW w:w="1531" w:type="dxa"/>
          </w:tcPr>
          <w:p w14:paraId="4CB1AF29"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szCs w:val="20"/>
              </w:rPr>
              <w:t>Haute</w:t>
            </w:r>
          </w:p>
        </w:tc>
        <w:tc>
          <w:tcPr>
            <w:tcW w:w="4706" w:type="dxa"/>
          </w:tcPr>
          <w:p w14:paraId="5799A6DD" w14:textId="0598E6F4" w:rsidR="002B31A7" w:rsidRPr="00624514" w:rsidRDefault="00CC62CD" w:rsidP="00D01918">
            <w:pPr>
              <w:spacing w:after="0" w:line="240" w:lineRule="auto"/>
              <w:contextualSpacing/>
              <w:rPr>
                <w:rFonts w:ascii="Calibri" w:hAnsi="Calibri" w:cs="Calibri"/>
                <w:sz w:val="20"/>
                <w:szCs w:val="20"/>
              </w:rPr>
            </w:pPr>
            <w:r w:rsidRPr="00624514">
              <w:rPr>
                <w:rFonts w:ascii="Calibri" w:hAnsi="Calibri" w:cs="Calibri"/>
                <w:sz w:val="20"/>
                <w:szCs w:val="20"/>
              </w:rPr>
              <w:t xml:space="preserve">Plaidoyer en faveur </w:t>
            </w:r>
            <w:r w:rsidR="004047F5" w:rsidRPr="00624514">
              <w:rPr>
                <w:rFonts w:ascii="Calibri" w:hAnsi="Calibri" w:cs="Calibri"/>
                <w:sz w:val="20"/>
                <w:szCs w:val="20"/>
              </w:rPr>
              <w:t xml:space="preserve">décaissement de la contrepartie nationale en vue </w:t>
            </w:r>
            <w:r w:rsidRPr="00624514">
              <w:rPr>
                <w:rFonts w:ascii="Calibri" w:hAnsi="Calibri" w:cs="Calibri"/>
                <w:sz w:val="20"/>
                <w:szCs w:val="20"/>
              </w:rPr>
              <w:t>du démarrage du DDR</w:t>
            </w:r>
            <w:r w:rsidR="004047F5" w:rsidRPr="00624514">
              <w:rPr>
                <w:rFonts w:ascii="Calibri" w:hAnsi="Calibri" w:cs="Calibri"/>
                <w:sz w:val="20"/>
                <w:szCs w:val="20"/>
              </w:rPr>
              <w:t>, et maintenir la stabilité actuelle pour mobiliser le reste des ressources</w:t>
            </w:r>
          </w:p>
        </w:tc>
      </w:tr>
      <w:tr w:rsidR="00EF695F" w:rsidRPr="00624514" w14:paraId="1BC2AF2A" w14:textId="77777777" w:rsidTr="00106D7A">
        <w:trPr>
          <w:trHeight w:val="1479"/>
        </w:trPr>
        <w:tc>
          <w:tcPr>
            <w:tcW w:w="2098" w:type="dxa"/>
            <w:vAlign w:val="center"/>
          </w:tcPr>
          <w:p w14:paraId="5ED46AA6"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rPr>
              <w:t>Absence de consensus et données fiables sur le nombre d’ex-combattants à intégrer dans le processus de DDR</w:t>
            </w:r>
          </w:p>
        </w:tc>
        <w:tc>
          <w:tcPr>
            <w:tcW w:w="1304" w:type="dxa"/>
            <w:vAlign w:val="center"/>
          </w:tcPr>
          <w:p w14:paraId="160C4D74" w14:textId="77777777" w:rsidR="002B31A7" w:rsidRPr="00624514" w:rsidRDefault="002B31A7" w:rsidP="00D01918">
            <w:pPr>
              <w:spacing w:after="0" w:line="240" w:lineRule="auto"/>
              <w:contextualSpacing/>
              <w:rPr>
                <w:rFonts w:ascii="Calibri" w:hAnsi="Calibri" w:cs="Calibri"/>
                <w:sz w:val="20"/>
                <w:szCs w:val="20"/>
              </w:rPr>
            </w:pPr>
            <w:r w:rsidRPr="00624514">
              <w:rPr>
                <w:rFonts w:ascii="Calibri" w:hAnsi="Calibri" w:cs="Calibri"/>
                <w:sz w:val="20"/>
              </w:rPr>
              <w:t>Moyenne</w:t>
            </w:r>
          </w:p>
        </w:tc>
        <w:tc>
          <w:tcPr>
            <w:tcW w:w="1531" w:type="dxa"/>
            <w:vAlign w:val="center"/>
          </w:tcPr>
          <w:p w14:paraId="71042B3C" w14:textId="77777777" w:rsidR="002B31A7" w:rsidRPr="00624514" w:rsidRDefault="00CC62CD" w:rsidP="00D01918">
            <w:pPr>
              <w:spacing w:after="0" w:line="240" w:lineRule="auto"/>
              <w:contextualSpacing/>
              <w:rPr>
                <w:rFonts w:ascii="Calibri" w:hAnsi="Calibri" w:cs="Calibri"/>
                <w:sz w:val="20"/>
                <w:szCs w:val="20"/>
              </w:rPr>
            </w:pPr>
            <w:r w:rsidRPr="00624514">
              <w:rPr>
                <w:rFonts w:ascii="Calibri" w:hAnsi="Calibri" w:cs="Calibri"/>
                <w:sz w:val="20"/>
              </w:rPr>
              <w:t xml:space="preserve">Moyenne </w:t>
            </w:r>
          </w:p>
        </w:tc>
        <w:tc>
          <w:tcPr>
            <w:tcW w:w="4706" w:type="dxa"/>
            <w:vAlign w:val="center"/>
          </w:tcPr>
          <w:p w14:paraId="47FBA3AB" w14:textId="77777777" w:rsidR="002B31A7" w:rsidRPr="00624514" w:rsidRDefault="00CC62CD" w:rsidP="00D01918">
            <w:pPr>
              <w:spacing w:after="0" w:line="240" w:lineRule="auto"/>
              <w:contextualSpacing/>
              <w:rPr>
                <w:rFonts w:ascii="Calibri" w:hAnsi="Calibri" w:cs="Calibri"/>
                <w:sz w:val="20"/>
                <w:szCs w:val="20"/>
              </w:rPr>
            </w:pPr>
            <w:r w:rsidRPr="00624514">
              <w:rPr>
                <w:rFonts w:ascii="Calibri" w:hAnsi="Calibri" w:cs="Calibri"/>
                <w:sz w:val="20"/>
              </w:rPr>
              <w:t xml:space="preserve">Plaidoyer en faveur de la mise en place d’une base de données fiables, à travers des listes </w:t>
            </w:r>
            <w:r w:rsidR="00106D7A" w:rsidRPr="00624514">
              <w:rPr>
                <w:rFonts w:ascii="Calibri" w:hAnsi="Calibri" w:cs="Calibri"/>
                <w:sz w:val="20"/>
              </w:rPr>
              <w:t>d’ex-combattants dûment approuvées de toutes les parties</w:t>
            </w:r>
            <w:r w:rsidRPr="00624514">
              <w:rPr>
                <w:rFonts w:ascii="Calibri" w:hAnsi="Calibri" w:cs="Calibri"/>
                <w:sz w:val="20"/>
              </w:rPr>
              <w:t xml:space="preserve"> </w:t>
            </w:r>
            <w:r w:rsidR="002B31A7" w:rsidRPr="00624514">
              <w:rPr>
                <w:rFonts w:ascii="Calibri" w:hAnsi="Calibri" w:cs="Calibri"/>
                <w:sz w:val="20"/>
              </w:rPr>
              <w:t>.</w:t>
            </w:r>
          </w:p>
        </w:tc>
      </w:tr>
    </w:tbl>
    <w:p w14:paraId="16C6A225" w14:textId="77777777" w:rsidR="00FC1509" w:rsidRPr="00624514" w:rsidRDefault="00FC1509" w:rsidP="00D01918">
      <w:pPr>
        <w:pStyle w:val="TM1"/>
        <w:tabs>
          <w:tab w:val="right" w:leader="dot" w:pos="9139"/>
        </w:tabs>
        <w:spacing w:after="0" w:line="240" w:lineRule="auto"/>
        <w:ind w:left="0" w:firstLine="0"/>
        <w:contextualSpacing/>
        <w:rPr>
          <w:color w:val="FF0000"/>
        </w:rPr>
      </w:pPr>
    </w:p>
    <w:p w14:paraId="5D472EA5" w14:textId="3E30B72A" w:rsidR="00C159C7" w:rsidRDefault="00054CCB" w:rsidP="00816803">
      <w:pPr>
        <w:pStyle w:val="Titre2"/>
      </w:pPr>
      <w:bookmarkStart w:id="16" w:name="_Toc46354473"/>
      <w:r w:rsidRPr="00624514">
        <w:t>Mise à jour des problèmes</w:t>
      </w:r>
      <w:r w:rsidR="00106D7A" w:rsidRPr="00624514">
        <w:t>/difficultés</w:t>
      </w:r>
      <w:r w:rsidRPr="00624514">
        <w:t xml:space="preserve"> du projet</w:t>
      </w:r>
      <w:r w:rsidR="00106D7A" w:rsidRPr="00624514">
        <w:t> :</w:t>
      </w:r>
      <w:r w:rsidRPr="00624514">
        <w:t xml:space="preserve"> </w:t>
      </w:r>
      <w:r w:rsidR="00DF7993" w:rsidRPr="00624514">
        <w:t>contraintes et défis</w:t>
      </w:r>
      <w:bookmarkEnd w:id="16"/>
      <w:r w:rsidR="00DF7993" w:rsidRPr="00624514">
        <w:t xml:space="preserve"> </w:t>
      </w:r>
    </w:p>
    <w:p w14:paraId="6DEFAB69" w14:textId="77777777" w:rsidR="00D01918" w:rsidRPr="00D01918" w:rsidRDefault="00D01918" w:rsidP="00D01918"/>
    <w:p w14:paraId="0ED55B8B" w14:textId="13DD3838" w:rsidR="00671504" w:rsidRPr="00624514" w:rsidRDefault="00671504" w:rsidP="00D01918">
      <w:pPr>
        <w:pStyle w:val="TM1"/>
        <w:tabs>
          <w:tab w:val="right" w:leader="dot" w:pos="9139"/>
        </w:tabs>
        <w:spacing w:after="0" w:line="240" w:lineRule="auto"/>
        <w:contextualSpacing/>
        <w:rPr>
          <w:sz w:val="24"/>
          <w:szCs w:val="24"/>
        </w:rPr>
      </w:pPr>
      <w:r w:rsidRPr="00624514">
        <w:rPr>
          <w:sz w:val="24"/>
          <w:szCs w:val="24"/>
        </w:rPr>
        <w:t xml:space="preserve">L'évolution </w:t>
      </w:r>
      <w:r w:rsidR="00A4750A" w:rsidRPr="00624514">
        <w:rPr>
          <w:sz w:val="24"/>
          <w:szCs w:val="24"/>
        </w:rPr>
        <w:t>positive des</w:t>
      </w:r>
      <w:r w:rsidRPr="00624514">
        <w:rPr>
          <w:sz w:val="24"/>
          <w:szCs w:val="24"/>
        </w:rPr>
        <w:t xml:space="preserve"> activités, </w:t>
      </w:r>
      <w:r w:rsidR="00FD48AE" w:rsidRPr="00624514">
        <w:rPr>
          <w:sz w:val="24"/>
          <w:szCs w:val="24"/>
        </w:rPr>
        <w:t>a été</w:t>
      </w:r>
      <w:r w:rsidRPr="00624514">
        <w:rPr>
          <w:sz w:val="24"/>
          <w:szCs w:val="24"/>
        </w:rPr>
        <w:t xml:space="preserve"> tributaire des 04 mois de retard, observés à cause de l'attente des </w:t>
      </w:r>
      <w:r w:rsidR="00A150F7" w:rsidRPr="00624514">
        <w:rPr>
          <w:sz w:val="24"/>
          <w:szCs w:val="24"/>
        </w:rPr>
        <w:t>prérequis</w:t>
      </w:r>
      <w:r w:rsidRPr="00624514">
        <w:rPr>
          <w:sz w:val="24"/>
          <w:szCs w:val="24"/>
        </w:rPr>
        <w:t>, entre autres,  la levée d</w:t>
      </w:r>
      <w:r w:rsidR="00FD48AE" w:rsidRPr="00624514">
        <w:rPr>
          <w:sz w:val="24"/>
          <w:szCs w:val="24"/>
        </w:rPr>
        <w:t>e l’</w:t>
      </w:r>
      <w:r w:rsidRPr="00624514">
        <w:rPr>
          <w:sz w:val="24"/>
          <w:szCs w:val="24"/>
        </w:rPr>
        <w:t xml:space="preserve">arrêt du Pasteur, principal quitus sécuritaire pour </w:t>
      </w:r>
      <w:r w:rsidR="00A150F7" w:rsidRPr="00624514">
        <w:rPr>
          <w:sz w:val="24"/>
          <w:szCs w:val="24"/>
        </w:rPr>
        <w:t>accéder</w:t>
      </w:r>
      <w:r w:rsidRPr="00624514">
        <w:rPr>
          <w:sz w:val="24"/>
          <w:szCs w:val="24"/>
        </w:rPr>
        <w:t xml:space="preserve"> à certaines zones</w:t>
      </w:r>
      <w:r w:rsidR="00FD48AE" w:rsidRPr="00624514">
        <w:rPr>
          <w:sz w:val="24"/>
          <w:szCs w:val="24"/>
        </w:rPr>
        <w:t xml:space="preserve">, de </w:t>
      </w:r>
      <w:r w:rsidR="0001353E" w:rsidRPr="00624514">
        <w:rPr>
          <w:sz w:val="24"/>
          <w:szCs w:val="24"/>
        </w:rPr>
        <w:t>l’absence de</w:t>
      </w:r>
      <w:r w:rsidRPr="00624514">
        <w:rPr>
          <w:sz w:val="24"/>
          <w:szCs w:val="24"/>
        </w:rPr>
        <w:t xml:space="preserve"> la contrepartie Nationale pour le DDR, de même que la faiblesse des capacités des prestataires de services</w:t>
      </w:r>
      <w:r w:rsidR="00FD48AE" w:rsidRPr="00624514">
        <w:rPr>
          <w:sz w:val="24"/>
          <w:szCs w:val="24"/>
        </w:rPr>
        <w:t xml:space="preserve"> </w:t>
      </w:r>
      <w:r w:rsidR="0001353E" w:rsidRPr="00624514">
        <w:rPr>
          <w:sz w:val="24"/>
          <w:szCs w:val="24"/>
        </w:rPr>
        <w:t>et l’inaccessibilité</w:t>
      </w:r>
      <w:r w:rsidRPr="00624514">
        <w:rPr>
          <w:sz w:val="24"/>
          <w:szCs w:val="24"/>
        </w:rPr>
        <w:t xml:space="preserve"> de certaines localités. Les activités de concertations, </w:t>
      </w:r>
      <w:r w:rsidR="00A150F7" w:rsidRPr="00624514">
        <w:rPr>
          <w:sz w:val="24"/>
          <w:szCs w:val="24"/>
        </w:rPr>
        <w:t>réhabilitations</w:t>
      </w:r>
      <w:r w:rsidRPr="00624514">
        <w:rPr>
          <w:sz w:val="24"/>
          <w:szCs w:val="24"/>
        </w:rPr>
        <w:t xml:space="preserve"> des infrastructures </w:t>
      </w:r>
      <w:r w:rsidR="0001353E" w:rsidRPr="00624514">
        <w:rPr>
          <w:sz w:val="24"/>
          <w:szCs w:val="24"/>
        </w:rPr>
        <w:t>et de</w:t>
      </w:r>
      <w:r w:rsidRPr="00624514">
        <w:rPr>
          <w:sz w:val="24"/>
          <w:szCs w:val="24"/>
        </w:rPr>
        <w:t xml:space="preserve"> protection, qui devaient démarrer 02 mois après le</w:t>
      </w:r>
      <w:r w:rsidR="00A150F7" w:rsidRPr="00624514">
        <w:rPr>
          <w:sz w:val="24"/>
          <w:szCs w:val="24"/>
        </w:rPr>
        <w:t xml:space="preserve"> </w:t>
      </w:r>
      <w:r w:rsidR="00FD48AE" w:rsidRPr="00624514">
        <w:rPr>
          <w:sz w:val="24"/>
          <w:szCs w:val="24"/>
        </w:rPr>
        <w:t>démarrage du</w:t>
      </w:r>
      <w:r w:rsidRPr="00624514">
        <w:rPr>
          <w:sz w:val="24"/>
          <w:szCs w:val="24"/>
        </w:rPr>
        <w:t xml:space="preserve"> projet, n'ont pu être effectives qu'en début 2019. Ceci a partiellement joué sur </w:t>
      </w:r>
      <w:r w:rsidR="00FD48AE" w:rsidRPr="00624514">
        <w:rPr>
          <w:sz w:val="24"/>
          <w:szCs w:val="24"/>
        </w:rPr>
        <w:t>l’atteinte des</w:t>
      </w:r>
      <w:r w:rsidRPr="00624514">
        <w:rPr>
          <w:sz w:val="24"/>
          <w:szCs w:val="24"/>
        </w:rPr>
        <w:t xml:space="preserve"> résultats intermédiaires fixés, créé un chevauchement d'activités </w:t>
      </w:r>
      <w:r w:rsidR="00FD48AE" w:rsidRPr="00624514">
        <w:rPr>
          <w:sz w:val="24"/>
          <w:szCs w:val="24"/>
        </w:rPr>
        <w:t>résiduelles avec</w:t>
      </w:r>
      <w:r w:rsidRPr="00624514">
        <w:rPr>
          <w:sz w:val="24"/>
          <w:szCs w:val="24"/>
        </w:rPr>
        <w:t xml:space="preserve"> celles de la 2ème tranche (Renforcement du dialogue et de la protection, AGRs, études, évaluation). </w:t>
      </w:r>
      <w:r w:rsidR="00A150F7" w:rsidRPr="00624514">
        <w:rPr>
          <w:sz w:val="24"/>
          <w:szCs w:val="24"/>
        </w:rPr>
        <w:t xml:space="preserve">Il faut noter que le démarrage du dialogue locale, prévu pour juin 2018 (activité primordiale du résultat 1), n’a été possible qu’en janvier 2019, à cause d’une absence de l’aval du Révérend </w:t>
      </w:r>
      <w:r w:rsidR="00FD48AE" w:rsidRPr="00624514">
        <w:rPr>
          <w:sz w:val="24"/>
          <w:szCs w:val="24"/>
        </w:rPr>
        <w:t xml:space="preserve">Pasteur </w:t>
      </w:r>
      <w:r w:rsidR="00A150F7" w:rsidRPr="00624514">
        <w:rPr>
          <w:sz w:val="24"/>
          <w:szCs w:val="24"/>
        </w:rPr>
        <w:t xml:space="preserve">et du Ministère de l’Intérieur. </w:t>
      </w:r>
      <w:r w:rsidR="000379DF" w:rsidRPr="00624514">
        <w:rPr>
          <w:sz w:val="24"/>
          <w:szCs w:val="24"/>
        </w:rPr>
        <w:t xml:space="preserve">D'où la </w:t>
      </w:r>
      <w:r w:rsidR="0001353E" w:rsidRPr="00624514">
        <w:rPr>
          <w:sz w:val="24"/>
          <w:szCs w:val="24"/>
        </w:rPr>
        <w:t>1</w:t>
      </w:r>
      <w:r w:rsidR="0001353E" w:rsidRPr="00624514">
        <w:rPr>
          <w:sz w:val="24"/>
          <w:szCs w:val="24"/>
          <w:vertAlign w:val="superscript"/>
        </w:rPr>
        <w:t>ère</w:t>
      </w:r>
      <w:r w:rsidR="0001353E" w:rsidRPr="00624514">
        <w:rPr>
          <w:sz w:val="24"/>
          <w:szCs w:val="24"/>
        </w:rPr>
        <w:t xml:space="preserve"> </w:t>
      </w:r>
      <w:r w:rsidR="000379DF" w:rsidRPr="00624514">
        <w:rPr>
          <w:sz w:val="24"/>
          <w:szCs w:val="24"/>
        </w:rPr>
        <w:t>demande d'extension sans coût du projet jusqu'au 21 mai 20</w:t>
      </w:r>
      <w:r w:rsidR="00FD48AE" w:rsidRPr="00624514">
        <w:rPr>
          <w:sz w:val="24"/>
          <w:szCs w:val="24"/>
        </w:rPr>
        <w:t>20</w:t>
      </w:r>
      <w:r w:rsidR="000379DF" w:rsidRPr="00624514">
        <w:rPr>
          <w:sz w:val="24"/>
          <w:szCs w:val="24"/>
        </w:rPr>
        <w:t xml:space="preserve">. </w:t>
      </w:r>
    </w:p>
    <w:p w14:paraId="2355C91B" w14:textId="77777777" w:rsidR="0001353E" w:rsidRPr="00624514" w:rsidRDefault="00671504" w:rsidP="00D01918">
      <w:pPr>
        <w:pStyle w:val="TM1"/>
        <w:tabs>
          <w:tab w:val="right" w:leader="dot" w:pos="9139"/>
        </w:tabs>
        <w:spacing w:after="0" w:line="240" w:lineRule="auto"/>
        <w:contextualSpacing/>
        <w:rPr>
          <w:sz w:val="24"/>
          <w:szCs w:val="24"/>
        </w:rPr>
      </w:pPr>
      <w:r w:rsidRPr="00624514">
        <w:rPr>
          <w:sz w:val="24"/>
          <w:szCs w:val="24"/>
        </w:rPr>
        <w:t xml:space="preserve"> </w:t>
      </w:r>
      <w:r w:rsidR="000379DF" w:rsidRPr="00624514">
        <w:rPr>
          <w:sz w:val="24"/>
          <w:szCs w:val="24"/>
        </w:rPr>
        <w:t>L</w:t>
      </w:r>
      <w:r w:rsidRPr="00624514">
        <w:rPr>
          <w:sz w:val="24"/>
          <w:szCs w:val="24"/>
        </w:rPr>
        <w:t>es</w:t>
      </w:r>
      <w:r w:rsidR="000379DF" w:rsidRPr="00624514">
        <w:rPr>
          <w:sz w:val="24"/>
          <w:szCs w:val="24"/>
        </w:rPr>
        <w:t xml:space="preserve"> </w:t>
      </w:r>
      <w:r w:rsidRPr="00624514">
        <w:rPr>
          <w:sz w:val="24"/>
          <w:szCs w:val="24"/>
        </w:rPr>
        <w:t xml:space="preserve">missions </w:t>
      </w:r>
      <w:r w:rsidR="000379DF" w:rsidRPr="00624514">
        <w:rPr>
          <w:sz w:val="24"/>
          <w:szCs w:val="24"/>
        </w:rPr>
        <w:t xml:space="preserve">conjointes de suivi </w:t>
      </w:r>
      <w:r w:rsidRPr="00624514">
        <w:rPr>
          <w:sz w:val="24"/>
          <w:szCs w:val="24"/>
        </w:rPr>
        <w:t xml:space="preserve">des parties </w:t>
      </w:r>
      <w:r w:rsidR="000379DF" w:rsidRPr="00624514">
        <w:rPr>
          <w:sz w:val="24"/>
          <w:szCs w:val="24"/>
        </w:rPr>
        <w:t>prenantes</w:t>
      </w:r>
      <w:r w:rsidRPr="00624514">
        <w:rPr>
          <w:sz w:val="24"/>
          <w:szCs w:val="24"/>
        </w:rPr>
        <w:t xml:space="preserve"> montrent que le projet qui est à sa 2ème année d'exécution, est à présent sur la bonne voie. </w:t>
      </w:r>
      <w:r w:rsidR="000379DF" w:rsidRPr="00624514">
        <w:rPr>
          <w:sz w:val="24"/>
          <w:szCs w:val="24"/>
        </w:rPr>
        <w:t>Cependant d</w:t>
      </w:r>
      <w:r w:rsidRPr="00624514">
        <w:rPr>
          <w:sz w:val="24"/>
          <w:szCs w:val="24"/>
        </w:rPr>
        <w:t xml:space="preserve">es défis liés à une méfiance sur le terrain d'abord en rapport avec l'absence de la clarification du Statut du Pasteur (son </w:t>
      </w:r>
      <w:r w:rsidR="000379DF" w:rsidRPr="00624514">
        <w:rPr>
          <w:sz w:val="24"/>
          <w:szCs w:val="24"/>
        </w:rPr>
        <w:t>intégration</w:t>
      </w:r>
      <w:r w:rsidRPr="00624514">
        <w:rPr>
          <w:sz w:val="24"/>
          <w:szCs w:val="24"/>
        </w:rPr>
        <w:t xml:space="preserve"> et celle de ses cadres), au retard du démarrage du DDR à cause de la contribution financière de l'Etat,</w:t>
      </w:r>
      <w:r w:rsidR="00FD48AE" w:rsidRPr="00624514">
        <w:rPr>
          <w:sz w:val="24"/>
          <w:szCs w:val="24"/>
        </w:rPr>
        <w:t xml:space="preserve"> qui tarde à venir, </w:t>
      </w:r>
      <w:r w:rsidRPr="00624514">
        <w:rPr>
          <w:sz w:val="24"/>
          <w:szCs w:val="24"/>
        </w:rPr>
        <w:t xml:space="preserve"> ensuite à la timidité du relèvement, à la dégradation des infrastructures de base et une autorité de l'Etat, entamée</w:t>
      </w:r>
      <w:r w:rsidR="000379DF" w:rsidRPr="00624514">
        <w:rPr>
          <w:sz w:val="24"/>
          <w:szCs w:val="24"/>
        </w:rPr>
        <w:t xml:space="preserve">, </w:t>
      </w:r>
      <w:r w:rsidR="0001353E" w:rsidRPr="00624514">
        <w:rPr>
          <w:sz w:val="24"/>
          <w:szCs w:val="24"/>
        </w:rPr>
        <w:t xml:space="preserve">qui </w:t>
      </w:r>
      <w:r w:rsidR="000379DF" w:rsidRPr="00624514">
        <w:rPr>
          <w:sz w:val="24"/>
          <w:szCs w:val="24"/>
        </w:rPr>
        <w:t>persistent</w:t>
      </w:r>
      <w:r w:rsidRPr="00624514">
        <w:rPr>
          <w:sz w:val="24"/>
          <w:szCs w:val="24"/>
        </w:rPr>
        <w:t xml:space="preserve">. </w:t>
      </w:r>
      <w:r w:rsidR="000379DF" w:rsidRPr="00624514">
        <w:rPr>
          <w:sz w:val="24"/>
          <w:szCs w:val="24"/>
        </w:rPr>
        <w:t xml:space="preserve"> </w:t>
      </w:r>
    </w:p>
    <w:p w14:paraId="2A2590AE" w14:textId="5B146212" w:rsidR="00133C6B" w:rsidRPr="00624514" w:rsidRDefault="0001353E" w:rsidP="00D01918">
      <w:pPr>
        <w:pStyle w:val="TM1"/>
        <w:tabs>
          <w:tab w:val="right" w:leader="dot" w:pos="9139"/>
        </w:tabs>
        <w:spacing w:after="0" w:line="240" w:lineRule="auto"/>
        <w:contextualSpacing/>
        <w:rPr>
          <w:sz w:val="24"/>
          <w:szCs w:val="24"/>
        </w:rPr>
      </w:pPr>
      <w:r w:rsidRPr="00624514">
        <w:rPr>
          <w:sz w:val="24"/>
          <w:szCs w:val="24"/>
        </w:rPr>
        <w:t>La plupart de c</w:t>
      </w:r>
      <w:r w:rsidR="00671504" w:rsidRPr="00624514">
        <w:rPr>
          <w:sz w:val="24"/>
          <w:szCs w:val="24"/>
        </w:rPr>
        <w:t xml:space="preserve">es </w:t>
      </w:r>
      <w:r w:rsidR="000379DF" w:rsidRPr="00624514">
        <w:rPr>
          <w:sz w:val="24"/>
          <w:szCs w:val="24"/>
        </w:rPr>
        <w:t xml:space="preserve"> </w:t>
      </w:r>
      <w:r w:rsidR="00671504" w:rsidRPr="00624514">
        <w:rPr>
          <w:sz w:val="24"/>
          <w:szCs w:val="24"/>
        </w:rPr>
        <w:t>préoccupations sont</w:t>
      </w:r>
      <w:r w:rsidRPr="00624514">
        <w:rPr>
          <w:sz w:val="24"/>
          <w:szCs w:val="24"/>
        </w:rPr>
        <w:t xml:space="preserve"> heureusement</w:t>
      </w:r>
      <w:r w:rsidR="00671504" w:rsidRPr="00624514">
        <w:rPr>
          <w:sz w:val="24"/>
          <w:szCs w:val="24"/>
        </w:rPr>
        <w:t xml:space="preserve">  jugulées à travers la poursuite  avec brio des dialogues (locaux et départemental) animés de tous  (autorités, élus, société Civile, Sages, Religieux, femmes/jeunes, ex-combattants), l'annonce de l'</w:t>
      </w:r>
      <w:r w:rsidR="000379DF" w:rsidRPr="00624514">
        <w:rPr>
          <w:sz w:val="24"/>
          <w:szCs w:val="24"/>
        </w:rPr>
        <w:t>imminence</w:t>
      </w:r>
      <w:r w:rsidR="00671504" w:rsidRPr="00624514">
        <w:rPr>
          <w:sz w:val="24"/>
          <w:szCs w:val="24"/>
        </w:rPr>
        <w:t xml:space="preserve"> de la contribution financière de l'Etat  au DDR, le renforcement des activités des agences, notamment les AGR, les activités HIMO pour les revenus rapides, les pompes à eau, le monitoring et la prise en charge des VBG, ainsi que le renforcement de l'Etat civil</w:t>
      </w:r>
      <w:r w:rsidR="00FD48AE" w:rsidRPr="00624514">
        <w:rPr>
          <w:sz w:val="24"/>
          <w:szCs w:val="24"/>
        </w:rPr>
        <w:t xml:space="preserve"> pour minimiser l’</w:t>
      </w:r>
      <w:r w:rsidRPr="00624514">
        <w:rPr>
          <w:sz w:val="24"/>
          <w:szCs w:val="24"/>
        </w:rPr>
        <w:t>apatridie</w:t>
      </w:r>
      <w:r w:rsidR="00671504" w:rsidRPr="00624514">
        <w:rPr>
          <w:sz w:val="24"/>
          <w:szCs w:val="24"/>
        </w:rPr>
        <w:t xml:space="preserve"> et l'amélioration des services de l'Etat. L'appui du projet au renforcement de la sensibilisation et de la mobilisation communautaires à travers les bons offices du SRSG/RC/missions diplomatiques, </w:t>
      </w:r>
      <w:r w:rsidRPr="00624514">
        <w:rPr>
          <w:sz w:val="24"/>
          <w:szCs w:val="24"/>
        </w:rPr>
        <w:t xml:space="preserve">des RR des agences récipiendaires du projet (RUNO), </w:t>
      </w:r>
      <w:r w:rsidR="00671504" w:rsidRPr="00624514">
        <w:rPr>
          <w:sz w:val="24"/>
          <w:szCs w:val="24"/>
        </w:rPr>
        <w:t xml:space="preserve">du terrain à travers les comités locaux de réconciliation mis en place, du Ministre Haut -commissaire, de la Commissions Adhoc Mixte- Paritaire(CAMP), des représentants du Pasteur et lui-même, des départements ministériels, de l'Eglise, des autorités locales, des sages, contribue à mitiger ces </w:t>
      </w:r>
      <w:r w:rsidR="00673757" w:rsidRPr="00624514">
        <w:rPr>
          <w:sz w:val="24"/>
          <w:szCs w:val="24"/>
        </w:rPr>
        <w:t>défis</w:t>
      </w:r>
      <w:r w:rsidR="00671504" w:rsidRPr="00624514">
        <w:rPr>
          <w:sz w:val="24"/>
          <w:szCs w:val="24"/>
        </w:rPr>
        <w:t>.</w:t>
      </w:r>
      <w:r w:rsidR="00FD48AE" w:rsidRPr="00624514">
        <w:rPr>
          <w:sz w:val="24"/>
          <w:szCs w:val="24"/>
        </w:rPr>
        <w:t xml:space="preserve"> </w:t>
      </w:r>
    </w:p>
    <w:p w14:paraId="1024D959" w14:textId="77777777" w:rsidR="006B040C" w:rsidRPr="00624514" w:rsidRDefault="006B040C" w:rsidP="00D01918">
      <w:pPr>
        <w:spacing w:after="0" w:line="240" w:lineRule="auto"/>
        <w:contextualSpacing/>
        <w:rPr>
          <w:rFonts w:ascii="Calibri" w:hAnsi="Calibri" w:cs="Calibri"/>
          <w:sz w:val="24"/>
          <w:szCs w:val="24"/>
          <w:lang w:eastAsia="en-US"/>
        </w:rPr>
      </w:pPr>
      <w:r w:rsidRPr="00624514">
        <w:rPr>
          <w:rFonts w:ascii="Calibri" w:hAnsi="Calibri" w:cs="Calibri"/>
          <w:sz w:val="24"/>
          <w:szCs w:val="24"/>
          <w:lang w:eastAsia="en-US"/>
        </w:rPr>
        <w:t xml:space="preserve">Après l’autorisation d’extension sans coût en Novembre 2018, du Projet PBF « Consolidation de la Paix et démarrage du DDR dans le Pool », en République du Congo, pour une période de 06 mois, et comme stipulé dans la demande, les agences récipiendaires (PNUD, UNFPA et UNHCR), ont planifié toutes les activités résiduelles pour être exécutées jusqu’au 21 Mai 2020, date de clôture opérationnelle prévue dudit projet.  </w:t>
      </w:r>
    </w:p>
    <w:p w14:paraId="70B2EBFE" w14:textId="0F018221" w:rsidR="006B040C" w:rsidRPr="00624514" w:rsidRDefault="006B040C" w:rsidP="00D01918">
      <w:pPr>
        <w:spacing w:after="0" w:line="240" w:lineRule="auto"/>
        <w:contextualSpacing/>
        <w:rPr>
          <w:rFonts w:ascii="Calibri" w:eastAsia="Times New Roman" w:hAnsi="Calibri" w:cs="Calibri"/>
          <w:snapToGrid w:val="0"/>
          <w:sz w:val="24"/>
          <w:szCs w:val="20"/>
          <w:lang w:eastAsia="en-US"/>
        </w:rPr>
      </w:pPr>
      <w:r w:rsidRPr="00624514">
        <w:rPr>
          <w:rFonts w:ascii="Calibri" w:hAnsi="Calibri" w:cs="Calibri"/>
          <w:sz w:val="24"/>
          <w:szCs w:val="24"/>
          <w:lang w:eastAsia="en-US"/>
        </w:rPr>
        <w:t xml:space="preserve">Cette extension, devait permettre aux agences respectives d’exécuter les activités résiduelles, </w:t>
      </w:r>
      <w:r w:rsidRPr="00624514">
        <w:rPr>
          <w:rFonts w:ascii="Calibri" w:eastAsia="Times New Roman" w:hAnsi="Calibri" w:cs="Calibri"/>
          <w:snapToGrid w:val="0"/>
          <w:sz w:val="24"/>
          <w:szCs w:val="20"/>
          <w:lang w:eastAsia="en-US"/>
        </w:rPr>
        <w:t xml:space="preserve">relatives au dialogue, à l’opérationnalisation des Comités des dialogues, aux réhabilitations des infrastructures, aux activités génératrices de revenus et à la protection au sein des communautés, ainsi qu’aux études et au suivi/évaluation permanent </w:t>
      </w:r>
      <w:r w:rsidR="007021C3" w:rsidRPr="00624514">
        <w:rPr>
          <w:rFonts w:ascii="Calibri" w:eastAsia="Times New Roman" w:hAnsi="Calibri" w:cs="Calibri"/>
          <w:snapToGrid w:val="0"/>
          <w:sz w:val="24"/>
          <w:szCs w:val="20"/>
          <w:lang w:eastAsia="en-US"/>
        </w:rPr>
        <w:t xml:space="preserve">et finale </w:t>
      </w:r>
      <w:r w:rsidRPr="00624514">
        <w:rPr>
          <w:rFonts w:ascii="Calibri" w:eastAsia="Times New Roman" w:hAnsi="Calibri" w:cs="Calibri"/>
          <w:snapToGrid w:val="0"/>
          <w:sz w:val="24"/>
          <w:szCs w:val="20"/>
          <w:lang w:eastAsia="en-US"/>
        </w:rPr>
        <w:t>sur le terrain.</w:t>
      </w:r>
    </w:p>
    <w:p w14:paraId="269228BC" w14:textId="77777777" w:rsidR="006B040C" w:rsidRPr="00624514" w:rsidRDefault="006B040C" w:rsidP="00D01918">
      <w:pPr>
        <w:widowControl w:val="0"/>
        <w:spacing w:after="0" w:line="240" w:lineRule="auto"/>
        <w:contextualSpacing/>
        <w:rPr>
          <w:rFonts w:ascii="Calibri" w:hAnsi="Calibri" w:cs="Calibri"/>
          <w:sz w:val="24"/>
          <w:szCs w:val="24"/>
          <w:lang w:eastAsia="en-US"/>
        </w:rPr>
      </w:pPr>
      <w:r w:rsidRPr="00624514">
        <w:rPr>
          <w:rFonts w:ascii="Calibri" w:hAnsi="Calibri" w:cs="Calibri"/>
          <w:sz w:val="24"/>
          <w:szCs w:val="24"/>
          <w:lang w:eastAsia="en-US"/>
        </w:rPr>
        <w:t xml:space="preserve">Dès le début de l’année 2020, toutes les agences se sont immédiatement attelées à l’exécution du plan de travail consolidé. Ainsi, les dialogues ont été parachevés, les Comités opérationnalisés, les réhabilitations finalisées, les Grants identifiés et financés pour leurs premières tranches pour 25 groupements, des acquisitions réalisées mais non livrées aux bénéficiaires, les différents TDRs de renforcement des capacités et de M&amp;E, élaborés. </w:t>
      </w:r>
    </w:p>
    <w:p w14:paraId="1418F514" w14:textId="77777777" w:rsidR="006B040C" w:rsidRPr="00624514" w:rsidRDefault="006B040C" w:rsidP="00D01918">
      <w:pPr>
        <w:widowControl w:val="0"/>
        <w:spacing w:after="0" w:line="240" w:lineRule="auto"/>
        <w:contextualSpacing/>
        <w:rPr>
          <w:rFonts w:ascii="Calibri" w:hAnsi="Calibri" w:cs="Calibri"/>
          <w:sz w:val="24"/>
          <w:szCs w:val="24"/>
          <w:lang w:eastAsia="en-US"/>
        </w:rPr>
      </w:pPr>
    </w:p>
    <w:p w14:paraId="1B14661D" w14:textId="50317316" w:rsidR="006B040C" w:rsidRPr="00624514" w:rsidRDefault="006B040C" w:rsidP="00D01918">
      <w:pPr>
        <w:widowControl w:val="0"/>
        <w:spacing w:after="0" w:line="240" w:lineRule="auto"/>
        <w:contextualSpacing/>
        <w:rPr>
          <w:rFonts w:ascii="Calibri" w:eastAsia="Times New Roman" w:hAnsi="Calibri" w:cs="Calibri"/>
          <w:snapToGrid w:val="0"/>
          <w:sz w:val="24"/>
          <w:szCs w:val="20"/>
          <w:lang w:eastAsia="en-US"/>
        </w:rPr>
      </w:pPr>
      <w:r w:rsidRPr="00624514">
        <w:rPr>
          <w:rFonts w:ascii="Calibri" w:hAnsi="Calibri" w:cs="Calibri"/>
          <w:sz w:val="24"/>
          <w:szCs w:val="24"/>
          <w:lang w:eastAsia="en-US"/>
        </w:rPr>
        <w:t>Cependant toutes les activités planifiées pour Mars, Avril et début Mai 2020, ci-dessous citées, mêmes engagées pour être exécutées sur terrain n’ont pu l’être à cause du Confinement Covid-19, ayant démarré mi-mars et qui se poursuit de nos jours.</w:t>
      </w:r>
    </w:p>
    <w:p w14:paraId="789E1D4E" w14:textId="77777777" w:rsidR="006B040C" w:rsidRPr="00624514" w:rsidRDefault="006B040C" w:rsidP="00D01918">
      <w:pPr>
        <w:widowControl w:val="0"/>
        <w:spacing w:after="0" w:line="240" w:lineRule="auto"/>
        <w:contextualSpacing/>
        <w:rPr>
          <w:rFonts w:ascii="Calibri" w:eastAsia="Times New Roman" w:hAnsi="Calibri" w:cs="Calibri"/>
          <w:snapToGrid w:val="0"/>
          <w:sz w:val="24"/>
          <w:szCs w:val="20"/>
          <w:lang w:eastAsia="en-US"/>
        </w:rPr>
      </w:pPr>
    </w:p>
    <w:p w14:paraId="64D73112" w14:textId="0F848CCA" w:rsidR="006B040C" w:rsidRPr="00624514" w:rsidRDefault="006B040C" w:rsidP="00D01918">
      <w:pPr>
        <w:widowControl w:val="0"/>
        <w:spacing w:after="0" w:line="240" w:lineRule="auto"/>
        <w:contextualSpacing/>
        <w:rPr>
          <w:rFonts w:ascii="Calibri" w:eastAsia="Times New Roman" w:hAnsi="Calibri" w:cs="Calibri"/>
          <w:snapToGrid w:val="0"/>
          <w:sz w:val="24"/>
          <w:szCs w:val="20"/>
          <w:lang w:eastAsia="en-US"/>
        </w:rPr>
      </w:pPr>
      <w:r w:rsidRPr="00624514">
        <w:rPr>
          <w:rFonts w:ascii="Calibri" w:eastAsia="Times New Roman" w:hAnsi="Calibri" w:cs="Calibri"/>
          <w:snapToGrid w:val="0"/>
          <w:sz w:val="24"/>
          <w:szCs w:val="20"/>
          <w:lang w:eastAsia="en-US"/>
        </w:rPr>
        <w:t>Il convient aussi de noter que le défi lié à la contribution du Gouvernement au DDR fait toujours l’objet de suivi et de lobbying et le Ministre Haut-Commissaire à la Réinsertion des Ex-Combattants (HCREC) et ses collègues du Gouvernement impliqués directement, rassurent chaque jour sur l'imminence de son déblocage. Cette dynamique du plaidoyer est aussi soutenue et maintenue par le projet</w:t>
      </w:r>
      <w:r w:rsidR="007021C3" w:rsidRPr="00624514">
        <w:rPr>
          <w:rFonts w:ascii="Calibri" w:eastAsia="Times New Roman" w:hAnsi="Calibri" w:cs="Calibri"/>
          <w:snapToGrid w:val="0"/>
          <w:sz w:val="24"/>
          <w:szCs w:val="20"/>
          <w:lang w:eastAsia="en-US"/>
        </w:rPr>
        <w:t xml:space="preserve">, à travers </w:t>
      </w:r>
      <w:r w:rsidR="00A944C1" w:rsidRPr="00624514">
        <w:rPr>
          <w:rFonts w:ascii="Calibri" w:eastAsia="Times New Roman" w:hAnsi="Calibri" w:cs="Calibri"/>
          <w:snapToGrid w:val="0"/>
          <w:sz w:val="24"/>
          <w:szCs w:val="20"/>
          <w:lang w:eastAsia="en-US"/>
        </w:rPr>
        <w:t xml:space="preserve">le coordonnateur Résident et </w:t>
      </w:r>
      <w:r w:rsidR="007021C3" w:rsidRPr="00624514">
        <w:rPr>
          <w:rFonts w:ascii="Calibri" w:eastAsia="Times New Roman" w:hAnsi="Calibri" w:cs="Calibri"/>
          <w:snapToGrid w:val="0"/>
          <w:sz w:val="24"/>
          <w:szCs w:val="20"/>
          <w:lang w:eastAsia="en-US"/>
        </w:rPr>
        <w:t>les différents Représentants Résidents des agences</w:t>
      </w:r>
    </w:p>
    <w:p w14:paraId="2E826392" w14:textId="77777777" w:rsidR="006B040C" w:rsidRPr="00624514" w:rsidRDefault="006B040C" w:rsidP="00D01918">
      <w:pPr>
        <w:widowControl w:val="0"/>
        <w:spacing w:after="0" w:line="240" w:lineRule="auto"/>
        <w:contextualSpacing/>
        <w:rPr>
          <w:rFonts w:ascii="Calibri" w:eastAsia="Times New Roman" w:hAnsi="Calibri" w:cs="Calibri"/>
          <w:snapToGrid w:val="0"/>
          <w:color w:val="FF0000"/>
          <w:sz w:val="24"/>
          <w:szCs w:val="20"/>
          <w:lang w:eastAsia="en-US"/>
        </w:rPr>
      </w:pPr>
    </w:p>
    <w:p w14:paraId="5B329E52" w14:textId="782BB0CE" w:rsidR="006B040C" w:rsidRPr="00624514" w:rsidRDefault="006B040C" w:rsidP="00D01918">
      <w:pPr>
        <w:widowControl w:val="0"/>
        <w:spacing w:after="0" w:line="240" w:lineRule="auto"/>
        <w:contextualSpacing/>
        <w:rPr>
          <w:rFonts w:ascii="Calibri" w:eastAsia="Times New Roman" w:hAnsi="Calibri" w:cs="Calibri"/>
          <w:snapToGrid w:val="0"/>
          <w:color w:val="FF0000"/>
          <w:sz w:val="24"/>
          <w:szCs w:val="24"/>
          <w:highlight w:val="yellow"/>
          <w:lang w:eastAsia="en-US"/>
        </w:rPr>
      </w:pPr>
      <w:r w:rsidRPr="00624514">
        <w:rPr>
          <w:rFonts w:ascii="Calibri" w:eastAsia="Times New Roman" w:hAnsi="Calibri" w:cs="Calibri"/>
          <w:snapToGrid w:val="0"/>
          <w:sz w:val="24"/>
          <w:szCs w:val="20"/>
          <w:lang w:eastAsia="en-US"/>
        </w:rPr>
        <w:t>Ce retard a eu certes un impact</w:t>
      </w:r>
      <w:r w:rsidR="006821CE" w:rsidRPr="00624514">
        <w:rPr>
          <w:rFonts w:ascii="Calibri" w:eastAsia="Times New Roman" w:hAnsi="Calibri" w:cs="Calibri"/>
          <w:snapToGrid w:val="0"/>
          <w:sz w:val="24"/>
          <w:szCs w:val="20"/>
          <w:lang w:eastAsia="en-US"/>
        </w:rPr>
        <w:t xml:space="preserve"> en termes d’attentes</w:t>
      </w:r>
      <w:r w:rsidRPr="00624514">
        <w:rPr>
          <w:rFonts w:ascii="Calibri" w:eastAsia="Times New Roman" w:hAnsi="Calibri" w:cs="Calibri"/>
          <w:snapToGrid w:val="0"/>
          <w:sz w:val="24"/>
          <w:szCs w:val="20"/>
          <w:lang w:eastAsia="en-US"/>
        </w:rPr>
        <w:t>, mais rattrap</w:t>
      </w:r>
      <w:r w:rsidR="006821CE" w:rsidRPr="00624514">
        <w:rPr>
          <w:rFonts w:ascii="Calibri" w:eastAsia="Times New Roman" w:hAnsi="Calibri" w:cs="Calibri"/>
          <w:snapToGrid w:val="0"/>
          <w:sz w:val="24"/>
          <w:szCs w:val="20"/>
          <w:lang w:eastAsia="en-US"/>
        </w:rPr>
        <w:t>é</w:t>
      </w:r>
      <w:r w:rsidRPr="00624514">
        <w:rPr>
          <w:rFonts w:ascii="Calibri" w:eastAsia="Times New Roman" w:hAnsi="Calibri" w:cs="Calibri"/>
          <w:snapToGrid w:val="0"/>
          <w:sz w:val="24"/>
          <w:szCs w:val="20"/>
          <w:lang w:eastAsia="en-US"/>
        </w:rPr>
        <w:t xml:space="preserve">, </w:t>
      </w:r>
      <w:r w:rsidR="00A944C1" w:rsidRPr="00624514">
        <w:rPr>
          <w:rFonts w:ascii="Calibri" w:eastAsia="Times New Roman" w:hAnsi="Calibri" w:cs="Calibri"/>
          <w:snapToGrid w:val="0"/>
          <w:sz w:val="24"/>
          <w:szCs w:val="20"/>
          <w:lang w:eastAsia="en-US"/>
        </w:rPr>
        <w:t xml:space="preserve">à travers la nouvelle extension sans coût approuvé jusqu’au 21 juillet 2020.  De nos jours, </w:t>
      </w:r>
      <w:r w:rsidRPr="00624514">
        <w:rPr>
          <w:rFonts w:ascii="Calibri" w:eastAsia="Times New Roman" w:hAnsi="Calibri" w:cs="Calibri"/>
          <w:snapToGrid w:val="0"/>
          <w:sz w:val="24"/>
          <w:szCs w:val="20"/>
          <w:lang w:eastAsia="en-US"/>
        </w:rPr>
        <w:t xml:space="preserve"> l’exécution du budget du projet enregistre</w:t>
      </w:r>
      <w:r w:rsidR="00A944C1" w:rsidRPr="00624514">
        <w:rPr>
          <w:rFonts w:ascii="Calibri" w:eastAsia="Times New Roman" w:hAnsi="Calibri" w:cs="Calibri"/>
          <w:snapToGrid w:val="0"/>
          <w:sz w:val="24"/>
          <w:szCs w:val="20"/>
          <w:lang w:eastAsia="en-US"/>
        </w:rPr>
        <w:t xml:space="preserve"> </w:t>
      </w:r>
      <w:r w:rsidR="006821CE" w:rsidRPr="00624514">
        <w:rPr>
          <w:rFonts w:ascii="Calibri" w:eastAsia="Times New Roman" w:hAnsi="Calibri" w:cs="Calibri"/>
          <w:snapToGrid w:val="0"/>
          <w:sz w:val="24"/>
          <w:szCs w:val="20"/>
          <w:lang w:eastAsia="en-US"/>
        </w:rPr>
        <w:t>un taux</w:t>
      </w:r>
      <w:r w:rsidR="00A944C1" w:rsidRPr="00624514">
        <w:rPr>
          <w:rFonts w:ascii="Calibri" w:eastAsia="Times New Roman" w:hAnsi="Calibri" w:cs="Calibri"/>
          <w:snapToGrid w:val="0"/>
          <w:sz w:val="24"/>
          <w:szCs w:val="20"/>
          <w:lang w:eastAsia="en-US"/>
        </w:rPr>
        <w:t xml:space="preserve"> de delivery de </w:t>
      </w:r>
      <w:r w:rsidR="00A24415" w:rsidRPr="00624514">
        <w:rPr>
          <w:rFonts w:ascii="Calibri" w:eastAsia="Times New Roman" w:hAnsi="Calibri" w:cs="Calibri"/>
          <w:snapToGrid w:val="0"/>
          <w:sz w:val="24"/>
          <w:szCs w:val="20"/>
          <w:lang w:eastAsia="en-US"/>
        </w:rPr>
        <w:t>100%</w:t>
      </w:r>
      <w:r w:rsidRPr="00624514">
        <w:rPr>
          <w:rFonts w:ascii="Calibri" w:eastAsia="Times New Roman" w:hAnsi="Calibri" w:cs="Calibri"/>
          <w:snapToGrid w:val="0"/>
          <w:sz w:val="24"/>
          <w:szCs w:val="20"/>
          <w:lang w:eastAsia="en-US"/>
        </w:rPr>
        <w:t xml:space="preserve"> au </w:t>
      </w:r>
      <w:r w:rsidR="00A24415" w:rsidRPr="00624514">
        <w:rPr>
          <w:rFonts w:ascii="Calibri" w:eastAsia="Times New Roman" w:hAnsi="Calibri" w:cs="Calibri"/>
          <w:snapToGrid w:val="0"/>
          <w:sz w:val="24"/>
          <w:szCs w:val="20"/>
          <w:lang w:eastAsia="en-US"/>
        </w:rPr>
        <w:t>21 Juillet 2020</w:t>
      </w:r>
      <w:r w:rsidRPr="00624514">
        <w:rPr>
          <w:rFonts w:ascii="Calibri" w:eastAsia="Times New Roman" w:hAnsi="Calibri" w:cs="Calibri"/>
          <w:snapToGrid w:val="0"/>
          <w:sz w:val="24"/>
          <w:szCs w:val="20"/>
          <w:lang w:eastAsia="en-US"/>
        </w:rPr>
        <w:t xml:space="preserve"> soit $US </w:t>
      </w:r>
      <w:r w:rsidR="00A24415" w:rsidRPr="00624514">
        <w:rPr>
          <w:rFonts w:ascii="Calibri" w:hAnsi="Calibri" w:cs="Calibri"/>
          <w:b/>
          <w:bCs/>
        </w:rPr>
        <w:t xml:space="preserve">2 880 048,58 </w:t>
      </w:r>
      <w:r w:rsidRPr="00624514">
        <w:rPr>
          <w:rFonts w:ascii="Calibri" w:eastAsia="Times New Roman" w:hAnsi="Calibri" w:cs="Calibri"/>
          <w:snapToGrid w:val="0"/>
          <w:sz w:val="24"/>
          <w:szCs w:val="20"/>
          <w:lang w:eastAsia="en-US"/>
        </w:rPr>
        <w:t xml:space="preserve">sur un budget total de </w:t>
      </w:r>
      <w:r w:rsidRPr="00624514">
        <w:rPr>
          <w:rFonts w:ascii="Calibri" w:eastAsia="Times New Roman" w:hAnsi="Calibri" w:cs="Calibri"/>
          <w:snapToGrid w:val="0"/>
          <w:sz w:val="24"/>
          <w:szCs w:val="24"/>
          <w:lang w:eastAsia="en-US"/>
        </w:rPr>
        <w:t xml:space="preserve">$US </w:t>
      </w:r>
      <w:r w:rsidRPr="00624514">
        <w:rPr>
          <w:rFonts w:ascii="Calibri" w:eastAsia="Times New Roman" w:hAnsi="Calibri" w:cs="Calibri"/>
          <w:b/>
          <w:snapToGrid w:val="0"/>
          <w:sz w:val="24"/>
          <w:szCs w:val="24"/>
          <w:lang w:eastAsia="en-US"/>
        </w:rPr>
        <w:t>2</w:t>
      </w:r>
      <w:r w:rsidR="00A24415" w:rsidRPr="00624514">
        <w:rPr>
          <w:rFonts w:ascii="Calibri" w:eastAsia="Times New Roman" w:hAnsi="Calibri" w:cs="Calibri"/>
          <w:b/>
          <w:snapToGrid w:val="0"/>
          <w:sz w:val="24"/>
          <w:szCs w:val="24"/>
          <w:lang w:eastAsia="en-US"/>
        </w:rPr>
        <w:t xml:space="preserve"> </w:t>
      </w:r>
      <w:r w:rsidRPr="00624514">
        <w:rPr>
          <w:rFonts w:ascii="Calibri" w:eastAsia="Times New Roman" w:hAnsi="Calibri" w:cs="Calibri"/>
          <w:b/>
          <w:snapToGrid w:val="0"/>
          <w:sz w:val="24"/>
          <w:szCs w:val="24"/>
          <w:lang w:eastAsia="en-US"/>
        </w:rPr>
        <w:t>880</w:t>
      </w:r>
      <w:r w:rsidR="00A24415" w:rsidRPr="00624514">
        <w:rPr>
          <w:rFonts w:ascii="Calibri" w:eastAsia="Times New Roman" w:hAnsi="Calibri" w:cs="Calibri"/>
          <w:b/>
          <w:snapToGrid w:val="0"/>
          <w:sz w:val="24"/>
          <w:szCs w:val="24"/>
          <w:lang w:eastAsia="en-US"/>
        </w:rPr>
        <w:t> </w:t>
      </w:r>
      <w:r w:rsidRPr="00624514">
        <w:rPr>
          <w:rFonts w:ascii="Calibri" w:eastAsia="Times New Roman" w:hAnsi="Calibri" w:cs="Calibri"/>
          <w:b/>
          <w:snapToGrid w:val="0"/>
          <w:sz w:val="24"/>
          <w:szCs w:val="24"/>
          <w:lang w:eastAsia="en-US"/>
        </w:rPr>
        <w:t>048</w:t>
      </w:r>
      <w:r w:rsidR="00A24415" w:rsidRPr="00624514">
        <w:rPr>
          <w:rFonts w:ascii="Calibri" w:eastAsia="Times New Roman" w:hAnsi="Calibri" w:cs="Calibri"/>
          <w:b/>
          <w:snapToGrid w:val="0"/>
          <w:sz w:val="24"/>
          <w:szCs w:val="24"/>
          <w:lang w:eastAsia="en-US"/>
        </w:rPr>
        <w:t>,</w:t>
      </w:r>
      <w:r w:rsidRPr="00624514">
        <w:rPr>
          <w:rFonts w:ascii="Calibri" w:eastAsia="Times New Roman" w:hAnsi="Calibri" w:cs="Calibri"/>
          <w:b/>
          <w:snapToGrid w:val="0"/>
          <w:sz w:val="24"/>
          <w:szCs w:val="24"/>
          <w:lang w:eastAsia="en-US"/>
        </w:rPr>
        <w:t>72</w:t>
      </w:r>
      <w:r w:rsidRPr="00624514">
        <w:rPr>
          <w:rFonts w:ascii="Calibri" w:eastAsia="Times New Roman" w:hAnsi="Calibri" w:cs="Calibri"/>
          <w:snapToGrid w:val="0"/>
          <w:sz w:val="24"/>
          <w:szCs w:val="24"/>
          <w:lang w:eastAsia="en-US"/>
        </w:rPr>
        <w:t xml:space="preserve"> pour les trois (03) agences, réparti comme suit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2559"/>
        <w:gridCol w:w="2523"/>
        <w:gridCol w:w="2923"/>
      </w:tblGrid>
      <w:tr w:rsidR="00A24415" w:rsidRPr="00D01918" w14:paraId="6C84C6CD" w14:textId="77777777" w:rsidTr="00A24415">
        <w:trPr>
          <w:trHeight w:val="170"/>
          <w:jc w:val="center"/>
        </w:trPr>
        <w:tc>
          <w:tcPr>
            <w:tcW w:w="818" w:type="pct"/>
            <w:shd w:val="clear" w:color="auto" w:fill="auto"/>
            <w:vAlign w:val="center"/>
          </w:tcPr>
          <w:p w14:paraId="0C0A5E13" w14:textId="77777777" w:rsidR="006E7419" w:rsidRPr="00D01918" w:rsidRDefault="006E7419" w:rsidP="00D01918">
            <w:pPr>
              <w:widowControl w:val="0"/>
              <w:spacing w:after="0" w:line="240" w:lineRule="auto"/>
              <w:contextualSpacing/>
              <w:rPr>
                <w:rFonts w:ascii="Calibri" w:eastAsia="Times New Roman" w:hAnsi="Calibri" w:cs="Calibri"/>
                <w:b/>
                <w:bCs/>
                <w:snapToGrid w:val="0"/>
                <w:lang w:eastAsia="en-US"/>
              </w:rPr>
            </w:pPr>
            <w:r w:rsidRPr="00D01918">
              <w:rPr>
                <w:rFonts w:ascii="Calibri" w:eastAsia="Times New Roman" w:hAnsi="Calibri" w:cs="Calibri"/>
                <w:b/>
                <w:bCs/>
                <w:snapToGrid w:val="0"/>
                <w:lang w:eastAsia="en-US"/>
              </w:rPr>
              <w:t>Agence SNU</w:t>
            </w:r>
          </w:p>
        </w:tc>
        <w:tc>
          <w:tcPr>
            <w:tcW w:w="1337" w:type="pct"/>
            <w:shd w:val="clear" w:color="auto" w:fill="auto"/>
            <w:vAlign w:val="center"/>
          </w:tcPr>
          <w:p w14:paraId="04C7B814" w14:textId="77777777" w:rsidR="006E7419" w:rsidRPr="00D01918" w:rsidRDefault="006E7419" w:rsidP="00D01918">
            <w:pPr>
              <w:widowControl w:val="0"/>
              <w:spacing w:after="0" w:line="240" w:lineRule="auto"/>
              <w:contextualSpacing/>
              <w:rPr>
                <w:rFonts w:ascii="Calibri" w:eastAsia="Times New Roman" w:hAnsi="Calibri" w:cs="Calibri"/>
                <w:b/>
                <w:bCs/>
                <w:snapToGrid w:val="0"/>
                <w:lang w:eastAsia="en-US"/>
              </w:rPr>
            </w:pPr>
            <w:r w:rsidRPr="00D01918">
              <w:rPr>
                <w:rFonts w:ascii="Calibri" w:eastAsia="Times New Roman" w:hAnsi="Calibri" w:cs="Calibri"/>
                <w:b/>
                <w:bCs/>
                <w:snapToGrid w:val="0"/>
                <w:lang w:eastAsia="en-US"/>
              </w:rPr>
              <w:t>Montant planifié $US</w:t>
            </w:r>
          </w:p>
        </w:tc>
        <w:tc>
          <w:tcPr>
            <w:tcW w:w="1318" w:type="pct"/>
            <w:shd w:val="clear" w:color="auto" w:fill="auto"/>
            <w:vAlign w:val="center"/>
          </w:tcPr>
          <w:p w14:paraId="7CED7B14" w14:textId="77777777" w:rsidR="006E7419" w:rsidRPr="00D01918" w:rsidRDefault="006E7419" w:rsidP="00D01918">
            <w:pPr>
              <w:widowControl w:val="0"/>
              <w:spacing w:after="0" w:line="240" w:lineRule="auto"/>
              <w:contextualSpacing/>
              <w:rPr>
                <w:rFonts w:ascii="Calibri" w:eastAsia="Times New Roman" w:hAnsi="Calibri" w:cs="Calibri"/>
                <w:b/>
                <w:bCs/>
                <w:snapToGrid w:val="0"/>
                <w:lang w:eastAsia="en-US"/>
              </w:rPr>
            </w:pPr>
            <w:r w:rsidRPr="00D01918">
              <w:rPr>
                <w:rFonts w:ascii="Calibri" w:eastAsia="Times New Roman" w:hAnsi="Calibri" w:cs="Calibri"/>
                <w:b/>
                <w:bCs/>
                <w:snapToGrid w:val="0"/>
                <w:lang w:eastAsia="en-US"/>
              </w:rPr>
              <w:t>Montant engagé $US</w:t>
            </w:r>
          </w:p>
        </w:tc>
        <w:tc>
          <w:tcPr>
            <w:tcW w:w="1527" w:type="pct"/>
            <w:shd w:val="clear" w:color="auto" w:fill="auto"/>
            <w:vAlign w:val="center"/>
          </w:tcPr>
          <w:p w14:paraId="7E0A4EFA" w14:textId="77777777" w:rsidR="006E7419" w:rsidRPr="00D01918" w:rsidRDefault="006E7419" w:rsidP="00D01918">
            <w:pPr>
              <w:widowControl w:val="0"/>
              <w:spacing w:after="0" w:line="240" w:lineRule="auto"/>
              <w:contextualSpacing/>
              <w:rPr>
                <w:rFonts w:ascii="Calibri" w:eastAsia="Times New Roman" w:hAnsi="Calibri" w:cs="Calibri"/>
                <w:b/>
                <w:bCs/>
                <w:snapToGrid w:val="0"/>
                <w:lang w:eastAsia="en-US"/>
              </w:rPr>
            </w:pPr>
            <w:r w:rsidRPr="00D01918">
              <w:rPr>
                <w:rFonts w:ascii="Calibri" w:eastAsia="Times New Roman" w:hAnsi="Calibri" w:cs="Calibri"/>
                <w:b/>
                <w:bCs/>
                <w:snapToGrid w:val="0"/>
                <w:lang w:eastAsia="en-US"/>
              </w:rPr>
              <w:t>Taux d’exécution Budget</w:t>
            </w:r>
          </w:p>
        </w:tc>
      </w:tr>
      <w:tr w:rsidR="00A24415" w:rsidRPr="00D01918" w14:paraId="16647862" w14:textId="77777777" w:rsidTr="00A24415">
        <w:trPr>
          <w:trHeight w:val="170"/>
          <w:jc w:val="center"/>
        </w:trPr>
        <w:tc>
          <w:tcPr>
            <w:tcW w:w="818" w:type="pct"/>
            <w:shd w:val="clear" w:color="auto" w:fill="auto"/>
            <w:vAlign w:val="center"/>
          </w:tcPr>
          <w:p w14:paraId="3CCB9B96" w14:textId="77777777" w:rsidR="006E7419" w:rsidRPr="00D01918" w:rsidRDefault="006E7419" w:rsidP="00D01918">
            <w:pPr>
              <w:widowControl w:val="0"/>
              <w:spacing w:after="0" w:line="240" w:lineRule="auto"/>
              <w:contextualSpacing/>
              <w:rPr>
                <w:rFonts w:ascii="Calibri" w:eastAsia="Times New Roman" w:hAnsi="Calibri" w:cs="Calibri"/>
                <w:snapToGrid w:val="0"/>
                <w:lang w:eastAsia="en-US"/>
              </w:rPr>
            </w:pPr>
            <w:r w:rsidRPr="00D01918">
              <w:rPr>
                <w:rFonts w:ascii="Calibri" w:eastAsia="Times New Roman" w:hAnsi="Calibri" w:cs="Calibri"/>
                <w:snapToGrid w:val="0"/>
                <w:lang w:eastAsia="en-US"/>
              </w:rPr>
              <w:t>PNUD</w:t>
            </w:r>
          </w:p>
        </w:tc>
        <w:tc>
          <w:tcPr>
            <w:tcW w:w="1337" w:type="pct"/>
            <w:shd w:val="clear" w:color="auto" w:fill="auto"/>
            <w:vAlign w:val="center"/>
          </w:tcPr>
          <w:p w14:paraId="6A1C9FBB" w14:textId="77777777" w:rsidR="006E7419" w:rsidRPr="00D01918" w:rsidRDefault="006E7419" w:rsidP="00D01918">
            <w:pPr>
              <w:spacing w:after="0" w:line="240" w:lineRule="auto"/>
              <w:contextualSpacing/>
              <w:jc w:val="center"/>
              <w:rPr>
                <w:rFonts w:ascii="Calibri" w:eastAsia="Times New Roman" w:hAnsi="Calibri" w:cs="Calibri"/>
                <w:lang w:val="fr-CG" w:eastAsia="fr-CG"/>
              </w:rPr>
            </w:pPr>
            <w:r w:rsidRPr="00D01918">
              <w:rPr>
                <w:rFonts w:ascii="Calibri" w:eastAsia="Times New Roman" w:hAnsi="Calibri" w:cs="Calibri"/>
                <w:snapToGrid w:val="0"/>
                <w:lang w:val="en-GB" w:eastAsia="en-US"/>
              </w:rPr>
              <w:t>2,242,488.59</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6728CBC2" w14:textId="07740F21" w:rsidR="006E7419" w:rsidRPr="00D01918" w:rsidRDefault="006E7419" w:rsidP="00D01918">
            <w:pPr>
              <w:spacing w:line="240" w:lineRule="auto"/>
              <w:contextualSpacing/>
              <w:jc w:val="center"/>
              <w:rPr>
                <w:rFonts w:ascii="Calibri" w:hAnsi="Calibri" w:cs="Calibri"/>
                <w:b/>
                <w:bCs/>
              </w:rPr>
            </w:pPr>
            <w:r w:rsidRPr="00D01918">
              <w:rPr>
                <w:rFonts w:ascii="Calibri" w:hAnsi="Calibri" w:cs="Calibri"/>
                <w:b/>
                <w:bCs/>
              </w:rPr>
              <w:t>2 242 488,59</w:t>
            </w:r>
          </w:p>
        </w:tc>
        <w:tc>
          <w:tcPr>
            <w:tcW w:w="1527" w:type="pct"/>
            <w:tcBorders>
              <w:top w:val="single" w:sz="4" w:space="0" w:color="auto"/>
              <w:left w:val="nil"/>
              <w:bottom w:val="single" w:sz="4" w:space="0" w:color="auto"/>
              <w:right w:val="single" w:sz="4" w:space="0" w:color="auto"/>
            </w:tcBorders>
            <w:shd w:val="clear" w:color="000000" w:fill="BDD7EE"/>
            <w:vAlign w:val="center"/>
          </w:tcPr>
          <w:p w14:paraId="4516CA87" w14:textId="6C7693BC" w:rsidR="006E7419" w:rsidRPr="00D01918" w:rsidRDefault="006E7419" w:rsidP="00D01918">
            <w:pPr>
              <w:widowControl w:val="0"/>
              <w:spacing w:after="0" w:line="240" w:lineRule="auto"/>
              <w:contextualSpacing/>
              <w:jc w:val="center"/>
              <w:rPr>
                <w:rFonts w:ascii="Calibri" w:eastAsia="Times New Roman" w:hAnsi="Calibri" w:cs="Calibri"/>
                <w:snapToGrid w:val="0"/>
                <w:lang w:eastAsia="en-US"/>
              </w:rPr>
            </w:pPr>
            <w:r w:rsidRPr="00D01918">
              <w:rPr>
                <w:rFonts w:ascii="Calibri" w:eastAsia="Times New Roman" w:hAnsi="Calibri" w:cs="Calibri"/>
                <w:b/>
                <w:bCs/>
                <w:snapToGrid w:val="0"/>
                <w:lang w:val="en-GB" w:eastAsia="en-US"/>
              </w:rPr>
              <w:t>100%</w:t>
            </w:r>
          </w:p>
        </w:tc>
      </w:tr>
      <w:tr w:rsidR="00A24415" w:rsidRPr="00D01918" w14:paraId="75434767" w14:textId="77777777" w:rsidTr="00A24415">
        <w:trPr>
          <w:trHeight w:val="170"/>
          <w:jc w:val="center"/>
        </w:trPr>
        <w:tc>
          <w:tcPr>
            <w:tcW w:w="818" w:type="pct"/>
            <w:shd w:val="clear" w:color="auto" w:fill="auto"/>
            <w:vAlign w:val="center"/>
          </w:tcPr>
          <w:p w14:paraId="276B0B30" w14:textId="77777777" w:rsidR="006E7419" w:rsidRPr="00D01918" w:rsidRDefault="006E7419" w:rsidP="00D01918">
            <w:pPr>
              <w:widowControl w:val="0"/>
              <w:spacing w:after="0" w:line="240" w:lineRule="auto"/>
              <w:contextualSpacing/>
              <w:rPr>
                <w:rFonts w:ascii="Calibri" w:eastAsia="Times New Roman" w:hAnsi="Calibri" w:cs="Calibri"/>
                <w:snapToGrid w:val="0"/>
                <w:lang w:eastAsia="en-US"/>
              </w:rPr>
            </w:pPr>
            <w:r w:rsidRPr="00D01918">
              <w:rPr>
                <w:rFonts w:ascii="Calibri" w:eastAsia="Times New Roman" w:hAnsi="Calibri" w:cs="Calibri"/>
                <w:snapToGrid w:val="0"/>
                <w:lang w:eastAsia="en-US"/>
              </w:rPr>
              <w:t>UNFPA</w:t>
            </w:r>
          </w:p>
        </w:tc>
        <w:tc>
          <w:tcPr>
            <w:tcW w:w="1337" w:type="pct"/>
            <w:shd w:val="clear" w:color="auto" w:fill="auto"/>
            <w:vAlign w:val="center"/>
          </w:tcPr>
          <w:p w14:paraId="50990422" w14:textId="77777777" w:rsidR="006E7419" w:rsidRPr="00D01918" w:rsidRDefault="006E7419" w:rsidP="00D01918">
            <w:pPr>
              <w:spacing w:after="0" w:line="240" w:lineRule="auto"/>
              <w:contextualSpacing/>
              <w:jc w:val="center"/>
              <w:rPr>
                <w:rFonts w:ascii="Calibri" w:eastAsia="Times New Roman" w:hAnsi="Calibri" w:cs="Calibri"/>
                <w:lang w:val="fr-CG" w:eastAsia="fr-CG"/>
              </w:rPr>
            </w:pPr>
            <w:r w:rsidRPr="00D01918">
              <w:rPr>
                <w:rFonts w:ascii="Calibri" w:eastAsia="Times New Roman" w:hAnsi="Calibri" w:cs="Calibri"/>
                <w:snapToGrid w:val="0"/>
                <w:lang w:val="en-GB" w:eastAsia="en-US"/>
              </w:rPr>
              <w:t>334,591.14</w:t>
            </w:r>
          </w:p>
        </w:tc>
        <w:tc>
          <w:tcPr>
            <w:tcW w:w="1318" w:type="pct"/>
            <w:tcBorders>
              <w:top w:val="nil"/>
              <w:left w:val="single" w:sz="4" w:space="0" w:color="auto"/>
              <w:bottom w:val="single" w:sz="4" w:space="0" w:color="auto"/>
              <w:right w:val="single" w:sz="4" w:space="0" w:color="auto"/>
            </w:tcBorders>
            <w:shd w:val="clear" w:color="auto" w:fill="auto"/>
            <w:vAlign w:val="center"/>
          </w:tcPr>
          <w:p w14:paraId="19406212" w14:textId="4904A13B" w:rsidR="006E7419" w:rsidRPr="00D01918" w:rsidRDefault="006E7419" w:rsidP="00D01918">
            <w:pPr>
              <w:spacing w:line="240" w:lineRule="auto"/>
              <w:contextualSpacing/>
              <w:jc w:val="center"/>
              <w:rPr>
                <w:rFonts w:ascii="Calibri" w:hAnsi="Calibri" w:cs="Calibri"/>
                <w:b/>
                <w:bCs/>
              </w:rPr>
            </w:pPr>
            <w:r w:rsidRPr="00D01918">
              <w:rPr>
                <w:rFonts w:ascii="Calibri" w:hAnsi="Calibri" w:cs="Calibri"/>
                <w:b/>
                <w:bCs/>
              </w:rPr>
              <w:t>334 591,00</w:t>
            </w:r>
          </w:p>
        </w:tc>
        <w:tc>
          <w:tcPr>
            <w:tcW w:w="1527" w:type="pct"/>
            <w:tcBorders>
              <w:top w:val="nil"/>
              <w:left w:val="nil"/>
              <w:bottom w:val="single" w:sz="4" w:space="0" w:color="auto"/>
              <w:right w:val="single" w:sz="4" w:space="0" w:color="auto"/>
            </w:tcBorders>
            <w:shd w:val="clear" w:color="000000" w:fill="BDD7EE"/>
            <w:vAlign w:val="center"/>
          </w:tcPr>
          <w:p w14:paraId="3745365C" w14:textId="5FFEA29A" w:rsidR="006E7419" w:rsidRPr="00D01918" w:rsidRDefault="006E7419" w:rsidP="00D01918">
            <w:pPr>
              <w:widowControl w:val="0"/>
              <w:spacing w:after="0" w:line="240" w:lineRule="auto"/>
              <w:contextualSpacing/>
              <w:jc w:val="center"/>
              <w:rPr>
                <w:rFonts w:ascii="Calibri" w:eastAsia="Times New Roman" w:hAnsi="Calibri" w:cs="Calibri"/>
                <w:snapToGrid w:val="0"/>
                <w:lang w:eastAsia="en-US"/>
              </w:rPr>
            </w:pPr>
            <w:r w:rsidRPr="00D01918">
              <w:rPr>
                <w:rFonts w:ascii="Calibri" w:eastAsia="Times New Roman" w:hAnsi="Calibri" w:cs="Calibri"/>
                <w:b/>
                <w:bCs/>
                <w:snapToGrid w:val="0"/>
                <w:lang w:val="en-GB" w:eastAsia="en-US"/>
              </w:rPr>
              <w:t>100%</w:t>
            </w:r>
          </w:p>
        </w:tc>
      </w:tr>
      <w:tr w:rsidR="00A24415" w:rsidRPr="00D01918" w14:paraId="7CDF6473" w14:textId="77777777" w:rsidTr="00A24415">
        <w:trPr>
          <w:trHeight w:val="170"/>
          <w:jc w:val="center"/>
        </w:trPr>
        <w:tc>
          <w:tcPr>
            <w:tcW w:w="818" w:type="pct"/>
            <w:shd w:val="clear" w:color="auto" w:fill="auto"/>
            <w:vAlign w:val="center"/>
          </w:tcPr>
          <w:p w14:paraId="31172E68" w14:textId="77777777" w:rsidR="006E7419" w:rsidRPr="00D01918" w:rsidRDefault="006E7419" w:rsidP="00D01918">
            <w:pPr>
              <w:widowControl w:val="0"/>
              <w:spacing w:after="0" w:line="240" w:lineRule="auto"/>
              <w:contextualSpacing/>
              <w:rPr>
                <w:rFonts w:ascii="Calibri" w:eastAsia="Times New Roman" w:hAnsi="Calibri" w:cs="Calibri"/>
                <w:snapToGrid w:val="0"/>
                <w:lang w:eastAsia="en-US"/>
              </w:rPr>
            </w:pPr>
            <w:r w:rsidRPr="00D01918">
              <w:rPr>
                <w:rFonts w:ascii="Calibri" w:eastAsia="Times New Roman" w:hAnsi="Calibri" w:cs="Calibri"/>
                <w:snapToGrid w:val="0"/>
                <w:lang w:eastAsia="en-US"/>
              </w:rPr>
              <w:t>UNHCR</w:t>
            </w:r>
          </w:p>
        </w:tc>
        <w:tc>
          <w:tcPr>
            <w:tcW w:w="1337" w:type="pct"/>
            <w:shd w:val="clear" w:color="auto" w:fill="auto"/>
            <w:vAlign w:val="center"/>
          </w:tcPr>
          <w:p w14:paraId="615C2C83" w14:textId="77777777" w:rsidR="006E7419" w:rsidRPr="00D01918" w:rsidRDefault="006E7419" w:rsidP="00D01918">
            <w:pPr>
              <w:spacing w:after="0" w:line="240" w:lineRule="auto"/>
              <w:contextualSpacing/>
              <w:jc w:val="center"/>
              <w:rPr>
                <w:rFonts w:ascii="Calibri" w:eastAsia="Times New Roman" w:hAnsi="Calibri" w:cs="Calibri"/>
                <w:lang w:val="fr-CG" w:eastAsia="fr-CG"/>
              </w:rPr>
            </w:pPr>
            <w:r w:rsidRPr="00D01918">
              <w:rPr>
                <w:rFonts w:ascii="Calibri" w:eastAsia="Times New Roman" w:hAnsi="Calibri" w:cs="Calibri"/>
                <w:snapToGrid w:val="0"/>
                <w:lang w:val="en-GB" w:eastAsia="en-US"/>
              </w:rPr>
              <w:t>302,968.99</w:t>
            </w:r>
          </w:p>
        </w:tc>
        <w:tc>
          <w:tcPr>
            <w:tcW w:w="1318" w:type="pct"/>
            <w:tcBorders>
              <w:top w:val="nil"/>
              <w:left w:val="single" w:sz="4" w:space="0" w:color="auto"/>
              <w:bottom w:val="single" w:sz="4" w:space="0" w:color="auto"/>
              <w:right w:val="single" w:sz="4" w:space="0" w:color="auto"/>
            </w:tcBorders>
            <w:shd w:val="clear" w:color="auto" w:fill="auto"/>
            <w:vAlign w:val="center"/>
          </w:tcPr>
          <w:p w14:paraId="28248A8A" w14:textId="2CD1D0A6" w:rsidR="006E7419" w:rsidRPr="00D01918" w:rsidRDefault="006E7419" w:rsidP="00D01918">
            <w:pPr>
              <w:spacing w:line="240" w:lineRule="auto"/>
              <w:contextualSpacing/>
              <w:jc w:val="center"/>
              <w:rPr>
                <w:rFonts w:ascii="Calibri" w:hAnsi="Calibri" w:cs="Calibri"/>
                <w:b/>
                <w:bCs/>
              </w:rPr>
            </w:pPr>
            <w:r w:rsidRPr="00D01918">
              <w:rPr>
                <w:rFonts w:ascii="Calibri" w:hAnsi="Calibri" w:cs="Calibri"/>
                <w:b/>
                <w:bCs/>
              </w:rPr>
              <w:t>302 968,99</w:t>
            </w:r>
          </w:p>
        </w:tc>
        <w:tc>
          <w:tcPr>
            <w:tcW w:w="1527" w:type="pct"/>
            <w:tcBorders>
              <w:top w:val="nil"/>
              <w:left w:val="nil"/>
              <w:bottom w:val="single" w:sz="4" w:space="0" w:color="auto"/>
              <w:right w:val="single" w:sz="4" w:space="0" w:color="auto"/>
            </w:tcBorders>
            <w:shd w:val="clear" w:color="000000" w:fill="BDD7EE"/>
            <w:vAlign w:val="center"/>
          </w:tcPr>
          <w:p w14:paraId="5FD8025C" w14:textId="43A15EB7" w:rsidR="006E7419" w:rsidRPr="00D01918" w:rsidRDefault="006E7419" w:rsidP="00D01918">
            <w:pPr>
              <w:widowControl w:val="0"/>
              <w:spacing w:after="0" w:line="240" w:lineRule="auto"/>
              <w:contextualSpacing/>
              <w:jc w:val="center"/>
              <w:rPr>
                <w:rFonts w:ascii="Calibri" w:eastAsia="Times New Roman" w:hAnsi="Calibri" w:cs="Calibri"/>
                <w:snapToGrid w:val="0"/>
                <w:lang w:eastAsia="en-US"/>
              </w:rPr>
            </w:pPr>
            <w:r w:rsidRPr="00D01918">
              <w:rPr>
                <w:rFonts w:ascii="Calibri" w:eastAsia="Times New Roman" w:hAnsi="Calibri" w:cs="Calibri"/>
                <w:b/>
                <w:bCs/>
                <w:snapToGrid w:val="0"/>
                <w:lang w:val="en-GB" w:eastAsia="en-US"/>
              </w:rPr>
              <w:t>100%</w:t>
            </w:r>
          </w:p>
        </w:tc>
      </w:tr>
      <w:tr w:rsidR="00A24415" w:rsidRPr="00D01918" w14:paraId="6642515A" w14:textId="77777777" w:rsidTr="00A24415">
        <w:trPr>
          <w:trHeight w:val="419"/>
          <w:jc w:val="center"/>
        </w:trPr>
        <w:tc>
          <w:tcPr>
            <w:tcW w:w="818" w:type="pct"/>
            <w:shd w:val="clear" w:color="auto" w:fill="auto"/>
            <w:vAlign w:val="center"/>
          </w:tcPr>
          <w:p w14:paraId="211D9899" w14:textId="77777777" w:rsidR="006E7419" w:rsidRPr="00D01918" w:rsidRDefault="006E7419" w:rsidP="00D01918">
            <w:pPr>
              <w:widowControl w:val="0"/>
              <w:spacing w:after="0" w:line="240" w:lineRule="auto"/>
              <w:contextualSpacing/>
              <w:rPr>
                <w:rFonts w:ascii="Calibri" w:eastAsia="Times New Roman" w:hAnsi="Calibri" w:cs="Calibri"/>
                <w:b/>
                <w:snapToGrid w:val="0"/>
                <w:lang w:eastAsia="en-US"/>
              </w:rPr>
            </w:pPr>
            <w:r w:rsidRPr="00D01918">
              <w:rPr>
                <w:rFonts w:ascii="Calibri" w:eastAsia="Times New Roman" w:hAnsi="Calibri" w:cs="Calibri"/>
                <w:b/>
                <w:snapToGrid w:val="0"/>
                <w:lang w:eastAsia="en-US"/>
              </w:rPr>
              <w:t>Total</w:t>
            </w:r>
          </w:p>
        </w:tc>
        <w:tc>
          <w:tcPr>
            <w:tcW w:w="1337" w:type="pct"/>
            <w:shd w:val="clear" w:color="auto" w:fill="auto"/>
            <w:vAlign w:val="center"/>
          </w:tcPr>
          <w:p w14:paraId="0773F323" w14:textId="166A9A1B" w:rsidR="006E7419" w:rsidRPr="00D01918" w:rsidRDefault="006E7419" w:rsidP="00D01918">
            <w:pPr>
              <w:widowControl w:val="0"/>
              <w:spacing w:after="0" w:line="240" w:lineRule="auto"/>
              <w:contextualSpacing/>
              <w:jc w:val="center"/>
              <w:rPr>
                <w:rFonts w:ascii="Calibri" w:eastAsia="Times New Roman" w:hAnsi="Calibri" w:cs="Calibri"/>
                <w:b/>
                <w:snapToGrid w:val="0"/>
                <w:lang w:eastAsia="en-US"/>
              </w:rPr>
            </w:pPr>
            <w:bookmarkStart w:id="17" w:name="_Hlk19647005"/>
            <w:r w:rsidRPr="00D01918">
              <w:rPr>
                <w:rFonts w:ascii="Calibri" w:eastAsia="Times New Roman" w:hAnsi="Calibri" w:cs="Calibri"/>
                <w:b/>
                <w:snapToGrid w:val="0"/>
                <w:lang w:eastAsia="en-US"/>
              </w:rPr>
              <w:t>2,880,048.72</w:t>
            </w:r>
            <w:bookmarkEnd w:id="17"/>
          </w:p>
        </w:tc>
        <w:tc>
          <w:tcPr>
            <w:tcW w:w="1318" w:type="pct"/>
            <w:tcBorders>
              <w:top w:val="nil"/>
              <w:left w:val="single" w:sz="4" w:space="0" w:color="auto"/>
              <w:bottom w:val="single" w:sz="4" w:space="0" w:color="auto"/>
              <w:right w:val="single" w:sz="4" w:space="0" w:color="auto"/>
            </w:tcBorders>
            <w:shd w:val="clear" w:color="auto" w:fill="auto"/>
            <w:vAlign w:val="center"/>
          </w:tcPr>
          <w:p w14:paraId="0643391F" w14:textId="084B0A47" w:rsidR="006E7419" w:rsidRPr="00D01918" w:rsidRDefault="006E7419" w:rsidP="00D01918">
            <w:pPr>
              <w:spacing w:line="240" w:lineRule="auto"/>
              <w:contextualSpacing/>
              <w:jc w:val="center"/>
              <w:rPr>
                <w:rFonts w:ascii="Calibri" w:hAnsi="Calibri" w:cs="Calibri"/>
                <w:b/>
                <w:bCs/>
              </w:rPr>
            </w:pPr>
            <w:bookmarkStart w:id="18" w:name="_Hlk46350053"/>
            <w:r w:rsidRPr="00D01918">
              <w:rPr>
                <w:rFonts w:ascii="Calibri" w:hAnsi="Calibri" w:cs="Calibri"/>
                <w:b/>
                <w:bCs/>
              </w:rPr>
              <w:t>2 880 048,58</w:t>
            </w:r>
            <w:bookmarkEnd w:id="18"/>
          </w:p>
        </w:tc>
        <w:tc>
          <w:tcPr>
            <w:tcW w:w="1527" w:type="pct"/>
            <w:tcBorders>
              <w:top w:val="nil"/>
              <w:left w:val="nil"/>
              <w:bottom w:val="single" w:sz="4" w:space="0" w:color="auto"/>
              <w:right w:val="single" w:sz="4" w:space="0" w:color="auto"/>
            </w:tcBorders>
            <w:shd w:val="clear" w:color="000000" w:fill="BDD7EE"/>
            <w:vAlign w:val="center"/>
          </w:tcPr>
          <w:p w14:paraId="141E3775" w14:textId="568F2009" w:rsidR="006E7419" w:rsidRPr="00D01918" w:rsidRDefault="00A24415" w:rsidP="00D01918">
            <w:pPr>
              <w:widowControl w:val="0"/>
              <w:spacing w:after="0" w:line="240" w:lineRule="auto"/>
              <w:contextualSpacing/>
              <w:jc w:val="center"/>
              <w:rPr>
                <w:rFonts w:ascii="Calibri" w:eastAsia="Times New Roman" w:hAnsi="Calibri" w:cs="Calibri"/>
                <w:b/>
                <w:snapToGrid w:val="0"/>
                <w:lang w:eastAsia="en-US"/>
              </w:rPr>
            </w:pPr>
            <w:r w:rsidRPr="00D01918">
              <w:rPr>
                <w:rFonts w:ascii="Calibri" w:eastAsia="Times New Roman" w:hAnsi="Calibri" w:cs="Calibri"/>
                <w:b/>
                <w:bCs/>
                <w:snapToGrid w:val="0"/>
                <w:lang w:val="en-GB" w:eastAsia="en-US"/>
              </w:rPr>
              <w:t>100%</w:t>
            </w:r>
          </w:p>
        </w:tc>
      </w:tr>
    </w:tbl>
    <w:p w14:paraId="12F178D5" w14:textId="644E04D9" w:rsidR="00B86622" w:rsidRPr="00624514" w:rsidRDefault="006821CE" w:rsidP="00D01918">
      <w:pPr>
        <w:widowControl w:val="0"/>
        <w:spacing w:after="0" w:line="240" w:lineRule="auto"/>
        <w:contextualSpacing/>
        <w:rPr>
          <w:rFonts w:ascii="Calibri" w:eastAsia="Times New Roman" w:hAnsi="Calibri" w:cs="Calibri"/>
          <w:snapToGrid w:val="0"/>
          <w:sz w:val="24"/>
          <w:szCs w:val="24"/>
          <w:lang w:eastAsia="en-US"/>
        </w:rPr>
      </w:pPr>
      <w:r w:rsidRPr="00624514">
        <w:rPr>
          <w:rFonts w:ascii="Calibri" w:eastAsia="Times New Roman" w:hAnsi="Calibri" w:cs="Calibri"/>
          <w:snapToGrid w:val="0"/>
          <w:sz w:val="24"/>
          <w:szCs w:val="24"/>
          <w:lang w:eastAsia="en-US"/>
        </w:rPr>
        <w:t>En tout état de cause , aujourd’hui l</w:t>
      </w:r>
      <w:r w:rsidR="00B86622" w:rsidRPr="00624514">
        <w:rPr>
          <w:rFonts w:ascii="Calibri" w:eastAsia="Times New Roman" w:hAnsi="Calibri" w:cs="Calibri"/>
          <w:snapToGrid w:val="0"/>
          <w:sz w:val="24"/>
          <w:szCs w:val="24"/>
          <w:lang w:eastAsia="en-US"/>
        </w:rPr>
        <w:t>es deux défis</w:t>
      </w:r>
      <w:r w:rsidRPr="00624514">
        <w:rPr>
          <w:rFonts w:ascii="Calibri" w:eastAsia="Times New Roman" w:hAnsi="Calibri" w:cs="Calibri"/>
          <w:snapToGrid w:val="0"/>
          <w:sz w:val="24"/>
          <w:szCs w:val="24"/>
          <w:lang w:eastAsia="en-US"/>
        </w:rPr>
        <w:t xml:space="preserve"> sur le terrain sont</w:t>
      </w:r>
      <w:r w:rsidR="00B86622" w:rsidRPr="00624514">
        <w:rPr>
          <w:rFonts w:ascii="Calibri" w:eastAsia="Times New Roman" w:hAnsi="Calibri" w:cs="Calibri"/>
          <w:snapToGrid w:val="0"/>
          <w:sz w:val="24"/>
          <w:szCs w:val="24"/>
          <w:lang w:eastAsia="en-US"/>
        </w:rPr>
        <w:t> :</w:t>
      </w:r>
    </w:p>
    <w:p w14:paraId="7367E0D4" w14:textId="1A65F3C5" w:rsidR="00B86622" w:rsidRPr="00624514" w:rsidRDefault="006821CE" w:rsidP="00D01918">
      <w:pPr>
        <w:pStyle w:val="Paragraphedeliste"/>
        <w:widowControl w:val="0"/>
        <w:numPr>
          <w:ilvl w:val="0"/>
          <w:numId w:val="20"/>
        </w:numPr>
        <w:spacing w:after="0" w:line="240" w:lineRule="auto"/>
        <w:rPr>
          <w:rFonts w:ascii="Calibri" w:eastAsia="Times New Roman" w:hAnsi="Calibri" w:cs="Calibri"/>
          <w:snapToGrid w:val="0"/>
          <w:sz w:val="24"/>
          <w:szCs w:val="24"/>
        </w:rPr>
      </w:pPr>
      <w:r w:rsidRPr="00624514">
        <w:rPr>
          <w:rFonts w:ascii="Calibri" w:eastAsia="Times New Roman" w:hAnsi="Calibri" w:cs="Calibri"/>
          <w:snapToGrid w:val="0"/>
          <w:sz w:val="24"/>
          <w:szCs w:val="24"/>
        </w:rPr>
        <w:t xml:space="preserve">La </w:t>
      </w:r>
      <w:r w:rsidR="00B86622" w:rsidRPr="00624514">
        <w:rPr>
          <w:rFonts w:ascii="Calibri" w:eastAsia="Times New Roman" w:hAnsi="Calibri" w:cs="Calibri"/>
          <w:snapToGrid w:val="0"/>
          <w:sz w:val="24"/>
          <w:szCs w:val="24"/>
        </w:rPr>
        <w:t xml:space="preserve">Contribution </w:t>
      </w:r>
      <w:r w:rsidRPr="00624514">
        <w:rPr>
          <w:rFonts w:ascii="Calibri" w:eastAsia="Times New Roman" w:hAnsi="Calibri" w:cs="Calibri"/>
          <w:snapToGrid w:val="0"/>
          <w:sz w:val="24"/>
          <w:szCs w:val="24"/>
        </w:rPr>
        <w:t xml:space="preserve">Nationale </w:t>
      </w:r>
      <w:r w:rsidR="00B86622" w:rsidRPr="00624514">
        <w:rPr>
          <w:rFonts w:ascii="Calibri" w:eastAsia="Times New Roman" w:hAnsi="Calibri" w:cs="Calibri"/>
          <w:snapToGrid w:val="0"/>
          <w:sz w:val="24"/>
          <w:szCs w:val="24"/>
        </w:rPr>
        <w:t>pour le DDR</w:t>
      </w:r>
    </w:p>
    <w:p w14:paraId="322DF004" w14:textId="4470CA83" w:rsidR="00FD48AE" w:rsidRPr="00624514" w:rsidRDefault="00B86622" w:rsidP="00D01918">
      <w:pPr>
        <w:pStyle w:val="Paragraphedeliste"/>
        <w:widowControl w:val="0"/>
        <w:numPr>
          <w:ilvl w:val="0"/>
          <w:numId w:val="20"/>
        </w:numPr>
        <w:spacing w:after="0" w:line="240" w:lineRule="auto"/>
        <w:rPr>
          <w:rFonts w:ascii="Calibri" w:eastAsia="Times New Roman" w:hAnsi="Calibri" w:cs="Calibri"/>
          <w:snapToGrid w:val="0"/>
          <w:sz w:val="24"/>
          <w:szCs w:val="24"/>
        </w:rPr>
      </w:pPr>
      <w:r w:rsidRPr="00624514">
        <w:rPr>
          <w:rFonts w:ascii="Calibri" w:eastAsia="Times New Roman" w:hAnsi="Calibri" w:cs="Calibri"/>
          <w:snapToGrid w:val="0"/>
          <w:sz w:val="24"/>
          <w:szCs w:val="24"/>
        </w:rPr>
        <w:t>L</w:t>
      </w:r>
      <w:r w:rsidR="006821CE" w:rsidRPr="00624514">
        <w:rPr>
          <w:rFonts w:ascii="Calibri" w:eastAsia="Times New Roman" w:hAnsi="Calibri" w:cs="Calibri"/>
          <w:snapToGrid w:val="0"/>
          <w:sz w:val="24"/>
          <w:szCs w:val="24"/>
        </w:rPr>
        <w:t xml:space="preserve">a Mobilisation des </w:t>
      </w:r>
      <w:r w:rsidRPr="00624514">
        <w:rPr>
          <w:rFonts w:ascii="Calibri" w:eastAsia="Times New Roman" w:hAnsi="Calibri" w:cs="Calibri"/>
          <w:snapToGrid w:val="0"/>
          <w:sz w:val="24"/>
          <w:szCs w:val="24"/>
        </w:rPr>
        <w:t>ressources pour la consolidation des acquis</w:t>
      </w:r>
    </w:p>
    <w:p w14:paraId="3615E18D" w14:textId="77777777" w:rsidR="00A25C63" w:rsidRPr="00624514" w:rsidRDefault="00A25C63" w:rsidP="00D01918">
      <w:pPr>
        <w:pStyle w:val="Paragraphedeliste"/>
        <w:widowControl w:val="0"/>
        <w:spacing w:after="0" w:line="240" w:lineRule="auto"/>
        <w:rPr>
          <w:rFonts w:ascii="Calibri" w:eastAsia="Times New Roman" w:hAnsi="Calibri" w:cs="Calibri"/>
          <w:snapToGrid w:val="0"/>
          <w:sz w:val="24"/>
          <w:szCs w:val="24"/>
        </w:rPr>
      </w:pPr>
    </w:p>
    <w:p w14:paraId="7E2C2AFD" w14:textId="07FD0B7D" w:rsidR="00FC1509" w:rsidRDefault="00054CCB" w:rsidP="00816803">
      <w:pPr>
        <w:pStyle w:val="Titre2"/>
      </w:pPr>
      <w:bookmarkStart w:id="19" w:name="_Toc46354474"/>
      <w:r w:rsidRPr="00624514">
        <w:t>Mise à jour du plan de communication et de suivi</w:t>
      </w:r>
      <w:bookmarkEnd w:id="19"/>
      <w:r w:rsidRPr="00624514">
        <w:t xml:space="preserve"> </w:t>
      </w:r>
    </w:p>
    <w:p w14:paraId="11AE6606" w14:textId="77777777" w:rsidR="00D01918" w:rsidRPr="00D01918" w:rsidRDefault="00D01918" w:rsidP="00D0191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1"/>
        <w:gridCol w:w="4029"/>
        <w:gridCol w:w="2140"/>
      </w:tblGrid>
      <w:tr w:rsidR="008E4850" w:rsidRPr="00624514" w14:paraId="0000EB26" w14:textId="77777777" w:rsidTr="009259B0">
        <w:trPr>
          <w:trHeight w:val="189"/>
        </w:trPr>
        <w:tc>
          <w:tcPr>
            <w:tcW w:w="1777" w:type="pct"/>
          </w:tcPr>
          <w:p w14:paraId="7F7A2C8F" w14:textId="77777777" w:rsidR="00673757" w:rsidRPr="00624514" w:rsidRDefault="00673757" w:rsidP="00D01918">
            <w:pPr>
              <w:spacing w:after="0" w:line="240" w:lineRule="auto"/>
              <w:contextualSpacing/>
              <w:jc w:val="center"/>
              <w:rPr>
                <w:rFonts w:ascii="Calibri" w:eastAsia="Times New Roman" w:hAnsi="Calibri" w:cs="Calibri"/>
                <w:b/>
                <w:sz w:val="24"/>
                <w:szCs w:val="24"/>
              </w:rPr>
            </w:pPr>
            <w:r w:rsidRPr="00624514">
              <w:rPr>
                <w:rFonts w:ascii="Calibri" w:eastAsia="Times New Roman" w:hAnsi="Calibri" w:cs="Calibri"/>
                <w:b/>
                <w:sz w:val="24"/>
                <w:szCs w:val="24"/>
              </w:rPr>
              <w:t>Activités</w:t>
            </w:r>
            <w:r w:rsidR="000B6285" w:rsidRPr="00624514">
              <w:rPr>
                <w:rFonts w:ascii="Calibri" w:eastAsia="Times New Roman" w:hAnsi="Calibri" w:cs="Calibri"/>
                <w:b/>
                <w:sz w:val="24"/>
                <w:szCs w:val="24"/>
              </w:rPr>
              <w:t xml:space="preserve"> de suivi et de communication</w:t>
            </w:r>
          </w:p>
        </w:tc>
        <w:tc>
          <w:tcPr>
            <w:tcW w:w="2105" w:type="pct"/>
          </w:tcPr>
          <w:p w14:paraId="0D0C6582" w14:textId="77777777" w:rsidR="00673757" w:rsidRPr="00624514" w:rsidRDefault="00673757" w:rsidP="00D01918">
            <w:pPr>
              <w:spacing w:after="0" w:line="240" w:lineRule="auto"/>
              <w:contextualSpacing/>
              <w:jc w:val="center"/>
              <w:rPr>
                <w:rFonts w:ascii="Calibri" w:eastAsia="Times New Roman" w:hAnsi="Calibri" w:cs="Calibri"/>
                <w:b/>
                <w:sz w:val="24"/>
                <w:szCs w:val="24"/>
              </w:rPr>
            </w:pPr>
            <w:r w:rsidRPr="00624514">
              <w:rPr>
                <w:rFonts w:ascii="Calibri" w:eastAsia="Times New Roman" w:hAnsi="Calibri" w:cs="Calibri"/>
                <w:b/>
                <w:sz w:val="24"/>
                <w:szCs w:val="24"/>
              </w:rPr>
              <w:t>Outils</w:t>
            </w:r>
          </w:p>
        </w:tc>
        <w:tc>
          <w:tcPr>
            <w:tcW w:w="1118" w:type="pct"/>
          </w:tcPr>
          <w:p w14:paraId="2F9EF3EF" w14:textId="77777777" w:rsidR="00673757" w:rsidRPr="00624514" w:rsidRDefault="00673757" w:rsidP="00D01918">
            <w:pPr>
              <w:spacing w:after="0" w:line="240" w:lineRule="auto"/>
              <w:contextualSpacing/>
              <w:jc w:val="center"/>
              <w:rPr>
                <w:rFonts w:ascii="Calibri" w:eastAsia="Times New Roman" w:hAnsi="Calibri" w:cs="Calibri"/>
                <w:b/>
                <w:sz w:val="24"/>
                <w:szCs w:val="24"/>
              </w:rPr>
            </w:pPr>
            <w:r w:rsidRPr="00624514">
              <w:rPr>
                <w:rFonts w:ascii="Calibri" w:eastAsia="Times New Roman" w:hAnsi="Calibri" w:cs="Calibri"/>
                <w:b/>
                <w:sz w:val="24"/>
                <w:szCs w:val="24"/>
              </w:rPr>
              <w:t>Période</w:t>
            </w:r>
          </w:p>
        </w:tc>
      </w:tr>
      <w:tr w:rsidR="008E4850" w:rsidRPr="00624514" w14:paraId="3DFCB797" w14:textId="77777777" w:rsidTr="009259B0">
        <w:tblPrEx>
          <w:tblCellMar>
            <w:left w:w="108" w:type="dxa"/>
            <w:right w:w="108" w:type="dxa"/>
          </w:tblCellMar>
        </w:tblPrEx>
        <w:trPr>
          <w:cantSplit/>
          <w:trHeight w:val="443"/>
        </w:trPr>
        <w:tc>
          <w:tcPr>
            <w:tcW w:w="1777" w:type="pct"/>
            <w:vMerge w:val="restart"/>
            <w:tcBorders>
              <w:top w:val="single" w:sz="4" w:space="0" w:color="auto"/>
            </w:tcBorders>
            <w:vAlign w:val="center"/>
          </w:tcPr>
          <w:p w14:paraId="3E49C3AE" w14:textId="59FF88BD" w:rsidR="00673757" w:rsidRPr="00624514" w:rsidRDefault="00673757" w:rsidP="00D01918">
            <w:pPr>
              <w:spacing w:after="0" w:line="240" w:lineRule="auto"/>
              <w:contextualSpacing/>
              <w:rPr>
                <w:rFonts w:ascii="Calibri" w:eastAsia="Times New Roman" w:hAnsi="Calibri" w:cs="Calibri"/>
                <w:sz w:val="24"/>
                <w:szCs w:val="24"/>
              </w:rPr>
            </w:pPr>
            <w:r w:rsidRPr="00624514">
              <w:rPr>
                <w:rFonts w:ascii="Calibri" w:eastAsia="Times New Roman" w:hAnsi="Calibri" w:cs="Calibri"/>
                <w:bCs/>
                <w:sz w:val="24"/>
                <w:szCs w:val="24"/>
              </w:rPr>
              <w:t>Elabor</w:t>
            </w:r>
            <w:r w:rsidR="006821CE" w:rsidRPr="00624514">
              <w:rPr>
                <w:rFonts w:ascii="Calibri" w:eastAsia="Times New Roman" w:hAnsi="Calibri" w:cs="Calibri"/>
                <w:bCs/>
                <w:sz w:val="24"/>
                <w:szCs w:val="24"/>
              </w:rPr>
              <w:t xml:space="preserve">ation de </w:t>
            </w:r>
            <w:r w:rsidRPr="00624514">
              <w:rPr>
                <w:rFonts w:ascii="Calibri" w:eastAsia="Times New Roman" w:hAnsi="Calibri" w:cs="Calibri"/>
                <w:bCs/>
                <w:sz w:val="24"/>
                <w:szCs w:val="24"/>
              </w:rPr>
              <w:t>la stratégie de communication et de sensibilisation y compris en langues nationales adaptée aux besoins et statuts des bénéficiaires dans la zone d'intervention</w:t>
            </w:r>
          </w:p>
        </w:tc>
        <w:tc>
          <w:tcPr>
            <w:tcW w:w="2105" w:type="pct"/>
            <w:tcBorders>
              <w:top w:val="single" w:sz="4" w:space="0" w:color="auto"/>
            </w:tcBorders>
            <w:vAlign w:val="center"/>
          </w:tcPr>
          <w:p w14:paraId="2EE4D0DE" w14:textId="77777777" w:rsidR="00673757" w:rsidRPr="00624514" w:rsidRDefault="00673757"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Mise à jour de la stratégie</w:t>
            </w:r>
          </w:p>
        </w:tc>
        <w:tc>
          <w:tcPr>
            <w:tcW w:w="1118" w:type="pct"/>
            <w:tcBorders>
              <w:top w:val="single" w:sz="4" w:space="0" w:color="auto"/>
            </w:tcBorders>
          </w:tcPr>
          <w:p w14:paraId="1B2D9012" w14:textId="77777777" w:rsidR="00673757" w:rsidRPr="00624514" w:rsidRDefault="00673757" w:rsidP="00D01918">
            <w:pPr>
              <w:spacing w:after="0" w:line="240" w:lineRule="auto"/>
              <w:contextualSpacing/>
              <w:rPr>
                <w:rFonts w:ascii="Calibri" w:hAnsi="Calibri" w:cs="Calibri"/>
                <w:b/>
                <w:bCs/>
                <w:sz w:val="24"/>
                <w:szCs w:val="24"/>
                <w:lang w:val="fr-CA" w:eastAsia="en-US"/>
              </w:rPr>
            </w:pPr>
            <w:r w:rsidRPr="00624514">
              <w:rPr>
                <w:rFonts w:ascii="Calibri" w:hAnsi="Calibri" w:cs="Calibri"/>
                <w:b/>
                <w:bCs/>
                <w:sz w:val="24"/>
                <w:szCs w:val="24"/>
                <w:lang w:val="fr-CA" w:eastAsia="en-US"/>
              </w:rPr>
              <w:t>Février 2019</w:t>
            </w:r>
          </w:p>
        </w:tc>
      </w:tr>
      <w:tr w:rsidR="008E4850" w:rsidRPr="00624514" w14:paraId="16922EB7" w14:textId="77777777" w:rsidTr="009259B0">
        <w:tblPrEx>
          <w:tblCellMar>
            <w:left w:w="108" w:type="dxa"/>
            <w:right w:w="108" w:type="dxa"/>
          </w:tblCellMar>
        </w:tblPrEx>
        <w:trPr>
          <w:cantSplit/>
          <w:trHeight w:val="442"/>
        </w:trPr>
        <w:tc>
          <w:tcPr>
            <w:tcW w:w="1777" w:type="pct"/>
            <w:vMerge/>
            <w:vAlign w:val="center"/>
          </w:tcPr>
          <w:p w14:paraId="231BE669" w14:textId="77777777" w:rsidR="00673757" w:rsidRPr="00624514" w:rsidRDefault="00673757" w:rsidP="00D01918">
            <w:pPr>
              <w:spacing w:after="0" w:line="240" w:lineRule="auto"/>
              <w:contextualSpacing/>
              <w:rPr>
                <w:rFonts w:ascii="Calibri" w:eastAsia="Times New Roman" w:hAnsi="Calibri" w:cs="Calibri"/>
                <w:sz w:val="24"/>
                <w:szCs w:val="24"/>
              </w:rPr>
            </w:pPr>
          </w:p>
        </w:tc>
        <w:tc>
          <w:tcPr>
            <w:tcW w:w="2105" w:type="pct"/>
            <w:tcBorders>
              <w:top w:val="single" w:sz="4" w:space="0" w:color="auto"/>
            </w:tcBorders>
            <w:vAlign w:val="center"/>
          </w:tcPr>
          <w:p w14:paraId="006319B9" w14:textId="77777777" w:rsidR="00673757" w:rsidRPr="00624514" w:rsidRDefault="00673757"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Atelier de validation</w:t>
            </w:r>
          </w:p>
        </w:tc>
        <w:tc>
          <w:tcPr>
            <w:tcW w:w="1118" w:type="pct"/>
          </w:tcPr>
          <w:p w14:paraId="74DE7DEF" w14:textId="77777777" w:rsidR="00673757" w:rsidRPr="00624514" w:rsidRDefault="00673757"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Mars 2019</w:t>
            </w:r>
          </w:p>
        </w:tc>
      </w:tr>
      <w:tr w:rsidR="008E4850" w:rsidRPr="00624514" w14:paraId="5FCBA916" w14:textId="77777777" w:rsidTr="009259B0">
        <w:tblPrEx>
          <w:tblCellMar>
            <w:left w:w="108" w:type="dxa"/>
            <w:right w:w="108" w:type="dxa"/>
          </w:tblCellMar>
        </w:tblPrEx>
        <w:trPr>
          <w:cantSplit/>
          <w:trHeight w:val="442"/>
        </w:trPr>
        <w:tc>
          <w:tcPr>
            <w:tcW w:w="1777" w:type="pct"/>
            <w:vMerge/>
            <w:vAlign w:val="center"/>
          </w:tcPr>
          <w:p w14:paraId="0116F222" w14:textId="77777777" w:rsidR="00673757" w:rsidRPr="00624514" w:rsidRDefault="00673757" w:rsidP="00D01918">
            <w:pPr>
              <w:shd w:val="clear" w:color="auto" w:fill="FFFFFF"/>
              <w:spacing w:after="0" w:line="240" w:lineRule="auto"/>
              <w:contextualSpacing/>
              <w:rPr>
                <w:rFonts w:ascii="Calibri" w:hAnsi="Calibri" w:cs="Calibri"/>
                <w:sz w:val="24"/>
                <w:szCs w:val="24"/>
                <w:lang w:val="fr-CH" w:eastAsia="en-US"/>
              </w:rPr>
            </w:pPr>
          </w:p>
        </w:tc>
        <w:tc>
          <w:tcPr>
            <w:tcW w:w="2105" w:type="pct"/>
            <w:tcBorders>
              <w:top w:val="single" w:sz="4" w:space="0" w:color="auto"/>
            </w:tcBorders>
            <w:vAlign w:val="center"/>
          </w:tcPr>
          <w:p w14:paraId="6853B90C" w14:textId="77777777" w:rsidR="00673757" w:rsidRPr="00624514" w:rsidRDefault="00673757"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Reprographie de la stratégie</w:t>
            </w:r>
          </w:p>
        </w:tc>
        <w:tc>
          <w:tcPr>
            <w:tcW w:w="1118" w:type="pct"/>
          </w:tcPr>
          <w:p w14:paraId="6EEEF220" w14:textId="77777777" w:rsidR="00673757" w:rsidRPr="00624514" w:rsidRDefault="00673757"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 xml:space="preserve">Avril </w:t>
            </w:r>
            <w:r w:rsidR="00172840" w:rsidRPr="00624514">
              <w:rPr>
                <w:rFonts w:ascii="Calibri" w:hAnsi="Calibri" w:cs="Calibri"/>
                <w:b/>
                <w:sz w:val="24"/>
                <w:szCs w:val="24"/>
                <w:lang w:val="fr-CA" w:eastAsia="en-US"/>
              </w:rPr>
              <w:t>2019</w:t>
            </w:r>
          </w:p>
        </w:tc>
      </w:tr>
      <w:tr w:rsidR="008E4850" w:rsidRPr="00624514" w14:paraId="6CC9583F" w14:textId="77777777" w:rsidTr="009259B0">
        <w:tblPrEx>
          <w:tblCellMar>
            <w:left w:w="108" w:type="dxa"/>
            <w:right w:w="108" w:type="dxa"/>
          </w:tblCellMar>
        </w:tblPrEx>
        <w:trPr>
          <w:cantSplit/>
          <w:trHeight w:val="830"/>
        </w:trPr>
        <w:tc>
          <w:tcPr>
            <w:tcW w:w="1777" w:type="pct"/>
            <w:vMerge w:val="restart"/>
            <w:vAlign w:val="center"/>
          </w:tcPr>
          <w:p w14:paraId="2322ADC0" w14:textId="3A717494" w:rsidR="00673757" w:rsidRPr="00624514" w:rsidRDefault="00673757" w:rsidP="00D01918">
            <w:pPr>
              <w:spacing w:after="0" w:line="240" w:lineRule="auto"/>
              <w:contextualSpacing/>
              <w:rPr>
                <w:rFonts w:ascii="Calibri" w:eastAsia="Times New Roman" w:hAnsi="Calibri" w:cs="Calibri"/>
                <w:sz w:val="24"/>
                <w:szCs w:val="24"/>
              </w:rPr>
            </w:pPr>
            <w:r w:rsidRPr="00624514">
              <w:rPr>
                <w:rFonts w:ascii="Calibri" w:eastAsia="Times New Roman" w:hAnsi="Calibri" w:cs="Calibri"/>
                <w:sz w:val="24"/>
                <w:szCs w:val="24"/>
              </w:rPr>
              <w:t>Réalis</w:t>
            </w:r>
            <w:r w:rsidR="006821CE" w:rsidRPr="00624514">
              <w:rPr>
                <w:rFonts w:ascii="Calibri" w:eastAsia="Times New Roman" w:hAnsi="Calibri" w:cs="Calibri"/>
                <w:sz w:val="24"/>
                <w:szCs w:val="24"/>
              </w:rPr>
              <w:t>ation</w:t>
            </w:r>
            <w:r w:rsidRPr="00624514">
              <w:rPr>
                <w:rFonts w:ascii="Calibri" w:eastAsia="Times New Roman" w:hAnsi="Calibri" w:cs="Calibri"/>
                <w:sz w:val="24"/>
                <w:szCs w:val="24"/>
              </w:rPr>
              <w:t xml:space="preserve"> des émissions radiotélévisées en Français et en langues locales sur le processus de paix et le dialogue</w:t>
            </w:r>
          </w:p>
        </w:tc>
        <w:tc>
          <w:tcPr>
            <w:tcW w:w="2105" w:type="pct"/>
            <w:vAlign w:val="center"/>
          </w:tcPr>
          <w:p w14:paraId="047062CA" w14:textId="77777777" w:rsidR="00673757" w:rsidRPr="00624514" w:rsidRDefault="00673757"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Émissions et communiqués radio et télédiffusées</w:t>
            </w:r>
          </w:p>
        </w:tc>
        <w:tc>
          <w:tcPr>
            <w:tcW w:w="1118" w:type="pct"/>
          </w:tcPr>
          <w:p w14:paraId="668A9029" w14:textId="77777777" w:rsidR="00673757" w:rsidRPr="00624514" w:rsidRDefault="00172840"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Durant toute l’année 2019 et en fonction des activités</w:t>
            </w:r>
          </w:p>
        </w:tc>
      </w:tr>
      <w:tr w:rsidR="008E4850" w:rsidRPr="00624514" w14:paraId="7CEC9303" w14:textId="77777777" w:rsidTr="009259B0">
        <w:tblPrEx>
          <w:tblCellMar>
            <w:left w:w="108" w:type="dxa"/>
            <w:right w:w="108" w:type="dxa"/>
          </w:tblCellMar>
        </w:tblPrEx>
        <w:trPr>
          <w:cantSplit/>
          <w:trHeight w:val="406"/>
        </w:trPr>
        <w:tc>
          <w:tcPr>
            <w:tcW w:w="1777" w:type="pct"/>
            <w:vMerge/>
            <w:vAlign w:val="center"/>
          </w:tcPr>
          <w:p w14:paraId="034B638C" w14:textId="77777777" w:rsidR="00673757" w:rsidRPr="00624514" w:rsidRDefault="00673757" w:rsidP="00D01918">
            <w:pPr>
              <w:spacing w:after="0" w:line="240" w:lineRule="auto"/>
              <w:contextualSpacing/>
              <w:rPr>
                <w:rFonts w:ascii="Calibri" w:eastAsia="Times New Roman" w:hAnsi="Calibri" w:cs="Calibri"/>
                <w:sz w:val="24"/>
                <w:szCs w:val="24"/>
              </w:rPr>
            </w:pPr>
          </w:p>
        </w:tc>
        <w:tc>
          <w:tcPr>
            <w:tcW w:w="2105" w:type="pct"/>
            <w:vAlign w:val="center"/>
          </w:tcPr>
          <w:p w14:paraId="7E36B2AB" w14:textId="77777777" w:rsidR="00673757" w:rsidRPr="00624514" w:rsidRDefault="00673757"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 xml:space="preserve">Réalisation des </w:t>
            </w:r>
            <w:r w:rsidR="00172840" w:rsidRPr="00624514">
              <w:rPr>
                <w:rFonts w:ascii="Calibri" w:hAnsi="Calibri" w:cs="Calibri"/>
                <w:sz w:val="24"/>
                <w:szCs w:val="24"/>
                <w:lang w:val="fr-CA" w:eastAsia="en-US"/>
              </w:rPr>
              <w:t>vidéos (Film institutionnel, interviews)</w:t>
            </w:r>
          </w:p>
        </w:tc>
        <w:tc>
          <w:tcPr>
            <w:tcW w:w="1118" w:type="pct"/>
          </w:tcPr>
          <w:p w14:paraId="13714EE6" w14:textId="16F96E51" w:rsidR="00673757" w:rsidRPr="00624514" w:rsidRDefault="00172840"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Sept-Oct. 2019</w:t>
            </w:r>
            <w:r w:rsidR="006B040C" w:rsidRPr="00624514">
              <w:rPr>
                <w:rFonts w:ascii="Calibri" w:hAnsi="Calibri" w:cs="Calibri"/>
                <w:b/>
                <w:sz w:val="24"/>
                <w:szCs w:val="24"/>
                <w:lang w:val="fr-CA" w:eastAsia="en-US"/>
              </w:rPr>
              <w:t xml:space="preserve"> et Juin 2020</w:t>
            </w:r>
          </w:p>
        </w:tc>
      </w:tr>
      <w:tr w:rsidR="008E4850" w:rsidRPr="00624514" w14:paraId="3DAA9A92" w14:textId="77777777" w:rsidTr="009259B0">
        <w:tblPrEx>
          <w:tblCellMar>
            <w:left w:w="108" w:type="dxa"/>
            <w:right w:w="108" w:type="dxa"/>
          </w:tblCellMar>
        </w:tblPrEx>
        <w:trPr>
          <w:cantSplit/>
          <w:trHeight w:val="562"/>
        </w:trPr>
        <w:tc>
          <w:tcPr>
            <w:tcW w:w="1777" w:type="pct"/>
            <w:vMerge/>
            <w:vAlign w:val="center"/>
          </w:tcPr>
          <w:p w14:paraId="1AD0C28B" w14:textId="77777777" w:rsidR="00673757" w:rsidRPr="00624514" w:rsidRDefault="00673757" w:rsidP="00D01918">
            <w:pPr>
              <w:spacing w:after="0" w:line="240" w:lineRule="auto"/>
              <w:contextualSpacing/>
              <w:rPr>
                <w:rFonts w:ascii="Calibri" w:eastAsia="Times New Roman" w:hAnsi="Calibri" w:cs="Calibri"/>
                <w:sz w:val="24"/>
                <w:szCs w:val="24"/>
              </w:rPr>
            </w:pPr>
          </w:p>
        </w:tc>
        <w:tc>
          <w:tcPr>
            <w:tcW w:w="2105" w:type="pct"/>
            <w:vAlign w:val="center"/>
          </w:tcPr>
          <w:p w14:paraId="55C40A10" w14:textId="77777777" w:rsidR="00673757" w:rsidRPr="00624514" w:rsidRDefault="00673757"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Banderoles, T-Shirts et Affiches</w:t>
            </w:r>
          </w:p>
        </w:tc>
        <w:tc>
          <w:tcPr>
            <w:tcW w:w="1118" w:type="pct"/>
          </w:tcPr>
          <w:p w14:paraId="5CC2F129" w14:textId="77777777" w:rsidR="00673757" w:rsidRPr="00624514" w:rsidRDefault="00172840"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Durant l’année 2019</w:t>
            </w:r>
          </w:p>
        </w:tc>
      </w:tr>
      <w:tr w:rsidR="008E4850" w:rsidRPr="00624514" w14:paraId="2CAF9A3F" w14:textId="77777777" w:rsidTr="009259B0">
        <w:tblPrEx>
          <w:tblCellMar>
            <w:left w:w="108" w:type="dxa"/>
            <w:right w:w="108" w:type="dxa"/>
          </w:tblCellMar>
        </w:tblPrEx>
        <w:trPr>
          <w:cantSplit/>
          <w:trHeight w:val="569"/>
        </w:trPr>
        <w:tc>
          <w:tcPr>
            <w:tcW w:w="1777" w:type="pct"/>
            <w:vMerge w:val="restart"/>
            <w:vAlign w:val="center"/>
          </w:tcPr>
          <w:p w14:paraId="54F8A35C" w14:textId="5D9615FF" w:rsidR="00673757" w:rsidRPr="00624514" w:rsidRDefault="00673757" w:rsidP="00D01918">
            <w:pPr>
              <w:spacing w:after="0" w:line="240" w:lineRule="auto"/>
              <w:contextualSpacing/>
              <w:rPr>
                <w:rFonts w:ascii="Calibri" w:eastAsia="Times New Roman" w:hAnsi="Calibri" w:cs="Calibri"/>
                <w:sz w:val="24"/>
                <w:szCs w:val="24"/>
              </w:rPr>
            </w:pPr>
            <w:r w:rsidRPr="00624514">
              <w:rPr>
                <w:rFonts w:ascii="Calibri" w:eastAsia="Times New Roman" w:hAnsi="Calibri" w:cs="Calibri"/>
                <w:sz w:val="24"/>
                <w:szCs w:val="24"/>
              </w:rPr>
              <w:t>Accompagne</w:t>
            </w:r>
            <w:r w:rsidR="006821CE" w:rsidRPr="00624514">
              <w:rPr>
                <w:rFonts w:ascii="Calibri" w:eastAsia="Times New Roman" w:hAnsi="Calibri" w:cs="Calibri"/>
                <w:sz w:val="24"/>
                <w:szCs w:val="24"/>
              </w:rPr>
              <w:t>ment du</w:t>
            </w:r>
            <w:r w:rsidRPr="00624514">
              <w:rPr>
                <w:rFonts w:ascii="Calibri" w:eastAsia="Times New Roman" w:hAnsi="Calibri" w:cs="Calibri"/>
                <w:sz w:val="24"/>
                <w:szCs w:val="24"/>
              </w:rPr>
              <w:t xml:space="preserve"> monitoring des médias</w:t>
            </w:r>
          </w:p>
        </w:tc>
        <w:tc>
          <w:tcPr>
            <w:tcW w:w="2105" w:type="pct"/>
            <w:vAlign w:val="center"/>
          </w:tcPr>
          <w:p w14:paraId="619FF5D5" w14:textId="77777777" w:rsidR="00673757" w:rsidRPr="00624514" w:rsidRDefault="00673757"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Atelier de renforcement des capacités des moniteurs</w:t>
            </w:r>
          </w:p>
        </w:tc>
        <w:tc>
          <w:tcPr>
            <w:tcW w:w="1118" w:type="pct"/>
          </w:tcPr>
          <w:p w14:paraId="50A6DE6B" w14:textId="77777777" w:rsidR="00673757" w:rsidRPr="00624514" w:rsidRDefault="00172840"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Sept. 2019</w:t>
            </w:r>
          </w:p>
        </w:tc>
      </w:tr>
      <w:tr w:rsidR="008E4850" w:rsidRPr="00624514" w14:paraId="4C6901A1" w14:textId="77777777" w:rsidTr="009259B0">
        <w:tblPrEx>
          <w:tblCellMar>
            <w:left w:w="108" w:type="dxa"/>
            <w:right w:w="108" w:type="dxa"/>
          </w:tblCellMar>
        </w:tblPrEx>
        <w:trPr>
          <w:cantSplit/>
          <w:trHeight w:val="632"/>
        </w:trPr>
        <w:tc>
          <w:tcPr>
            <w:tcW w:w="1777" w:type="pct"/>
            <w:vMerge/>
            <w:vAlign w:val="center"/>
          </w:tcPr>
          <w:p w14:paraId="67BD2186" w14:textId="77777777" w:rsidR="00673757" w:rsidRPr="00624514" w:rsidRDefault="00673757" w:rsidP="00D01918">
            <w:pPr>
              <w:spacing w:after="0" w:line="240" w:lineRule="auto"/>
              <w:contextualSpacing/>
              <w:rPr>
                <w:rFonts w:ascii="Calibri" w:eastAsia="Times New Roman" w:hAnsi="Calibri" w:cs="Calibri"/>
                <w:sz w:val="24"/>
                <w:szCs w:val="24"/>
              </w:rPr>
            </w:pPr>
          </w:p>
        </w:tc>
        <w:tc>
          <w:tcPr>
            <w:tcW w:w="2105" w:type="pct"/>
            <w:vAlign w:val="center"/>
          </w:tcPr>
          <w:p w14:paraId="5DBC0C30" w14:textId="77777777" w:rsidR="00673757" w:rsidRPr="00624514" w:rsidRDefault="00673757"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Appui à l’Unité de monitoring des médias</w:t>
            </w:r>
          </w:p>
        </w:tc>
        <w:tc>
          <w:tcPr>
            <w:tcW w:w="1118" w:type="pct"/>
          </w:tcPr>
          <w:p w14:paraId="122C669B" w14:textId="77777777" w:rsidR="00673757" w:rsidRPr="00624514" w:rsidRDefault="00172840"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Nov. 2019</w:t>
            </w:r>
          </w:p>
        </w:tc>
      </w:tr>
      <w:tr w:rsidR="007F2541" w:rsidRPr="00624514" w14:paraId="79FC3B72" w14:textId="77777777" w:rsidTr="009259B0">
        <w:tblPrEx>
          <w:tblCellMar>
            <w:left w:w="108" w:type="dxa"/>
            <w:right w:w="108" w:type="dxa"/>
          </w:tblCellMar>
        </w:tblPrEx>
        <w:trPr>
          <w:cantSplit/>
          <w:trHeight w:val="1541"/>
        </w:trPr>
        <w:tc>
          <w:tcPr>
            <w:tcW w:w="1777" w:type="pct"/>
          </w:tcPr>
          <w:p w14:paraId="7370559A" w14:textId="3008FACC" w:rsidR="00172840" w:rsidRPr="00624514" w:rsidRDefault="00172840" w:rsidP="00D01918">
            <w:pPr>
              <w:shd w:val="clear" w:color="auto" w:fill="FFFFFF"/>
              <w:spacing w:after="0" w:line="240" w:lineRule="auto"/>
              <w:contextualSpacing/>
              <w:rPr>
                <w:rFonts w:ascii="Calibri" w:eastAsia="Times New Roman" w:hAnsi="Calibri" w:cs="Calibri"/>
                <w:sz w:val="24"/>
                <w:szCs w:val="24"/>
              </w:rPr>
            </w:pPr>
            <w:proofErr w:type="spellStart"/>
            <w:r w:rsidRPr="00624514">
              <w:rPr>
                <w:rFonts w:ascii="Calibri" w:eastAsia="Times New Roman" w:hAnsi="Calibri" w:cs="Calibri"/>
                <w:sz w:val="24"/>
                <w:szCs w:val="24"/>
              </w:rPr>
              <w:t>Organis</w:t>
            </w:r>
            <w:r w:rsidR="006821CE" w:rsidRPr="00624514">
              <w:rPr>
                <w:rFonts w:ascii="Calibri" w:eastAsia="Times New Roman" w:hAnsi="Calibri" w:cs="Calibri"/>
                <w:sz w:val="24"/>
                <w:szCs w:val="24"/>
              </w:rPr>
              <w:t>ation</w:t>
            </w:r>
            <w:r w:rsidRPr="00624514">
              <w:rPr>
                <w:rFonts w:ascii="Calibri" w:eastAsia="Times New Roman" w:hAnsi="Calibri" w:cs="Calibri"/>
                <w:sz w:val="24"/>
                <w:szCs w:val="24"/>
              </w:rPr>
              <w:t>des</w:t>
            </w:r>
            <w:proofErr w:type="spellEnd"/>
            <w:r w:rsidR="00A25C63" w:rsidRPr="00624514">
              <w:rPr>
                <w:rFonts w:ascii="Calibri" w:eastAsia="Times New Roman" w:hAnsi="Calibri" w:cs="Calibri"/>
                <w:sz w:val="24"/>
                <w:szCs w:val="24"/>
              </w:rPr>
              <w:t xml:space="preserve"> </w:t>
            </w:r>
            <w:r w:rsidRPr="00624514">
              <w:rPr>
                <w:rFonts w:ascii="Calibri" w:eastAsia="Times New Roman" w:hAnsi="Calibri" w:cs="Calibri"/>
                <w:sz w:val="24"/>
                <w:szCs w:val="24"/>
              </w:rPr>
              <w:t>sessions de renforcement des capacités des professionnels des médias sur l'accord de cessez-le-feu ainsi que les objectifs du programme DDR, la résolution 1325, le droit de la femme et de l’enfant</w:t>
            </w:r>
          </w:p>
        </w:tc>
        <w:tc>
          <w:tcPr>
            <w:tcW w:w="2105" w:type="pct"/>
            <w:vAlign w:val="center"/>
          </w:tcPr>
          <w:p w14:paraId="3790E62A" w14:textId="77777777" w:rsidR="00172840" w:rsidRPr="00624514" w:rsidRDefault="00172840"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 xml:space="preserve">Atelier de renforcement des capacités des </w:t>
            </w:r>
            <w:r w:rsidRPr="00624514">
              <w:rPr>
                <w:rFonts w:ascii="Calibri" w:eastAsia="Times New Roman" w:hAnsi="Calibri" w:cs="Calibri"/>
                <w:sz w:val="24"/>
                <w:szCs w:val="24"/>
              </w:rPr>
              <w:t>professionnels des médias</w:t>
            </w:r>
          </w:p>
        </w:tc>
        <w:tc>
          <w:tcPr>
            <w:tcW w:w="1118" w:type="pct"/>
            <w:vAlign w:val="center"/>
          </w:tcPr>
          <w:p w14:paraId="4CDA9E6B" w14:textId="79FC2172" w:rsidR="00172840" w:rsidRPr="00624514" w:rsidRDefault="006B040C"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Nov. 2019</w:t>
            </w:r>
          </w:p>
        </w:tc>
      </w:tr>
      <w:tr w:rsidR="007F2541" w:rsidRPr="00624514" w14:paraId="135E66DE" w14:textId="77777777" w:rsidTr="009259B0">
        <w:tblPrEx>
          <w:tblCellMar>
            <w:left w:w="108" w:type="dxa"/>
            <w:right w:w="108" w:type="dxa"/>
          </w:tblCellMar>
        </w:tblPrEx>
        <w:trPr>
          <w:cantSplit/>
          <w:trHeight w:val="790"/>
        </w:trPr>
        <w:tc>
          <w:tcPr>
            <w:tcW w:w="1777" w:type="pct"/>
          </w:tcPr>
          <w:p w14:paraId="5C8176AE" w14:textId="77777777" w:rsidR="000B6285" w:rsidRPr="00624514" w:rsidRDefault="00172840" w:rsidP="00D01918">
            <w:pPr>
              <w:shd w:val="clear" w:color="auto" w:fill="FFFFFF"/>
              <w:spacing w:after="0" w:line="240" w:lineRule="auto"/>
              <w:contextualSpacing/>
              <w:rPr>
                <w:rFonts w:ascii="Calibri" w:eastAsia="Times New Roman" w:hAnsi="Calibri" w:cs="Calibri"/>
                <w:sz w:val="24"/>
                <w:szCs w:val="24"/>
              </w:rPr>
            </w:pPr>
            <w:r w:rsidRPr="00624514">
              <w:rPr>
                <w:rFonts w:ascii="Calibri" w:eastAsia="Times New Roman" w:hAnsi="Calibri" w:cs="Calibri"/>
                <w:sz w:val="24"/>
                <w:szCs w:val="24"/>
              </w:rPr>
              <w:t>Couverture médiatique des activités phares du projet</w:t>
            </w:r>
          </w:p>
        </w:tc>
        <w:tc>
          <w:tcPr>
            <w:tcW w:w="2105" w:type="pct"/>
          </w:tcPr>
          <w:p w14:paraId="6DB2CB33" w14:textId="1868ADE6" w:rsidR="006B040C" w:rsidRPr="00624514" w:rsidRDefault="00172840"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Ateliers de formation, les 16 dialogues communautaires, les démarrages et réceptions des ouvrages, ainsi que</w:t>
            </w:r>
            <w:r w:rsidR="006B040C" w:rsidRPr="00624514">
              <w:rPr>
                <w:rFonts w:ascii="Calibri" w:hAnsi="Calibri" w:cs="Calibri"/>
                <w:sz w:val="24"/>
                <w:szCs w:val="24"/>
                <w:lang w:val="fr-CA" w:eastAsia="en-US"/>
              </w:rPr>
              <w:t xml:space="preserve"> la distribution des équipements aux groupements</w:t>
            </w:r>
          </w:p>
        </w:tc>
        <w:tc>
          <w:tcPr>
            <w:tcW w:w="1118" w:type="pct"/>
            <w:vAlign w:val="center"/>
          </w:tcPr>
          <w:p w14:paraId="7F2A4322" w14:textId="4BCF203D" w:rsidR="00172840" w:rsidRPr="00624514" w:rsidRDefault="006B040C"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2018-2020</w:t>
            </w:r>
          </w:p>
        </w:tc>
      </w:tr>
      <w:tr w:rsidR="008E4850" w:rsidRPr="00624514" w14:paraId="7A7A3D06" w14:textId="77777777" w:rsidTr="009259B0">
        <w:tblPrEx>
          <w:tblCellMar>
            <w:left w:w="108" w:type="dxa"/>
            <w:right w:w="108" w:type="dxa"/>
          </w:tblCellMar>
        </w:tblPrEx>
        <w:trPr>
          <w:cantSplit/>
          <w:trHeight w:val="691"/>
        </w:trPr>
        <w:tc>
          <w:tcPr>
            <w:tcW w:w="1777" w:type="pct"/>
          </w:tcPr>
          <w:p w14:paraId="279CFB56" w14:textId="77777777" w:rsidR="008E4850" w:rsidRPr="00624514" w:rsidRDefault="008E4850" w:rsidP="00D01918">
            <w:pPr>
              <w:shd w:val="clear" w:color="auto" w:fill="FFFFFF"/>
              <w:spacing w:after="0" w:line="240" w:lineRule="auto"/>
              <w:contextualSpacing/>
              <w:rPr>
                <w:rFonts w:ascii="Calibri" w:eastAsia="Times New Roman" w:hAnsi="Calibri" w:cs="Calibri"/>
                <w:sz w:val="24"/>
                <w:szCs w:val="24"/>
              </w:rPr>
            </w:pPr>
            <w:r w:rsidRPr="00624514">
              <w:rPr>
                <w:rFonts w:ascii="Calibri" w:eastAsia="Times New Roman" w:hAnsi="Calibri" w:cs="Calibri"/>
                <w:sz w:val="24"/>
                <w:szCs w:val="24"/>
              </w:rPr>
              <w:t>Conception de supports de communication</w:t>
            </w:r>
          </w:p>
        </w:tc>
        <w:tc>
          <w:tcPr>
            <w:tcW w:w="2105" w:type="pct"/>
          </w:tcPr>
          <w:p w14:paraId="4C62DDEB" w14:textId="77777777" w:rsidR="008E4850" w:rsidRPr="00624514" w:rsidRDefault="008E4850"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Dépliant, albums, objets personnalisés, etc.</w:t>
            </w:r>
          </w:p>
        </w:tc>
        <w:tc>
          <w:tcPr>
            <w:tcW w:w="1118" w:type="pct"/>
          </w:tcPr>
          <w:p w14:paraId="07E86BBF" w14:textId="54892B3D" w:rsidR="008E4850" w:rsidRPr="00624514" w:rsidRDefault="006B040C"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2018-2020</w:t>
            </w:r>
          </w:p>
        </w:tc>
      </w:tr>
      <w:tr w:rsidR="006821CE" w:rsidRPr="00624514" w14:paraId="05A071C5" w14:textId="77777777" w:rsidTr="009259B0">
        <w:tblPrEx>
          <w:tblCellMar>
            <w:left w:w="108" w:type="dxa"/>
            <w:right w:w="108" w:type="dxa"/>
          </w:tblCellMar>
        </w:tblPrEx>
        <w:trPr>
          <w:cantSplit/>
          <w:trHeight w:val="691"/>
        </w:trPr>
        <w:tc>
          <w:tcPr>
            <w:tcW w:w="1777" w:type="pct"/>
          </w:tcPr>
          <w:p w14:paraId="0B849B5F" w14:textId="7282F476" w:rsidR="006821CE" w:rsidRPr="00624514" w:rsidRDefault="006821CE" w:rsidP="00D01918">
            <w:pPr>
              <w:shd w:val="clear" w:color="auto" w:fill="FFFFFF"/>
              <w:spacing w:after="0" w:line="240" w:lineRule="auto"/>
              <w:contextualSpacing/>
              <w:rPr>
                <w:rFonts w:ascii="Calibri" w:eastAsia="Times New Roman" w:hAnsi="Calibri" w:cs="Calibri"/>
                <w:sz w:val="24"/>
                <w:szCs w:val="24"/>
              </w:rPr>
            </w:pPr>
            <w:r w:rsidRPr="00624514">
              <w:rPr>
                <w:rFonts w:ascii="Calibri" w:eastAsia="Times New Roman" w:hAnsi="Calibri" w:cs="Calibri"/>
                <w:sz w:val="24"/>
                <w:szCs w:val="24"/>
              </w:rPr>
              <w:t>Réalisation du film institutionnel du projet</w:t>
            </w:r>
          </w:p>
        </w:tc>
        <w:tc>
          <w:tcPr>
            <w:tcW w:w="2105" w:type="pct"/>
          </w:tcPr>
          <w:p w14:paraId="79493CE3" w14:textId="1BD33FF6" w:rsidR="006821CE" w:rsidRPr="00624514" w:rsidRDefault="006821CE"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Recrutement de la maison de production, missions de terrain, Interviews, Validation et publication</w:t>
            </w:r>
          </w:p>
        </w:tc>
        <w:tc>
          <w:tcPr>
            <w:tcW w:w="1118" w:type="pct"/>
          </w:tcPr>
          <w:p w14:paraId="09B1D0B5" w14:textId="2A9AF0FF" w:rsidR="006821CE" w:rsidRPr="00624514" w:rsidRDefault="006821CE" w:rsidP="00D01918">
            <w:pPr>
              <w:spacing w:after="0" w:line="240" w:lineRule="auto"/>
              <w:contextualSpacing/>
              <w:rPr>
                <w:rFonts w:ascii="Calibri" w:hAnsi="Calibri" w:cs="Calibri"/>
                <w:b/>
                <w:sz w:val="24"/>
                <w:szCs w:val="24"/>
                <w:lang w:val="fr-CA" w:eastAsia="en-US"/>
              </w:rPr>
            </w:pPr>
            <w:proofErr w:type="spellStart"/>
            <w:r w:rsidRPr="00624514">
              <w:rPr>
                <w:rFonts w:ascii="Calibri" w:hAnsi="Calibri" w:cs="Calibri"/>
                <w:b/>
                <w:sz w:val="24"/>
                <w:szCs w:val="24"/>
                <w:lang w:val="fr-CA" w:eastAsia="en-US"/>
              </w:rPr>
              <w:t>Mai-Juillet</w:t>
            </w:r>
            <w:proofErr w:type="spellEnd"/>
            <w:r w:rsidRPr="00624514">
              <w:rPr>
                <w:rFonts w:ascii="Calibri" w:hAnsi="Calibri" w:cs="Calibri"/>
                <w:b/>
                <w:sz w:val="24"/>
                <w:szCs w:val="24"/>
                <w:lang w:val="fr-CA" w:eastAsia="en-US"/>
              </w:rPr>
              <w:t xml:space="preserve"> 2020</w:t>
            </w:r>
          </w:p>
        </w:tc>
      </w:tr>
      <w:tr w:rsidR="007F2541" w:rsidRPr="00624514" w14:paraId="742AB2FE" w14:textId="77777777" w:rsidTr="009259B0">
        <w:tblPrEx>
          <w:tblCellMar>
            <w:left w:w="108" w:type="dxa"/>
            <w:right w:w="108" w:type="dxa"/>
          </w:tblCellMar>
        </w:tblPrEx>
        <w:trPr>
          <w:cantSplit/>
          <w:trHeight w:val="703"/>
        </w:trPr>
        <w:tc>
          <w:tcPr>
            <w:tcW w:w="1777" w:type="pct"/>
          </w:tcPr>
          <w:p w14:paraId="3E8409B0" w14:textId="0CB2D060" w:rsidR="000B6285" w:rsidRPr="00624514" w:rsidRDefault="006B040C" w:rsidP="00D01918">
            <w:pPr>
              <w:shd w:val="clear" w:color="auto" w:fill="FFFFFF"/>
              <w:spacing w:after="0" w:line="240" w:lineRule="auto"/>
              <w:contextualSpacing/>
              <w:rPr>
                <w:rFonts w:ascii="Calibri" w:eastAsia="Times New Roman" w:hAnsi="Calibri" w:cs="Calibri"/>
                <w:sz w:val="24"/>
                <w:szCs w:val="24"/>
              </w:rPr>
            </w:pPr>
            <w:r w:rsidRPr="00624514">
              <w:rPr>
                <w:rFonts w:ascii="Calibri" w:eastAsia="Times New Roman" w:hAnsi="Calibri" w:cs="Calibri"/>
                <w:sz w:val="24"/>
                <w:szCs w:val="24"/>
              </w:rPr>
              <w:t>Activités de</w:t>
            </w:r>
            <w:r w:rsidR="000B6285" w:rsidRPr="00624514">
              <w:rPr>
                <w:rFonts w:ascii="Calibri" w:eastAsia="Times New Roman" w:hAnsi="Calibri" w:cs="Calibri"/>
                <w:sz w:val="24"/>
                <w:szCs w:val="24"/>
              </w:rPr>
              <w:t xml:space="preserve"> pilotage</w:t>
            </w:r>
          </w:p>
        </w:tc>
        <w:tc>
          <w:tcPr>
            <w:tcW w:w="2105" w:type="pct"/>
          </w:tcPr>
          <w:p w14:paraId="6A747E2D" w14:textId="77777777" w:rsidR="000B6285" w:rsidRPr="00624514" w:rsidRDefault="00667360"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Réunion du comité technique du projet</w:t>
            </w:r>
          </w:p>
        </w:tc>
        <w:tc>
          <w:tcPr>
            <w:tcW w:w="1118" w:type="pct"/>
          </w:tcPr>
          <w:p w14:paraId="12196B01" w14:textId="4C6F6837" w:rsidR="000B6285" w:rsidRPr="00624514" w:rsidRDefault="00667360"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 xml:space="preserve">Mensuelle ou extraordinaire </w:t>
            </w:r>
            <w:r w:rsidR="006B040C" w:rsidRPr="00624514">
              <w:rPr>
                <w:rFonts w:ascii="Calibri" w:hAnsi="Calibri" w:cs="Calibri"/>
                <w:b/>
                <w:sz w:val="24"/>
                <w:szCs w:val="24"/>
                <w:lang w:val="fr-CA" w:eastAsia="en-US"/>
              </w:rPr>
              <w:t xml:space="preserve">au </w:t>
            </w:r>
            <w:r w:rsidR="00875A56" w:rsidRPr="00624514">
              <w:rPr>
                <w:rFonts w:ascii="Calibri" w:hAnsi="Calibri" w:cs="Calibri"/>
                <w:b/>
                <w:sz w:val="24"/>
                <w:szCs w:val="24"/>
                <w:lang w:val="fr-CA" w:eastAsia="en-US"/>
              </w:rPr>
              <w:t>besoin</w:t>
            </w:r>
          </w:p>
        </w:tc>
      </w:tr>
      <w:tr w:rsidR="000B6285" w:rsidRPr="00624514" w14:paraId="50F21871" w14:textId="77777777" w:rsidTr="009259B0">
        <w:tblPrEx>
          <w:tblCellMar>
            <w:left w:w="108" w:type="dxa"/>
            <w:right w:w="108" w:type="dxa"/>
          </w:tblCellMar>
        </w:tblPrEx>
        <w:trPr>
          <w:cantSplit/>
          <w:trHeight w:val="418"/>
        </w:trPr>
        <w:tc>
          <w:tcPr>
            <w:tcW w:w="1777" w:type="pct"/>
          </w:tcPr>
          <w:p w14:paraId="2521ABDE" w14:textId="77777777" w:rsidR="000B6285" w:rsidRPr="00624514" w:rsidRDefault="00667360" w:rsidP="00D01918">
            <w:pPr>
              <w:shd w:val="clear" w:color="auto" w:fill="FFFFFF"/>
              <w:spacing w:after="0" w:line="240" w:lineRule="auto"/>
              <w:contextualSpacing/>
              <w:rPr>
                <w:rFonts w:ascii="Calibri" w:eastAsia="Times New Roman" w:hAnsi="Calibri" w:cs="Calibri"/>
                <w:sz w:val="24"/>
                <w:szCs w:val="24"/>
              </w:rPr>
            </w:pPr>
            <w:r w:rsidRPr="00624514">
              <w:rPr>
                <w:rFonts w:ascii="Calibri" w:eastAsia="Times New Roman" w:hAnsi="Calibri" w:cs="Calibri"/>
                <w:sz w:val="24"/>
                <w:szCs w:val="24"/>
              </w:rPr>
              <w:t>Notes techniques sur le projet</w:t>
            </w:r>
          </w:p>
        </w:tc>
        <w:tc>
          <w:tcPr>
            <w:tcW w:w="2105" w:type="pct"/>
          </w:tcPr>
          <w:p w14:paraId="17CB2537" w14:textId="097E294C" w:rsidR="000B6285" w:rsidRPr="00624514" w:rsidRDefault="00667360"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 xml:space="preserve">Briefing notes </w:t>
            </w:r>
            <w:r w:rsidR="007F2541" w:rsidRPr="00624514">
              <w:rPr>
                <w:rFonts w:ascii="Calibri" w:hAnsi="Calibri" w:cs="Calibri"/>
                <w:sz w:val="24"/>
                <w:szCs w:val="24"/>
                <w:lang w:val="fr-CA" w:eastAsia="en-US"/>
              </w:rPr>
              <w:t xml:space="preserve">et talking-points </w:t>
            </w:r>
          </w:p>
        </w:tc>
        <w:tc>
          <w:tcPr>
            <w:tcW w:w="1118" w:type="pct"/>
          </w:tcPr>
          <w:p w14:paraId="675F5FFB" w14:textId="77777777" w:rsidR="000B6285" w:rsidRPr="00624514" w:rsidRDefault="00667360"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 xml:space="preserve">Trimestrielle ou </w:t>
            </w:r>
            <w:r w:rsidR="008E4850" w:rsidRPr="00624514">
              <w:rPr>
                <w:rFonts w:ascii="Calibri" w:hAnsi="Calibri" w:cs="Calibri"/>
                <w:b/>
                <w:sz w:val="24"/>
                <w:szCs w:val="24"/>
                <w:lang w:val="fr-CA" w:eastAsia="en-US"/>
              </w:rPr>
              <w:t>Adhoc</w:t>
            </w:r>
          </w:p>
        </w:tc>
      </w:tr>
      <w:tr w:rsidR="007F2541" w:rsidRPr="00624514" w14:paraId="3EE03FC4" w14:textId="77777777" w:rsidTr="009259B0">
        <w:tblPrEx>
          <w:tblCellMar>
            <w:left w:w="108" w:type="dxa"/>
            <w:right w:w="108" w:type="dxa"/>
          </w:tblCellMar>
        </w:tblPrEx>
        <w:trPr>
          <w:cantSplit/>
          <w:trHeight w:val="757"/>
        </w:trPr>
        <w:tc>
          <w:tcPr>
            <w:tcW w:w="1777" w:type="pct"/>
            <w:vMerge w:val="restart"/>
            <w:vAlign w:val="center"/>
          </w:tcPr>
          <w:p w14:paraId="6490C9C2" w14:textId="4D866B69" w:rsidR="007F2541" w:rsidRPr="00624514" w:rsidRDefault="007F2541" w:rsidP="00D01918">
            <w:pPr>
              <w:shd w:val="clear" w:color="auto" w:fill="FFFFFF"/>
              <w:spacing w:after="0" w:line="240" w:lineRule="auto"/>
              <w:contextualSpacing/>
              <w:rPr>
                <w:rFonts w:ascii="Calibri" w:eastAsia="Times New Roman" w:hAnsi="Calibri" w:cs="Calibri"/>
                <w:sz w:val="24"/>
                <w:szCs w:val="24"/>
              </w:rPr>
            </w:pPr>
            <w:r w:rsidRPr="00624514">
              <w:rPr>
                <w:rFonts w:ascii="Calibri" w:eastAsia="Times New Roman" w:hAnsi="Calibri" w:cs="Calibri"/>
                <w:sz w:val="24"/>
                <w:szCs w:val="24"/>
              </w:rPr>
              <w:t>Rapport périodique</w:t>
            </w:r>
          </w:p>
        </w:tc>
        <w:tc>
          <w:tcPr>
            <w:tcW w:w="2105" w:type="pct"/>
          </w:tcPr>
          <w:p w14:paraId="21990BD8" w14:textId="0B432DCD" w:rsidR="007F2541" w:rsidRPr="00624514" w:rsidRDefault="007F2541"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Un rapport du 2</w:t>
            </w:r>
            <w:r w:rsidRPr="00624514">
              <w:rPr>
                <w:rFonts w:ascii="Calibri" w:hAnsi="Calibri" w:cs="Calibri"/>
                <w:sz w:val="24"/>
                <w:szCs w:val="24"/>
                <w:vertAlign w:val="superscript"/>
                <w:lang w:val="fr-CA" w:eastAsia="en-US"/>
              </w:rPr>
              <w:t>ème</w:t>
            </w:r>
            <w:r w:rsidRPr="00624514">
              <w:rPr>
                <w:rFonts w:ascii="Calibri" w:hAnsi="Calibri" w:cs="Calibri"/>
                <w:sz w:val="24"/>
                <w:szCs w:val="24"/>
                <w:lang w:val="fr-CA" w:eastAsia="en-US"/>
              </w:rPr>
              <w:t xml:space="preserve"> semestre et annuel d’activités et financier pour le bailleur </w:t>
            </w:r>
          </w:p>
        </w:tc>
        <w:tc>
          <w:tcPr>
            <w:tcW w:w="1118" w:type="pct"/>
          </w:tcPr>
          <w:p w14:paraId="07681452" w14:textId="2B5EABE2" w:rsidR="007F2541" w:rsidRPr="00624514" w:rsidRDefault="007F2541"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15 Novembre 2018</w:t>
            </w:r>
          </w:p>
        </w:tc>
      </w:tr>
      <w:tr w:rsidR="007F2541" w:rsidRPr="00624514" w14:paraId="68524747" w14:textId="77777777" w:rsidTr="009259B0">
        <w:tblPrEx>
          <w:tblCellMar>
            <w:left w:w="108" w:type="dxa"/>
            <w:right w:w="108" w:type="dxa"/>
          </w:tblCellMar>
        </w:tblPrEx>
        <w:trPr>
          <w:cantSplit/>
          <w:trHeight w:val="757"/>
        </w:trPr>
        <w:tc>
          <w:tcPr>
            <w:tcW w:w="1777" w:type="pct"/>
            <w:vMerge/>
          </w:tcPr>
          <w:p w14:paraId="72A09558" w14:textId="7F7884AA" w:rsidR="007F2541" w:rsidRPr="00624514" w:rsidRDefault="007F2541" w:rsidP="00D01918">
            <w:pPr>
              <w:shd w:val="clear" w:color="auto" w:fill="FFFFFF"/>
              <w:spacing w:after="0" w:line="240" w:lineRule="auto"/>
              <w:contextualSpacing/>
              <w:rPr>
                <w:rFonts w:ascii="Calibri" w:eastAsia="Times New Roman" w:hAnsi="Calibri" w:cs="Calibri"/>
                <w:sz w:val="24"/>
                <w:szCs w:val="24"/>
              </w:rPr>
            </w:pPr>
          </w:p>
        </w:tc>
        <w:tc>
          <w:tcPr>
            <w:tcW w:w="2105" w:type="pct"/>
          </w:tcPr>
          <w:p w14:paraId="158E3932" w14:textId="77777777" w:rsidR="007F2541" w:rsidRPr="00624514" w:rsidRDefault="007F2541"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Un rapport du 1</w:t>
            </w:r>
            <w:r w:rsidRPr="00624514">
              <w:rPr>
                <w:rFonts w:ascii="Calibri" w:hAnsi="Calibri" w:cs="Calibri"/>
                <w:sz w:val="24"/>
                <w:szCs w:val="24"/>
                <w:vertAlign w:val="superscript"/>
                <w:lang w:val="fr-CA" w:eastAsia="en-US"/>
              </w:rPr>
              <w:t>er</w:t>
            </w:r>
            <w:r w:rsidRPr="00624514">
              <w:rPr>
                <w:rFonts w:ascii="Calibri" w:hAnsi="Calibri" w:cs="Calibri"/>
                <w:sz w:val="24"/>
                <w:szCs w:val="24"/>
                <w:lang w:val="fr-CA" w:eastAsia="en-US"/>
              </w:rPr>
              <w:t xml:space="preserve"> semestre d’activités et financier pour le bailleur </w:t>
            </w:r>
          </w:p>
        </w:tc>
        <w:tc>
          <w:tcPr>
            <w:tcW w:w="1118" w:type="pct"/>
          </w:tcPr>
          <w:p w14:paraId="0C35001E" w14:textId="77777777" w:rsidR="007F2541" w:rsidRPr="00624514" w:rsidRDefault="007F2541"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15 juin 2019</w:t>
            </w:r>
          </w:p>
        </w:tc>
      </w:tr>
      <w:tr w:rsidR="007F2541" w:rsidRPr="00624514" w14:paraId="12FEC707" w14:textId="77777777" w:rsidTr="009259B0">
        <w:tblPrEx>
          <w:tblCellMar>
            <w:left w:w="108" w:type="dxa"/>
            <w:right w:w="108" w:type="dxa"/>
          </w:tblCellMar>
        </w:tblPrEx>
        <w:trPr>
          <w:cantSplit/>
          <w:trHeight w:val="569"/>
        </w:trPr>
        <w:tc>
          <w:tcPr>
            <w:tcW w:w="1777" w:type="pct"/>
            <w:vMerge/>
          </w:tcPr>
          <w:p w14:paraId="37855A77" w14:textId="77777777" w:rsidR="007F2541" w:rsidRPr="00624514" w:rsidRDefault="007F2541" w:rsidP="00D01918">
            <w:pPr>
              <w:shd w:val="clear" w:color="auto" w:fill="FFFFFF"/>
              <w:spacing w:after="0" w:line="240" w:lineRule="auto"/>
              <w:contextualSpacing/>
              <w:rPr>
                <w:rFonts w:ascii="Calibri" w:eastAsia="Times New Roman" w:hAnsi="Calibri" w:cs="Calibri"/>
                <w:sz w:val="24"/>
                <w:szCs w:val="24"/>
              </w:rPr>
            </w:pPr>
          </w:p>
        </w:tc>
        <w:tc>
          <w:tcPr>
            <w:tcW w:w="2105" w:type="pct"/>
          </w:tcPr>
          <w:p w14:paraId="11EC61BF" w14:textId="77777777" w:rsidR="007F2541" w:rsidRPr="00624514" w:rsidRDefault="007F2541"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Un rapport annuel narratif et financier pour le bailleur</w:t>
            </w:r>
          </w:p>
        </w:tc>
        <w:tc>
          <w:tcPr>
            <w:tcW w:w="1118" w:type="pct"/>
          </w:tcPr>
          <w:p w14:paraId="346EA00C" w14:textId="77777777" w:rsidR="007F2541" w:rsidRPr="00624514" w:rsidRDefault="007F2541"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15 Novembre 2019</w:t>
            </w:r>
          </w:p>
        </w:tc>
      </w:tr>
      <w:tr w:rsidR="007F2541" w:rsidRPr="00624514" w14:paraId="14DBE479" w14:textId="77777777" w:rsidTr="009259B0">
        <w:tblPrEx>
          <w:tblCellMar>
            <w:left w:w="108" w:type="dxa"/>
            <w:right w:w="108" w:type="dxa"/>
          </w:tblCellMar>
        </w:tblPrEx>
        <w:trPr>
          <w:cantSplit/>
          <w:trHeight w:val="326"/>
        </w:trPr>
        <w:tc>
          <w:tcPr>
            <w:tcW w:w="1777" w:type="pct"/>
            <w:vMerge/>
          </w:tcPr>
          <w:p w14:paraId="532602C7" w14:textId="77777777" w:rsidR="007F2541" w:rsidRPr="00624514" w:rsidRDefault="007F2541" w:rsidP="00D01918">
            <w:pPr>
              <w:shd w:val="clear" w:color="auto" w:fill="FFFFFF"/>
              <w:spacing w:after="0" w:line="240" w:lineRule="auto"/>
              <w:contextualSpacing/>
              <w:rPr>
                <w:rFonts w:ascii="Calibri" w:eastAsia="Times New Roman" w:hAnsi="Calibri" w:cs="Calibri"/>
                <w:sz w:val="24"/>
                <w:szCs w:val="24"/>
              </w:rPr>
            </w:pPr>
          </w:p>
        </w:tc>
        <w:tc>
          <w:tcPr>
            <w:tcW w:w="2105" w:type="pct"/>
          </w:tcPr>
          <w:p w14:paraId="74455EB6" w14:textId="77777777" w:rsidR="007F2541" w:rsidRPr="00624514" w:rsidRDefault="007F2541"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 xml:space="preserve">Un rapport annuel axé sur les résultats </w:t>
            </w:r>
          </w:p>
        </w:tc>
        <w:tc>
          <w:tcPr>
            <w:tcW w:w="1118" w:type="pct"/>
          </w:tcPr>
          <w:p w14:paraId="244F64D4" w14:textId="77777777" w:rsidR="007F2541" w:rsidRPr="00624514" w:rsidRDefault="007F2541"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Déc. 2019</w:t>
            </w:r>
          </w:p>
        </w:tc>
      </w:tr>
      <w:tr w:rsidR="007F2541" w:rsidRPr="00624514" w14:paraId="224D0916" w14:textId="77777777" w:rsidTr="009259B0">
        <w:tblPrEx>
          <w:tblCellMar>
            <w:left w:w="108" w:type="dxa"/>
            <w:right w:w="108" w:type="dxa"/>
          </w:tblCellMar>
        </w:tblPrEx>
        <w:trPr>
          <w:cantSplit/>
          <w:trHeight w:val="326"/>
        </w:trPr>
        <w:tc>
          <w:tcPr>
            <w:tcW w:w="1777" w:type="pct"/>
            <w:vMerge/>
          </w:tcPr>
          <w:p w14:paraId="495EA1C4" w14:textId="77777777" w:rsidR="007F2541" w:rsidRPr="00624514" w:rsidRDefault="007F2541" w:rsidP="00D01918">
            <w:pPr>
              <w:shd w:val="clear" w:color="auto" w:fill="FFFFFF"/>
              <w:spacing w:after="0" w:line="240" w:lineRule="auto"/>
              <w:contextualSpacing/>
              <w:rPr>
                <w:rFonts w:ascii="Calibri" w:eastAsia="Times New Roman" w:hAnsi="Calibri" w:cs="Calibri"/>
                <w:sz w:val="24"/>
                <w:szCs w:val="24"/>
              </w:rPr>
            </w:pPr>
          </w:p>
        </w:tc>
        <w:tc>
          <w:tcPr>
            <w:tcW w:w="2105" w:type="pct"/>
          </w:tcPr>
          <w:p w14:paraId="4E70AD6D" w14:textId="0276549E" w:rsidR="007F2541" w:rsidRPr="00624514" w:rsidRDefault="007F2541"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Un rapport d’évaluation à mi-parcours du Comité technique et du point focal du Projet au PBSO (NY)</w:t>
            </w:r>
          </w:p>
        </w:tc>
        <w:tc>
          <w:tcPr>
            <w:tcW w:w="1118" w:type="pct"/>
          </w:tcPr>
          <w:p w14:paraId="53BA048A" w14:textId="105EF142" w:rsidR="007F2541" w:rsidRPr="00624514" w:rsidRDefault="007F2541"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Nov. 2019</w:t>
            </w:r>
          </w:p>
        </w:tc>
      </w:tr>
      <w:tr w:rsidR="007F2541" w:rsidRPr="00624514" w14:paraId="1278EC2E" w14:textId="77777777" w:rsidTr="009259B0">
        <w:tblPrEx>
          <w:tblCellMar>
            <w:left w:w="108" w:type="dxa"/>
            <w:right w:w="108" w:type="dxa"/>
          </w:tblCellMar>
        </w:tblPrEx>
        <w:trPr>
          <w:cantSplit/>
          <w:trHeight w:val="326"/>
        </w:trPr>
        <w:tc>
          <w:tcPr>
            <w:tcW w:w="1777" w:type="pct"/>
            <w:vMerge/>
          </w:tcPr>
          <w:p w14:paraId="76227BF1" w14:textId="77777777" w:rsidR="007F2541" w:rsidRPr="00624514" w:rsidRDefault="007F2541" w:rsidP="00D01918">
            <w:pPr>
              <w:shd w:val="clear" w:color="auto" w:fill="FFFFFF"/>
              <w:spacing w:after="0" w:line="240" w:lineRule="auto"/>
              <w:contextualSpacing/>
              <w:rPr>
                <w:rFonts w:ascii="Calibri" w:eastAsia="Times New Roman" w:hAnsi="Calibri" w:cs="Calibri"/>
                <w:sz w:val="24"/>
                <w:szCs w:val="24"/>
              </w:rPr>
            </w:pPr>
          </w:p>
        </w:tc>
        <w:tc>
          <w:tcPr>
            <w:tcW w:w="2105" w:type="pct"/>
          </w:tcPr>
          <w:p w14:paraId="23F9BA53" w14:textId="5D82A1B7" w:rsidR="007F2541" w:rsidRPr="00624514" w:rsidRDefault="007F2541"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Des comptes-rendus de rencontres avec les officiels (Ministres et diplomates)</w:t>
            </w:r>
          </w:p>
        </w:tc>
        <w:tc>
          <w:tcPr>
            <w:tcW w:w="1118" w:type="pct"/>
          </w:tcPr>
          <w:p w14:paraId="3E6DB9AD" w14:textId="60F39679" w:rsidR="007F2541" w:rsidRPr="00624514" w:rsidRDefault="007F2541"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2018-2020</w:t>
            </w:r>
          </w:p>
        </w:tc>
      </w:tr>
      <w:tr w:rsidR="007F2541" w:rsidRPr="00624514" w14:paraId="55876667" w14:textId="77777777" w:rsidTr="009259B0">
        <w:tblPrEx>
          <w:tblCellMar>
            <w:left w:w="108" w:type="dxa"/>
            <w:right w:w="108" w:type="dxa"/>
          </w:tblCellMar>
        </w:tblPrEx>
        <w:trPr>
          <w:cantSplit/>
          <w:trHeight w:val="326"/>
        </w:trPr>
        <w:tc>
          <w:tcPr>
            <w:tcW w:w="1777" w:type="pct"/>
            <w:vMerge/>
          </w:tcPr>
          <w:p w14:paraId="1F21C31E" w14:textId="77777777" w:rsidR="007F2541" w:rsidRPr="00624514" w:rsidRDefault="007F2541" w:rsidP="00D01918">
            <w:pPr>
              <w:shd w:val="clear" w:color="auto" w:fill="FFFFFF"/>
              <w:spacing w:after="0" w:line="240" w:lineRule="auto"/>
              <w:contextualSpacing/>
              <w:rPr>
                <w:rFonts w:ascii="Calibri" w:eastAsia="Times New Roman" w:hAnsi="Calibri" w:cs="Calibri"/>
                <w:sz w:val="24"/>
                <w:szCs w:val="24"/>
              </w:rPr>
            </w:pPr>
          </w:p>
        </w:tc>
        <w:tc>
          <w:tcPr>
            <w:tcW w:w="2105" w:type="pct"/>
          </w:tcPr>
          <w:p w14:paraId="6D470CBE" w14:textId="0A41FC2F" w:rsidR="007F2541" w:rsidRPr="00624514" w:rsidRDefault="007F2541"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Un rapport d’évaluation finale du Projet</w:t>
            </w:r>
          </w:p>
        </w:tc>
        <w:tc>
          <w:tcPr>
            <w:tcW w:w="1118" w:type="pct"/>
          </w:tcPr>
          <w:p w14:paraId="59C0D3BA" w14:textId="7B38D0C7" w:rsidR="007F2541" w:rsidRPr="00624514" w:rsidRDefault="007F2541"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Juillet 2020</w:t>
            </w:r>
          </w:p>
        </w:tc>
      </w:tr>
      <w:tr w:rsidR="007F2541" w:rsidRPr="00624514" w14:paraId="1F3186DF" w14:textId="77777777" w:rsidTr="009259B0">
        <w:tblPrEx>
          <w:tblCellMar>
            <w:left w:w="108" w:type="dxa"/>
            <w:right w:w="108" w:type="dxa"/>
          </w:tblCellMar>
        </w:tblPrEx>
        <w:trPr>
          <w:cantSplit/>
          <w:trHeight w:val="326"/>
        </w:trPr>
        <w:tc>
          <w:tcPr>
            <w:tcW w:w="1777" w:type="pct"/>
            <w:vMerge/>
          </w:tcPr>
          <w:p w14:paraId="178790F1" w14:textId="77777777" w:rsidR="007F2541" w:rsidRPr="00624514" w:rsidRDefault="007F2541" w:rsidP="00D01918">
            <w:pPr>
              <w:shd w:val="clear" w:color="auto" w:fill="FFFFFF"/>
              <w:spacing w:after="0" w:line="240" w:lineRule="auto"/>
              <w:contextualSpacing/>
              <w:rPr>
                <w:rFonts w:ascii="Calibri" w:eastAsia="Times New Roman" w:hAnsi="Calibri" w:cs="Calibri"/>
                <w:sz w:val="24"/>
                <w:szCs w:val="24"/>
              </w:rPr>
            </w:pPr>
          </w:p>
        </w:tc>
        <w:tc>
          <w:tcPr>
            <w:tcW w:w="2105" w:type="pct"/>
          </w:tcPr>
          <w:p w14:paraId="46D03ABA" w14:textId="0312CBD6" w:rsidR="007F2541" w:rsidRPr="00624514" w:rsidRDefault="007F2541"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 xml:space="preserve">Un rapport final du Projet </w:t>
            </w:r>
            <w:r w:rsidR="006821CE" w:rsidRPr="00624514">
              <w:rPr>
                <w:rFonts w:ascii="Calibri" w:hAnsi="Calibri" w:cs="Calibri"/>
                <w:sz w:val="24"/>
                <w:szCs w:val="24"/>
                <w:lang w:val="fr-CA" w:eastAsia="en-US"/>
              </w:rPr>
              <w:t>(Bailleur et axé sur les résultats</w:t>
            </w:r>
            <w:r w:rsidR="00A25C63" w:rsidRPr="00624514">
              <w:rPr>
                <w:rFonts w:ascii="Calibri" w:hAnsi="Calibri" w:cs="Calibri"/>
                <w:sz w:val="24"/>
                <w:szCs w:val="24"/>
                <w:lang w:val="fr-CA" w:eastAsia="en-US"/>
              </w:rPr>
              <w:t xml:space="preserve">) </w:t>
            </w:r>
            <w:r w:rsidRPr="00624514">
              <w:rPr>
                <w:rFonts w:ascii="Calibri" w:hAnsi="Calibri" w:cs="Calibri"/>
                <w:sz w:val="24"/>
                <w:szCs w:val="24"/>
                <w:lang w:val="fr-CA" w:eastAsia="en-US"/>
              </w:rPr>
              <w:t xml:space="preserve">assorti </w:t>
            </w:r>
            <w:proofErr w:type="gramStart"/>
            <w:r w:rsidRPr="00624514">
              <w:rPr>
                <w:rFonts w:ascii="Calibri" w:hAnsi="Calibri" w:cs="Calibri"/>
                <w:sz w:val="24"/>
                <w:szCs w:val="24"/>
                <w:lang w:val="fr-CA" w:eastAsia="en-US"/>
              </w:rPr>
              <w:t>d’un checklist</w:t>
            </w:r>
            <w:proofErr w:type="gramEnd"/>
            <w:r w:rsidRPr="00624514">
              <w:rPr>
                <w:rFonts w:ascii="Calibri" w:hAnsi="Calibri" w:cs="Calibri"/>
                <w:sz w:val="24"/>
                <w:szCs w:val="24"/>
                <w:lang w:val="fr-CA" w:eastAsia="en-US"/>
              </w:rPr>
              <w:t xml:space="preserve"> de clôture </w:t>
            </w:r>
          </w:p>
        </w:tc>
        <w:tc>
          <w:tcPr>
            <w:tcW w:w="1118" w:type="pct"/>
          </w:tcPr>
          <w:p w14:paraId="3D69CEDB" w14:textId="71EE5022" w:rsidR="007F2541" w:rsidRPr="00624514" w:rsidRDefault="007F2541"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Juillet 2020</w:t>
            </w:r>
          </w:p>
        </w:tc>
      </w:tr>
      <w:tr w:rsidR="00A25C63" w:rsidRPr="00624514" w14:paraId="7EAB5113" w14:textId="77777777" w:rsidTr="009259B0">
        <w:tblPrEx>
          <w:tblCellMar>
            <w:left w:w="108" w:type="dxa"/>
            <w:right w:w="108" w:type="dxa"/>
          </w:tblCellMar>
        </w:tblPrEx>
        <w:trPr>
          <w:cantSplit/>
          <w:trHeight w:val="326"/>
        </w:trPr>
        <w:tc>
          <w:tcPr>
            <w:tcW w:w="1777" w:type="pct"/>
          </w:tcPr>
          <w:p w14:paraId="67660537" w14:textId="21EDAB95" w:rsidR="00A25C63" w:rsidRPr="00624514" w:rsidRDefault="00A25C63" w:rsidP="00D01918">
            <w:pPr>
              <w:shd w:val="clear" w:color="auto" w:fill="FFFFFF"/>
              <w:spacing w:after="0" w:line="240" w:lineRule="auto"/>
              <w:contextualSpacing/>
              <w:rPr>
                <w:rFonts w:ascii="Calibri" w:eastAsia="Times New Roman" w:hAnsi="Calibri" w:cs="Calibri"/>
                <w:sz w:val="24"/>
                <w:szCs w:val="24"/>
              </w:rPr>
            </w:pPr>
            <w:r w:rsidRPr="00624514">
              <w:rPr>
                <w:rFonts w:ascii="Calibri" w:eastAsia="Times New Roman" w:hAnsi="Calibri" w:cs="Calibri"/>
                <w:sz w:val="24"/>
                <w:szCs w:val="24"/>
              </w:rPr>
              <w:t xml:space="preserve">Clôture du projet </w:t>
            </w:r>
          </w:p>
        </w:tc>
        <w:tc>
          <w:tcPr>
            <w:tcW w:w="2105" w:type="pct"/>
          </w:tcPr>
          <w:p w14:paraId="4FE2FB1A" w14:textId="2720568B" w:rsidR="00A25C63" w:rsidRPr="00624514" w:rsidRDefault="00A25C63" w:rsidP="00D01918">
            <w:pPr>
              <w:spacing w:after="0" w:line="240" w:lineRule="auto"/>
              <w:contextualSpacing/>
              <w:rPr>
                <w:rFonts w:ascii="Calibri" w:hAnsi="Calibri" w:cs="Calibri"/>
                <w:sz w:val="24"/>
                <w:szCs w:val="24"/>
                <w:lang w:val="fr-CA" w:eastAsia="en-US"/>
              </w:rPr>
            </w:pPr>
            <w:r w:rsidRPr="00624514">
              <w:rPr>
                <w:rFonts w:ascii="Calibri" w:hAnsi="Calibri" w:cs="Calibri"/>
                <w:sz w:val="24"/>
                <w:szCs w:val="24"/>
                <w:lang w:val="fr-CA" w:eastAsia="en-US"/>
              </w:rPr>
              <w:t xml:space="preserve">Recrutement du consultant pour l’évaluation finale, réunion de validation de l’évaluation et de clôture </w:t>
            </w:r>
          </w:p>
        </w:tc>
        <w:tc>
          <w:tcPr>
            <w:tcW w:w="1118" w:type="pct"/>
          </w:tcPr>
          <w:p w14:paraId="51C7F268" w14:textId="357429B5" w:rsidR="00A25C63" w:rsidRPr="00624514" w:rsidRDefault="00A25C63" w:rsidP="00D01918">
            <w:pPr>
              <w:spacing w:after="0" w:line="240" w:lineRule="auto"/>
              <w:contextualSpacing/>
              <w:rPr>
                <w:rFonts w:ascii="Calibri" w:hAnsi="Calibri" w:cs="Calibri"/>
                <w:b/>
                <w:sz w:val="24"/>
                <w:szCs w:val="24"/>
                <w:lang w:val="fr-CA" w:eastAsia="en-US"/>
              </w:rPr>
            </w:pPr>
            <w:r w:rsidRPr="00624514">
              <w:rPr>
                <w:rFonts w:ascii="Calibri" w:hAnsi="Calibri" w:cs="Calibri"/>
                <w:b/>
                <w:sz w:val="24"/>
                <w:szCs w:val="24"/>
                <w:lang w:val="fr-CA" w:eastAsia="en-US"/>
              </w:rPr>
              <w:t>Juin-Juillet 2020</w:t>
            </w:r>
          </w:p>
        </w:tc>
      </w:tr>
    </w:tbl>
    <w:p w14:paraId="60DDA348" w14:textId="77777777" w:rsidR="00D42602" w:rsidRPr="00624514" w:rsidRDefault="00D42602" w:rsidP="009317B4">
      <w:pPr>
        <w:pStyle w:val="Titre2"/>
        <w:numPr>
          <w:ilvl w:val="0"/>
          <w:numId w:val="0"/>
        </w:numPr>
        <w:ind w:left="1003"/>
      </w:pPr>
    </w:p>
    <w:p w14:paraId="5C677ED0" w14:textId="080FCAA4" w:rsidR="002A4F76" w:rsidRPr="00624514" w:rsidRDefault="00EE0EAA" w:rsidP="00816803">
      <w:pPr>
        <w:pStyle w:val="Titre2"/>
      </w:pPr>
      <w:r w:rsidRPr="00624514">
        <w:t xml:space="preserve"> </w:t>
      </w:r>
      <w:bookmarkStart w:id="20" w:name="_Toc46354475"/>
      <w:r w:rsidR="00054CCB" w:rsidRPr="00624514">
        <w:t>Journal de leçons apprises</w:t>
      </w:r>
      <w:bookmarkEnd w:id="20"/>
      <w:r w:rsidR="00054CCB" w:rsidRPr="00624514">
        <w:t xml:space="preserve"> </w:t>
      </w:r>
    </w:p>
    <w:p w14:paraId="0978EAF3" w14:textId="77777777" w:rsidR="004620D5" w:rsidRPr="00624514" w:rsidRDefault="004620D5" w:rsidP="00D01918">
      <w:pPr>
        <w:pStyle w:val="Paragraphedeliste"/>
        <w:spacing w:after="0" w:line="240" w:lineRule="auto"/>
        <w:ind w:left="370"/>
        <w:jc w:val="both"/>
        <w:rPr>
          <w:rFonts w:ascii="Calibri" w:hAnsi="Calibri" w:cs="Calibri"/>
        </w:rPr>
      </w:pPr>
    </w:p>
    <w:p w14:paraId="7EDA29A4" w14:textId="7DAC5E39" w:rsidR="004620D5" w:rsidRPr="00624514" w:rsidRDefault="004620D5"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 xml:space="preserve">La mise en place de la Coordination avec la participation de la CAMP, des Ministères clés et </w:t>
      </w:r>
      <w:r w:rsidR="00A25C63" w:rsidRPr="00624514">
        <w:rPr>
          <w:rFonts w:ascii="Calibri" w:hAnsi="Calibri" w:cs="Calibri"/>
          <w:sz w:val="24"/>
          <w:szCs w:val="24"/>
        </w:rPr>
        <w:t>du HCREC</w:t>
      </w:r>
      <w:r w:rsidRPr="00624514">
        <w:rPr>
          <w:rFonts w:ascii="Calibri" w:hAnsi="Calibri" w:cs="Calibri"/>
          <w:sz w:val="24"/>
          <w:szCs w:val="24"/>
        </w:rPr>
        <w:t xml:space="preserve"> contribue beaucoup à l’atteinte des objectifs du programme</w:t>
      </w:r>
    </w:p>
    <w:p w14:paraId="127C6FB8" w14:textId="77777777" w:rsidR="004620D5" w:rsidRPr="00624514" w:rsidRDefault="004620D5"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L’implication et la disponibilité des parties prenantes locales, notamment le Préfet, la Société civile, les médias et le Président du Conseil départemental, les leaders confessionnels, les sages, a permis la compréhension et l’organisation des plateformes de dialogue.</w:t>
      </w:r>
    </w:p>
    <w:p w14:paraId="4AD69220" w14:textId="77777777" w:rsidR="004620D5" w:rsidRPr="00624514" w:rsidRDefault="004620D5"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Les efforts de synergie restent des bonnes pratiques d’atteinte des résultats à des coûts minimisés</w:t>
      </w:r>
    </w:p>
    <w:p w14:paraId="24B0BCE1" w14:textId="77777777" w:rsidR="004620D5" w:rsidRPr="00624514" w:rsidRDefault="004620D5"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Les échanges avec les responsables des forces publiques et les leaders communautaires a fait ressortir la nécessité du dialogue socio-sécuritaire (civilo-militaire)</w:t>
      </w:r>
    </w:p>
    <w:p w14:paraId="2B4AC2C1" w14:textId="6BAB2BE3" w:rsidR="004620D5" w:rsidRPr="00624514" w:rsidRDefault="004620D5"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 xml:space="preserve">L’Implication des populations locales et </w:t>
      </w:r>
      <w:r w:rsidR="005351EF" w:rsidRPr="00624514">
        <w:rPr>
          <w:rFonts w:ascii="Calibri" w:hAnsi="Calibri" w:cs="Calibri"/>
          <w:sz w:val="24"/>
          <w:szCs w:val="24"/>
        </w:rPr>
        <w:t xml:space="preserve">des </w:t>
      </w:r>
      <w:r w:rsidRPr="00624514">
        <w:rPr>
          <w:rFonts w:ascii="Calibri" w:hAnsi="Calibri" w:cs="Calibri"/>
          <w:sz w:val="24"/>
          <w:szCs w:val="24"/>
        </w:rPr>
        <w:t xml:space="preserve">leaders communautaires dans l’identification des groupements a été une porte d’entrée aux dialogues intracommunautaires </w:t>
      </w:r>
    </w:p>
    <w:p w14:paraId="6E1E36BC" w14:textId="77777777" w:rsidR="004620D5" w:rsidRPr="00624514" w:rsidRDefault="004620D5"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L’évaluation participative facilite l’identification des besoins réels des populations concernées.</w:t>
      </w:r>
    </w:p>
    <w:p w14:paraId="1826B539" w14:textId="77777777" w:rsidR="004620D5" w:rsidRPr="00624514" w:rsidRDefault="004620D5"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La communication transversale entre parties responsables et partenaire de mise en œuvre est essentielle sinon décisive pour la réussite d’activités du projet dans un environnement fluctuant et les changements fréquents d’interlocuteurs</w:t>
      </w:r>
    </w:p>
    <w:p w14:paraId="200306FA" w14:textId="3076CE01" w:rsidR="004620D5" w:rsidRPr="00624514" w:rsidRDefault="004620D5"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La réussite d’un projet de développement passe en grand partie par l’appropriation nationale</w:t>
      </w:r>
      <w:r w:rsidR="00A25C63" w:rsidRPr="00624514">
        <w:rPr>
          <w:rFonts w:ascii="Calibri" w:hAnsi="Calibri" w:cs="Calibri"/>
          <w:sz w:val="24"/>
          <w:szCs w:val="24"/>
        </w:rPr>
        <w:t xml:space="preserve"> et </w:t>
      </w:r>
      <w:r w:rsidRPr="00624514">
        <w:rPr>
          <w:rFonts w:ascii="Calibri" w:hAnsi="Calibri" w:cs="Calibri"/>
          <w:sz w:val="24"/>
          <w:szCs w:val="24"/>
        </w:rPr>
        <w:t>les premières analyses de résultats d’activité</w:t>
      </w:r>
      <w:r w:rsidR="00A25C63" w:rsidRPr="00624514">
        <w:rPr>
          <w:rFonts w:ascii="Calibri" w:hAnsi="Calibri" w:cs="Calibri"/>
          <w:sz w:val="24"/>
          <w:szCs w:val="24"/>
        </w:rPr>
        <w:t>s</w:t>
      </w:r>
      <w:r w:rsidRPr="00624514">
        <w:rPr>
          <w:rFonts w:ascii="Calibri" w:hAnsi="Calibri" w:cs="Calibri"/>
          <w:sz w:val="24"/>
          <w:szCs w:val="24"/>
        </w:rPr>
        <w:t>, au niveau départemental et communal, permettent d’identifier un grand besoin d’accroitre les capacités techniques locales.</w:t>
      </w:r>
    </w:p>
    <w:p w14:paraId="2F2F724C" w14:textId="5E175710" w:rsidR="004620D5" w:rsidRPr="00624514" w:rsidRDefault="004620D5"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 xml:space="preserve">Un système de gestion de la connaissance et de l’information est essentiel à la capitalisation des résultats d’un programme ; en absence de cela, il est difficile d’exploiter de manière cohérente les possibilités de « réutilisation » des connaissances qui transitent par </w:t>
      </w:r>
      <w:r w:rsidR="00A25C63" w:rsidRPr="00624514">
        <w:rPr>
          <w:rFonts w:ascii="Calibri" w:hAnsi="Calibri" w:cs="Calibri"/>
          <w:sz w:val="24"/>
          <w:szCs w:val="24"/>
        </w:rPr>
        <w:t>le partenaire d’exécution</w:t>
      </w:r>
      <w:r w:rsidRPr="00624514">
        <w:rPr>
          <w:rFonts w:ascii="Calibri" w:hAnsi="Calibri" w:cs="Calibri"/>
          <w:sz w:val="24"/>
          <w:szCs w:val="24"/>
        </w:rPr>
        <w:t>.</w:t>
      </w:r>
    </w:p>
    <w:p w14:paraId="4A40A068" w14:textId="77777777" w:rsidR="004620D5" w:rsidRPr="00624514" w:rsidRDefault="004620D5" w:rsidP="00D01918">
      <w:pPr>
        <w:pStyle w:val="Paragraphedeliste"/>
        <w:numPr>
          <w:ilvl w:val="0"/>
          <w:numId w:val="8"/>
        </w:numPr>
        <w:spacing w:after="0" w:line="240" w:lineRule="auto"/>
        <w:jc w:val="both"/>
        <w:rPr>
          <w:rFonts w:ascii="Calibri" w:hAnsi="Calibri" w:cs="Calibri"/>
          <w:sz w:val="24"/>
          <w:szCs w:val="24"/>
        </w:rPr>
      </w:pPr>
      <w:r w:rsidRPr="00624514">
        <w:rPr>
          <w:rFonts w:ascii="Calibri" w:hAnsi="Calibri" w:cs="Calibri"/>
          <w:sz w:val="24"/>
          <w:szCs w:val="24"/>
        </w:rPr>
        <w:t>Les comités locaux de dialogue, opérationnalisés</w:t>
      </w:r>
      <w:r w:rsidRPr="00624514">
        <w:rPr>
          <w:rFonts w:ascii="Calibri" w:hAnsi="Calibri" w:cs="Calibri"/>
        </w:rPr>
        <w:t xml:space="preserve">, </w:t>
      </w:r>
      <w:r w:rsidRPr="00624514">
        <w:rPr>
          <w:rFonts w:ascii="Calibri" w:hAnsi="Calibri" w:cs="Calibri"/>
          <w:sz w:val="24"/>
          <w:szCs w:val="24"/>
        </w:rPr>
        <w:t xml:space="preserve">restent un outil probant de réconciliation communautaire et de développement   </w:t>
      </w:r>
    </w:p>
    <w:p w14:paraId="2C56849B" w14:textId="0B0713D9" w:rsidR="00BC05E8" w:rsidRPr="00624514" w:rsidRDefault="00054CCB" w:rsidP="00D01918">
      <w:pPr>
        <w:pStyle w:val="Titre1"/>
        <w:numPr>
          <w:ilvl w:val="0"/>
          <w:numId w:val="1"/>
        </w:numPr>
        <w:spacing w:after="0"/>
        <w:contextualSpacing/>
        <w:jc w:val="both"/>
        <w:rPr>
          <w:rFonts w:ascii="Calibri" w:hAnsi="Calibri" w:cs="Calibri"/>
          <w:b/>
          <w:color w:val="5B9BD5" w:themeColor="accent5"/>
        </w:rPr>
      </w:pPr>
      <w:bookmarkStart w:id="21" w:name="_Toc46354476"/>
      <w:r w:rsidRPr="00624514">
        <w:rPr>
          <w:rFonts w:ascii="Calibri" w:hAnsi="Calibri" w:cs="Calibri"/>
          <w:b/>
          <w:color w:val="5B9BD5" w:themeColor="accent5"/>
        </w:rPr>
        <w:t>Contribution aux ODD</w:t>
      </w:r>
      <w:bookmarkEnd w:id="21"/>
      <w:r w:rsidRPr="00624514">
        <w:rPr>
          <w:rFonts w:ascii="Calibri" w:hAnsi="Calibri" w:cs="Calibri"/>
          <w:b/>
          <w:color w:val="5B9BD5" w:themeColor="accent5"/>
        </w:rPr>
        <w:t xml:space="preserve"> </w:t>
      </w:r>
    </w:p>
    <w:p w14:paraId="0E2A0B73" w14:textId="77777777" w:rsidR="004904B5" w:rsidRPr="00624514" w:rsidRDefault="004904B5" w:rsidP="00D01918">
      <w:pPr>
        <w:pStyle w:val="TM1"/>
        <w:tabs>
          <w:tab w:val="right" w:leader="dot" w:pos="9139"/>
        </w:tabs>
        <w:spacing w:after="0" w:line="240" w:lineRule="auto"/>
        <w:ind w:left="15" w:firstLine="0"/>
        <w:contextualSpacing/>
        <w:rPr>
          <w:color w:val="auto"/>
        </w:rPr>
      </w:pPr>
    </w:p>
    <w:p w14:paraId="7E05E5C8" w14:textId="77777777" w:rsidR="00BC05E8" w:rsidRPr="00624514" w:rsidRDefault="00054CCB" w:rsidP="00D01918">
      <w:pPr>
        <w:pStyle w:val="TM1"/>
        <w:tabs>
          <w:tab w:val="right" w:leader="dot" w:pos="9139"/>
        </w:tabs>
        <w:spacing w:after="0" w:line="240" w:lineRule="auto"/>
        <w:ind w:left="15" w:firstLine="0"/>
        <w:contextualSpacing/>
        <w:rPr>
          <w:color w:val="auto"/>
          <w:sz w:val="24"/>
          <w:szCs w:val="24"/>
        </w:rPr>
      </w:pPr>
      <w:r w:rsidRPr="00624514">
        <w:rPr>
          <w:color w:val="auto"/>
          <w:sz w:val="24"/>
          <w:szCs w:val="24"/>
        </w:rPr>
        <w:t xml:space="preserve">En contribuant au renforcement des conditions sécuritaires, à la relance des services publics </w:t>
      </w:r>
      <w:r w:rsidR="00AB60A6" w:rsidRPr="00624514">
        <w:rPr>
          <w:color w:val="auto"/>
          <w:sz w:val="24"/>
          <w:szCs w:val="24"/>
        </w:rPr>
        <w:t xml:space="preserve">de base </w:t>
      </w:r>
      <w:r w:rsidRPr="00624514">
        <w:rPr>
          <w:color w:val="auto"/>
          <w:sz w:val="24"/>
          <w:szCs w:val="24"/>
        </w:rPr>
        <w:t xml:space="preserve">au niveau local et au relèvement économique </w:t>
      </w:r>
      <w:r w:rsidR="00F32A05" w:rsidRPr="00624514">
        <w:rPr>
          <w:color w:val="auto"/>
          <w:sz w:val="24"/>
          <w:szCs w:val="24"/>
        </w:rPr>
        <w:t xml:space="preserve">dans le Pool, </w:t>
      </w:r>
      <w:r w:rsidRPr="00624514">
        <w:rPr>
          <w:color w:val="auto"/>
          <w:sz w:val="24"/>
          <w:szCs w:val="24"/>
        </w:rPr>
        <w:t>la mise en œuvre du projet contribue à la réalisation de plusieurs ODD, notamment</w:t>
      </w:r>
      <w:r w:rsidR="00BC05E8" w:rsidRPr="00624514">
        <w:rPr>
          <w:color w:val="auto"/>
          <w:sz w:val="24"/>
          <w:szCs w:val="24"/>
        </w:rPr>
        <w:t> :</w:t>
      </w:r>
    </w:p>
    <w:p w14:paraId="434D33E6" w14:textId="77777777" w:rsidR="004904B5" w:rsidRPr="00624514" w:rsidRDefault="004904B5" w:rsidP="00D01918">
      <w:pPr>
        <w:pStyle w:val="TM1"/>
        <w:tabs>
          <w:tab w:val="right" w:leader="dot" w:pos="9139"/>
        </w:tabs>
        <w:spacing w:after="0" w:line="240" w:lineRule="auto"/>
        <w:ind w:left="15" w:firstLine="0"/>
        <w:contextualSpacing/>
        <w:rPr>
          <w:color w:val="auto"/>
          <w:sz w:val="24"/>
          <w:szCs w:val="24"/>
        </w:rPr>
      </w:pPr>
    </w:p>
    <w:p w14:paraId="03CCDD58" w14:textId="77777777" w:rsidR="004904B5" w:rsidRPr="00624514" w:rsidRDefault="00FA5472" w:rsidP="00D01918">
      <w:pPr>
        <w:pStyle w:val="TM1"/>
        <w:numPr>
          <w:ilvl w:val="0"/>
          <w:numId w:val="10"/>
        </w:numPr>
        <w:tabs>
          <w:tab w:val="right" w:leader="dot" w:pos="9139"/>
        </w:tabs>
        <w:spacing w:after="0" w:line="240" w:lineRule="auto"/>
        <w:contextualSpacing/>
        <w:rPr>
          <w:color w:val="auto"/>
          <w:sz w:val="24"/>
          <w:szCs w:val="24"/>
          <w:lang w:eastAsia="en-US"/>
        </w:rPr>
      </w:pPr>
      <w:r w:rsidRPr="00624514">
        <w:rPr>
          <w:b/>
          <w:color w:val="auto"/>
          <w:sz w:val="24"/>
          <w:szCs w:val="24"/>
          <w:lang w:eastAsia="en-US"/>
        </w:rPr>
        <w:t>ODD-1</w:t>
      </w:r>
      <w:r w:rsidRPr="00624514">
        <w:rPr>
          <w:color w:val="auto"/>
          <w:sz w:val="24"/>
          <w:szCs w:val="24"/>
          <w:lang w:eastAsia="en-US"/>
        </w:rPr>
        <w:t> :</w:t>
      </w:r>
      <w:r w:rsidR="00BC05E8" w:rsidRPr="00624514">
        <w:rPr>
          <w:color w:val="auto"/>
          <w:sz w:val="24"/>
          <w:szCs w:val="24"/>
        </w:rPr>
        <w:t xml:space="preserve"> à travers le financement des AGRs pour 500 personnes </w:t>
      </w:r>
    </w:p>
    <w:p w14:paraId="655423D3" w14:textId="77777777" w:rsidR="004904B5" w:rsidRPr="00624514" w:rsidRDefault="00F32A05" w:rsidP="00D01918">
      <w:pPr>
        <w:pStyle w:val="TM1"/>
        <w:numPr>
          <w:ilvl w:val="0"/>
          <w:numId w:val="10"/>
        </w:numPr>
        <w:tabs>
          <w:tab w:val="right" w:leader="dot" w:pos="9139"/>
        </w:tabs>
        <w:spacing w:after="0" w:line="240" w:lineRule="auto"/>
        <w:contextualSpacing/>
        <w:rPr>
          <w:color w:val="auto"/>
          <w:sz w:val="24"/>
          <w:szCs w:val="24"/>
          <w:lang w:eastAsia="en-US"/>
        </w:rPr>
      </w:pPr>
      <w:r w:rsidRPr="00624514">
        <w:rPr>
          <w:b/>
          <w:color w:val="auto"/>
          <w:sz w:val="24"/>
          <w:szCs w:val="24"/>
          <w:lang w:eastAsia="en-US"/>
        </w:rPr>
        <w:t>ODD-3</w:t>
      </w:r>
      <w:r w:rsidR="00BC05E8" w:rsidRPr="00624514">
        <w:rPr>
          <w:color w:val="auto"/>
          <w:sz w:val="24"/>
          <w:szCs w:val="24"/>
          <w:lang w:eastAsia="en-US"/>
        </w:rPr>
        <w:t> : la réhabilitation des maternités et centre de santé intégré</w:t>
      </w:r>
    </w:p>
    <w:p w14:paraId="67EF51F5" w14:textId="77777777" w:rsidR="004904B5" w:rsidRPr="00624514" w:rsidRDefault="00FA5472" w:rsidP="00D01918">
      <w:pPr>
        <w:pStyle w:val="TM1"/>
        <w:numPr>
          <w:ilvl w:val="0"/>
          <w:numId w:val="10"/>
        </w:numPr>
        <w:tabs>
          <w:tab w:val="right" w:leader="dot" w:pos="9139"/>
        </w:tabs>
        <w:spacing w:after="0" w:line="240" w:lineRule="auto"/>
        <w:contextualSpacing/>
        <w:rPr>
          <w:color w:val="auto"/>
          <w:sz w:val="24"/>
          <w:szCs w:val="24"/>
          <w:lang w:eastAsia="en-US"/>
        </w:rPr>
      </w:pPr>
      <w:r w:rsidRPr="00624514">
        <w:rPr>
          <w:b/>
          <w:color w:val="auto"/>
          <w:sz w:val="24"/>
          <w:szCs w:val="24"/>
          <w:lang w:eastAsia="en-US"/>
        </w:rPr>
        <w:t>ODD-5</w:t>
      </w:r>
      <w:r w:rsidRPr="00624514">
        <w:rPr>
          <w:color w:val="auto"/>
          <w:sz w:val="24"/>
          <w:szCs w:val="24"/>
          <w:lang w:eastAsia="en-US"/>
        </w:rPr>
        <w:t> :</w:t>
      </w:r>
      <w:r w:rsidR="00BC05E8" w:rsidRPr="00624514">
        <w:rPr>
          <w:color w:val="auto"/>
          <w:sz w:val="24"/>
          <w:szCs w:val="24"/>
          <w:lang w:eastAsia="en-US"/>
        </w:rPr>
        <w:t xml:space="preserve"> la prise en compte du genre dans les comités (29% de femmes), les dialogues (40% de femmes) et les AGRs(50% de femmes), les THIMO (30% de femmes)</w:t>
      </w:r>
    </w:p>
    <w:p w14:paraId="63280AF4" w14:textId="77777777" w:rsidR="004904B5" w:rsidRPr="00624514" w:rsidRDefault="00BC05E8" w:rsidP="00D01918">
      <w:pPr>
        <w:pStyle w:val="TM1"/>
        <w:numPr>
          <w:ilvl w:val="0"/>
          <w:numId w:val="10"/>
        </w:numPr>
        <w:tabs>
          <w:tab w:val="right" w:leader="dot" w:pos="9139"/>
        </w:tabs>
        <w:spacing w:after="0" w:line="240" w:lineRule="auto"/>
        <w:contextualSpacing/>
        <w:rPr>
          <w:color w:val="auto"/>
          <w:sz w:val="24"/>
          <w:szCs w:val="24"/>
          <w:lang w:eastAsia="en-US"/>
        </w:rPr>
      </w:pPr>
      <w:r w:rsidRPr="00624514">
        <w:rPr>
          <w:b/>
          <w:color w:val="auto"/>
          <w:sz w:val="24"/>
          <w:szCs w:val="24"/>
          <w:lang w:eastAsia="en-US"/>
        </w:rPr>
        <w:t>ODD-6</w:t>
      </w:r>
      <w:r w:rsidRPr="00624514">
        <w:rPr>
          <w:color w:val="auto"/>
          <w:sz w:val="24"/>
          <w:szCs w:val="24"/>
          <w:lang w:eastAsia="en-US"/>
        </w:rPr>
        <w:t> : réhabilitation de 06 puits d’eau</w:t>
      </w:r>
    </w:p>
    <w:p w14:paraId="12392283" w14:textId="77777777" w:rsidR="004904B5" w:rsidRPr="00624514" w:rsidRDefault="00FA5472" w:rsidP="00D01918">
      <w:pPr>
        <w:pStyle w:val="TM1"/>
        <w:numPr>
          <w:ilvl w:val="0"/>
          <w:numId w:val="10"/>
        </w:numPr>
        <w:tabs>
          <w:tab w:val="right" w:leader="dot" w:pos="9139"/>
        </w:tabs>
        <w:spacing w:after="0" w:line="240" w:lineRule="auto"/>
        <w:contextualSpacing/>
        <w:rPr>
          <w:color w:val="auto"/>
          <w:sz w:val="24"/>
          <w:szCs w:val="24"/>
          <w:lang w:eastAsia="en-US"/>
        </w:rPr>
      </w:pPr>
      <w:r w:rsidRPr="00624514">
        <w:rPr>
          <w:b/>
          <w:color w:val="auto"/>
          <w:sz w:val="24"/>
          <w:szCs w:val="24"/>
          <w:lang w:eastAsia="en-US"/>
        </w:rPr>
        <w:t>ODD-8</w:t>
      </w:r>
      <w:r w:rsidRPr="00624514">
        <w:rPr>
          <w:color w:val="auto"/>
          <w:sz w:val="24"/>
          <w:szCs w:val="24"/>
          <w:lang w:eastAsia="en-US"/>
        </w:rPr>
        <w:t> :</w:t>
      </w:r>
      <w:r w:rsidR="00BC05E8" w:rsidRPr="00624514">
        <w:rPr>
          <w:color w:val="auto"/>
          <w:sz w:val="24"/>
          <w:szCs w:val="24"/>
        </w:rPr>
        <w:t xml:space="preserve">  de l’emploi à travers les AGRs (500) et les THIMO(600)</w:t>
      </w:r>
    </w:p>
    <w:p w14:paraId="34EDB656" w14:textId="77777777" w:rsidR="004904B5" w:rsidRPr="00624514" w:rsidRDefault="00FA5472" w:rsidP="00D01918">
      <w:pPr>
        <w:pStyle w:val="TM1"/>
        <w:numPr>
          <w:ilvl w:val="0"/>
          <w:numId w:val="10"/>
        </w:numPr>
        <w:tabs>
          <w:tab w:val="right" w:leader="dot" w:pos="9139"/>
        </w:tabs>
        <w:spacing w:after="0" w:line="240" w:lineRule="auto"/>
        <w:contextualSpacing/>
        <w:rPr>
          <w:color w:val="auto"/>
          <w:sz w:val="24"/>
          <w:szCs w:val="24"/>
          <w:lang w:eastAsia="en-US"/>
        </w:rPr>
      </w:pPr>
      <w:r w:rsidRPr="00624514">
        <w:rPr>
          <w:b/>
          <w:color w:val="auto"/>
          <w:sz w:val="24"/>
          <w:szCs w:val="24"/>
          <w:lang w:eastAsia="en-US"/>
        </w:rPr>
        <w:t>ODD-10</w:t>
      </w:r>
      <w:r w:rsidRPr="00624514">
        <w:rPr>
          <w:color w:val="auto"/>
          <w:sz w:val="24"/>
          <w:szCs w:val="24"/>
          <w:lang w:eastAsia="en-US"/>
        </w:rPr>
        <w:t> :</w:t>
      </w:r>
      <w:r w:rsidR="00BC05E8" w:rsidRPr="00624514">
        <w:rPr>
          <w:color w:val="auto"/>
          <w:sz w:val="24"/>
          <w:szCs w:val="24"/>
          <w:lang w:eastAsia="en-US"/>
        </w:rPr>
        <w:t xml:space="preserve"> 36 groupements appuyés dont 14 </w:t>
      </w:r>
      <w:r w:rsidR="00AB60A6" w:rsidRPr="00624514">
        <w:rPr>
          <w:color w:val="auto"/>
          <w:sz w:val="24"/>
          <w:szCs w:val="24"/>
          <w:lang w:eastAsia="en-US"/>
        </w:rPr>
        <w:t>féminins et un de femmes autochtones, avec comme critère de sélection de bénéficiaires la vulnérabilité</w:t>
      </w:r>
    </w:p>
    <w:p w14:paraId="1E78C44E" w14:textId="073E2A75" w:rsidR="00EE0EAA" w:rsidRPr="00624514" w:rsidRDefault="00FA5472" w:rsidP="00D01918">
      <w:pPr>
        <w:pStyle w:val="TM1"/>
        <w:numPr>
          <w:ilvl w:val="0"/>
          <w:numId w:val="10"/>
        </w:numPr>
        <w:tabs>
          <w:tab w:val="right" w:leader="dot" w:pos="9139"/>
        </w:tabs>
        <w:spacing w:after="0" w:line="240" w:lineRule="auto"/>
        <w:contextualSpacing/>
        <w:rPr>
          <w:color w:val="auto"/>
          <w:sz w:val="24"/>
          <w:szCs w:val="24"/>
          <w:lang w:eastAsia="en-US"/>
        </w:rPr>
      </w:pPr>
      <w:r w:rsidRPr="00624514">
        <w:rPr>
          <w:b/>
          <w:color w:val="auto"/>
          <w:sz w:val="24"/>
          <w:szCs w:val="24"/>
          <w:lang w:eastAsia="en-US"/>
        </w:rPr>
        <w:t>ODD</w:t>
      </w:r>
      <w:r w:rsidR="00F32A05" w:rsidRPr="00624514">
        <w:rPr>
          <w:b/>
          <w:color w:val="auto"/>
          <w:sz w:val="24"/>
          <w:szCs w:val="24"/>
          <w:lang w:eastAsia="en-US"/>
        </w:rPr>
        <w:t>-</w:t>
      </w:r>
      <w:r w:rsidRPr="00624514">
        <w:rPr>
          <w:b/>
          <w:color w:val="auto"/>
          <w:sz w:val="24"/>
          <w:szCs w:val="24"/>
          <w:lang w:eastAsia="en-US"/>
        </w:rPr>
        <w:t>16</w:t>
      </w:r>
      <w:r w:rsidR="00BC05E8" w:rsidRPr="00624514">
        <w:rPr>
          <w:b/>
          <w:color w:val="auto"/>
          <w:sz w:val="24"/>
          <w:szCs w:val="24"/>
          <w:lang w:eastAsia="en-US"/>
        </w:rPr>
        <w:t> :</w:t>
      </w:r>
      <w:r w:rsidR="00AB60A6" w:rsidRPr="00624514">
        <w:rPr>
          <w:b/>
          <w:color w:val="auto"/>
          <w:sz w:val="24"/>
          <w:szCs w:val="24"/>
          <w:lang w:eastAsia="en-US"/>
        </w:rPr>
        <w:t xml:space="preserve"> </w:t>
      </w:r>
      <w:r w:rsidR="00AB60A6" w:rsidRPr="00624514">
        <w:rPr>
          <w:color w:val="auto"/>
          <w:sz w:val="24"/>
          <w:szCs w:val="24"/>
          <w:lang w:eastAsia="en-US"/>
        </w:rPr>
        <w:t>16 plateformes de dialogues organisées, 15 comités locaux mis en place et opérationnalisés, 16 conflits gérés</w:t>
      </w:r>
      <w:r w:rsidR="005351EF" w:rsidRPr="00624514">
        <w:rPr>
          <w:color w:val="auto"/>
          <w:sz w:val="24"/>
          <w:szCs w:val="24"/>
          <w:lang w:eastAsia="en-US"/>
        </w:rPr>
        <w:t>, ainsi que les capacités des Institutions et de leurs partenaires pour leur permettre d’exercer leurs missions respectives (HCREC, CAMP, CND, Médias, OSCs, etc.)</w:t>
      </w:r>
    </w:p>
    <w:p w14:paraId="1A0FAD9E" w14:textId="77777777" w:rsidR="00F75986" w:rsidRPr="00624514" w:rsidRDefault="00F75986" w:rsidP="00D01918">
      <w:pPr>
        <w:pStyle w:val="TM1"/>
        <w:tabs>
          <w:tab w:val="right" w:leader="dot" w:pos="9139"/>
        </w:tabs>
        <w:spacing w:after="0" w:line="240" w:lineRule="auto"/>
        <w:ind w:left="385" w:firstLine="0"/>
        <w:contextualSpacing/>
        <w:rPr>
          <w:color w:val="auto"/>
          <w:lang w:eastAsia="en-US"/>
        </w:rPr>
      </w:pPr>
    </w:p>
    <w:p w14:paraId="66845299" w14:textId="6A8C9CB7" w:rsidR="00AB60A6" w:rsidRDefault="00054CCB" w:rsidP="00D01918">
      <w:pPr>
        <w:pStyle w:val="Titre1"/>
        <w:numPr>
          <w:ilvl w:val="0"/>
          <w:numId w:val="1"/>
        </w:numPr>
        <w:spacing w:after="0"/>
        <w:contextualSpacing/>
        <w:jc w:val="both"/>
        <w:rPr>
          <w:rFonts w:ascii="Calibri" w:hAnsi="Calibri" w:cs="Calibri"/>
          <w:b/>
          <w:color w:val="5B9BD5" w:themeColor="accent5"/>
        </w:rPr>
      </w:pPr>
      <w:bookmarkStart w:id="22" w:name="_Toc46354477"/>
      <w:r w:rsidRPr="00624514">
        <w:rPr>
          <w:rFonts w:ascii="Calibri" w:hAnsi="Calibri" w:cs="Calibri"/>
          <w:b/>
          <w:color w:val="5B9BD5" w:themeColor="accent5"/>
        </w:rPr>
        <w:t>Impact sur les bénéficiaires</w:t>
      </w:r>
      <w:bookmarkEnd w:id="22"/>
      <w:r w:rsidRPr="00624514">
        <w:rPr>
          <w:rFonts w:ascii="Calibri" w:hAnsi="Calibri" w:cs="Calibri"/>
          <w:b/>
          <w:color w:val="5B9BD5" w:themeColor="accent5"/>
        </w:rPr>
        <w:t xml:space="preserve"> </w:t>
      </w:r>
    </w:p>
    <w:p w14:paraId="2F64FC96" w14:textId="77777777" w:rsidR="00D01918" w:rsidRPr="00D01918" w:rsidRDefault="00D01918" w:rsidP="00D01918"/>
    <w:p w14:paraId="2744DDAB" w14:textId="0E71A04D" w:rsidR="004E336A" w:rsidRPr="00624514" w:rsidRDefault="00671504" w:rsidP="00D01918">
      <w:pPr>
        <w:pStyle w:val="TM1"/>
        <w:tabs>
          <w:tab w:val="right" w:leader="dot" w:pos="9139"/>
        </w:tabs>
        <w:spacing w:after="0" w:line="240" w:lineRule="auto"/>
        <w:contextualSpacing/>
        <w:rPr>
          <w:color w:val="auto"/>
          <w:sz w:val="24"/>
          <w:szCs w:val="24"/>
        </w:rPr>
      </w:pPr>
      <w:r w:rsidRPr="00624514">
        <w:rPr>
          <w:sz w:val="24"/>
          <w:szCs w:val="24"/>
        </w:rPr>
        <w:t xml:space="preserve">"Les plateformes de dialogue ont balisé le terrain, le Pool devient accessible à tous" déclarait le Ministre Euloge Landry </w:t>
      </w:r>
      <w:proofErr w:type="spellStart"/>
      <w:r w:rsidRPr="00624514">
        <w:rPr>
          <w:sz w:val="24"/>
          <w:szCs w:val="24"/>
        </w:rPr>
        <w:t>Kolelas</w:t>
      </w:r>
      <w:proofErr w:type="spellEnd"/>
      <w:r w:rsidRPr="00624514">
        <w:rPr>
          <w:sz w:val="24"/>
          <w:szCs w:val="24"/>
        </w:rPr>
        <w:t xml:space="preserve">.  Monseigneur </w:t>
      </w:r>
      <w:proofErr w:type="spellStart"/>
      <w:r w:rsidRPr="00624514">
        <w:rPr>
          <w:sz w:val="24"/>
          <w:szCs w:val="24"/>
        </w:rPr>
        <w:t>Portella</w:t>
      </w:r>
      <w:proofErr w:type="spellEnd"/>
      <w:r w:rsidRPr="00624514">
        <w:rPr>
          <w:sz w:val="24"/>
          <w:szCs w:val="24"/>
        </w:rPr>
        <w:t xml:space="preserve">, </w:t>
      </w:r>
      <w:proofErr w:type="spellStart"/>
      <w:r w:rsidRPr="00624514">
        <w:rPr>
          <w:sz w:val="24"/>
          <w:szCs w:val="24"/>
        </w:rPr>
        <w:t>evêque</w:t>
      </w:r>
      <w:proofErr w:type="spellEnd"/>
      <w:r w:rsidRPr="00624514">
        <w:rPr>
          <w:sz w:val="24"/>
          <w:szCs w:val="24"/>
        </w:rPr>
        <w:t xml:space="preserve"> de Kinkala disait "ce dialogue a exigé de la part des participants un esprit d'ouverture, de respect et d'écoute réciproques, de volonté de discerner et de retenir, de façon positive, il continue son bout de chemin vers la promotion du vivre ensemble". Le Préfet</w:t>
      </w:r>
      <w:r w:rsidR="006A74DF" w:rsidRPr="00624514">
        <w:rPr>
          <w:sz w:val="24"/>
          <w:szCs w:val="24"/>
        </w:rPr>
        <w:t xml:space="preserve"> du Pool</w:t>
      </w:r>
      <w:r w:rsidRPr="00624514">
        <w:rPr>
          <w:sz w:val="24"/>
          <w:szCs w:val="24"/>
        </w:rPr>
        <w:t xml:space="preserve">, </w:t>
      </w:r>
      <w:r w:rsidR="002E32F8" w:rsidRPr="00624514">
        <w:rPr>
          <w:sz w:val="24"/>
          <w:szCs w:val="24"/>
        </w:rPr>
        <w:t>déclare</w:t>
      </w:r>
      <w:r w:rsidR="004620D5" w:rsidRPr="00624514">
        <w:rPr>
          <w:sz w:val="24"/>
          <w:szCs w:val="24"/>
        </w:rPr>
        <w:t xml:space="preserve"> : </w:t>
      </w:r>
      <w:r w:rsidR="002E32F8" w:rsidRPr="00624514">
        <w:rPr>
          <w:sz w:val="24"/>
          <w:szCs w:val="24"/>
        </w:rPr>
        <w:t>“nous</w:t>
      </w:r>
      <w:r w:rsidRPr="00624514">
        <w:rPr>
          <w:sz w:val="24"/>
          <w:szCs w:val="24"/>
        </w:rPr>
        <w:t xml:space="preserve"> remercions le </w:t>
      </w:r>
      <w:r w:rsidR="00AB60A6" w:rsidRPr="00624514">
        <w:rPr>
          <w:sz w:val="24"/>
          <w:szCs w:val="24"/>
        </w:rPr>
        <w:t>SNU</w:t>
      </w:r>
      <w:r w:rsidRPr="00624514">
        <w:rPr>
          <w:sz w:val="24"/>
          <w:szCs w:val="24"/>
        </w:rPr>
        <w:t xml:space="preserve"> pour le matériel qui facilitera la redynamisation de l'Etat civil permettant aux administrés d'avoir des actes de naissance". Parlant de la prise en charge des VSBG, une commerçante disait</w:t>
      </w:r>
      <w:r w:rsidR="006A74DF" w:rsidRPr="00624514">
        <w:rPr>
          <w:sz w:val="24"/>
          <w:szCs w:val="24"/>
        </w:rPr>
        <w:t xml:space="preserve"> </w:t>
      </w:r>
      <w:r w:rsidRPr="00624514">
        <w:rPr>
          <w:sz w:val="24"/>
          <w:szCs w:val="24"/>
        </w:rPr>
        <w:t>"maintenant que c'est gratuit et confidentiel de se confier sur nos intimités, je ne tarderais plus de la conduite à tenir". "Puisque nous avons maintenant des cadres de concertations auxquels nous confier et que nos militaires marchent sans armes, nous nous sentons confiantes" dixit Chimèle leader des femmes</w:t>
      </w:r>
      <w:r w:rsidR="006A74DF" w:rsidRPr="00624514">
        <w:rPr>
          <w:sz w:val="24"/>
          <w:szCs w:val="24"/>
        </w:rPr>
        <w:t xml:space="preserve"> de Mindouli</w:t>
      </w:r>
      <w:r w:rsidRPr="00624514">
        <w:rPr>
          <w:sz w:val="24"/>
          <w:szCs w:val="24"/>
        </w:rPr>
        <w:t>. "Quel bonheur, la plus</w:t>
      </w:r>
      <w:r w:rsidR="00AB60A6" w:rsidRPr="00624514">
        <w:rPr>
          <w:sz w:val="24"/>
          <w:szCs w:val="24"/>
        </w:rPr>
        <w:t xml:space="preserve"> </w:t>
      </w:r>
      <w:r w:rsidRPr="00624514">
        <w:rPr>
          <w:sz w:val="24"/>
          <w:szCs w:val="24"/>
        </w:rPr>
        <w:t xml:space="preserve">grande maternité du pays, de l'eau </w:t>
      </w:r>
      <w:r w:rsidR="00A25C63" w:rsidRPr="00624514">
        <w:rPr>
          <w:sz w:val="24"/>
          <w:szCs w:val="24"/>
        </w:rPr>
        <w:t>potable à</w:t>
      </w:r>
      <w:r w:rsidRPr="00624514">
        <w:rPr>
          <w:sz w:val="24"/>
          <w:szCs w:val="24"/>
        </w:rPr>
        <w:t xml:space="preserve"> l'hôpital et pour la population de Kindamba!" déclarait le chef du quartier central</w:t>
      </w:r>
      <w:r w:rsidR="006A74DF" w:rsidRPr="00624514">
        <w:rPr>
          <w:sz w:val="24"/>
          <w:szCs w:val="24"/>
        </w:rPr>
        <w:t xml:space="preserve"> de Kindamba</w:t>
      </w:r>
      <w:r w:rsidRPr="00624514">
        <w:rPr>
          <w:sz w:val="24"/>
          <w:szCs w:val="24"/>
        </w:rPr>
        <w:t xml:space="preserve">. "Avec ce moulin, nous paierons la scolarité de nos enfants" dixit la présidente de l'association des femmes autochtones de Kindamba. "avec la paix et les outils, nous allons nous nourrir dans la dignité" déclaraient </w:t>
      </w:r>
      <w:proofErr w:type="spellStart"/>
      <w:r w:rsidRPr="00624514">
        <w:rPr>
          <w:sz w:val="24"/>
          <w:szCs w:val="24"/>
        </w:rPr>
        <w:t>Kodia</w:t>
      </w:r>
      <w:proofErr w:type="spellEnd"/>
      <w:r w:rsidRPr="00624514">
        <w:rPr>
          <w:sz w:val="24"/>
          <w:szCs w:val="24"/>
        </w:rPr>
        <w:t xml:space="preserve"> et </w:t>
      </w:r>
      <w:proofErr w:type="spellStart"/>
      <w:r w:rsidRPr="00624514">
        <w:rPr>
          <w:sz w:val="24"/>
          <w:szCs w:val="24"/>
        </w:rPr>
        <w:t>Bénoit</w:t>
      </w:r>
      <w:proofErr w:type="spellEnd"/>
      <w:r w:rsidRPr="00624514">
        <w:rPr>
          <w:sz w:val="24"/>
          <w:szCs w:val="24"/>
        </w:rPr>
        <w:t>, ex</w:t>
      </w:r>
      <w:r w:rsidR="004E336A" w:rsidRPr="00624514">
        <w:rPr>
          <w:sz w:val="24"/>
          <w:szCs w:val="24"/>
        </w:rPr>
        <w:t>-</w:t>
      </w:r>
      <w:r w:rsidRPr="00624514">
        <w:rPr>
          <w:sz w:val="24"/>
          <w:szCs w:val="24"/>
        </w:rPr>
        <w:t xml:space="preserve">combattants. "La consolidation de la paix passe aussi par le désir de </w:t>
      </w:r>
      <w:r w:rsidRPr="00624514">
        <w:rPr>
          <w:color w:val="auto"/>
          <w:sz w:val="24"/>
          <w:szCs w:val="24"/>
        </w:rPr>
        <w:t>sauvegarder tes réalisations économiques" dixit Gislain leader ex-</w:t>
      </w:r>
      <w:r w:rsidR="004E336A" w:rsidRPr="00624514">
        <w:rPr>
          <w:color w:val="auto"/>
          <w:sz w:val="24"/>
          <w:szCs w:val="24"/>
        </w:rPr>
        <w:t>combattant.</w:t>
      </w:r>
    </w:p>
    <w:p w14:paraId="17F8BFF7" w14:textId="77777777" w:rsidR="0038163C" w:rsidRPr="00624514" w:rsidRDefault="00054CCB" w:rsidP="00D01918">
      <w:pPr>
        <w:pStyle w:val="TM1"/>
        <w:tabs>
          <w:tab w:val="right" w:leader="dot" w:pos="9139"/>
        </w:tabs>
        <w:spacing w:after="0" w:line="240" w:lineRule="auto"/>
        <w:ind w:left="15" w:firstLine="0"/>
        <w:contextualSpacing/>
        <w:rPr>
          <w:color w:val="auto"/>
          <w:sz w:val="24"/>
          <w:szCs w:val="24"/>
        </w:rPr>
      </w:pPr>
      <w:r w:rsidRPr="00624514">
        <w:rPr>
          <w:color w:val="auto"/>
          <w:sz w:val="24"/>
          <w:szCs w:val="24"/>
        </w:rPr>
        <w:t xml:space="preserve">D’ores et déjà, le lancement de tous les chantiers </w:t>
      </w:r>
      <w:r w:rsidR="004E336A" w:rsidRPr="00624514">
        <w:rPr>
          <w:color w:val="auto"/>
          <w:sz w:val="24"/>
          <w:szCs w:val="24"/>
        </w:rPr>
        <w:t xml:space="preserve">HIMO </w:t>
      </w:r>
      <w:r w:rsidRPr="00624514">
        <w:rPr>
          <w:color w:val="auto"/>
          <w:sz w:val="24"/>
          <w:szCs w:val="24"/>
        </w:rPr>
        <w:t xml:space="preserve">en cours offre des opportunités d’emplois à court termes à </w:t>
      </w:r>
      <w:r w:rsidR="004E336A" w:rsidRPr="00624514">
        <w:rPr>
          <w:color w:val="auto"/>
          <w:sz w:val="24"/>
          <w:szCs w:val="24"/>
        </w:rPr>
        <w:t>600</w:t>
      </w:r>
      <w:r w:rsidRPr="00624514">
        <w:rPr>
          <w:color w:val="auto"/>
          <w:sz w:val="24"/>
          <w:szCs w:val="24"/>
        </w:rPr>
        <w:t xml:space="preserve"> jeunes de</w:t>
      </w:r>
      <w:r w:rsidR="004E336A" w:rsidRPr="00624514">
        <w:rPr>
          <w:color w:val="auto"/>
          <w:sz w:val="24"/>
          <w:szCs w:val="24"/>
        </w:rPr>
        <w:t xml:space="preserve">s </w:t>
      </w:r>
      <w:r w:rsidRPr="00624514">
        <w:rPr>
          <w:color w:val="auto"/>
          <w:sz w:val="24"/>
          <w:szCs w:val="24"/>
        </w:rPr>
        <w:t>localité</w:t>
      </w:r>
      <w:r w:rsidR="004E336A" w:rsidRPr="00624514">
        <w:rPr>
          <w:color w:val="auto"/>
          <w:sz w:val="24"/>
          <w:szCs w:val="24"/>
        </w:rPr>
        <w:t>s</w:t>
      </w:r>
      <w:r w:rsidRPr="00624514">
        <w:rPr>
          <w:color w:val="auto"/>
          <w:sz w:val="24"/>
          <w:szCs w:val="24"/>
        </w:rPr>
        <w:t xml:space="preserve"> et constitue un signal positif de retour </w:t>
      </w:r>
      <w:r w:rsidR="004E336A" w:rsidRPr="00624514">
        <w:rPr>
          <w:color w:val="auto"/>
          <w:sz w:val="24"/>
          <w:szCs w:val="24"/>
        </w:rPr>
        <w:t>de la paix</w:t>
      </w:r>
      <w:r w:rsidRPr="00624514">
        <w:rPr>
          <w:color w:val="auto"/>
          <w:sz w:val="24"/>
          <w:szCs w:val="24"/>
        </w:rPr>
        <w:t>. A termes, le projet contribuera au renforcement du contexte sécuritaire, à une meilleure protection des populations ainsi qu’à d’avantage d’opportunités d’emplois et de revenus, en particulier pour les jeunes et les femmes</w:t>
      </w:r>
      <w:r w:rsidR="004E336A" w:rsidRPr="00624514">
        <w:rPr>
          <w:color w:val="auto"/>
          <w:sz w:val="24"/>
          <w:szCs w:val="24"/>
        </w:rPr>
        <w:t xml:space="preserve">, à </w:t>
      </w:r>
      <w:proofErr w:type="spellStart"/>
      <w:r w:rsidR="004E336A" w:rsidRPr="00624514">
        <w:rPr>
          <w:color w:val="auto"/>
          <w:sz w:val="24"/>
          <w:szCs w:val="24"/>
        </w:rPr>
        <w:t>traves</w:t>
      </w:r>
      <w:proofErr w:type="spellEnd"/>
      <w:r w:rsidR="004E336A" w:rsidRPr="00624514">
        <w:rPr>
          <w:color w:val="auto"/>
          <w:sz w:val="24"/>
          <w:szCs w:val="24"/>
        </w:rPr>
        <w:t xml:space="preserve"> le renforcement des </w:t>
      </w:r>
      <w:r w:rsidR="004C4FBA" w:rsidRPr="00624514">
        <w:rPr>
          <w:color w:val="auto"/>
          <w:sz w:val="24"/>
          <w:szCs w:val="24"/>
        </w:rPr>
        <w:t>activités AGRs</w:t>
      </w:r>
      <w:r w:rsidR="004E336A" w:rsidRPr="00624514">
        <w:rPr>
          <w:color w:val="auto"/>
          <w:sz w:val="24"/>
          <w:szCs w:val="24"/>
        </w:rPr>
        <w:t>, à travers l’environnement sécuritaire créé et qui voit l’arrivée d’autres partenaires comme ACTED, PAM, FAO, USAID, Japon, BM, etc.</w:t>
      </w:r>
    </w:p>
    <w:p w14:paraId="3CE92E36" w14:textId="409E0DB4" w:rsidR="0038163C" w:rsidRPr="00624514" w:rsidRDefault="0038163C" w:rsidP="00D01918">
      <w:pPr>
        <w:spacing w:after="0" w:line="240" w:lineRule="auto"/>
        <w:contextualSpacing/>
        <w:rPr>
          <w:rFonts w:ascii="Calibri" w:hAnsi="Calibri" w:cs="Calibri"/>
          <w:sz w:val="24"/>
          <w:szCs w:val="24"/>
        </w:rPr>
      </w:pPr>
      <w:r w:rsidRPr="00624514">
        <w:rPr>
          <w:rFonts w:ascii="Calibri" w:hAnsi="Calibri" w:cs="Calibri"/>
          <w:sz w:val="24"/>
          <w:szCs w:val="24"/>
        </w:rPr>
        <w:t>Le projet PBF</w:t>
      </w:r>
      <w:r w:rsidR="004E336A" w:rsidRPr="00624514">
        <w:rPr>
          <w:rFonts w:ascii="Calibri" w:hAnsi="Calibri" w:cs="Calibri"/>
          <w:sz w:val="24"/>
          <w:szCs w:val="24"/>
        </w:rPr>
        <w:t xml:space="preserve">, </w:t>
      </w:r>
      <w:r w:rsidRPr="00624514">
        <w:rPr>
          <w:rFonts w:ascii="Calibri" w:hAnsi="Calibri" w:cs="Calibri"/>
          <w:sz w:val="24"/>
          <w:szCs w:val="24"/>
        </w:rPr>
        <w:t>a démarré, juste après la signature de l’accord de paix du 23 décembre et au début de l'appel humanitaire de 2017, dans un contexte d’accès très limité à la région du Pool et de mobilisation de ressources difficile en raison du statut du Congo, comme pays à revenu intermédiaire, et cela malgré la crise économique et un système politique très opaque.  Le projet a suscité une réflexion plus large sur les causes profondes des conflits récurrents et un processus de dialogue qui favorise l’émergence des efforts humanitaires, rétabli</w:t>
      </w:r>
      <w:r w:rsidR="004C4FBA" w:rsidRPr="00624514">
        <w:rPr>
          <w:rFonts w:ascii="Calibri" w:hAnsi="Calibri" w:cs="Calibri"/>
          <w:sz w:val="24"/>
          <w:szCs w:val="24"/>
        </w:rPr>
        <w:t>t</w:t>
      </w:r>
      <w:r w:rsidRPr="00624514">
        <w:rPr>
          <w:rFonts w:ascii="Calibri" w:hAnsi="Calibri" w:cs="Calibri"/>
          <w:sz w:val="24"/>
          <w:szCs w:val="24"/>
        </w:rPr>
        <w:t xml:space="preserve"> progressivement la confiance des donateurs et ser</w:t>
      </w:r>
      <w:r w:rsidR="004C4FBA" w:rsidRPr="00624514">
        <w:rPr>
          <w:rFonts w:ascii="Calibri" w:hAnsi="Calibri" w:cs="Calibri"/>
          <w:sz w:val="24"/>
          <w:szCs w:val="24"/>
        </w:rPr>
        <w:t>t</w:t>
      </w:r>
      <w:r w:rsidRPr="00624514">
        <w:rPr>
          <w:rFonts w:ascii="Calibri" w:hAnsi="Calibri" w:cs="Calibri"/>
          <w:sz w:val="24"/>
          <w:szCs w:val="24"/>
        </w:rPr>
        <w:t xml:space="preserve"> de levier pour soutenir un processus de détente tant au niveau national que de la communauté Internationale</w:t>
      </w:r>
      <w:r w:rsidR="004C4FBA" w:rsidRPr="00624514">
        <w:rPr>
          <w:rFonts w:ascii="Calibri" w:hAnsi="Calibri" w:cs="Calibri"/>
          <w:sz w:val="24"/>
          <w:szCs w:val="24"/>
        </w:rPr>
        <w:t>,</w:t>
      </w:r>
      <w:r w:rsidRPr="00624514">
        <w:rPr>
          <w:rFonts w:ascii="Calibri" w:hAnsi="Calibri" w:cs="Calibri"/>
          <w:sz w:val="24"/>
          <w:szCs w:val="24"/>
        </w:rPr>
        <w:t xml:space="preserve"> renforçant</w:t>
      </w:r>
      <w:r w:rsidR="004C4FBA" w:rsidRPr="00624514">
        <w:rPr>
          <w:rFonts w:ascii="Calibri" w:hAnsi="Calibri" w:cs="Calibri"/>
          <w:sz w:val="24"/>
          <w:szCs w:val="24"/>
        </w:rPr>
        <w:t xml:space="preserve"> </w:t>
      </w:r>
      <w:r w:rsidR="00A25C63" w:rsidRPr="00624514">
        <w:rPr>
          <w:rFonts w:ascii="Calibri" w:hAnsi="Calibri" w:cs="Calibri"/>
          <w:sz w:val="24"/>
          <w:szCs w:val="24"/>
        </w:rPr>
        <w:t>ainsi les</w:t>
      </w:r>
      <w:r w:rsidRPr="00624514">
        <w:rPr>
          <w:rFonts w:ascii="Calibri" w:hAnsi="Calibri" w:cs="Calibri"/>
          <w:sz w:val="24"/>
          <w:szCs w:val="24"/>
        </w:rPr>
        <w:t xml:space="preserve"> discussions entre le gouvernement et ses donateurs.</w:t>
      </w:r>
      <w:r w:rsidRPr="00624514">
        <w:rPr>
          <w:rFonts w:ascii="Calibri" w:hAnsi="Calibri" w:cs="Calibri"/>
          <w:sz w:val="24"/>
          <w:szCs w:val="24"/>
        </w:rPr>
        <w:br/>
        <w:t>Le projet PBF se déroule parfaitement bien. Les dialogues intracommunautaires ainsi que les autres interventions sur les droits de l'homme et le dispositif de mise en œuvre de la réintégration des bénéficiaires ont été couronnés de succès, de nos jours.</w:t>
      </w:r>
      <w:r w:rsidRPr="00624514">
        <w:rPr>
          <w:rFonts w:ascii="Calibri" w:hAnsi="Calibri" w:cs="Calibri"/>
          <w:b/>
          <w:sz w:val="24"/>
          <w:szCs w:val="24"/>
        </w:rPr>
        <w:t xml:space="preserve"> </w:t>
      </w:r>
      <w:r w:rsidRPr="00624514">
        <w:rPr>
          <w:rFonts w:ascii="Calibri" w:hAnsi="Calibri" w:cs="Calibri"/>
          <w:sz w:val="24"/>
          <w:szCs w:val="24"/>
        </w:rPr>
        <w:t xml:space="preserve">Toutes choses qui contribuent au rétablissement de la paix, à la réconciliation et au rétablissement de la dignité des populations dans les zones touchées de la région du Pool. Les appuis du Projet, renforcés de son plaidoyer ont permis de libérer les édifices publics et illégalement occupés par l’armée et les ex-combattants </w:t>
      </w:r>
      <w:r w:rsidR="004C4FBA" w:rsidRPr="00624514">
        <w:rPr>
          <w:rFonts w:ascii="Calibri" w:hAnsi="Calibri" w:cs="Calibri"/>
          <w:sz w:val="24"/>
          <w:szCs w:val="24"/>
        </w:rPr>
        <w:t xml:space="preserve">et permis aux populations de repartir à l’aise dans leurs champs et les </w:t>
      </w:r>
      <w:r w:rsidR="0058130A" w:rsidRPr="00624514">
        <w:rPr>
          <w:rFonts w:ascii="Calibri" w:hAnsi="Calibri" w:cs="Calibri"/>
          <w:sz w:val="24"/>
          <w:szCs w:val="24"/>
        </w:rPr>
        <w:t>cultiver</w:t>
      </w:r>
      <w:r w:rsidR="002E32F8" w:rsidRPr="00624514">
        <w:rPr>
          <w:rFonts w:ascii="Calibri" w:hAnsi="Calibri" w:cs="Calibri"/>
          <w:sz w:val="24"/>
          <w:szCs w:val="24"/>
        </w:rPr>
        <w:t xml:space="preserve">. </w:t>
      </w:r>
    </w:p>
    <w:p w14:paraId="589EB265" w14:textId="00A78413" w:rsidR="002E32F8" w:rsidRPr="00624514" w:rsidRDefault="002E32F8" w:rsidP="00D01918">
      <w:pPr>
        <w:spacing w:before="120" w:after="0" w:line="240" w:lineRule="auto"/>
        <w:contextualSpacing/>
        <w:rPr>
          <w:rFonts w:ascii="Calibri" w:hAnsi="Calibri" w:cs="Calibri"/>
          <w:sz w:val="24"/>
          <w:szCs w:val="24"/>
        </w:rPr>
      </w:pPr>
      <w:r w:rsidRPr="00624514">
        <w:rPr>
          <w:rFonts w:ascii="Calibri" w:hAnsi="Calibri" w:cs="Calibri"/>
          <w:sz w:val="24"/>
          <w:szCs w:val="24"/>
        </w:rPr>
        <w:t xml:space="preserve">La maternité et le centre de santé permettront d’assurer </w:t>
      </w:r>
      <w:r w:rsidR="00DC5FE5" w:rsidRPr="00624514">
        <w:rPr>
          <w:rFonts w:ascii="Calibri" w:hAnsi="Calibri" w:cs="Calibri"/>
          <w:sz w:val="24"/>
          <w:szCs w:val="24"/>
        </w:rPr>
        <w:t>des accouchements décents. Les psychologues et les sages -</w:t>
      </w:r>
      <w:r w:rsidR="00A25C63" w:rsidRPr="00624514">
        <w:rPr>
          <w:rFonts w:ascii="Calibri" w:hAnsi="Calibri" w:cs="Calibri"/>
          <w:sz w:val="24"/>
          <w:szCs w:val="24"/>
        </w:rPr>
        <w:t>femmes représentent</w:t>
      </w:r>
      <w:r w:rsidR="00DC5FE5" w:rsidRPr="00624514">
        <w:rPr>
          <w:rFonts w:ascii="Calibri" w:hAnsi="Calibri" w:cs="Calibri"/>
          <w:sz w:val="24"/>
          <w:szCs w:val="24"/>
        </w:rPr>
        <w:t xml:space="preserve"> à coût sûr un bonus à la lutte contre les Violences faites aux femmes .</w:t>
      </w:r>
    </w:p>
    <w:p w14:paraId="5B2EB24B" w14:textId="77777777" w:rsidR="00FC1509" w:rsidRPr="00624514" w:rsidRDefault="00DC5FE5" w:rsidP="00D01918">
      <w:pPr>
        <w:spacing w:before="120" w:after="0" w:line="240" w:lineRule="auto"/>
        <w:contextualSpacing/>
        <w:rPr>
          <w:rFonts w:ascii="Calibri" w:hAnsi="Calibri" w:cs="Calibri"/>
          <w:sz w:val="24"/>
          <w:szCs w:val="24"/>
        </w:rPr>
      </w:pPr>
      <w:r w:rsidRPr="00624514">
        <w:rPr>
          <w:rFonts w:ascii="Calibri" w:hAnsi="Calibri" w:cs="Calibri"/>
          <w:sz w:val="24"/>
          <w:szCs w:val="24"/>
        </w:rPr>
        <w:t xml:space="preserve">Les AGRs et les THIMO, ainsi que les appuis des autres </w:t>
      </w:r>
      <w:proofErr w:type="gramStart"/>
      <w:r w:rsidRPr="00624514">
        <w:rPr>
          <w:rFonts w:ascii="Calibri" w:hAnsi="Calibri" w:cs="Calibri"/>
          <w:sz w:val="24"/>
          <w:szCs w:val="24"/>
        </w:rPr>
        <w:t>partenaires  ont</w:t>
      </w:r>
      <w:proofErr w:type="gramEnd"/>
      <w:r w:rsidRPr="00624514">
        <w:rPr>
          <w:rFonts w:ascii="Calibri" w:hAnsi="Calibri" w:cs="Calibri"/>
          <w:sz w:val="24"/>
          <w:szCs w:val="24"/>
        </w:rPr>
        <w:t xml:space="preserve"> permis de relancer les économies locales.</w:t>
      </w:r>
    </w:p>
    <w:p w14:paraId="297ACCC7" w14:textId="503AD3BE" w:rsidR="00FC1509" w:rsidRDefault="00054CCB" w:rsidP="00D01918">
      <w:pPr>
        <w:pStyle w:val="Titre1"/>
        <w:numPr>
          <w:ilvl w:val="0"/>
          <w:numId w:val="1"/>
        </w:numPr>
        <w:spacing w:after="0"/>
        <w:contextualSpacing/>
        <w:rPr>
          <w:rFonts w:ascii="Calibri" w:hAnsi="Calibri" w:cs="Calibri"/>
          <w:b/>
          <w:color w:val="5B9BD5" w:themeColor="accent5"/>
        </w:rPr>
      </w:pPr>
      <w:bookmarkStart w:id="23" w:name="_Toc46354478"/>
      <w:r w:rsidRPr="00624514">
        <w:rPr>
          <w:rFonts w:ascii="Calibri" w:hAnsi="Calibri" w:cs="Calibri"/>
          <w:b/>
          <w:color w:val="5B9BD5" w:themeColor="accent5"/>
        </w:rPr>
        <w:t>Coopération Sud-Sud</w:t>
      </w:r>
      <w:bookmarkEnd w:id="23"/>
      <w:r w:rsidRPr="00624514">
        <w:rPr>
          <w:rFonts w:ascii="Calibri" w:hAnsi="Calibri" w:cs="Calibri"/>
          <w:b/>
          <w:color w:val="5B9BD5" w:themeColor="accent5"/>
        </w:rPr>
        <w:t xml:space="preserve"> </w:t>
      </w:r>
    </w:p>
    <w:p w14:paraId="7BDA0446" w14:textId="77777777" w:rsidR="00D01918" w:rsidRPr="00D01918" w:rsidRDefault="00D01918" w:rsidP="00D01918"/>
    <w:p w14:paraId="670EA67D" w14:textId="77777777" w:rsidR="00EE0EAA" w:rsidRPr="00624514" w:rsidRDefault="00054CCB" w:rsidP="00D01918">
      <w:pPr>
        <w:pStyle w:val="TM1"/>
        <w:tabs>
          <w:tab w:val="right" w:leader="dot" w:pos="9139"/>
        </w:tabs>
        <w:spacing w:after="0" w:line="240" w:lineRule="auto"/>
        <w:contextualSpacing/>
        <w:rPr>
          <w:color w:val="auto"/>
          <w:sz w:val="24"/>
          <w:szCs w:val="24"/>
        </w:rPr>
      </w:pPr>
      <w:r w:rsidRPr="00624514">
        <w:rPr>
          <w:color w:val="auto"/>
          <w:sz w:val="24"/>
          <w:szCs w:val="24"/>
        </w:rPr>
        <w:t xml:space="preserve">Le projet n’a pas eu à recourir à la coopération sud-sud dans le cadre de sa mise en œuvre. </w:t>
      </w:r>
    </w:p>
    <w:p w14:paraId="3815EC17" w14:textId="51BFBEB7" w:rsidR="00FC1509" w:rsidRPr="00624514" w:rsidRDefault="00054CCB" w:rsidP="00D01918">
      <w:pPr>
        <w:pStyle w:val="Titre1"/>
        <w:numPr>
          <w:ilvl w:val="0"/>
          <w:numId w:val="1"/>
        </w:numPr>
        <w:spacing w:after="0"/>
        <w:contextualSpacing/>
        <w:rPr>
          <w:rFonts w:ascii="Calibri" w:hAnsi="Calibri" w:cs="Calibri"/>
          <w:b/>
          <w:color w:val="5B9BD5" w:themeColor="accent5"/>
        </w:rPr>
      </w:pPr>
      <w:bookmarkStart w:id="24" w:name="_Toc46354479"/>
      <w:r w:rsidRPr="00624514">
        <w:rPr>
          <w:rFonts w:ascii="Calibri" w:hAnsi="Calibri" w:cs="Calibri"/>
          <w:b/>
          <w:color w:val="5B9BD5" w:themeColor="accent5"/>
        </w:rPr>
        <w:t>Renforcement des capacités nationales</w:t>
      </w:r>
      <w:bookmarkEnd w:id="24"/>
      <w:r w:rsidRPr="00624514">
        <w:rPr>
          <w:rFonts w:ascii="Calibri" w:hAnsi="Calibri" w:cs="Calibri"/>
          <w:b/>
          <w:color w:val="5B9BD5" w:themeColor="accent5"/>
        </w:rPr>
        <w:t xml:space="preserve"> </w:t>
      </w:r>
    </w:p>
    <w:p w14:paraId="60B3BF2F" w14:textId="77777777" w:rsidR="001E1D01" w:rsidRPr="00624514" w:rsidRDefault="001E1D01" w:rsidP="00D01918">
      <w:pPr>
        <w:pStyle w:val="TM1"/>
        <w:tabs>
          <w:tab w:val="right" w:leader="dot" w:pos="9139"/>
        </w:tabs>
        <w:spacing w:after="0" w:line="240" w:lineRule="auto"/>
        <w:contextualSpacing/>
        <w:rPr>
          <w:color w:val="auto"/>
          <w:sz w:val="24"/>
          <w:szCs w:val="24"/>
        </w:rPr>
      </w:pPr>
    </w:p>
    <w:p w14:paraId="3C0F10A9" w14:textId="5F5F28F9" w:rsidR="00DC5FE5" w:rsidRPr="00624514" w:rsidRDefault="00054CCB" w:rsidP="00D01918">
      <w:pPr>
        <w:pStyle w:val="TM1"/>
        <w:tabs>
          <w:tab w:val="right" w:leader="dot" w:pos="9139"/>
        </w:tabs>
        <w:spacing w:after="0" w:line="240" w:lineRule="auto"/>
        <w:contextualSpacing/>
        <w:rPr>
          <w:color w:val="auto"/>
          <w:sz w:val="24"/>
          <w:szCs w:val="24"/>
        </w:rPr>
      </w:pPr>
      <w:r w:rsidRPr="00624514">
        <w:rPr>
          <w:color w:val="auto"/>
          <w:sz w:val="24"/>
          <w:szCs w:val="24"/>
        </w:rPr>
        <w:t>Le renforcement des capacités des acteurs constitue un enjeu important du projet.</w:t>
      </w:r>
    </w:p>
    <w:p w14:paraId="28FF0939" w14:textId="77777777" w:rsidR="00644D0A" w:rsidRPr="00624514" w:rsidRDefault="00644D0A" w:rsidP="00D01918">
      <w:pPr>
        <w:pStyle w:val="TM1"/>
        <w:tabs>
          <w:tab w:val="right" w:leader="dot" w:pos="9139"/>
        </w:tabs>
        <w:spacing w:after="0" w:line="240" w:lineRule="auto"/>
        <w:contextualSpacing/>
        <w:rPr>
          <w:color w:val="auto"/>
          <w:sz w:val="24"/>
          <w:szCs w:val="24"/>
        </w:rPr>
      </w:pPr>
    </w:p>
    <w:p w14:paraId="4EC4DB7D" w14:textId="6BF15AFC" w:rsidR="00FF0890" w:rsidRPr="00624514" w:rsidRDefault="003140EB" w:rsidP="00D01918">
      <w:pPr>
        <w:pStyle w:val="TM1"/>
        <w:tabs>
          <w:tab w:val="right" w:leader="dot" w:pos="9139"/>
        </w:tabs>
        <w:spacing w:after="0" w:line="240" w:lineRule="auto"/>
        <w:contextualSpacing/>
        <w:rPr>
          <w:color w:val="auto"/>
          <w:sz w:val="24"/>
          <w:szCs w:val="24"/>
        </w:rPr>
      </w:pPr>
      <w:r w:rsidRPr="00624514">
        <w:rPr>
          <w:color w:val="auto"/>
          <w:sz w:val="24"/>
          <w:szCs w:val="24"/>
        </w:rPr>
        <w:t xml:space="preserve">La participation du HCREC, de 07 ministères techniques, des directions de la police, de la Gendarmerie, la Société civile, ainsi que les services techniques déconcentrés de l'Etat, le conseil départemental, la CAMP, le CND, le conseil des sages et les autorités </w:t>
      </w:r>
      <w:r w:rsidR="00DC5FE5" w:rsidRPr="00624514">
        <w:rPr>
          <w:color w:val="auto"/>
          <w:sz w:val="24"/>
          <w:szCs w:val="24"/>
        </w:rPr>
        <w:t xml:space="preserve">départementales et </w:t>
      </w:r>
      <w:r w:rsidRPr="00624514">
        <w:rPr>
          <w:color w:val="auto"/>
          <w:sz w:val="24"/>
          <w:szCs w:val="24"/>
        </w:rPr>
        <w:t xml:space="preserve">locales, dans la mise en œuvre des activités du projet (planification, Dialogue, réunions, orientations, formations, cérémonie, etc.)  </w:t>
      </w:r>
      <w:proofErr w:type="gramStart"/>
      <w:r w:rsidRPr="00624514">
        <w:rPr>
          <w:color w:val="auto"/>
          <w:sz w:val="24"/>
          <w:szCs w:val="24"/>
        </w:rPr>
        <w:t>est</w:t>
      </w:r>
      <w:proofErr w:type="gramEnd"/>
      <w:r w:rsidRPr="00624514">
        <w:rPr>
          <w:color w:val="auto"/>
          <w:sz w:val="24"/>
          <w:szCs w:val="24"/>
        </w:rPr>
        <w:t xml:space="preserve"> une illustration éloquente de la dynamique d'implication et d'appropriation desdites institutions. Ainsi, les activités de dialogue,  de </w:t>
      </w:r>
      <w:r w:rsidR="00DC5FE5" w:rsidRPr="00624514">
        <w:rPr>
          <w:color w:val="auto"/>
          <w:sz w:val="24"/>
          <w:szCs w:val="24"/>
        </w:rPr>
        <w:t>pré -</w:t>
      </w:r>
      <w:r w:rsidRPr="00624514">
        <w:rPr>
          <w:color w:val="auto"/>
          <w:sz w:val="24"/>
          <w:szCs w:val="24"/>
        </w:rPr>
        <w:t>DDR</w:t>
      </w:r>
      <w:r w:rsidR="00DC5FE5" w:rsidRPr="00624514">
        <w:rPr>
          <w:color w:val="auto"/>
          <w:sz w:val="24"/>
          <w:szCs w:val="24"/>
        </w:rPr>
        <w:t xml:space="preserve"> (CVR)</w:t>
      </w:r>
      <w:r w:rsidRPr="00624514">
        <w:rPr>
          <w:color w:val="auto"/>
          <w:sz w:val="24"/>
          <w:szCs w:val="24"/>
        </w:rPr>
        <w:t xml:space="preserve"> et de protection sont planifiées avec le HCREC, l'action sociale, le préfet et le président du conseil départemental, le CND, les Ministères sectoriels, la force publique et la Société civile. Les identifications de terrain sont </w:t>
      </w:r>
      <w:r w:rsidR="001E1D01" w:rsidRPr="00624514">
        <w:rPr>
          <w:color w:val="auto"/>
          <w:sz w:val="24"/>
          <w:szCs w:val="24"/>
        </w:rPr>
        <w:t>planifiées avec</w:t>
      </w:r>
      <w:r w:rsidRPr="00624514">
        <w:rPr>
          <w:color w:val="auto"/>
          <w:sz w:val="24"/>
          <w:szCs w:val="24"/>
        </w:rPr>
        <w:t xml:space="preserve"> les 13 sous-préfets et les </w:t>
      </w:r>
      <w:proofErr w:type="gramStart"/>
      <w:r w:rsidRPr="00624514">
        <w:rPr>
          <w:color w:val="auto"/>
          <w:sz w:val="24"/>
          <w:szCs w:val="24"/>
        </w:rPr>
        <w:t>02  maires</w:t>
      </w:r>
      <w:proofErr w:type="gramEnd"/>
      <w:r w:rsidRPr="00624514">
        <w:rPr>
          <w:color w:val="auto"/>
          <w:sz w:val="24"/>
          <w:szCs w:val="24"/>
        </w:rPr>
        <w:t xml:space="preserve"> des 15 entités retenues. Les comités locaux de dialogues sont mis à contribution pour identifier les </w:t>
      </w:r>
      <w:r w:rsidR="001E1D01" w:rsidRPr="00624514">
        <w:rPr>
          <w:color w:val="auto"/>
          <w:sz w:val="24"/>
          <w:szCs w:val="24"/>
        </w:rPr>
        <w:t>initiatives sur</w:t>
      </w:r>
      <w:r w:rsidRPr="00624514">
        <w:rPr>
          <w:color w:val="auto"/>
          <w:sz w:val="24"/>
          <w:szCs w:val="24"/>
        </w:rPr>
        <w:t xml:space="preserve"> terrain. Certaines activités sont co-financées avec le HCREC et le Ministère de l'</w:t>
      </w:r>
      <w:r w:rsidR="00644D0A" w:rsidRPr="00624514">
        <w:rPr>
          <w:color w:val="auto"/>
          <w:sz w:val="24"/>
          <w:szCs w:val="24"/>
        </w:rPr>
        <w:t>intérieur</w:t>
      </w:r>
      <w:r w:rsidRPr="00624514">
        <w:rPr>
          <w:color w:val="auto"/>
          <w:sz w:val="24"/>
          <w:szCs w:val="24"/>
        </w:rPr>
        <w:t xml:space="preserve"> à travers la CAMP. La partie nationale s'implique davantage dans le plaidoyer enclenché par le projet dans le cadre de la mobilisation des ressources pour le renforcement de la cohésion sociale</w:t>
      </w:r>
      <w:r w:rsidR="00307DF7" w:rsidRPr="00624514">
        <w:rPr>
          <w:color w:val="auto"/>
          <w:sz w:val="24"/>
          <w:szCs w:val="24"/>
        </w:rPr>
        <w:t xml:space="preserve"> </w:t>
      </w:r>
      <w:r w:rsidRPr="00624514">
        <w:rPr>
          <w:color w:val="auto"/>
          <w:sz w:val="24"/>
          <w:szCs w:val="24"/>
        </w:rPr>
        <w:t xml:space="preserve">(déclenchement du projet japon pour l'amélioration des moyens de subsistance dans 3 </w:t>
      </w:r>
      <w:r w:rsidR="00644D0A" w:rsidRPr="00624514">
        <w:rPr>
          <w:color w:val="auto"/>
          <w:sz w:val="24"/>
          <w:szCs w:val="24"/>
        </w:rPr>
        <w:t>districts</w:t>
      </w:r>
      <w:r w:rsidRPr="00624514">
        <w:rPr>
          <w:color w:val="auto"/>
          <w:sz w:val="24"/>
          <w:szCs w:val="24"/>
        </w:rPr>
        <w:t xml:space="preserve"> du Pool par le HCREC en tandem avec la BM, plaidoyer de la CAMP pour le financement du DDR, financement USAID pour le relèvement</w:t>
      </w:r>
      <w:r w:rsidR="001E1D01" w:rsidRPr="00624514">
        <w:rPr>
          <w:color w:val="auto"/>
          <w:sz w:val="24"/>
          <w:szCs w:val="24"/>
        </w:rPr>
        <w:t>.</w:t>
      </w:r>
    </w:p>
    <w:p w14:paraId="253C596E" w14:textId="77777777" w:rsidR="001E1D01" w:rsidRPr="00624514" w:rsidRDefault="001E1D01" w:rsidP="00D01918">
      <w:pPr>
        <w:pStyle w:val="TM1"/>
        <w:tabs>
          <w:tab w:val="right" w:leader="dot" w:pos="9139"/>
        </w:tabs>
        <w:spacing w:after="0" w:line="240" w:lineRule="auto"/>
        <w:contextualSpacing/>
        <w:rPr>
          <w:color w:val="auto"/>
          <w:sz w:val="24"/>
          <w:szCs w:val="24"/>
        </w:rPr>
      </w:pPr>
    </w:p>
    <w:p w14:paraId="71252E36" w14:textId="570B9184" w:rsidR="00FC1509" w:rsidRPr="00624514" w:rsidRDefault="00054CCB" w:rsidP="00D01918">
      <w:pPr>
        <w:pStyle w:val="Titre1"/>
        <w:numPr>
          <w:ilvl w:val="0"/>
          <w:numId w:val="1"/>
        </w:numPr>
        <w:spacing w:after="0"/>
        <w:contextualSpacing/>
        <w:rPr>
          <w:rFonts w:ascii="Calibri" w:hAnsi="Calibri" w:cs="Calibri"/>
          <w:b/>
          <w:color w:val="5B9BD5" w:themeColor="accent5"/>
          <w:szCs w:val="28"/>
        </w:rPr>
      </w:pPr>
      <w:bookmarkStart w:id="25" w:name="_Toc46354480"/>
      <w:r w:rsidRPr="00624514">
        <w:rPr>
          <w:rFonts w:ascii="Calibri" w:hAnsi="Calibri" w:cs="Calibri"/>
          <w:b/>
          <w:color w:val="5B9BD5" w:themeColor="accent5"/>
          <w:szCs w:val="28"/>
        </w:rPr>
        <w:t xml:space="preserve">Partenariats </w:t>
      </w:r>
      <w:r w:rsidR="00F75986" w:rsidRPr="00624514">
        <w:rPr>
          <w:rFonts w:ascii="Calibri" w:hAnsi="Calibri" w:cs="Calibri"/>
          <w:b/>
          <w:color w:val="5B9BD5" w:themeColor="accent5"/>
          <w:szCs w:val="28"/>
        </w:rPr>
        <w:t>et Synergies</w:t>
      </w:r>
      <w:bookmarkEnd w:id="25"/>
    </w:p>
    <w:p w14:paraId="3A6ACBB9" w14:textId="77777777" w:rsidR="004620D5" w:rsidRPr="00624514" w:rsidRDefault="004620D5" w:rsidP="00D01918">
      <w:pPr>
        <w:spacing w:after="0" w:line="240" w:lineRule="auto"/>
        <w:contextualSpacing/>
        <w:rPr>
          <w:rFonts w:ascii="Calibri" w:hAnsi="Calibri" w:cs="Calibri"/>
        </w:rPr>
      </w:pPr>
    </w:p>
    <w:p w14:paraId="2E1646A9" w14:textId="77777777" w:rsidR="004A2EB2" w:rsidRPr="00624514" w:rsidRDefault="004A2EB2" w:rsidP="00D01918">
      <w:pPr>
        <w:spacing w:after="0" w:line="240" w:lineRule="auto"/>
        <w:contextualSpacing/>
        <w:rPr>
          <w:rFonts w:ascii="Calibri" w:hAnsi="Calibri" w:cs="Calibri"/>
          <w:sz w:val="24"/>
          <w:szCs w:val="24"/>
        </w:rPr>
      </w:pPr>
      <w:r w:rsidRPr="00624514">
        <w:rPr>
          <w:rFonts w:ascii="Calibri" w:hAnsi="Calibri" w:cs="Calibri"/>
          <w:sz w:val="24"/>
          <w:szCs w:val="24"/>
        </w:rPr>
        <w:t>Les activités de ce programme sont alignées sur les priorités du gouvernement définies dans le Plan National de Développement (Piliers Gouvernance et diversification des actions) et s'inscrivent dans l'initiative conjointe Equipe Pays des Nations Unies, de relèvement axé autour de la cohésion sociale, du relèvement communautaire et de la sécurité humaine, comme pour répondre à l’appel du SG quant au Nexus « Humanitaire – Développement - Consolidation de la Paix »</w:t>
      </w:r>
    </w:p>
    <w:p w14:paraId="27A17BB1" w14:textId="77777777" w:rsidR="006A74DF" w:rsidRPr="00624514" w:rsidRDefault="006A74DF" w:rsidP="00D01918">
      <w:pPr>
        <w:spacing w:after="0" w:line="240" w:lineRule="auto"/>
        <w:contextualSpacing/>
        <w:rPr>
          <w:rFonts w:ascii="Calibri" w:hAnsi="Calibri" w:cs="Calibri"/>
          <w:sz w:val="24"/>
          <w:szCs w:val="24"/>
        </w:rPr>
      </w:pPr>
    </w:p>
    <w:p w14:paraId="7912F4E9" w14:textId="719BBCED" w:rsidR="004A2EB2" w:rsidRPr="00624514" w:rsidRDefault="004A2EB2" w:rsidP="00D01918">
      <w:pPr>
        <w:spacing w:after="0" w:line="240" w:lineRule="auto"/>
        <w:contextualSpacing/>
        <w:rPr>
          <w:rFonts w:ascii="Calibri" w:hAnsi="Calibri" w:cs="Calibri"/>
          <w:sz w:val="24"/>
          <w:szCs w:val="24"/>
        </w:rPr>
      </w:pPr>
      <w:r w:rsidRPr="00624514">
        <w:rPr>
          <w:rFonts w:ascii="Calibri" w:hAnsi="Calibri" w:cs="Calibri"/>
          <w:sz w:val="24"/>
          <w:szCs w:val="24"/>
        </w:rPr>
        <w:t>L’intervention du SNU</w:t>
      </w:r>
      <w:r w:rsidR="001E1D01" w:rsidRPr="00624514">
        <w:rPr>
          <w:rFonts w:ascii="Calibri" w:hAnsi="Calibri" w:cs="Calibri"/>
          <w:sz w:val="24"/>
          <w:szCs w:val="24"/>
        </w:rPr>
        <w:t xml:space="preserve">, </w:t>
      </w:r>
      <w:r w:rsidRPr="00624514">
        <w:rPr>
          <w:rFonts w:ascii="Calibri" w:hAnsi="Calibri" w:cs="Calibri"/>
          <w:sz w:val="24"/>
          <w:szCs w:val="24"/>
        </w:rPr>
        <w:t>à travers les 3 agences récipiendaires</w:t>
      </w:r>
      <w:r w:rsidR="001E1D01" w:rsidRPr="00624514">
        <w:rPr>
          <w:rFonts w:ascii="Calibri" w:hAnsi="Calibri" w:cs="Calibri"/>
          <w:sz w:val="24"/>
          <w:szCs w:val="24"/>
        </w:rPr>
        <w:t xml:space="preserve"> (PNUD-UNFPA-UNHCR)</w:t>
      </w:r>
      <w:r w:rsidRPr="00624514">
        <w:rPr>
          <w:rFonts w:ascii="Calibri" w:hAnsi="Calibri" w:cs="Calibri"/>
          <w:sz w:val="24"/>
          <w:szCs w:val="24"/>
        </w:rPr>
        <w:t xml:space="preserve"> et celles </w:t>
      </w:r>
      <w:r w:rsidR="001E1D01" w:rsidRPr="00624514">
        <w:rPr>
          <w:rFonts w:ascii="Calibri" w:hAnsi="Calibri" w:cs="Calibri"/>
          <w:sz w:val="24"/>
          <w:szCs w:val="24"/>
        </w:rPr>
        <w:t>non-résidentes</w:t>
      </w:r>
      <w:r w:rsidRPr="00624514">
        <w:rPr>
          <w:rFonts w:ascii="Calibri" w:hAnsi="Calibri" w:cs="Calibri"/>
          <w:sz w:val="24"/>
          <w:szCs w:val="24"/>
        </w:rPr>
        <w:t xml:space="preserve"> </w:t>
      </w:r>
      <w:r w:rsidR="001E1D01" w:rsidRPr="00624514">
        <w:rPr>
          <w:rFonts w:ascii="Calibri" w:hAnsi="Calibri" w:cs="Calibri"/>
          <w:sz w:val="24"/>
          <w:szCs w:val="24"/>
        </w:rPr>
        <w:t>(</w:t>
      </w:r>
      <w:r w:rsidRPr="00624514">
        <w:rPr>
          <w:rFonts w:ascii="Calibri" w:hAnsi="Calibri" w:cs="Calibri"/>
          <w:sz w:val="24"/>
          <w:szCs w:val="24"/>
        </w:rPr>
        <w:t xml:space="preserve">UNOCA/UNCDDH) et du HCREC, appuyée par le PBF, est en synergie avec d'autres actions des partenaires au développement, en vue de contribuer aux efforts de consolidation de la paix dans le Pool </w:t>
      </w:r>
    </w:p>
    <w:p w14:paraId="674A9703" w14:textId="77777777" w:rsidR="004904B5" w:rsidRPr="00624514" w:rsidRDefault="004904B5" w:rsidP="00D01918">
      <w:pPr>
        <w:spacing w:after="0" w:line="240" w:lineRule="auto"/>
        <w:contextualSpacing/>
        <w:rPr>
          <w:rFonts w:ascii="Calibri" w:hAnsi="Calibri" w:cs="Calibri"/>
          <w:sz w:val="24"/>
          <w:szCs w:val="24"/>
        </w:rPr>
      </w:pPr>
    </w:p>
    <w:p w14:paraId="33903E69" w14:textId="77777777" w:rsidR="004A2EB2" w:rsidRPr="00624514" w:rsidRDefault="004A2EB2"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D’une manière générale, l’équipe du programme s’attèle à assurer la coordination d’ensemble de toutes les initiatives des différentes agences tant au niveau institutionnel qu’au niveau opérationnel, à travers les différents points focaux. </w:t>
      </w:r>
    </w:p>
    <w:p w14:paraId="3FB70056" w14:textId="77777777" w:rsidR="004904B5" w:rsidRPr="00624514" w:rsidRDefault="004904B5" w:rsidP="00D01918">
      <w:pPr>
        <w:spacing w:after="0" w:line="240" w:lineRule="auto"/>
        <w:contextualSpacing/>
        <w:rPr>
          <w:rFonts w:ascii="Calibri" w:hAnsi="Calibri" w:cs="Calibri"/>
          <w:sz w:val="24"/>
          <w:szCs w:val="24"/>
        </w:rPr>
      </w:pPr>
    </w:p>
    <w:p w14:paraId="6A94B3F0" w14:textId="77777777" w:rsidR="004A2EB2" w:rsidRPr="00624514" w:rsidRDefault="004A2EB2" w:rsidP="00D01918">
      <w:pPr>
        <w:spacing w:after="0" w:line="240" w:lineRule="auto"/>
        <w:contextualSpacing/>
        <w:rPr>
          <w:rFonts w:ascii="Calibri" w:hAnsi="Calibri" w:cs="Calibri"/>
          <w:sz w:val="24"/>
          <w:szCs w:val="24"/>
        </w:rPr>
      </w:pPr>
      <w:r w:rsidRPr="00624514">
        <w:rPr>
          <w:rFonts w:ascii="Calibri" w:hAnsi="Calibri" w:cs="Calibri"/>
          <w:sz w:val="24"/>
          <w:szCs w:val="24"/>
        </w:rPr>
        <w:t>Les activités du projet impliquent davantage 07 ministères à travers leurs points focaux et les organisations de société civile, en vue d’une forte appropriation.</w:t>
      </w:r>
    </w:p>
    <w:p w14:paraId="65C7F014" w14:textId="77777777" w:rsidR="004A2EB2" w:rsidRPr="00624514" w:rsidRDefault="004A2EB2" w:rsidP="00D01918">
      <w:pPr>
        <w:pStyle w:val="TM1"/>
        <w:tabs>
          <w:tab w:val="right" w:leader="dot" w:pos="9139"/>
        </w:tabs>
        <w:spacing w:after="0" w:line="240" w:lineRule="auto"/>
        <w:contextualSpacing/>
        <w:rPr>
          <w:sz w:val="24"/>
          <w:szCs w:val="24"/>
        </w:rPr>
      </w:pPr>
    </w:p>
    <w:p w14:paraId="42520CB4" w14:textId="77777777" w:rsidR="00FC1509" w:rsidRPr="00624514" w:rsidRDefault="00655DEE" w:rsidP="00D01918">
      <w:pPr>
        <w:pStyle w:val="TM1"/>
        <w:tabs>
          <w:tab w:val="right" w:leader="dot" w:pos="9139"/>
        </w:tabs>
        <w:spacing w:after="0" w:line="240" w:lineRule="auto"/>
        <w:contextualSpacing/>
        <w:rPr>
          <w:sz w:val="24"/>
          <w:szCs w:val="24"/>
        </w:rPr>
      </w:pPr>
      <w:r w:rsidRPr="00624514">
        <w:rPr>
          <w:sz w:val="24"/>
          <w:szCs w:val="24"/>
        </w:rPr>
        <w:t>Le plaidoyer pour la co</w:t>
      </w:r>
      <w:r w:rsidR="00644D0A" w:rsidRPr="00624514">
        <w:rPr>
          <w:sz w:val="24"/>
          <w:szCs w:val="24"/>
        </w:rPr>
        <w:t>n</w:t>
      </w:r>
      <w:r w:rsidRPr="00624514">
        <w:rPr>
          <w:sz w:val="24"/>
          <w:szCs w:val="24"/>
        </w:rPr>
        <w:t>solidation de la paix au Pool a contribué à l'amélioration de l'</w:t>
      </w:r>
      <w:r w:rsidR="00724F14" w:rsidRPr="00624514">
        <w:rPr>
          <w:sz w:val="24"/>
          <w:szCs w:val="24"/>
        </w:rPr>
        <w:t>environnement</w:t>
      </w:r>
      <w:r w:rsidRPr="00624514">
        <w:rPr>
          <w:sz w:val="24"/>
          <w:szCs w:val="24"/>
        </w:rPr>
        <w:t xml:space="preserve"> sécuritaire et les missions de prospection, d'évaluation et de sensibilisation du projet, ont permis aux missions  humanitaires d'évaluation de proposer des initiatives de réponses financées, notamment par le CERF  à travers le SNU/</w:t>
      </w:r>
      <w:proofErr w:type="spellStart"/>
      <w:r w:rsidRPr="00624514">
        <w:rPr>
          <w:sz w:val="24"/>
          <w:szCs w:val="24"/>
        </w:rPr>
        <w:t>ONGs</w:t>
      </w:r>
      <w:proofErr w:type="spellEnd"/>
      <w:r w:rsidRPr="00624514">
        <w:rPr>
          <w:sz w:val="24"/>
          <w:szCs w:val="24"/>
        </w:rPr>
        <w:t xml:space="preserve"> et le budget ordinaire du Japon à travers le HCREC, et ouvert des   nouvelles fenêtres  pour de propositions au budget supplémentaire japonais, ainsi que pour le Fonds Sécurité Humaine, la banque mondiale, le financement de l'USAID pour le relèvement et l'engagement du Gouvernement pour le DDR pour 25% du  montant prévu, ainsi que la poursuite des affectations des Partenaires techniques au Plan d'Action humanitaire du Pool(environ 40 000 000 USD)</w:t>
      </w:r>
      <w:r w:rsidR="00724F14" w:rsidRPr="00624514">
        <w:rPr>
          <w:sz w:val="24"/>
          <w:szCs w:val="24"/>
        </w:rPr>
        <w:t>.</w:t>
      </w:r>
    </w:p>
    <w:p w14:paraId="60BE1C45" w14:textId="77777777" w:rsidR="00724F14" w:rsidRPr="00624514" w:rsidRDefault="00724F14" w:rsidP="00D01918">
      <w:pPr>
        <w:spacing w:after="0" w:line="240" w:lineRule="auto"/>
        <w:contextualSpacing/>
        <w:rPr>
          <w:rFonts w:ascii="Calibri" w:hAnsi="Calibri" w:cs="Calibri"/>
          <w:sz w:val="24"/>
          <w:szCs w:val="24"/>
        </w:rPr>
      </w:pPr>
      <w:r w:rsidRPr="00624514">
        <w:rPr>
          <w:rFonts w:ascii="Calibri" w:hAnsi="Calibri" w:cs="Calibri"/>
          <w:sz w:val="24"/>
          <w:szCs w:val="24"/>
        </w:rPr>
        <w:t>Le Projet est en concertation avec le PAM pour la dotation des femmes en moulins permettant ainsi de fournir des produits alimentaires aux cantines scolaires. De même, il a engagé avec le PAM et la Fao des AGR et des réhabilitations de pistes rurales, et avec l’UNICEF, l’UNFPA et l’OMS des réhabilitations d’infrastructures sanitaires (CSI/maternité) et scolaires, avec les actions du CERF la contribution des actions de relèvement à celles de réintégration socio-économique</w:t>
      </w:r>
    </w:p>
    <w:p w14:paraId="784F7CD2" w14:textId="23473306" w:rsidR="00724F14" w:rsidRPr="00624514" w:rsidRDefault="00724F14" w:rsidP="00D01918">
      <w:pPr>
        <w:pStyle w:val="TM1"/>
        <w:tabs>
          <w:tab w:val="right" w:leader="dot" w:pos="9139"/>
        </w:tabs>
        <w:spacing w:after="0" w:line="240" w:lineRule="auto"/>
        <w:contextualSpacing/>
        <w:rPr>
          <w:sz w:val="24"/>
          <w:szCs w:val="24"/>
        </w:rPr>
      </w:pPr>
      <w:r w:rsidRPr="00624514">
        <w:rPr>
          <w:sz w:val="24"/>
          <w:szCs w:val="24"/>
        </w:rPr>
        <w:t>En pourparlers avec la BM pour l’éligibilité des bénéficiaires entrepreneurs du PDDR au Programme d’appui à l’agriculture commerciale (PDAC) et avec l’USAID, les perspectives d’actions de consolidation de la paix dans le Pool à travers le renforcement de la cohésion sociale</w:t>
      </w:r>
      <w:r w:rsidR="002355BE" w:rsidRPr="00624514">
        <w:rPr>
          <w:sz w:val="24"/>
          <w:szCs w:val="24"/>
        </w:rPr>
        <w:t>.</w:t>
      </w:r>
    </w:p>
    <w:p w14:paraId="44BF3A2D" w14:textId="77777777" w:rsidR="002355BE" w:rsidRPr="00624514" w:rsidRDefault="002355BE" w:rsidP="00D01918">
      <w:pPr>
        <w:pStyle w:val="TM1"/>
        <w:tabs>
          <w:tab w:val="right" w:leader="dot" w:pos="9139"/>
        </w:tabs>
        <w:spacing w:after="0" w:line="240" w:lineRule="auto"/>
        <w:contextualSpacing/>
        <w:rPr>
          <w:sz w:val="24"/>
          <w:szCs w:val="24"/>
        </w:rPr>
      </w:pPr>
    </w:p>
    <w:p w14:paraId="1C748ADD" w14:textId="70DEFC7E" w:rsidR="00827CA6" w:rsidRPr="00624514" w:rsidRDefault="00827CA6" w:rsidP="00D01918">
      <w:pPr>
        <w:pStyle w:val="TM1"/>
        <w:tabs>
          <w:tab w:val="right" w:leader="dot" w:pos="9139"/>
        </w:tabs>
        <w:spacing w:after="0" w:line="240" w:lineRule="auto"/>
        <w:contextualSpacing/>
        <w:rPr>
          <w:sz w:val="24"/>
          <w:szCs w:val="24"/>
        </w:rPr>
      </w:pPr>
      <w:r w:rsidRPr="00624514">
        <w:rPr>
          <w:sz w:val="24"/>
          <w:szCs w:val="24"/>
        </w:rPr>
        <w:t xml:space="preserve">Le rétablissement de la confiance à travers le dialogue intracommunautaire, la mise en place des comités locaux de dialogue, le démarrage des activités de réinsertion communautaire auxquels participent les ex-combattants, ainsi que la promotion des DH, ont été des résultats probants qui </w:t>
      </w:r>
      <w:r w:rsidR="006A379A" w:rsidRPr="00624514">
        <w:rPr>
          <w:sz w:val="24"/>
          <w:szCs w:val="24"/>
        </w:rPr>
        <w:t>ont contribué</w:t>
      </w:r>
      <w:r w:rsidRPr="00624514">
        <w:rPr>
          <w:sz w:val="24"/>
          <w:szCs w:val="24"/>
        </w:rPr>
        <w:t xml:space="preserve"> à l'amélioration de l'environnement sécuritaire pour avoir renforcé la fluidité de l'accès aux zones les plus reculées du Pool. Ils ont ainsi "embarqué" de façon exponentielle plusieurs partenaires pour le Pool, notamment le PAM, ACTED, CRS, USAID, FAO, UNFPA. La </w:t>
      </w:r>
      <w:r w:rsidR="00724F14" w:rsidRPr="00624514">
        <w:rPr>
          <w:sz w:val="24"/>
          <w:szCs w:val="24"/>
        </w:rPr>
        <w:t>plupart</w:t>
      </w:r>
      <w:r w:rsidRPr="00624514">
        <w:rPr>
          <w:sz w:val="24"/>
          <w:szCs w:val="24"/>
        </w:rPr>
        <w:t xml:space="preserve"> des </w:t>
      </w:r>
      <w:proofErr w:type="spellStart"/>
      <w:r w:rsidRPr="00624514">
        <w:rPr>
          <w:sz w:val="24"/>
          <w:szCs w:val="24"/>
        </w:rPr>
        <w:t>ONGs</w:t>
      </w:r>
      <w:proofErr w:type="spellEnd"/>
      <w:r w:rsidRPr="00624514">
        <w:rPr>
          <w:sz w:val="24"/>
          <w:szCs w:val="24"/>
        </w:rPr>
        <w:t xml:space="preserve"> et des partenaires deviennent très </w:t>
      </w:r>
      <w:r w:rsidR="00724F14" w:rsidRPr="00624514">
        <w:rPr>
          <w:sz w:val="24"/>
          <w:szCs w:val="24"/>
        </w:rPr>
        <w:t>réceptifs</w:t>
      </w:r>
      <w:r w:rsidRPr="00624514">
        <w:rPr>
          <w:sz w:val="24"/>
          <w:szCs w:val="24"/>
        </w:rPr>
        <w:t xml:space="preserve"> aux messages d'appuis aux initiatives liées à la relance des économies locales, à la </w:t>
      </w:r>
      <w:r w:rsidR="00724F14" w:rsidRPr="00624514">
        <w:rPr>
          <w:sz w:val="24"/>
          <w:szCs w:val="24"/>
        </w:rPr>
        <w:t>réhabilitation</w:t>
      </w:r>
      <w:r w:rsidRPr="00624514">
        <w:rPr>
          <w:sz w:val="24"/>
          <w:szCs w:val="24"/>
        </w:rPr>
        <w:t xml:space="preserve"> des infrastructures. Cette situation renforce également la confiance entre certains intervenants et leurs partenaires potentiels et a déclenché un certain engouement pour le Pool. Des représentants de missions </w:t>
      </w:r>
      <w:r w:rsidR="004A2EB2" w:rsidRPr="00624514">
        <w:rPr>
          <w:sz w:val="24"/>
          <w:szCs w:val="24"/>
        </w:rPr>
        <w:t>diplomatiques</w:t>
      </w:r>
      <w:r w:rsidRPr="00624514">
        <w:rPr>
          <w:sz w:val="24"/>
          <w:szCs w:val="24"/>
        </w:rPr>
        <w:t xml:space="preserve"> et des </w:t>
      </w:r>
      <w:r w:rsidR="004A2EB2" w:rsidRPr="00624514">
        <w:rPr>
          <w:sz w:val="24"/>
          <w:szCs w:val="24"/>
        </w:rPr>
        <w:t>partenaires</w:t>
      </w:r>
      <w:r w:rsidRPr="00624514">
        <w:rPr>
          <w:sz w:val="24"/>
          <w:szCs w:val="24"/>
        </w:rPr>
        <w:t xml:space="preserve"> financiers ont fait le chemin pour s'</w:t>
      </w:r>
      <w:r w:rsidR="004A2EB2" w:rsidRPr="00624514">
        <w:rPr>
          <w:sz w:val="24"/>
          <w:szCs w:val="24"/>
        </w:rPr>
        <w:t>enquérir</w:t>
      </w:r>
      <w:r w:rsidRPr="00624514">
        <w:rPr>
          <w:sz w:val="24"/>
          <w:szCs w:val="24"/>
        </w:rPr>
        <w:t xml:space="preserve"> de visu de l'atmosphère sécuritaire du Pool, notamment, l'ambassadeur du japon, la Représentante Résidente de la banque mondiale, l'Ambassade des USA, etc. </w:t>
      </w:r>
      <w:r w:rsidR="00417088" w:rsidRPr="00624514">
        <w:rPr>
          <w:sz w:val="24"/>
          <w:szCs w:val="24"/>
        </w:rPr>
        <w:t xml:space="preserve"> </w:t>
      </w:r>
      <w:r w:rsidRPr="00624514">
        <w:rPr>
          <w:sz w:val="24"/>
          <w:szCs w:val="24"/>
        </w:rPr>
        <w:t>Les entreprises minières commencent à traverser le Pool pour des explorations, et une d'elles a réhabilité la ro</w:t>
      </w:r>
      <w:r w:rsidR="004A2EB2" w:rsidRPr="00624514">
        <w:rPr>
          <w:sz w:val="24"/>
          <w:szCs w:val="24"/>
        </w:rPr>
        <w:t>u</w:t>
      </w:r>
      <w:r w:rsidRPr="00624514">
        <w:rPr>
          <w:sz w:val="24"/>
          <w:szCs w:val="24"/>
        </w:rPr>
        <w:t xml:space="preserve">te départementale </w:t>
      </w:r>
      <w:proofErr w:type="spellStart"/>
      <w:r w:rsidRPr="00624514">
        <w:rPr>
          <w:sz w:val="24"/>
          <w:szCs w:val="24"/>
        </w:rPr>
        <w:t>Mpieme</w:t>
      </w:r>
      <w:proofErr w:type="spellEnd"/>
      <w:r w:rsidRPr="00624514">
        <w:rPr>
          <w:sz w:val="24"/>
          <w:szCs w:val="24"/>
        </w:rPr>
        <w:t>-Kindamba de 110Km désenclavant trois districts.</w:t>
      </w:r>
    </w:p>
    <w:p w14:paraId="3DFFFC74" w14:textId="52126871" w:rsidR="0058130A" w:rsidRPr="00624514" w:rsidRDefault="0058130A" w:rsidP="00D01918">
      <w:pPr>
        <w:pStyle w:val="Titre1"/>
        <w:numPr>
          <w:ilvl w:val="0"/>
          <w:numId w:val="1"/>
        </w:numPr>
        <w:spacing w:after="0"/>
        <w:ind w:left="714" w:hanging="357"/>
        <w:contextualSpacing/>
        <w:jc w:val="both"/>
        <w:rPr>
          <w:rFonts w:ascii="Calibri" w:hAnsi="Calibri" w:cs="Calibri"/>
          <w:b/>
          <w:color w:val="0070C0"/>
        </w:rPr>
      </w:pPr>
      <w:bookmarkStart w:id="26" w:name="_Toc46354481"/>
      <w:r w:rsidRPr="00624514">
        <w:rPr>
          <w:rFonts w:ascii="Calibri" w:hAnsi="Calibri" w:cs="Calibri"/>
          <w:b/>
          <w:color w:val="0070C0"/>
        </w:rPr>
        <w:t>Les aspects catalytiques du projet</w:t>
      </w:r>
      <w:bookmarkEnd w:id="26"/>
    </w:p>
    <w:p w14:paraId="0EEAADEF" w14:textId="25BF5DE9" w:rsidR="006A74DF" w:rsidRPr="00624514" w:rsidRDefault="0058130A" w:rsidP="00D01918">
      <w:pPr>
        <w:spacing w:after="0" w:line="240" w:lineRule="auto"/>
        <w:contextualSpacing/>
        <w:rPr>
          <w:rFonts w:ascii="Calibri" w:hAnsi="Calibri" w:cs="Calibri"/>
          <w:sz w:val="24"/>
          <w:szCs w:val="24"/>
        </w:rPr>
      </w:pPr>
      <w:r w:rsidRPr="00624514">
        <w:rPr>
          <w:rFonts w:ascii="Calibri" w:hAnsi="Calibri" w:cs="Calibri"/>
          <w:sz w:val="24"/>
          <w:szCs w:val="24"/>
        </w:rPr>
        <w:t>L’exécution du projet a aussi mis en relief ses effets catalytiques suivants, illustrant son impact immédiat :</w:t>
      </w:r>
    </w:p>
    <w:p w14:paraId="06C72A5C" w14:textId="7AF66601" w:rsidR="00280D76" w:rsidRPr="00624514" w:rsidRDefault="0058130A" w:rsidP="00D01918">
      <w:pPr>
        <w:pStyle w:val="Titre1"/>
        <w:numPr>
          <w:ilvl w:val="1"/>
          <w:numId w:val="1"/>
        </w:numPr>
        <w:spacing w:before="0" w:after="0"/>
        <w:ind w:left="358" w:firstLine="0"/>
        <w:contextualSpacing/>
        <w:rPr>
          <w:rFonts w:ascii="Calibri" w:hAnsi="Calibri" w:cs="Calibri"/>
          <w:b/>
          <w:i/>
          <w:color w:val="0070C0"/>
          <w:szCs w:val="28"/>
        </w:rPr>
      </w:pPr>
      <w:bookmarkStart w:id="27" w:name="_Toc46354482"/>
      <w:r w:rsidRPr="00624514">
        <w:rPr>
          <w:rFonts w:ascii="Calibri" w:hAnsi="Calibri" w:cs="Calibri"/>
          <w:b/>
          <w:i/>
          <w:color w:val="0070C0"/>
          <w:szCs w:val="28"/>
        </w:rPr>
        <w:t>Décrispation de la situation</w:t>
      </w:r>
      <w:bookmarkEnd w:id="27"/>
    </w:p>
    <w:p w14:paraId="3CF84EDC" w14:textId="77777777" w:rsidR="00280D76" w:rsidRPr="00624514" w:rsidRDefault="00280D76" w:rsidP="00D01918">
      <w:pPr>
        <w:spacing w:after="0" w:line="240" w:lineRule="auto"/>
        <w:contextualSpacing/>
        <w:rPr>
          <w:rFonts w:ascii="Calibri" w:hAnsi="Calibri" w:cs="Calibri"/>
          <w:sz w:val="24"/>
          <w:szCs w:val="24"/>
        </w:rPr>
      </w:pPr>
      <w:r w:rsidRPr="00624514">
        <w:rPr>
          <w:rFonts w:ascii="Calibri" w:hAnsi="Calibri" w:cs="Calibri"/>
          <w:sz w:val="24"/>
          <w:szCs w:val="24"/>
        </w:rPr>
        <w:t>Les premiers avantages de ce projet se traduisent par l’intérêt croissant de la communauté des donateurs pour le processus de consolidation de la paix dans la région. Il est important de noter que grâce à la contribution du PBF à l’amélioration de l’environnement sécuritaire, la circulation des personnes et des biens est devenue totalement fluide et visible de tous. Tout le monde a accès au Pool dans toute sa couverture. Le calme rétabli et la facilité d'accès accélérée par les dialogues continus a favorisé les évaluations sur terrain des différentes Agences des Nations Unies en faveur des populations vulnérables de la région et renforcé leurs efforts de mobilisation des ressources. A titre d’exemples on peut citer la mobilisation des ressources réussie du PAM, du FNUAP, de la FAO, de l’UNICEF, de l’OMS et du HCR qui participent à de nombreuses initiatives en faveur des populations vulnérables de la région.</w:t>
      </w:r>
    </w:p>
    <w:p w14:paraId="57147719" w14:textId="3D1FE3BF" w:rsidR="00280D76" w:rsidRPr="00624514" w:rsidRDefault="00280D76"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Ainsi, en plus des activités ci-dessus, la BM, le Japon, l’US-AID, le Danemark, la Suède et la Chine sont entrain de murir de grandes réflexions sur les prochaines interventions dans le département. Certains partenaires comme la BM et le </w:t>
      </w:r>
      <w:proofErr w:type="spellStart"/>
      <w:r w:rsidRPr="00624514">
        <w:rPr>
          <w:rFonts w:ascii="Calibri" w:hAnsi="Calibri" w:cs="Calibri"/>
          <w:sz w:val="24"/>
          <w:szCs w:val="24"/>
        </w:rPr>
        <w:t>Catholic</w:t>
      </w:r>
      <w:proofErr w:type="spellEnd"/>
      <w:r w:rsidRPr="00624514">
        <w:rPr>
          <w:rFonts w:ascii="Calibri" w:hAnsi="Calibri" w:cs="Calibri"/>
          <w:sz w:val="24"/>
          <w:szCs w:val="24"/>
        </w:rPr>
        <w:t xml:space="preserve"> Relief Service ont échangé avec l’équipe du projet pour développer des synergies dans la même approche</w:t>
      </w:r>
      <w:r w:rsidR="0016052E" w:rsidRPr="00624514">
        <w:rPr>
          <w:rFonts w:ascii="Calibri" w:hAnsi="Calibri" w:cs="Calibri"/>
          <w:sz w:val="24"/>
          <w:szCs w:val="24"/>
        </w:rPr>
        <w:t>.</w:t>
      </w:r>
    </w:p>
    <w:p w14:paraId="7968F9C8" w14:textId="77777777" w:rsidR="00CE696F" w:rsidRPr="00624514" w:rsidRDefault="00CE696F" w:rsidP="00D01918">
      <w:pPr>
        <w:spacing w:after="0" w:line="240" w:lineRule="auto"/>
        <w:contextualSpacing/>
        <w:rPr>
          <w:rFonts w:ascii="Calibri" w:hAnsi="Calibri" w:cs="Calibri"/>
          <w:sz w:val="24"/>
          <w:szCs w:val="24"/>
        </w:rPr>
      </w:pPr>
      <w:r w:rsidRPr="00624514">
        <w:rPr>
          <w:rFonts w:ascii="Calibri" w:hAnsi="Calibri" w:cs="Calibri"/>
          <w:sz w:val="24"/>
          <w:szCs w:val="24"/>
        </w:rPr>
        <w:t>Dans la même logique le PNUD a mobilisé 545 454 USD auprès du japon pour la consolidation des acquis, et pris en charge l’équipe du projet pendant les 04 mois de la dernière extension sans du projet (Mai-juin-juillet-Août).</w:t>
      </w:r>
    </w:p>
    <w:p w14:paraId="7A413140" w14:textId="3550D786" w:rsidR="00CE696F" w:rsidRPr="00624514" w:rsidRDefault="00CE696F" w:rsidP="00D01918">
      <w:pPr>
        <w:spacing w:after="0" w:line="240" w:lineRule="auto"/>
        <w:contextualSpacing/>
        <w:rPr>
          <w:rFonts w:ascii="Calibri" w:hAnsi="Calibri" w:cs="Calibri"/>
          <w:sz w:val="24"/>
          <w:szCs w:val="24"/>
        </w:rPr>
      </w:pPr>
      <w:r w:rsidRPr="00624514">
        <w:rPr>
          <w:rFonts w:ascii="Calibri" w:hAnsi="Calibri" w:cs="Calibri"/>
          <w:sz w:val="24"/>
          <w:szCs w:val="24"/>
        </w:rPr>
        <w:t>L’UNFPA a aussi prolongé les contrats des psychologues et sages-femmes pour la poursuite de l’accompagnement des victimes du conflit</w:t>
      </w:r>
    </w:p>
    <w:p w14:paraId="179C40B5" w14:textId="7D18EBF0" w:rsidR="00CE696F" w:rsidRPr="00624514" w:rsidRDefault="00CE696F"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L’UNHCR poursuit de nos jours le recrutement et la prise en charge des relais communautaires </w:t>
      </w:r>
      <w:proofErr w:type="gramStart"/>
      <w:r w:rsidRPr="00624514">
        <w:rPr>
          <w:rFonts w:ascii="Calibri" w:hAnsi="Calibri" w:cs="Calibri"/>
          <w:sz w:val="24"/>
          <w:szCs w:val="24"/>
        </w:rPr>
        <w:t>pour  le</w:t>
      </w:r>
      <w:proofErr w:type="gramEnd"/>
      <w:r w:rsidRPr="00624514">
        <w:rPr>
          <w:rFonts w:ascii="Calibri" w:hAnsi="Calibri" w:cs="Calibri"/>
          <w:sz w:val="24"/>
          <w:szCs w:val="24"/>
        </w:rPr>
        <w:t xml:space="preserve"> monitoring des violations et dommages subis durant le conflit enfin d’en constituer une base des données de référence aux différents intervenants.</w:t>
      </w:r>
    </w:p>
    <w:p w14:paraId="7D965834" w14:textId="5B07EDCA" w:rsidR="0058130A" w:rsidRPr="00624514" w:rsidRDefault="0058130A" w:rsidP="00816803">
      <w:pPr>
        <w:pStyle w:val="Titre2"/>
      </w:pPr>
      <w:bookmarkStart w:id="28" w:name="_Toc46354483"/>
      <w:r w:rsidRPr="00624514">
        <w:t xml:space="preserve">Des interventions non exhaustives des partenaires humanitaires, </w:t>
      </w:r>
      <w:r w:rsidR="00307DF7" w:rsidRPr="00624514">
        <w:t>facilitées :</w:t>
      </w:r>
      <w:bookmarkEnd w:id="28"/>
    </w:p>
    <w:p w14:paraId="0BC2B47C" w14:textId="77777777" w:rsidR="0058130A" w:rsidRPr="00624514" w:rsidRDefault="0058130A" w:rsidP="00D01918">
      <w:pPr>
        <w:spacing w:before="100" w:beforeAutospacing="1" w:after="0" w:line="240" w:lineRule="auto"/>
        <w:contextualSpacing/>
        <w:rPr>
          <w:rFonts w:ascii="Calibri" w:hAnsi="Calibri" w:cs="Calibri"/>
          <w:b/>
          <w:sz w:val="24"/>
          <w:szCs w:val="24"/>
        </w:rPr>
      </w:pPr>
    </w:p>
    <w:tbl>
      <w:tblPr>
        <w:tblpPr w:leftFromText="141" w:rightFromText="141" w:vertAnchor="text" w:tblpY="-159"/>
        <w:tblOverlap w:val="never"/>
        <w:tblW w:w="5000" w:type="pct"/>
        <w:tblCellMar>
          <w:left w:w="70" w:type="dxa"/>
          <w:right w:w="70" w:type="dxa"/>
        </w:tblCellMar>
        <w:tblLook w:val="04A0" w:firstRow="1" w:lastRow="0" w:firstColumn="1" w:lastColumn="0" w:noHBand="0" w:noVBand="1"/>
      </w:tblPr>
      <w:tblGrid>
        <w:gridCol w:w="1455"/>
        <w:gridCol w:w="2399"/>
        <w:gridCol w:w="1662"/>
        <w:gridCol w:w="1685"/>
        <w:gridCol w:w="2364"/>
      </w:tblGrid>
      <w:tr w:rsidR="0058130A" w:rsidRPr="00624514" w14:paraId="4B053778" w14:textId="77777777" w:rsidTr="0019548D">
        <w:trPr>
          <w:trHeight w:val="630"/>
        </w:trPr>
        <w:tc>
          <w:tcPr>
            <w:tcW w:w="760" w:type="pct"/>
            <w:tcBorders>
              <w:top w:val="single" w:sz="8" w:space="0" w:color="auto"/>
              <w:left w:val="single" w:sz="8" w:space="0" w:color="auto"/>
              <w:bottom w:val="nil"/>
              <w:right w:val="single" w:sz="4" w:space="0" w:color="auto"/>
            </w:tcBorders>
            <w:shd w:val="clear" w:color="auto" w:fill="auto"/>
            <w:vAlign w:val="center"/>
            <w:hideMark/>
          </w:tcPr>
          <w:p w14:paraId="4792BA9C"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SOURCE DE FINANCEMENT</w:t>
            </w:r>
          </w:p>
        </w:tc>
        <w:tc>
          <w:tcPr>
            <w:tcW w:w="1254" w:type="pct"/>
            <w:tcBorders>
              <w:top w:val="single" w:sz="8" w:space="0" w:color="auto"/>
              <w:left w:val="nil"/>
              <w:bottom w:val="nil"/>
              <w:right w:val="single" w:sz="4" w:space="0" w:color="auto"/>
            </w:tcBorders>
            <w:shd w:val="clear" w:color="auto" w:fill="auto"/>
            <w:vAlign w:val="center"/>
            <w:hideMark/>
          </w:tcPr>
          <w:p w14:paraId="630DCA09"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AGENCE D'EXECUTION</w:t>
            </w:r>
          </w:p>
        </w:tc>
        <w:tc>
          <w:tcPr>
            <w:tcW w:w="869" w:type="pct"/>
            <w:tcBorders>
              <w:top w:val="single" w:sz="8" w:space="0" w:color="auto"/>
              <w:left w:val="nil"/>
              <w:bottom w:val="nil"/>
              <w:right w:val="single" w:sz="4" w:space="0" w:color="auto"/>
            </w:tcBorders>
            <w:shd w:val="clear" w:color="auto" w:fill="auto"/>
            <w:vAlign w:val="center"/>
            <w:hideMark/>
          </w:tcPr>
          <w:p w14:paraId="230CB388"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SECTEUR D'INTERVENTION</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39503057"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MONTANT DEBOURSE ($)</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14:paraId="545B3B77"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ENGAGEMENT/ATTENDU</w:t>
            </w:r>
          </w:p>
        </w:tc>
      </w:tr>
      <w:tr w:rsidR="0058130A" w:rsidRPr="00624514" w14:paraId="1B960C5E" w14:textId="77777777" w:rsidTr="0019548D">
        <w:trPr>
          <w:trHeight w:val="630"/>
        </w:trPr>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DDE5F"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CERF</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14:paraId="54B8ABF1"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rPr>
            </w:pPr>
            <w:r w:rsidRPr="00624514">
              <w:rPr>
                <w:rFonts w:ascii="Calibri" w:eastAsia="Times New Roman" w:hAnsi="Calibri" w:cs="Calibri"/>
                <w:sz w:val="20"/>
                <w:szCs w:val="20"/>
              </w:rPr>
              <w:t>UNFPA-PAM-PNUD-UNICEF-FAO-OMS-UNHCR</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4BA916B0"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rPr>
            </w:pPr>
            <w:r w:rsidRPr="00624514">
              <w:rPr>
                <w:rFonts w:ascii="Calibri" w:eastAsia="Times New Roman" w:hAnsi="Calibri" w:cs="Calibri"/>
                <w:sz w:val="20"/>
                <w:szCs w:val="20"/>
              </w:rPr>
              <w:t>RELEVEMENT PRECOCE</w:t>
            </w:r>
          </w:p>
        </w:tc>
        <w:tc>
          <w:tcPr>
            <w:tcW w:w="881" w:type="pct"/>
            <w:tcBorders>
              <w:top w:val="nil"/>
              <w:left w:val="nil"/>
              <w:bottom w:val="single" w:sz="4" w:space="0" w:color="auto"/>
              <w:right w:val="single" w:sz="4" w:space="0" w:color="auto"/>
            </w:tcBorders>
            <w:shd w:val="clear" w:color="auto" w:fill="auto"/>
            <w:vAlign w:val="center"/>
            <w:hideMark/>
          </w:tcPr>
          <w:p w14:paraId="30D84B7C"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9 413 919</w:t>
            </w:r>
          </w:p>
        </w:tc>
        <w:tc>
          <w:tcPr>
            <w:tcW w:w="1236" w:type="pct"/>
            <w:tcBorders>
              <w:top w:val="nil"/>
              <w:left w:val="nil"/>
              <w:bottom w:val="single" w:sz="4" w:space="0" w:color="auto"/>
              <w:right w:val="single" w:sz="4" w:space="0" w:color="auto"/>
            </w:tcBorders>
            <w:shd w:val="clear" w:color="auto" w:fill="auto"/>
            <w:vAlign w:val="center"/>
            <w:hideMark/>
          </w:tcPr>
          <w:p w14:paraId="74D49CF3"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625 295</w:t>
            </w:r>
          </w:p>
        </w:tc>
      </w:tr>
      <w:tr w:rsidR="0058130A" w:rsidRPr="00624514" w14:paraId="19B4D569" w14:textId="77777777" w:rsidTr="0019548D">
        <w:trPr>
          <w:trHeight w:val="315"/>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66652FD0"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FAO</w:t>
            </w:r>
          </w:p>
        </w:tc>
        <w:tc>
          <w:tcPr>
            <w:tcW w:w="1254" w:type="pct"/>
            <w:tcBorders>
              <w:top w:val="nil"/>
              <w:left w:val="nil"/>
              <w:bottom w:val="single" w:sz="4" w:space="0" w:color="auto"/>
              <w:right w:val="single" w:sz="4" w:space="0" w:color="auto"/>
            </w:tcBorders>
            <w:shd w:val="clear" w:color="auto" w:fill="auto"/>
            <w:vAlign w:val="center"/>
            <w:hideMark/>
          </w:tcPr>
          <w:p w14:paraId="52E82B35"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rPr>
            </w:pPr>
          </w:p>
        </w:tc>
        <w:tc>
          <w:tcPr>
            <w:tcW w:w="869" w:type="pct"/>
            <w:tcBorders>
              <w:top w:val="nil"/>
              <w:left w:val="nil"/>
              <w:bottom w:val="single" w:sz="4" w:space="0" w:color="auto"/>
              <w:right w:val="single" w:sz="4" w:space="0" w:color="auto"/>
            </w:tcBorders>
            <w:shd w:val="clear" w:color="auto" w:fill="auto"/>
            <w:vAlign w:val="center"/>
            <w:hideMark/>
          </w:tcPr>
          <w:p w14:paraId="2FCE78A1"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rPr>
            </w:pPr>
          </w:p>
        </w:tc>
        <w:tc>
          <w:tcPr>
            <w:tcW w:w="881" w:type="pct"/>
            <w:tcBorders>
              <w:top w:val="nil"/>
              <w:left w:val="nil"/>
              <w:bottom w:val="single" w:sz="4" w:space="0" w:color="auto"/>
              <w:right w:val="single" w:sz="4" w:space="0" w:color="auto"/>
            </w:tcBorders>
            <w:shd w:val="clear" w:color="auto" w:fill="auto"/>
            <w:vAlign w:val="center"/>
            <w:hideMark/>
          </w:tcPr>
          <w:p w14:paraId="1EF6934E"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500 000</w:t>
            </w:r>
          </w:p>
        </w:tc>
        <w:tc>
          <w:tcPr>
            <w:tcW w:w="1236" w:type="pct"/>
            <w:tcBorders>
              <w:top w:val="nil"/>
              <w:left w:val="nil"/>
              <w:bottom w:val="single" w:sz="4" w:space="0" w:color="auto"/>
              <w:right w:val="single" w:sz="4" w:space="0" w:color="auto"/>
            </w:tcBorders>
            <w:shd w:val="clear" w:color="auto" w:fill="auto"/>
            <w:vAlign w:val="center"/>
            <w:hideMark/>
          </w:tcPr>
          <w:p w14:paraId="747DD081"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rPr>
            </w:pPr>
          </w:p>
        </w:tc>
      </w:tr>
      <w:tr w:rsidR="0058130A" w:rsidRPr="00624514" w14:paraId="4B4BDC70" w14:textId="77777777" w:rsidTr="0019548D">
        <w:trPr>
          <w:trHeight w:val="630"/>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496BCA07"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ECHO – UE</w:t>
            </w:r>
          </w:p>
        </w:tc>
        <w:tc>
          <w:tcPr>
            <w:tcW w:w="1254" w:type="pct"/>
            <w:tcBorders>
              <w:top w:val="nil"/>
              <w:left w:val="nil"/>
              <w:bottom w:val="single" w:sz="4" w:space="0" w:color="auto"/>
              <w:right w:val="single" w:sz="4" w:space="0" w:color="auto"/>
            </w:tcBorders>
            <w:shd w:val="clear" w:color="auto" w:fill="auto"/>
            <w:vAlign w:val="center"/>
            <w:hideMark/>
          </w:tcPr>
          <w:p w14:paraId="473240D0"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rPr>
            </w:pPr>
            <w:r w:rsidRPr="00624514">
              <w:rPr>
                <w:rFonts w:ascii="Calibri" w:eastAsia="Times New Roman" w:hAnsi="Calibri" w:cs="Calibri"/>
                <w:sz w:val="20"/>
                <w:szCs w:val="20"/>
              </w:rPr>
              <w:t>PAM</w:t>
            </w:r>
          </w:p>
        </w:tc>
        <w:tc>
          <w:tcPr>
            <w:tcW w:w="869" w:type="pct"/>
            <w:tcBorders>
              <w:top w:val="nil"/>
              <w:left w:val="nil"/>
              <w:bottom w:val="single" w:sz="4" w:space="0" w:color="auto"/>
              <w:right w:val="single" w:sz="4" w:space="0" w:color="auto"/>
            </w:tcBorders>
            <w:shd w:val="clear" w:color="auto" w:fill="auto"/>
            <w:vAlign w:val="center"/>
            <w:hideMark/>
          </w:tcPr>
          <w:p w14:paraId="6DED5655"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rPr>
            </w:pPr>
            <w:r w:rsidRPr="00624514">
              <w:rPr>
                <w:rFonts w:ascii="Calibri" w:eastAsia="Times New Roman" w:hAnsi="Calibri" w:cs="Calibri"/>
                <w:sz w:val="20"/>
                <w:szCs w:val="20"/>
              </w:rPr>
              <w:t>SECURITE ALIMENTAIRE</w:t>
            </w:r>
          </w:p>
        </w:tc>
        <w:tc>
          <w:tcPr>
            <w:tcW w:w="881" w:type="pct"/>
            <w:tcBorders>
              <w:top w:val="nil"/>
              <w:left w:val="nil"/>
              <w:bottom w:val="single" w:sz="4" w:space="0" w:color="auto"/>
              <w:right w:val="single" w:sz="4" w:space="0" w:color="auto"/>
            </w:tcBorders>
            <w:shd w:val="clear" w:color="auto" w:fill="auto"/>
            <w:vAlign w:val="center"/>
            <w:hideMark/>
          </w:tcPr>
          <w:p w14:paraId="4515F4DD"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617 284</w:t>
            </w:r>
          </w:p>
        </w:tc>
        <w:tc>
          <w:tcPr>
            <w:tcW w:w="1236" w:type="pct"/>
            <w:tcBorders>
              <w:top w:val="nil"/>
              <w:left w:val="nil"/>
              <w:bottom w:val="single" w:sz="4" w:space="0" w:color="auto"/>
              <w:right w:val="single" w:sz="4" w:space="0" w:color="auto"/>
            </w:tcBorders>
            <w:shd w:val="clear" w:color="auto" w:fill="auto"/>
            <w:vAlign w:val="center"/>
            <w:hideMark/>
          </w:tcPr>
          <w:p w14:paraId="765F9108"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1 340 505</w:t>
            </w:r>
          </w:p>
        </w:tc>
      </w:tr>
      <w:tr w:rsidR="0058130A" w:rsidRPr="00624514" w14:paraId="6CB26939" w14:textId="77777777" w:rsidTr="0019548D">
        <w:trPr>
          <w:trHeight w:val="630"/>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38548A55"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GERMANY</w:t>
            </w:r>
          </w:p>
        </w:tc>
        <w:tc>
          <w:tcPr>
            <w:tcW w:w="1254" w:type="pct"/>
            <w:tcBorders>
              <w:top w:val="nil"/>
              <w:left w:val="nil"/>
              <w:bottom w:val="single" w:sz="4" w:space="0" w:color="auto"/>
              <w:right w:val="single" w:sz="4" w:space="0" w:color="auto"/>
            </w:tcBorders>
            <w:shd w:val="clear" w:color="auto" w:fill="auto"/>
            <w:vAlign w:val="center"/>
            <w:hideMark/>
          </w:tcPr>
          <w:p w14:paraId="1E4BA9F6"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rPr>
            </w:pPr>
            <w:r w:rsidRPr="00624514">
              <w:rPr>
                <w:rFonts w:ascii="Calibri" w:eastAsia="Times New Roman" w:hAnsi="Calibri" w:cs="Calibri"/>
                <w:sz w:val="20"/>
                <w:szCs w:val="20"/>
              </w:rPr>
              <w:t>AV BRAZZAVILLE</w:t>
            </w:r>
          </w:p>
        </w:tc>
        <w:tc>
          <w:tcPr>
            <w:tcW w:w="869" w:type="pct"/>
            <w:tcBorders>
              <w:top w:val="nil"/>
              <w:left w:val="nil"/>
              <w:bottom w:val="single" w:sz="4" w:space="0" w:color="auto"/>
              <w:right w:val="single" w:sz="4" w:space="0" w:color="auto"/>
            </w:tcBorders>
            <w:shd w:val="clear" w:color="auto" w:fill="auto"/>
            <w:vAlign w:val="center"/>
            <w:hideMark/>
          </w:tcPr>
          <w:p w14:paraId="57C3F5FE"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rPr>
            </w:pPr>
            <w:r w:rsidRPr="00624514">
              <w:rPr>
                <w:rFonts w:ascii="Calibri" w:eastAsia="Times New Roman" w:hAnsi="Calibri" w:cs="Calibri"/>
                <w:sz w:val="20"/>
                <w:szCs w:val="20"/>
              </w:rPr>
              <w:t>RELEVEMENT PRECOCE</w:t>
            </w:r>
          </w:p>
        </w:tc>
        <w:tc>
          <w:tcPr>
            <w:tcW w:w="881" w:type="pct"/>
            <w:tcBorders>
              <w:top w:val="nil"/>
              <w:left w:val="nil"/>
              <w:bottom w:val="single" w:sz="4" w:space="0" w:color="auto"/>
              <w:right w:val="single" w:sz="4" w:space="0" w:color="auto"/>
            </w:tcBorders>
            <w:shd w:val="clear" w:color="auto" w:fill="auto"/>
            <w:vAlign w:val="center"/>
            <w:hideMark/>
          </w:tcPr>
          <w:p w14:paraId="13C0F0E3"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124 000</w:t>
            </w:r>
          </w:p>
        </w:tc>
        <w:tc>
          <w:tcPr>
            <w:tcW w:w="1236" w:type="pct"/>
            <w:tcBorders>
              <w:top w:val="nil"/>
              <w:left w:val="nil"/>
              <w:bottom w:val="single" w:sz="4" w:space="0" w:color="auto"/>
              <w:right w:val="single" w:sz="4" w:space="0" w:color="auto"/>
            </w:tcBorders>
            <w:shd w:val="clear" w:color="auto" w:fill="auto"/>
            <w:vAlign w:val="center"/>
            <w:hideMark/>
          </w:tcPr>
          <w:p w14:paraId="6BE5DF3F"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81 871</w:t>
            </w:r>
          </w:p>
        </w:tc>
      </w:tr>
      <w:tr w:rsidR="0058130A" w:rsidRPr="00624514" w14:paraId="4C329547" w14:textId="77777777" w:rsidTr="0019548D">
        <w:trPr>
          <w:trHeight w:val="315"/>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137B9AEF"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JAPON</w:t>
            </w:r>
          </w:p>
        </w:tc>
        <w:tc>
          <w:tcPr>
            <w:tcW w:w="1254" w:type="pct"/>
            <w:tcBorders>
              <w:top w:val="nil"/>
              <w:left w:val="nil"/>
              <w:bottom w:val="single" w:sz="4" w:space="0" w:color="auto"/>
              <w:right w:val="single" w:sz="4" w:space="0" w:color="auto"/>
            </w:tcBorders>
            <w:shd w:val="clear" w:color="auto" w:fill="auto"/>
            <w:vAlign w:val="center"/>
            <w:hideMark/>
          </w:tcPr>
          <w:p w14:paraId="07F3739B"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rPr>
            </w:pPr>
            <w:r w:rsidRPr="00624514">
              <w:rPr>
                <w:rFonts w:ascii="Calibri" w:eastAsia="Times New Roman" w:hAnsi="Calibri" w:cs="Calibri"/>
                <w:sz w:val="20"/>
                <w:szCs w:val="20"/>
              </w:rPr>
              <w:t>UNFPA</w:t>
            </w:r>
          </w:p>
        </w:tc>
        <w:tc>
          <w:tcPr>
            <w:tcW w:w="869" w:type="pct"/>
            <w:tcBorders>
              <w:top w:val="nil"/>
              <w:left w:val="nil"/>
              <w:bottom w:val="single" w:sz="4" w:space="0" w:color="auto"/>
              <w:right w:val="single" w:sz="4" w:space="0" w:color="auto"/>
            </w:tcBorders>
            <w:shd w:val="clear" w:color="auto" w:fill="auto"/>
            <w:vAlign w:val="center"/>
            <w:hideMark/>
          </w:tcPr>
          <w:p w14:paraId="21A6BE4D"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rPr>
            </w:pPr>
            <w:r w:rsidRPr="00624514">
              <w:rPr>
                <w:rFonts w:ascii="Calibri" w:eastAsia="Times New Roman" w:hAnsi="Calibri" w:cs="Calibri"/>
                <w:sz w:val="20"/>
                <w:szCs w:val="20"/>
              </w:rPr>
              <w:t>SANTE</w:t>
            </w:r>
          </w:p>
        </w:tc>
        <w:tc>
          <w:tcPr>
            <w:tcW w:w="881" w:type="pct"/>
            <w:tcBorders>
              <w:top w:val="nil"/>
              <w:left w:val="nil"/>
              <w:bottom w:val="single" w:sz="4" w:space="0" w:color="auto"/>
              <w:right w:val="single" w:sz="4" w:space="0" w:color="auto"/>
            </w:tcBorders>
            <w:shd w:val="clear" w:color="auto" w:fill="auto"/>
            <w:vAlign w:val="center"/>
            <w:hideMark/>
          </w:tcPr>
          <w:p w14:paraId="14DF6445"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665 000</w:t>
            </w:r>
          </w:p>
        </w:tc>
        <w:tc>
          <w:tcPr>
            <w:tcW w:w="1236" w:type="pct"/>
            <w:tcBorders>
              <w:top w:val="nil"/>
              <w:left w:val="nil"/>
              <w:bottom w:val="single" w:sz="4" w:space="0" w:color="auto"/>
              <w:right w:val="single" w:sz="4" w:space="0" w:color="auto"/>
            </w:tcBorders>
            <w:shd w:val="clear" w:color="auto" w:fill="auto"/>
            <w:vAlign w:val="center"/>
            <w:hideMark/>
          </w:tcPr>
          <w:p w14:paraId="59166BCE"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p>
        </w:tc>
      </w:tr>
      <w:tr w:rsidR="0058130A" w:rsidRPr="00624514" w14:paraId="7E496332" w14:textId="77777777" w:rsidTr="0019548D">
        <w:trPr>
          <w:trHeight w:val="630"/>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4B959DA8"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USA-OFDA</w:t>
            </w:r>
          </w:p>
        </w:tc>
        <w:tc>
          <w:tcPr>
            <w:tcW w:w="1254" w:type="pct"/>
            <w:tcBorders>
              <w:top w:val="nil"/>
              <w:left w:val="nil"/>
              <w:bottom w:val="single" w:sz="4" w:space="0" w:color="auto"/>
              <w:right w:val="single" w:sz="4" w:space="0" w:color="auto"/>
            </w:tcBorders>
            <w:shd w:val="clear" w:color="auto" w:fill="auto"/>
            <w:vAlign w:val="center"/>
            <w:hideMark/>
          </w:tcPr>
          <w:p w14:paraId="45CE2034"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ONG ACTED / CRS/PAM/UNICEF/UNHCR</w:t>
            </w:r>
          </w:p>
        </w:tc>
        <w:tc>
          <w:tcPr>
            <w:tcW w:w="869" w:type="pct"/>
            <w:tcBorders>
              <w:top w:val="nil"/>
              <w:left w:val="nil"/>
              <w:bottom w:val="single" w:sz="4" w:space="0" w:color="auto"/>
              <w:right w:val="single" w:sz="4" w:space="0" w:color="auto"/>
            </w:tcBorders>
            <w:shd w:val="clear" w:color="auto" w:fill="auto"/>
            <w:vAlign w:val="center"/>
            <w:hideMark/>
          </w:tcPr>
          <w:p w14:paraId="0FB6537E"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LOGISTIQUE /WASH/NFI</w:t>
            </w:r>
          </w:p>
        </w:tc>
        <w:tc>
          <w:tcPr>
            <w:tcW w:w="881" w:type="pct"/>
            <w:tcBorders>
              <w:top w:val="nil"/>
              <w:left w:val="nil"/>
              <w:bottom w:val="single" w:sz="4" w:space="0" w:color="auto"/>
              <w:right w:val="single" w:sz="4" w:space="0" w:color="auto"/>
            </w:tcBorders>
            <w:shd w:val="clear" w:color="auto" w:fill="auto"/>
            <w:vAlign w:val="center"/>
            <w:hideMark/>
          </w:tcPr>
          <w:p w14:paraId="60ADD220"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2 349 505</w:t>
            </w:r>
          </w:p>
        </w:tc>
        <w:tc>
          <w:tcPr>
            <w:tcW w:w="1236" w:type="pct"/>
            <w:tcBorders>
              <w:top w:val="nil"/>
              <w:left w:val="nil"/>
              <w:bottom w:val="single" w:sz="4" w:space="0" w:color="auto"/>
              <w:right w:val="single" w:sz="4" w:space="0" w:color="auto"/>
            </w:tcBorders>
            <w:shd w:val="clear" w:color="auto" w:fill="auto"/>
            <w:vAlign w:val="center"/>
            <w:hideMark/>
          </w:tcPr>
          <w:p w14:paraId="07630F2A"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17 608 864</w:t>
            </w:r>
          </w:p>
        </w:tc>
      </w:tr>
      <w:tr w:rsidR="0058130A" w:rsidRPr="00624514" w14:paraId="4E5A45A4" w14:textId="77777777" w:rsidTr="0019548D">
        <w:trPr>
          <w:trHeight w:val="330"/>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606F640E"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UK</w:t>
            </w:r>
          </w:p>
        </w:tc>
        <w:tc>
          <w:tcPr>
            <w:tcW w:w="1254" w:type="pct"/>
            <w:tcBorders>
              <w:top w:val="nil"/>
              <w:left w:val="nil"/>
              <w:bottom w:val="single" w:sz="4" w:space="0" w:color="auto"/>
              <w:right w:val="single" w:sz="4" w:space="0" w:color="auto"/>
            </w:tcBorders>
            <w:shd w:val="clear" w:color="auto" w:fill="auto"/>
            <w:vAlign w:val="center"/>
            <w:hideMark/>
          </w:tcPr>
          <w:p w14:paraId="2C5E66B2"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UNICEF</w:t>
            </w:r>
          </w:p>
        </w:tc>
        <w:tc>
          <w:tcPr>
            <w:tcW w:w="869" w:type="pct"/>
            <w:tcBorders>
              <w:top w:val="nil"/>
              <w:left w:val="nil"/>
              <w:bottom w:val="single" w:sz="4" w:space="0" w:color="auto"/>
              <w:right w:val="single" w:sz="4" w:space="0" w:color="auto"/>
            </w:tcBorders>
            <w:shd w:val="clear" w:color="auto" w:fill="auto"/>
            <w:vAlign w:val="center"/>
            <w:hideMark/>
          </w:tcPr>
          <w:p w14:paraId="3C968CF0"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NUTRITION</w:t>
            </w:r>
          </w:p>
        </w:tc>
        <w:tc>
          <w:tcPr>
            <w:tcW w:w="881" w:type="pct"/>
            <w:tcBorders>
              <w:top w:val="nil"/>
              <w:left w:val="nil"/>
              <w:bottom w:val="single" w:sz="4" w:space="0" w:color="auto"/>
              <w:right w:val="single" w:sz="4" w:space="0" w:color="auto"/>
            </w:tcBorders>
            <w:shd w:val="clear" w:color="auto" w:fill="auto"/>
            <w:vAlign w:val="center"/>
            <w:hideMark/>
          </w:tcPr>
          <w:p w14:paraId="76A99798"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137 741</w:t>
            </w:r>
          </w:p>
        </w:tc>
        <w:tc>
          <w:tcPr>
            <w:tcW w:w="1236" w:type="pct"/>
            <w:tcBorders>
              <w:top w:val="nil"/>
              <w:left w:val="nil"/>
              <w:bottom w:val="single" w:sz="4" w:space="0" w:color="auto"/>
              <w:right w:val="single" w:sz="4" w:space="0" w:color="auto"/>
            </w:tcBorders>
            <w:shd w:val="clear" w:color="auto" w:fill="auto"/>
            <w:vAlign w:val="center"/>
            <w:hideMark/>
          </w:tcPr>
          <w:p w14:paraId="63299C33"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p>
        </w:tc>
      </w:tr>
      <w:tr w:rsidR="0058130A" w:rsidRPr="00624514" w14:paraId="04B113DB" w14:textId="77777777" w:rsidTr="0019548D">
        <w:trPr>
          <w:trHeight w:val="645"/>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782E7ABE"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USAID-FFP</w:t>
            </w:r>
          </w:p>
        </w:tc>
        <w:tc>
          <w:tcPr>
            <w:tcW w:w="1254" w:type="pct"/>
            <w:tcBorders>
              <w:top w:val="nil"/>
              <w:left w:val="nil"/>
              <w:bottom w:val="single" w:sz="4" w:space="0" w:color="auto"/>
              <w:right w:val="single" w:sz="4" w:space="0" w:color="auto"/>
            </w:tcBorders>
            <w:shd w:val="clear" w:color="auto" w:fill="auto"/>
            <w:vAlign w:val="center"/>
            <w:hideMark/>
          </w:tcPr>
          <w:p w14:paraId="2A27C6E2"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PAM</w:t>
            </w:r>
          </w:p>
        </w:tc>
        <w:tc>
          <w:tcPr>
            <w:tcW w:w="869" w:type="pct"/>
            <w:tcBorders>
              <w:top w:val="nil"/>
              <w:left w:val="nil"/>
              <w:bottom w:val="single" w:sz="4" w:space="0" w:color="auto"/>
              <w:right w:val="single" w:sz="4" w:space="0" w:color="auto"/>
            </w:tcBorders>
            <w:shd w:val="clear" w:color="auto" w:fill="auto"/>
            <w:vAlign w:val="center"/>
            <w:hideMark/>
          </w:tcPr>
          <w:p w14:paraId="53058951"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SECURITE ALIMENTAIRE</w:t>
            </w:r>
          </w:p>
        </w:tc>
        <w:tc>
          <w:tcPr>
            <w:tcW w:w="881" w:type="pct"/>
            <w:tcBorders>
              <w:top w:val="nil"/>
              <w:left w:val="nil"/>
              <w:bottom w:val="single" w:sz="4" w:space="0" w:color="auto"/>
              <w:right w:val="single" w:sz="4" w:space="0" w:color="auto"/>
            </w:tcBorders>
            <w:shd w:val="clear" w:color="auto" w:fill="auto"/>
            <w:vAlign w:val="center"/>
            <w:hideMark/>
          </w:tcPr>
          <w:p w14:paraId="1671D1A1"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3 500 000</w:t>
            </w:r>
          </w:p>
        </w:tc>
        <w:tc>
          <w:tcPr>
            <w:tcW w:w="1236" w:type="pct"/>
            <w:tcBorders>
              <w:top w:val="nil"/>
              <w:left w:val="nil"/>
              <w:bottom w:val="single" w:sz="4" w:space="0" w:color="auto"/>
              <w:right w:val="single" w:sz="4" w:space="0" w:color="auto"/>
            </w:tcBorders>
            <w:shd w:val="clear" w:color="auto" w:fill="auto"/>
            <w:vAlign w:val="center"/>
            <w:hideMark/>
          </w:tcPr>
          <w:p w14:paraId="2783C1DD"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994 802</w:t>
            </w:r>
          </w:p>
        </w:tc>
      </w:tr>
      <w:tr w:rsidR="0058130A" w:rsidRPr="00624514" w14:paraId="4F8D158F" w14:textId="77777777" w:rsidTr="0019548D">
        <w:trPr>
          <w:trHeight w:val="645"/>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18536080"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CHINE</w:t>
            </w:r>
          </w:p>
        </w:tc>
        <w:tc>
          <w:tcPr>
            <w:tcW w:w="1254" w:type="pct"/>
            <w:tcBorders>
              <w:top w:val="nil"/>
              <w:left w:val="nil"/>
              <w:bottom w:val="single" w:sz="4" w:space="0" w:color="auto"/>
              <w:right w:val="single" w:sz="4" w:space="0" w:color="auto"/>
            </w:tcBorders>
            <w:shd w:val="clear" w:color="auto" w:fill="auto"/>
            <w:vAlign w:val="center"/>
            <w:hideMark/>
          </w:tcPr>
          <w:p w14:paraId="51A9BADB"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UNHCR</w:t>
            </w:r>
          </w:p>
        </w:tc>
        <w:tc>
          <w:tcPr>
            <w:tcW w:w="869" w:type="pct"/>
            <w:tcBorders>
              <w:top w:val="nil"/>
              <w:left w:val="nil"/>
              <w:bottom w:val="single" w:sz="4" w:space="0" w:color="auto"/>
              <w:right w:val="single" w:sz="4" w:space="0" w:color="auto"/>
            </w:tcBorders>
            <w:shd w:val="clear" w:color="auto" w:fill="auto"/>
            <w:vAlign w:val="center"/>
            <w:hideMark/>
          </w:tcPr>
          <w:p w14:paraId="777251C6"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RELEVEMENT PRECOCE</w:t>
            </w:r>
          </w:p>
        </w:tc>
        <w:tc>
          <w:tcPr>
            <w:tcW w:w="881" w:type="pct"/>
            <w:tcBorders>
              <w:top w:val="nil"/>
              <w:left w:val="nil"/>
              <w:bottom w:val="single" w:sz="4" w:space="0" w:color="auto"/>
              <w:right w:val="single" w:sz="4" w:space="0" w:color="auto"/>
            </w:tcBorders>
            <w:shd w:val="clear" w:color="auto" w:fill="auto"/>
            <w:vAlign w:val="center"/>
            <w:hideMark/>
          </w:tcPr>
          <w:p w14:paraId="77B8208C"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3 000 000</w:t>
            </w:r>
          </w:p>
        </w:tc>
        <w:tc>
          <w:tcPr>
            <w:tcW w:w="1236" w:type="pct"/>
            <w:tcBorders>
              <w:top w:val="nil"/>
              <w:left w:val="nil"/>
              <w:bottom w:val="single" w:sz="4" w:space="0" w:color="auto"/>
              <w:right w:val="single" w:sz="4" w:space="0" w:color="auto"/>
            </w:tcBorders>
            <w:shd w:val="clear" w:color="auto" w:fill="auto"/>
            <w:vAlign w:val="center"/>
            <w:hideMark/>
          </w:tcPr>
          <w:p w14:paraId="6DC5925E"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p>
        </w:tc>
      </w:tr>
      <w:tr w:rsidR="0058130A" w:rsidRPr="00624514" w14:paraId="34F91E1B" w14:textId="77777777" w:rsidTr="0019548D">
        <w:trPr>
          <w:trHeight w:val="645"/>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72810110"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WBG</w:t>
            </w:r>
          </w:p>
        </w:tc>
        <w:tc>
          <w:tcPr>
            <w:tcW w:w="1254" w:type="pct"/>
            <w:tcBorders>
              <w:top w:val="nil"/>
              <w:left w:val="nil"/>
              <w:bottom w:val="single" w:sz="4" w:space="0" w:color="auto"/>
              <w:right w:val="single" w:sz="4" w:space="0" w:color="auto"/>
            </w:tcBorders>
            <w:shd w:val="clear" w:color="auto" w:fill="auto"/>
            <w:vAlign w:val="center"/>
            <w:hideMark/>
          </w:tcPr>
          <w:p w14:paraId="5A12B527"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HCREC</w:t>
            </w:r>
          </w:p>
        </w:tc>
        <w:tc>
          <w:tcPr>
            <w:tcW w:w="869" w:type="pct"/>
            <w:tcBorders>
              <w:top w:val="nil"/>
              <w:left w:val="nil"/>
              <w:bottom w:val="single" w:sz="4" w:space="0" w:color="auto"/>
              <w:right w:val="single" w:sz="4" w:space="0" w:color="auto"/>
            </w:tcBorders>
            <w:shd w:val="clear" w:color="auto" w:fill="auto"/>
            <w:vAlign w:val="center"/>
            <w:hideMark/>
          </w:tcPr>
          <w:p w14:paraId="1ABC7A34"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RELEVEMENT PRECOCE</w:t>
            </w:r>
          </w:p>
        </w:tc>
        <w:tc>
          <w:tcPr>
            <w:tcW w:w="881" w:type="pct"/>
            <w:tcBorders>
              <w:top w:val="nil"/>
              <w:left w:val="nil"/>
              <w:bottom w:val="single" w:sz="4" w:space="0" w:color="auto"/>
              <w:right w:val="single" w:sz="4" w:space="0" w:color="auto"/>
            </w:tcBorders>
            <w:shd w:val="clear" w:color="auto" w:fill="auto"/>
            <w:vAlign w:val="center"/>
            <w:hideMark/>
          </w:tcPr>
          <w:p w14:paraId="4BA8D8FC"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2 750 000</w:t>
            </w:r>
          </w:p>
        </w:tc>
        <w:tc>
          <w:tcPr>
            <w:tcW w:w="1236" w:type="pct"/>
            <w:tcBorders>
              <w:top w:val="nil"/>
              <w:left w:val="nil"/>
              <w:bottom w:val="single" w:sz="4" w:space="0" w:color="auto"/>
              <w:right w:val="single" w:sz="4" w:space="0" w:color="auto"/>
            </w:tcBorders>
            <w:shd w:val="clear" w:color="auto" w:fill="auto"/>
            <w:vAlign w:val="center"/>
            <w:hideMark/>
          </w:tcPr>
          <w:p w14:paraId="279908F3"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p>
        </w:tc>
      </w:tr>
      <w:tr w:rsidR="0058130A" w:rsidRPr="00624514" w14:paraId="376E5A4B" w14:textId="77777777" w:rsidTr="0019548D">
        <w:trPr>
          <w:trHeight w:val="645"/>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5404C4C1"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WFP</w:t>
            </w:r>
          </w:p>
        </w:tc>
        <w:tc>
          <w:tcPr>
            <w:tcW w:w="1254" w:type="pct"/>
            <w:tcBorders>
              <w:top w:val="nil"/>
              <w:left w:val="nil"/>
              <w:bottom w:val="single" w:sz="4" w:space="0" w:color="auto"/>
              <w:right w:val="single" w:sz="4" w:space="0" w:color="auto"/>
            </w:tcBorders>
            <w:shd w:val="clear" w:color="auto" w:fill="auto"/>
            <w:vAlign w:val="center"/>
            <w:hideMark/>
          </w:tcPr>
          <w:p w14:paraId="55FCFCE0"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ACTED</w:t>
            </w:r>
          </w:p>
        </w:tc>
        <w:tc>
          <w:tcPr>
            <w:tcW w:w="869" w:type="pct"/>
            <w:tcBorders>
              <w:top w:val="nil"/>
              <w:left w:val="nil"/>
              <w:bottom w:val="single" w:sz="4" w:space="0" w:color="auto"/>
              <w:right w:val="single" w:sz="4" w:space="0" w:color="auto"/>
            </w:tcBorders>
            <w:shd w:val="clear" w:color="auto" w:fill="auto"/>
            <w:vAlign w:val="center"/>
            <w:hideMark/>
          </w:tcPr>
          <w:p w14:paraId="657DF244"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RELEVEMENT PRECOCE</w:t>
            </w:r>
          </w:p>
        </w:tc>
        <w:tc>
          <w:tcPr>
            <w:tcW w:w="881" w:type="pct"/>
            <w:tcBorders>
              <w:top w:val="nil"/>
              <w:left w:val="nil"/>
              <w:bottom w:val="single" w:sz="4" w:space="0" w:color="auto"/>
              <w:right w:val="single" w:sz="4" w:space="0" w:color="auto"/>
            </w:tcBorders>
            <w:shd w:val="clear" w:color="auto" w:fill="auto"/>
            <w:vAlign w:val="center"/>
            <w:hideMark/>
          </w:tcPr>
          <w:p w14:paraId="2BC41330"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500 000</w:t>
            </w:r>
          </w:p>
        </w:tc>
        <w:tc>
          <w:tcPr>
            <w:tcW w:w="1236" w:type="pct"/>
            <w:tcBorders>
              <w:top w:val="nil"/>
              <w:left w:val="nil"/>
              <w:bottom w:val="single" w:sz="4" w:space="0" w:color="auto"/>
              <w:right w:val="single" w:sz="4" w:space="0" w:color="auto"/>
            </w:tcBorders>
            <w:shd w:val="clear" w:color="auto" w:fill="auto"/>
            <w:vAlign w:val="center"/>
            <w:hideMark/>
          </w:tcPr>
          <w:p w14:paraId="1C20F547"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p>
        </w:tc>
      </w:tr>
      <w:tr w:rsidR="0058130A" w:rsidRPr="00624514" w14:paraId="1060BAE6" w14:textId="77777777" w:rsidTr="0019548D">
        <w:trPr>
          <w:trHeight w:val="330"/>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1F8ABD40"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CANADA</w:t>
            </w:r>
          </w:p>
        </w:tc>
        <w:tc>
          <w:tcPr>
            <w:tcW w:w="1254" w:type="pct"/>
            <w:tcBorders>
              <w:top w:val="nil"/>
              <w:left w:val="nil"/>
              <w:bottom w:val="single" w:sz="4" w:space="0" w:color="auto"/>
              <w:right w:val="single" w:sz="4" w:space="0" w:color="auto"/>
            </w:tcBorders>
            <w:shd w:val="clear" w:color="auto" w:fill="auto"/>
            <w:vAlign w:val="center"/>
            <w:hideMark/>
          </w:tcPr>
          <w:p w14:paraId="288AF719"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IFRC</w:t>
            </w:r>
          </w:p>
        </w:tc>
        <w:tc>
          <w:tcPr>
            <w:tcW w:w="869" w:type="pct"/>
            <w:tcBorders>
              <w:top w:val="nil"/>
              <w:left w:val="nil"/>
              <w:bottom w:val="single" w:sz="4" w:space="0" w:color="auto"/>
              <w:right w:val="single" w:sz="4" w:space="0" w:color="auto"/>
            </w:tcBorders>
            <w:shd w:val="clear" w:color="auto" w:fill="auto"/>
            <w:vAlign w:val="center"/>
            <w:hideMark/>
          </w:tcPr>
          <w:p w14:paraId="7636526B"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r w:rsidRPr="00624514">
              <w:rPr>
                <w:rFonts w:ascii="Calibri" w:eastAsia="Times New Roman" w:hAnsi="Calibri" w:cs="Calibri"/>
                <w:sz w:val="20"/>
                <w:szCs w:val="20"/>
                <w:lang w:val="en-US"/>
              </w:rPr>
              <w:t>HEALTH</w:t>
            </w:r>
          </w:p>
        </w:tc>
        <w:tc>
          <w:tcPr>
            <w:tcW w:w="881" w:type="pct"/>
            <w:tcBorders>
              <w:top w:val="nil"/>
              <w:left w:val="nil"/>
              <w:bottom w:val="single" w:sz="4" w:space="0" w:color="auto"/>
              <w:right w:val="single" w:sz="4" w:space="0" w:color="auto"/>
            </w:tcBorders>
            <w:shd w:val="clear" w:color="auto" w:fill="auto"/>
            <w:vAlign w:val="center"/>
            <w:hideMark/>
          </w:tcPr>
          <w:p w14:paraId="1D04D8FF"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22 710</w:t>
            </w:r>
          </w:p>
        </w:tc>
        <w:tc>
          <w:tcPr>
            <w:tcW w:w="1236" w:type="pct"/>
            <w:tcBorders>
              <w:top w:val="nil"/>
              <w:left w:val="nil"/>
              <w:bottom w:val="single" w:sz="4" w:space="0" w:color="auto"/>
              <w:right w:val="single" w:sz="4" w:space="0" w:color="auto"/>
            </w:tcBorders>
            <w:shd w:val="clear" w:color="auto" w:fill="auto"/>
            <w:vAlign w:val="center"/>
            <w:hideMark/>
          </w:tcPr>
          <w:p w14:paraId="5E056781" w14:textId="77777777" w:rsidR="0058130A" w:rsidRPr="00624514" w:rsidRDefault="0058130A" w:rsidP="00D01918">
            <w:pPr>
              <w:spacing w:before="100" w:beforeAutospacing="1" w:after="0" w:line="240" w:lineRule="auto"/>
              <w:contextualSpacing/>
              <w:rPr>
                <w:rFonts w:ascii="Calibri" w:eastAsia="Times New Roman" w:hAnsi="Calibri" w:cs="Calibri"/>
                <w:sz w:val="20"/>
                <w:szCs w:val="20"/>
                <w:lang w:val="en-US"/>
              </w:rPr>
            </w:pPr>
          </w:p>
        </w:tc>
      </w:tr>
      <w:tr w:rsidR="0058130A" w:rsidRPr="00624514" w14:paraId="45DDE71E" w14:textId="77777777" w:rsidTr="0019548D">
        <w:trPr>
          <w:trHeight w:val="330"/>
        </w:trPr>
        <w:tc>
          <w:tcPr>
            <w:tcW w:w="288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9EEC6C5"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TOTAUX</w:t>
            </w:r>
          </w:p>
        </w:tc>
        <w:tc>
          <w:tcPr>
            <w:tcW w:w="881" w:type="pct"/>
            <w:tcBorders>
              <w:top w:val="nil"/>
              <w:left w:val="nil"/>
              <w:bottom w:val="single" w:sz="4" w:space="0" w:color="auto"/>
              <w:right w:val="single" w:sz="4" w:space="0" w:color="auto"/>
            </w:tcBorders>
            <w:shd w:val="clear" w:color="auto" w:fill="auto"/>
            <w:vAlign w:val="center"/>
            <w:hideMark/>
          </w:tcPr>
          <w:p w14:paraId="084C5CC5"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23 580 159</w:t>
            </w:r>
          </w:p>
        </w:tc>
        <w:tc>
          <w:tcPr>
            <w:tcW w:w="1236" w:type="pct"/>
            <w:tcBorders>
              <w:top w:val="nil"/>
              <w:left w:val="nil"/>
              <w:bottom w:val="single" w:sz="4" w:space="0" w:color="auto"/>
              <w:right w:val="single" w:sz="4" w:space="0" w:color="auto"/>
            </w:tcBorders>
            <w:shd w:val="clear" w:color="auto" w:fill="auto"/>
            <w:vAlign w:val="center"/>
            <w:hideMark/>
          </w:tcPr>
          <w:p w14:paraId="748FA5F0" w14:textId="77777777" w:rsidR="0058130A" w:rsidRPr="00624514" w:rsidRDefault="0058130A" w:rsidP="00D01918">
            <w:pPr>
              <w:spacing w:before="100" w:beforeAutospacing="1" w:after="0" w:line="240" w:lineRule="auto"/>
              <w:contextualSpacing/>
              <w:rPr>
                <w:rFonts w:ascii="Calibri" w:eastAsia="Times New Roman" w:hAnsi="Calibri" w:cs="Calibri"/>
                <w:b/>
                <w:bCs/>
                <w:sz w:val="20"/>
                <w:szCs w:val="20"/>
                <w:lang w:val="en-US"/>
              </w:rPr>
            </w:pPr>
            <w:r w:rsidRPr="00624514">
              <w:rPr>
                <w:rFonts w:ascii="Calibri" w:eastAsia="Times New Roman" w:hAnsi="Calibri" w:cs="Calibri"/>
                <w:b/>
                <w:bCs/>
                <w:sz w:val="20"/>
                <w:szCs w:val="20"/>
                <w:lang w:val="en-US"/>
              </w:rPr>
              <w:t>20 651 337</w:t>
            </w:r>
          </w:p>
        </w:tc>
      </w:tr>
    </w:tbl>
    <w:p w14:paraId="6CF83859" w14:textId="495A1E6E" w:rsidR="0058130A" w:rsidRPr="00624514" w:rsidRDefault="0058130A" w:rsidP="00816803">
      <w:pPr>
        <w:pStyle w:val="Titre2"/>
      </w:pPr>
      <w:bookmarkStart w:id="29" w:name="_Toc46354484"/>
      <w:r w:rsidRPr="00624514">
        <w:t>Des efforts palpables à renforcer :</w:t>
      </w:r>
      <w:bookmarkEnd w:id="29"/>
    </w:p>
    <w:p w14:paraId="09968EFE" w14:textId="77777777" w:rsidR="0058130A" w:rsidRPr="00624514" w:rsidRDefault="0058130A" w:rsidP="00D01918">
      <w:pPr>
        <w:spacing w:before="100" w:beforeAutospacing="1" w:after="0" w:line="240" w:lineRule="auto"/>
        <w:contextualSpacing/>
        <w:rPr>
          <w:rFonts w:ascii="Calibri" w:hAnsi="Calibri" w:cs="Calibri"/>
          <w:sz w:val="24"/>
          <w:szCs w:val="24"/>
        </w:rPr>
      </w:pPr>
      <w:r w:rsidRPr="00624514">
        <w:rPr>
          <w:rFonts w:ascii="Calibri" w:hAnsi="Calibri" w:cs="Calibri"/>
          <w:sz w:val="24"/>
          <w:szCs w:val="24"/>
        </w:rPr>
        <w:t xml:space="preserve">Le projet a réussi à aider le Congo à </w:t>
      </w:r>
      <w:r w:rsidR="00596197" w:rsidRPr="00624514">
        <w:rPr>
          <w:rFonts w:ascii="Calibri" w:hAnsi="Calibri" w:cs="Calibri"/>
          <w:sz w:val="24"/>
          <w:szCs w:val="24"/>
        </w:rPr>
        <w:t>formuler</w:t>
      </w:r>
      <w:r w:rsidRPr="00624514">
        <w:rPr>
          <w:rFonts w:ascii="Calibri" w:hAnsi="Calibri" w:cs="Calibri"/>
          <w:sz w:val="24"/>
          <w:szCs w:val="24"/>
        </w:rPr>
        <w:t xml:space="preserve"> et à </w:t>
      </w:r>
      <w:r w:rsidR="00596197" w:rsidRPr="00624514">
        <w:rPr>
          <w:rFonts w:ascii="Calibri" w:hAnsi="Calibri" w:cs="Calibri"/>
          <w:sz w:val="24"/>
          <w:szCs w:val="24"/>
        </w:rPr>
        <w:t xml:space="preserve">approuver </w:t>
      </w:r>
      <w:r w:rsidRPr="00624514">
        <w:rPr>
          <w:rFonts w:ascii="Calibri" w:hAnsi="Calibri" w:cs="Calibri"/>
          <w:sz w:val="24"/>
          <w:szCs w:val="24"/>
        </w:rPr>
        <w:t>un programme de DDR comme prévu. Certains aspects du programme, en particulier les volets désarmement et démobilisation, ont été entrepris avec beaucoup de succès. Hormis quelques actions très timides de relèvement, la réintégration est restée le « parent pauvre » de toute cette intervention en raison des difficultés de financement adéquat, en particulier de la part du gouvernement.</w:t>
      </w:r>
    </w:p>
    <w:p w14:paraId="6FF86609" w14:textId="77777777" w:rsidR="0058130A" w:rsidRPr="00624514" w:rsidRDefault="0058130A" w:rsidP="00D01918">
      <w:pPr>
        <w:spacing w:after="0" w:line="240" w:lineRule="auto"/>
        <w:contextualSpacing/>
        <w:rPr>
          <w:rFonts w:ascii="Calibri" w:hAnsi="Calibri" w:cs="Calibri"/>
          <w:sz w:val="24"/>
          <w:szCs w:val="24"/>
        </w:rPr>
      </w:pPr>
      <w:r w:rsidRPr="00624514">
        <w:rPr>
          <w:rFonts w:ascii="Calibri" w:hAnsi="Calibri" w:cs="Calibri"/>
          <w:sz w:val="24"/>
          <w:szCs w:val="24"/>
        </w:rPr>
        <w:t>Les dialogues intra-communautaires, ont permis d’éclairer les opinions sur la nécessité de leur poursuite à travers les Comités mis en place, le renforcement des moyens d’existence des communautés, l’emploi urgent des jeunes vs démarrage du DDR, ainsi que l’appui à la restauration de l’autorité de l’Etat et le renforcement de la lutte contre les violences faites aux femmes (domestiques, VSBG et VBG, etc.) et l’appui à l’Etat civil pour minimiser les risques d’apatridie.</w:t>
      </w:r>
    </w:p>
    <w:p w14:paraId="276F5737" w14:textId="77777777" w:rsidR="00596197" w:rsidRPr="00592C11" w:rsidRDefault="0058130A" w:rsidP="00592C11">
      <w:pPr>
        <w:spacing w:after="0" w:line="240" w:lineRule="auto"/>
        <w:contextualSpacing/>
        <w:rPr>
          <w:rFonts w:ascii="Calibri" w:hAnsi="Calibri" w:cs="Calibri"/>
          <w:sz w:val="24"/>
          <w:szCs w:val="24"/>
        </w:rPr>
      </w:pPr>
      <w:bookmarkStart w:id="30" w:name="_Toc46354485"/>
      <w:r w:rsidRPr="00592C11">
        <w:rPr>
          <w:rFonts w:ascii="Calibri" w:hAnsi="Calibri" w:cs="Calibri"/>
          <w:sz w:val="24"/>
          <w:szCs w:val="24"/>
        </w:rPr>
        <w:t>Des financements complémentaires en parallèle, provenant soit de partenaires, soit de l’ONU, ont trouvé des moyens d’intégrer certains des ex-combattants dans des interventions de type réintégration communautaire, notamment, la pisciculture, fourniture de semences et de matériel agricole, ainsi que l’implication  de leaders communautaires et d’ex-combattants  dans le processus de dialogue et l’ouverture des routes de desserte agricole à l’aide de HIMO et des programmes vivres-contre-travail ou cash pour travail pour faciliter le transport de la production agricole vers le marché.</w:t>
      </w:r>
      <w:bookmarkEnd w:id="30"/>
    </w:p>
    <w:p w14:paraId="5B1180C3" w14:textId="77777777" w:rsidR="0024533D" w:rsidRPr="00624514" w:rsidRDefault="0024533D" w:rsidP="00D01918">
      <w:pPr>
        <w:spacing w:after="0" w:line="240" w:lineRule="auto"/>
        <w:contextualSpacing/>
        <w:rPr>
          <w:rFonts w:ascii="Calibri" w:hAnsi="Calibri" w:cs="Calibri"/>
          <w:sz w:val="24"/>
          <w:szCs w:val="24"/>
        </w:rPr>
      </w:pPr>
    </w:p>
    <w:p w14:paraId="75719AD7" w14:textId="429B4E24" w:rsidR="0058130A" w:rsidRPr="00624514" w:rsidRDefault="0058130A"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Les activités de protection réservées aux agences de mission, avec le financement initial du PBF ont été réalisées. Des formations et des activités de sensibilisation sur les questions relatives aux droits ont été entreprises. </w:t>
      </w:r>
    </w:p>
    <w:p w14:paraId="224E1D59" w14:textId="77777777" w:rsidR="0058130A" w:rsidRPr="00624514" w:rsidRDefault="0058130A"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Des conseillers </w:t>
      </w:r>
      <w:r w:rsidR="00596197" w:rsidRPr="00624514">
        <w:rPr>
          <w:rFonts w:ascii="Calibri" w:hAnsi="Calibri" w:cs="Calibri"/>
          <w:sz w:val="24"/>
          <w:szCs w:val="24"/>
        </w:rPr>
        <w:t>psychologues (04) et des animateurs (08)</w:t>
      </w:r>
      <w:r w:rsidRPr="00624514">
        <w:rPr>
          <w:rFonts w:ascii="Calibri" w:hAnsi="Calibri" w:cs="Calibri"/>
          <w:sz w:val="24"/>
          <w:szCs w:val="24"/>
        </w:rPr>
        <w:t xml:space="preserve">ont été déployés pour répondre au besoin de conseils sur la violence sexiste et la violence sexuelle, y compris les traitements proposés dans le cadre d’interventions spécifiques du FNUAP. Certaines des violations de la violence sexiste et autres </w:t>
      </w:r>
      <w:r w:rsidR="00596197" w:rsidRPr="00624514">
        <w:rPr>
          <w:rFonts w:ascii="Calibri" w:hAnsi="Calibri" w:cs="Calibri"/>
          <w:sz w:val="24"/>
          <w:szCs w:val="24"/>
        </w:rPr>
        <w:t xml:space="preserve">qui </w:t>
      </w:r>
      <w:r w:rsidRPr="00624514">
        <w:rPr>
          <w:rFonts w:ascii="Calibri" w:hAnsi="Calibri" w:cs="Calibri"/>
          <w:sz w:val="24"/>
          <w:szCs w:val="24"/>
        </w:rPr>
        <w:t>ont pu être rapportées dans les missions d'enquête du HCDH</w:t>
      </w:r>
      <w:r w:rsidR="00596197" w:rsidRPr="00624514">
        <w:rPr>
          <w:rFonts w:ascii="Calibri" w:hAnsi="Calibri" w:cs="Calibri"/>
          <w:sz w:val="24"/>
          <w:szCs w:val="24"/>
        </w:rPr>
        <w:t xml:space="preserve">, </w:t>
      </w:r>
      <w:r w:rsidRPr="00624514">
        <w:rPr>
          <w:rFonts w:ascii="Calibri" w:hAnsi="Calibri" w:cs="Calibri"/>
          <w:sz w:val="24"/>
          <w:szCs w:val="24"/>
        </w:rPr>
        <w:t xml:space="preserve"> continuent de faire l'objet d'échanges entre le HCDH / Genève et Brazzaville en ce qui concerne la documentation adéquate des affaires factuelles, l'identification des coupables et leur traitement par le système de justice. La dernière mission du HCDH a contribué à la création d'un comité interministériel chargé de traiter les allégations contenues dans les rapports du HCDH, dont certaines ont été contestées par le gouvernement. </w:t>
      </w:r>
    </w:p>
    <w:p w14:paraId="681948C1" w14:textId="083DA93F" w:rsidR="002355BE" w:rsidRPr="00624514" w:rsidRDefault="0058130A" w:rsidP="00D01918">
      <w:pPr>
        <w:spacing w:after="0" w:line="240" w:lineRule="auto"/>
        <w:contextualSpacing/>
        <w:rPr>
          <w:rFonts w:ascii="Calibri" w:hAnsi="Calibri" w:cs="Calibri"/>
          <w:sz w:val="24"/>
          <w:szCs w:val="24"/>
        </w:rPr>
      </w:pPr>
      <w:r w:rsidRPr="00624514">
        <w:rPr>
          <w:rFonts w:ascii="Calibri" w:hAnsi="Calibri" w:cs="Calibri"/>
          <w:sz w:val="24"/>
          <w:szCs w:val="24"/>
        </w:rPr>
        <w:t>Les processus de dialogue ont également été un réel succès. Travaillant avec des ex-combattants et des dirigeants choisis par les communautés elles-mêmes, une série de 1</w:t>
      </w:r>
      <w:r w:rsidR="00D42602" w:rsidRPr="00624514">
        <w:rPr>
          <w:rFonts w:ascii="Calibri" w:hAnsi="Calibri" w:cs="Calibri"/>
          <w:sz w:val="24"/>
          <w:szCs w:val="24"/>
        </w:rPr>
        <w:t>6</w:t>
      </w:r>
      <w:r w:rsidRPr="00624514">
        <w:rPr>
          <w:rFonts w:ascii="Calibri" w:hAnsi="Calibri" w:cs="Calibri"/>
          <w:sz w:val="24"/>
          <w:szCs w:val="24"/>
        </w:rPr>
        <w:t xml:space="preserve"> dialogues communautaires réalisés dans tous les points chauds d</w:t>
      </w:r>
      <w:r w:rsidR="00D42602" w:rsidRPr="00624514">
        <w:rPr>
          <w:rFonts w:ascii="Calibri" w:hAnsi="Calibri" w:cs="Calibri"/>
          <w:sz w:val="24"/>
          <w:szCs w:val="24"/>
        </w:rPr>
        <w:t xml:space="preserve">u </w:t>
      </w:r>
      <w:proofErr w:type="gramStart"/>
      <w:r w:rsidR="00D42602" w:rsidRPr="00624514">
        <w:rPr>
          <w:rFonts w:ascii="Calibri" w:hAnsi="Calibri" w:cs="Calibri"/>
          <w:sz w:val="24"/>
          <w:szCs w:val="24"/>
        </w:rPr>
        <w:t xml:space="preserve">Département </w:t>
      </w:r>
      <w:r w:rsidRPr="00624514">
        <w:rPr>
          <w:rFonts w:ascii="Calibri" w:hAnsi="Calibri" w:cs="Calibri"/>
          <w:sz w:val="24"/>
          <w:szCs w:val="24"/>
        </w:rPr>
        <w:t xml:space="preserve"> ont</w:t>
      </w:r>
      <w:proofErr w:type="gramEnd"/>
      <w:r w:rsidRPr="00624514">
        <w:rPr>
          <w:rFonts w:ascii="Calibri" w:hAnsi="Calibri" w:cs="Calibri"/>
          <w:sz w:val="24"/>
          <w:szCs w:val="24"/>
        </w:rPr>
        <w:t xml:space="preserve"> été pleinement suivis par le gouvernement et les Ninjas. Ils ont contribué à créer une atmosphère de paix dans les régions. L’émergence de leaders communautaires dans le processus de dialogue a facilité également les activités complémentaires de l’ONU et de ses partenaires dans des domaines telle que l’information sur la santé, en particulier la santé maternelle et les vaccinations, problèmes qui ont été causés par les crises. Ils ont également ouvert des voies pour atténuer les tensions au sein des communautés. Sur les 120 000 personnes déplacées (à la fois à l'intérieur de la région du Pool et dans les régions voisines du Pool), la plupart d'entre elles sont retournées dans leurs régions d'origine et aucun incident majeur n'a été signalé. De manière informelle, le gouvernement prend des notes sur les causes perçues des conflits au sein du pool communiquées par les participants au processus de dialogue. Ces informations pourraient service d’éléments tangibles d'action politique au gouvernement dans ses efforts pour maintenir la paix dans le</w:t>
      </w:r>
      <w:r w:rsidR="002355BE" w:rsidRPr="00624514">
        <w:rPr>
          <w:rFonts w:ascii="Calibri" w:hAnsi="Calibri" w:cs="Calibri"/>
          <w:sz w:val="24"/>
          <w:szCs w:val="24"/>
        </w:rPr>
        <w:t xml:space="preserve"> </w:t>
      </w:r>
      <w:r w:rsidRPr="00624514">
        <w:rPr>
          <w:rFonts w:ascii="Calibri" w:hAnsi="Calibri" w:cs="Calibri"/>
          <w:sz w:val="24"/>
          <w:szCs w:val="24"/>
        </w:rPr>
        <w:t>pool</w:t>
      </w:r>
      <w:r w:rsidR="002355BE" w:rsidRPr="00624514">
        <w:rPr>
          <w:rFonts w:ascii="Calibri" w:hAnsi="Calibri" w:cs="Calibri"/>
          <w:sz w:val="24"/>
          <w:szCs w:val="24"/>
        </w:rPr>
        <w:t>.</w:t>
      </w:r>
    </w:p>
    <w:p w14:paraId="29C8A0E5" w14:textId="2D08F90B" w:rsidR="00603585" w:rsidRPr="00624514" w:rsidRDefault="0058130A"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Le projet PBF a également contribué à la mise en place du Conseil National de Dialogue (CND). L'UNOCA et le PNUD continuent à </w:t>
      </w:r>
      <w:r w:rsidR="00596197" w:rsidRPr="00624514">
        <w:rPr>
          <w:rFonts w:ascii="Calibri" w:hAnsi="Calibri" w:cs="Calibri"/>
          <w:sz w:val="24"/>
          <w:szCs w:val="24"/>
        </w:rPr>
        <w:t>appuyer</w:t>
      </w:r>
      <w:r w:rsidRPr="00624514">
        <w:rPr>
          <w:rFonts w:ascii="Calibri" w:hAnsi="Calibri" w:cs="Calibri"/>
          <w:sz w:val="24"/>
          <w:szCs w:val="24"/>
        </w:rPr>
        <w:t xml:space="preserve"> les dirigeants du CND dans la préparation de son Plan d’Action afin de s'assurer qu'il est inclusif et accepté par tous les dirigeants politiques afin d'en faire un véritable forum de prévention des conflits.  Le CND aura besoin de plus de soutien politique et de confiance de la part de ses dirigeants, en particulier avec les dirigeants de l'opposition, pour se voir confier des questions de politique.  Avec l’appui du RSSG UNOCA, le CND pourrait être un forum opérationnel et respecté.</w:t>
      </w:r>
      <w:r w:rsidR="00596197" w:rsidRPr="00624514">
        <w:rPr>
          <w:rFonts w:ascii="Calibri" w:hAnsi="Calibri" w:cs="Calibri"/>
          <w:sz w:val="24"/>
          <w:szCs w:val="24"/>
        </w:rPr>
        <w:t xml:space="preserve"> </w:t>
      </w:r>
    </w:p>
    <w:p w14:paraId="10D14890" w14:textId="77777777" w:rsidR="004620D5" w:rsidRPr="00624514" w:rsidRDefault="004620D5" w:rsidP="00D01918">
      <w:pPr>
        <w:spacing w:before="100" w:beforeAutospacing="1" w:after="0" w:line="240" w:lineRule="auto"/>
        <w:contextualSpacing/>
        <w:rPr>
          <w:rFonts w:ascii="Calibri" w:eastAsia="Times New Roman" w:hAnsi="Calibri" w:cs="Calibri"/>
        </w:rPr>
      </w:pPr>
    </w:p>
    <w:p w14:paraId="47D967D8" w14:textId="77777777" w:rsidR="004904B5" w:rsidRPr="00624514" w:rsidRDefault="004904B5" w:rsidP="00D01918">
      <w:pPr>
        <w:pStyle w:val="Titre1"/>
        <w:numPr>
          <w:ilvl w:val="0"/>
          <w:numId w:val="1"/>
        </w:numPr>
        <w:spacing w:before="100" w:beforeAutospacing="1" w:after="0"/>
        <w:contextualSpacing/>
        <w:rPr>
          <w:rFonts w:ascii="Calibri" w:hAnsi="Calibri" w:cs="Calibri"/>
          <w:b/>
          <w:color w:val="5B9BD5" w:themeColor="accent5"/>
        </w:rPr>
      </w:pPr>
      <w:r w:rsidRPr="00624514">
        <w:rPr>
          <w:rFonts w:ascii="Calibri" w:hAnsi="Calibri" w:cs="Calibri"/>
          <w:b/>
          <w:color w:val="5B9BD5" w:themeColor="accent5"/>
        </w:rPr>
        <w:t xml:space="preserve">  </w:t>
      </w:r>
      <w:bookmarkStart w:id="31" w:name="_Toc46354486"/>
      <w:r w:rsidR="00054CCB" w:rsidRPr="00624514">
        <w:rPr>
          <w:rFonts w:ascii="Calibri" w:hAnsi="Calibri" w:cs="Calibri"/>
          <w:b/>
          <w:color w:val="5B9BD5" w:themeColor="accent5"/>
        </w:rPr>
        <w:t>Durabilité des résultats</w:t>
      </w:r>
      <w:bookmarkEnd w:id="31"/>
      <w:r w:rsidR="00054CCB" w:rsidRPr="00624514">
        <w:rPr>
          <w:rFonts w:ascii="Calibri" w:hAnsi="Calibri" w:cs="Calibri"/>
          <w:b/>
          <w:color w:val="5B9BD5" w:themeColor="accent5"/>
        </w:rPr>
        <w:t xml:space="preserve"> </w:t>
      </w:r>
    </w:p>
    <w:p w14:paraId="7A71B7C3" w14:textId="6E83DF6C" w:rsidR="007E5959" w:rsidRPr="00624514" w:rsidRDefault="00054CCB" w:rsidP="00D01918">
      <w:pPr>
        <w:pStyle w:val="TM1"/>
        <w:tabs>
          <w:tab w:val="right" w:leader="dot" w:pos="9139"/>
        </w:tabs>
        <w:spacing w:before="100" w:beforeAutospacing="1" w:after="0" w:line="240" w:lineRule="auto"/>
        <w:ind w:left="15" w:firstLine="0"/>
        <w:contextualSpacing/>
        <w:rPr>
          <w:color w:val="auto"/>
          <w:sz w:val="24"/>
          <w:szCs w:val="24"/>
        </w:rPr>
      </w:pPr>
      <w:r w:rsidRPr="00624514">
        <w:rPr>
          <w:color w:val="auto"/>
          <w:sz w:val="24"/>
          <w:szCs w:val="24"/>
        </w:rPr>
        <w:t>Les principales réalisations du projet (</w:t>
      </w:r>
      <w:r w:rsidR="00596197" w:rsidRPr="00624514">
        <w:rPr>
          <w:color w:val="auto"/>
          <w:sz w:val="24"/>
          <w:szCs w:val="24"/>
        </w:rPr>
        <w:t>comités locaux de dialogue, interaction entre autorités et ex-combattants,</w:t>
      </w:r>
      <w:r w:rsidR="00603585" w:rsidRPr="00624514">
        <w:rPr>
          <w:color w:val="auto"/>
          <w:sz w:val="24"/>
          <w:szCs w:val="24"/>
        </w:rPr>
        <w:t xml:space="preserve"> entre populations et ex-combattants, mise en place de groupe</w:t>
      </w:r>
      <w:r w:rsidR="001E1D01" w:rsidRPr="00624514">
        <w:rPr>
          <w:color w:val="auto"/>
          <w:sz w:val="24"/>
          <w:szCs w:val="24"/>
        </w:rPr>
        <w:t>ment</w:t>
      </w:r>
      <w:r w:rsidR="00603585" w:rsidRPr="00624514">
        <w:rPr>
          <w:color w:val="auto"/>
          <w:sz w:val="24"/>
          <w:szCs w:val="24"/>
        </w:rPr>
        <w:t xml:space="preserve">s socio-économiques, </w:t>
      </w:r>
      <w:r w:rsidRPr="00624514">
        <w:rPr>
          <w:color w:val="auto"/>
          <w:sz w:val="24"/>
          <w:szCs w:val="24"/>
        </w:rPr>
        <w:t>développement et équipements d’infrastructures, formation et renforcement des capacités</w:t>
      </w:r>
      <w:r w:rsidR="00603585" w:rsidRPr="00624514">
        <w:rPr>
          <w:color w:val="auto"/>
          <w:sz w:val="24"/>
          <w:szCs w:val="24"/>
        </w:rPr>
        <w:t>, plaidoyer pour la cohabitation, lancement des activités des institutions consultatives</w:t>
      </w:r>
      <w:r w:rsidRPr="00624514">
        <w:rPr>
          <w:color w:val="auto"/>
          <w:sz w:val="24"/>
          <w:szCs w:val="24"/>
        </w:rPr>
        <w:t xml:space="preserve">) sont de nature durable. </w:t>
      </w:r>
    </w:p>
    <w:p w14:paraId="77A39C10" w14:textId="77777777" w:rsidR="004904B5" w:rsidRPr="00624514" w:rsidRDefault="004904B5" w:rsidP="00D01918">
      <w:pPr>
        <w:numPr>
          <w:ilvl w:val="0"/>
          <w:numId w:val="4"/>
        </w:numPr>
        <w:spacing w:before="100" w:beforeAutospacing="1" w:after="0" w:line="240" w:lineRule="auto"/>
        <w:contextualSpacing/>
        <w:rPr>
          <w:rFonts w:ascii="Calibri" w:hAnsi="Calibri" w:cs="Calibri"/>
          <w:sz w:val="24"/>
          <w:szCs w:val="24"/>
          <w:lang w:eastAsia="en-US"/>
        </w:rPr>
      </w:pPr>
      <w:r w:rsidRPr="00624514">
        <w:rPr>
          <w:rFonts w:ascii="Calibri" w:hAnsi="Calibri" w:cs="Calibri"/>
          <w:sz w:val="24"/>
          <w:szCs w:val="24"/>
          <w:lang w:eastAsia="en-US"/>
        </w:rPr>
        <w:t>La mise en place de la Coordination avec la participation de la CAMP, des Ministères impliqués et du HCREC contribue beaucoup à l’atteinte des objectifs du programme</w:t>
      </w:r>
    </w:p>
    <w:p w14:paraId="5AA70520" w14:textId="77777777" w:rsidR="004904B5" w:rsidRPr="00624514" w:rsidRDefault="004904B5" w:rsidP="00D01918">
      <w:pPr>
        <w:numPr>
          <w:ilvl w:val="0"/>
          <w:numId w:val="4"/>
        </w:numPr>
        <w:spacing w:before="100" w:beforeAutospacing="1" w:after="0" w:line="240" w:lineRule="auto"/>
        <w:contextualSpacing/>
        <w:rPr>
          <w:rFonts w:ascii="Calibri" w:hAnsi="Calibri" w:cs="Calibri"/>
          <w:sz w:val="24"/>
          <w:szCs w:val="24"/>
          <w:lang w:eastAsia="en-US"/>
        </w:rPr>
      </w:pPr>
      <w:r w:rsidRPr="00624514">
        <w:rPr>
          <w:rFonts w:ascii="Calibri" w:hAnsi="Calibri" w:cs="Calibri"/>
          <w:sz w:val="24"/>
          <w:szCs w:val="24"/>
          <w:lang w:eastAsia="en-US"/>
        </w:rPr>
        <w:t>L’implication et la disponibilité des parties prenantes locales, notamment le Préfet, la Société civile, les médias et le Président du Conseil départemental, a permis la compréhension et l’organisation des plateformes de dialogue.</w:t>
      </w:r>
    </w:p>
    <w:p w14:paraId="547C8B71" w14:textId="77777777" w:rsidR="004904B5" w:rsidRPr="00624514" w:rsidRDefault="004904B5" w:rsidP="00D01918">
      <w:pPr>
        <w:numPr>
          <w:ilvl w:val="0"/>
          <w:numId w:val="4"/>
        </w:numPr>
        <w:spacing w:before="100" w:beforeAutospacing="1" w:after="0" w:line="240" w:lineRule="auto"/>
        <w:contextualSpacing/>
        <w:rPr>
          <w:rFonts w:ascii="Calibri" w:hAnsi="Calibri" w:cs="Calibri"/>
          <w:sz w:val="24"/>
          <w:szCs w:val="24"/>
          <w:lang w:eastAsia="en-US"/>
        </w:rPr>
      </w:pPr>
      <w:r w:rsidRPr="00624514">
        <w:rPr>
          <w:rFonts w:ascii="Calibri" w:hAnsi="Calibri" w:cs="Calibri"/>
          <w:sz w:val="24"/>
          <w:szCs w:val="24"/>
          <w:lang w:eastAsia="en-US"/>
        </w:rPr>
        <w:t>Les efforts de synergie restent des bonnes pratiques d’atteinte des résultats à des coûts minimisés</w:t>
      </w:r>
    </w:p>
    <w:p w14:paraId="48FE60B1" w14:textId="1F92B2C8" w:rsidR="004904B5" w:rsidRPr="00624514" w:rsidRDefault="004904B5" w:rsidP="00D01918">
      <w:pPr>
        <w:numPr>
          <w:ilvl w:val="0"/>
          <w:numId w:val="4"/>
        </w:numPr>
        <w:spacing w:before="100" w:beforeAutospacing="1" w:after="0" w:line="240" w:lineRule="auto"/>
        <w:contextualSpacing/>
        <w:rPr>
          <w:rFonts w:ascii="Calibri" w:hAnsi="Calibri" w:cs="Calibri"/>
          <w:sz w:val="24"/>
          <w:szCs w:val="24"/>
          <w:lang w:eastAsia="en-US"/>
        </w:rPr>
      </w:pPr>
      <w:r w:rsidRPr="00624514">
        <w:rPr>
          <w:rFonts w:ascii="Calibri" w:hAnsi="Calibri" w:cs="Calibri"/>
          <w:sz w:val="24"/>
          <w:szCs w:val="24"/>
          <w:lang w:eastAsia="en-US"/>
        </w:rPr>
        <w:t>Les échanges avec les responsables des forces publiques et les leaders communautaires a fait ressortir la nécessité du dialogue socio-sécuritaire (civilo-militaire)</w:t>
      </w:r>
    </w:p>
    <w:p w14:paraId="59E15B3A" w14:textId="54FEFFF9" w:rsidR="001E1D01" w:rsidRPr="00624514" w:rsidRDefault="001E1D01" w:rsidP="00D01918">
      <w:pPr>
        <w:numPr>
          <w:ilvl w:val="0"/>
          <w:numId w:val="4"/>
        </w:numPr>
        <w:spacing w:before="100" w:beforeAutospacing="1" w:after="0" w:line="240" w:lineRule="auto"/>
        <w:contextualSpacing/>
        <w:rPr>
          <w:rFonts w:ascii="Calibri" w:hAnsi="Calibri" w:cs="Calibri"/>
          <w:sz w:val="24"/>
          <w:szCs w:val="24"/>
          <w:lang w:eastAsia="en-US"/>
        </w:rPr>
      </w:pPr>
      <w:r w:rsidRPr="00624514">
        <w:rPr>
          <w:rFonts w:ascii="Calibri" w:hAnsi="Calibri" w:cs="Calibri"/>
          <w:sz w:val="24"/>
          <w:szCs w:val="24"/>
          <w:lang w:eastAsia="en-US"/>
        </w:rPr>
        <w:t>Les comités de dialogue restent une initiative louable de durabilité lorsqu’on sait qu’ils ont opérationnalisés pour appuyer les objectifs de développement et en particulier pour servi</w:t>
      </w:r>
      <w:r w:rsidR="00B52F4C" w:rsidRPr="00624514">
        <w:rPr>
          <w:rFonts w:ascii="Calibri" w:hAnsi="Calibri" w:cs="Calibri"/>
          <w:sz w:val="24"/>
          <w:szCs w:val="24"/>
          <w:lang w:eastAsia="en-US"/>
        </w:rPr>
        <w:t>r d’antennes au prochain processus DDR.</w:t>
      </w:r>
    </w:p>
    <w:p w14:paraId="7740EF2B" w14:textId="7710EA3A" w:rsidR="00B52F4C" w:rsidRPr="00624514" w:rsidRDefault="00B52F4C" w:rsidP="00D01918">
      <w:pPr>
        <w:numPr>
          <w:ilvl w:val="0"/>
          <w:numId w:val="4"/>
        </w:numPr>
        <w:spacing w:before="100" w:beforeAutospacing="1" w:after="0" w:line="240" w:lineRule="auto"/>
        <w:contextualSpacing/>
        <w:rPr>
          <w:rFonts w:ascii="Calibri" w:hAnsi="Calibri" w:cs="Calibri"/>
          <w:sz w:val="24"/>
          <w:szCs w:val="24"/>
          <w:lang w:eastAsia="en-US"/>
        </w:rPr>
      </w:pPr>
      <w:r w:rsidRPr="00624514">
        <w:rPr>
          <w:rFonts w:ascii="Calibri" w:hAnsi="Calibri" w:cs="Calibri"/>
          <w:sz w:val="24"/>
          <w:szCs w:val="24"/>
          <w:lang w:eastAsia="en-US"/>
        </w:rPr>
        <w:t>Les aspects d’appui à l’état civil minimiseront à long terme l’apatridie</w:t>
      </w:r>
    </w:p>
    <w:p w14:paraId="33830B74" w14:textId="13FAD9F5" w:rsidR="00B52F4C" w:rsidRPr="00624514" w:rsidRDefault="00B52F4C" w:rsidP="00D01918">
      <w:pPr>
        <w:numPr>
          <w:ilvl w:val="0"/>
          <w:numId w:val="4"/>
        </w:numPr>
        <w:spacing w:before="100" w:beforeAutospacing="1" w:after="0" w:line="240" w:lineRule="auto"/>
        <w:contextualSpacing/>
        <w:rPr>
          <w:rFonts w:ascii="Calibri" w:hAnsi="Calibri" w:cs="Calibri"/>
          <w:sz w:val="24"/>
          <w:szCs w:val="24"/>
          <w:lang w:eastAsia="en-US"/>
        </w:rPr>
      </w:pPr>
      <w:r w:rsidRPr="00624514">
        <w:rPr>
          <w:rFonts w:ascii="Calibri" w:hAnsi="Calibri" w:cs="Calibri"/>
          <w:sz w:val="24"/>
          <w:szCs w:val="24"/>
          <w:lang w:eastAsia="en-US"/>
        </w:rPr>
        <w:t>Les formations de la force publique et des médias renforceront à coût sûr la promotion des Droits Humains.</w:t>
      </w:r>
    </w:p>
    <w:p w14:paraId="198840E8" w14:textId="12E4D954" w:rsidR="00B52F4C" w:rsidRPr="00624514" w:rsidRDefault="00B52F4C" w:rsidP="00D01918">
      <w:pPr>
        <w:numPr>
          <w:ilvl w:val="0"/>
          <w:numId w:val="4"/>
        </w:numPr>
        <w:spacing w:before="100" w:beforeAutospacing="1" w:after="0" w:line="240" w:lineRule="auto"/>
        <w:contextualSpacing/>
        <w:rPr>
          <w:rFonts w:ascii="Calibri" w:hAnsi="Calibri" w:cs="Calibri"/>
          <w:sz w:val="24"/>
          <w:szCs w:val="24"/>
          <w:lang w:eastAsia="en-US"/>
        </w:rPr>
      </w:pPr>
      <w:r w:rsidRPr="00624514">
        <w:rPr>
          <w:rFonts w:ascii="Calibri" w:hAnsi="Calibri" w:cs="Calibri"/>
          <w:sz w:val="24"/>
          <w:szCs w:val="24"/>
          <w:lang w:eastAsia="en-US"/>
        </w:rPr>
        <w:t>Le monitoring des abus et violations des Droits Humains, notamment en ce qui concerne les violences faites aux femmes, ainsi que les formations liées à cette problématique, contribueront beaucoup à la cohésion sociale.</w:t>
      </w:r>
    </w:p>
    <w:p w14:paraId="0CB53CB4" w14:textId="2B4F62EC" w:rsidR="004620D5" w:rsidRPr="00624514" w:rsidRDefault="007E5959" w:rsidP="00D01918">
      <w:pPr>
        <w:pStyle w:val="TM1"/>
        <w:tabs>
          <w:tab w:val="right" w:leader="dot" w:pos="9139"/>
        </w:tabs>
        <w:spacing w:before="100" w:beforeAutospacing="1" w:after="0" w:line="240" w:lineRule="auto"/>
        <w:contextualSpacing/>
        <w:rPr>
          <w:color w:val="auto"/>
          <w:sz w:val="24"/>
          <w:szCs w:val="24"/>
        </w:rPr>
      </w:pPr>
      <w:r w:rsidRPr="00624514">
        <w:rPr>
          <w:sz w:val="24"/>
          <w:szCs w:val="24"/>
        </w:rPr>
        <w:t xml:space="preserve">Les structures nationales (HCREC, et les 7 départements impliqués), ainsi que la Commission chargée du suivi des accords et les services techniques déconcentrés,  participent pleinement à toutes les étapes du Projet.  Elles sont en avant dans la planification et la mise en œuvre des différentes activités du projet. Cette action se prolonge à </w:t>
      </w:r>
      <w:proofErr w:type="gramStart"/>
      <w:r w:rsidRPr="00624514">
        <w:rPr>
          <w:sz w:val="24"/>
          <w:szCs w:val="24"/>
        </w:rPr>
        <w:t>travers  le</w:t>
      </w:r>
      <w:proofErr w:type="gramEnd"/>
      <w:r w:rsidRPr="00624514">
        <w:rPr>
          <w:sz w:val="24"/>
          <w:szCs w:val="24"/>
        </w:rPr>
        <w:t xml:space="preserve"> renforcement des capacités techniques de leurs Experts  à pouvoir, concevoir et appliquer, ainsi que leur préparation à prendre en charge certaines activités, mettant l'accent sur le  </w:t>
      </w:r>
      <w:r w:rsidR="00603585" w:rsidRPr="00624514">
        <w:rPr>
          <w:sz w:val="24"/>
          <w:szCs w:val="24"/>
        </w:rPr>
        <w:t>privilège</w:t>
      </w:r>
      <w:r w:rsidRPr="00624514">
        <w:rPr>
          <w:sz w:val="24"/>
          <w:szCs w:val="24"/>
        </w:rPr>
        <w:t xml:space="preserve"> à donner à la participation des acteurs locaux dans les zones cibles du projet. Le projet initie plusieurs synergies avec les programmes en cours (PDAC Banque Mondiale, PAM, FAO, USAID, </w:t>
      </w:r>
      <w:proofErr w:type="spellStart"/>
      <w:r w:rsidRPr="00624514">
        <w:rPr>
          <w:sz w:val="24"/>
          <w:szCs w:val="24"/>
        </w:rPr>
        <w:t>ONGs</w:t>
      </w:r>
      <w:proofErr w:type="spellEnd"/>
      <w:r w:rsidRPr="00624514">
        <w:rPr>
          <w:sz w:val="24"/>
          <w:szCs w:val="24"/>
        </w:rPr>
        <w:t xml:space="preserve">, UNICEF, OMS)  pour la poursuite des actions avec les services techniques déconcentrés de l'Etat. Une dynamique de consolidation des acquis est mise en perspective en lien avec les actions similaires, avec les </w:t>
      </w:r>
      <w:r w:rsidR="00603585" w:rsidRPr="00624514">
        <w:rPr>
          <w:sz w:val="24"/>
          <w:szCs w:val="24"/>
        </w:rPr>
        <w:t>différents</w:t>
      </w:r>
      <w:r w:rsidRPr="00624514">
        <w:rPr>
          <w:sz w:val="24"/>
          <w:szCs w:val="24"/>
        </w:rPr>
        <w:t xml:space="preserve"> secteurs, notamment dans les actions prévues par le DDR et le relèvement. Pour éviter que les actions engagées ne s'émoussent et jeter les bases solides du </w:t>
      </w:r>
      <w:r w:rsidR="00603585" w:rsidRPr="00624514">
        <w:rPr>
          <w:sz w:val="24"/>
          <w:szCs w:val="24"/>
        </w:rPr>
        <w:t>DDR, en</w:t>
      </w:r>
      <w:r w:rsidRPr="00624514">
        <w:rPr>
          <w:sz w:val="24"/>
          <w:szCs w:val="24"/>
        </w:rPr>
        <w:t xml:space="preserve"> attendant d'autres initiatives, le projet continuera le plaidoyer pour une nouvelle fenêtre IRF, matchant avec la contrepartie nationale du DDR dans le cadre de la réhabilitation communautaire. </w:t>
      </w:r>
      <w:r w:rsidR="00603585" w:rsidRPr="00624514">
        <w:rPr>
          <w:sz w:val="24"/>
          <w:szCs w:val="24"/>
        </w:rPr>
        <w:t>Ceci</w:t>
      </w:r>
      <w:r w:rsidRPr="00624514">
        <w:rPr>
          <w:sz w:val="24"/>
          <w:szCs w:val="24"/>
        </w:rPr>
        <w:t xml:space="preserve"> consolidera les acquis en prévision d'une réponse au syndrome électoral, qui est totalement perceptible sur le terrain, à travers </w:t>
      </w:r>
      <w:r w:rsidRPr="00624514">
        <w:rPr>
          <w:color w:val="auto"/>
          <w:sz w:val="24"/>
          <w:szCs w:val="24"/>
        </w:rPr>
        <w:t>la crainte des élections prochaines de 2021.</w:t>
      </w:r>
    </w:p>
    <w:p w14:paraId="1FE6762C" w14:textId="1F3D9918" w:rsidR="00FC1509" w:rsidRPr="00624514" w:rsidRDefault="00054CCB" w:rsidP="00D01918">
      <w:pPr>
        <w:pStyle w:val="Titre1"/>
        <w:numPr>
          <w:ilvl w:val="0"/>
          <w:numId w:val="1"/>
        </w:numPr>
        <w:spacing w:before="100" w:beforeAutospacing="1" w:after="0"/>
        <w:contextualSpacing/>
        <w:rPr>
          <w:rFonts w:ascii="Calibri" w:hAnsi="Calibri" w:cs="Calibri"/>
          <w:b/>
          <w:color w:val="5B9BD5" w:themeColor="accent5"/>
        </w:rPr>
      </w:pPr>
      <w:bookmarkStart w:id="32" w:name="_Toc46354487"/>
      <w:r w:rsidRPr="00624514">
        <w:rPr>
          <w:rFonts w:ascii="Calibri" w:hAnsi="Calibri" w:cs="Calibri"/>
          <w:b/>
          <w:color w:val="5B9BD5" w:themeColor="accent5"/>
        </w:rPr>
        <w:t>Bonnes pratiques et innovations</w:t>
      </w:r>
      <w:bookmarkEnd w:id="32"/>
      <w:r w:rsidRPr="00624514">
        <w:rPr>
          <w:rFonts w:ascii="Calibri" w:hAnsi="Calibri" w:cs="Calibri"/>
          <w:b/>
          <w:color w:val="5B9BD5" w:themeColor="accent5"/>
        </w:rPr>
        <w:t xml:space="preserve"> </w:t>
      </w:r>
      <w:r w:rsidR="00BE25F6" w:rsidRPr="00624514">
        <w:rPr>
          <w:rFonts w:ascii="Calibri" w:hAnsi="Calibri" w:cs="Calibri"/>
          <w:b/>
          <w:color w:val="5B9BD5" w:themeColor="accent5"/>
        </w:rPr>
        <w:t xml:space="preserve"> </w:t>
      </w:r>
    </w:p>
    <w:p w14:paraId="675032F9" w14:textId="7FA5E7CE" w:rsidR="003A56EE" w:rsidRPr="00624514" w:rsidRDefault="00054CCB" w:rsidP="00D01918">
      <w:pPr>
        <w:pStyle w:val="TM1"/>
        <w:tabs>
          <w:tab w:val="right" w:leader="dot" w:pos="9139"/>
        </w:tabs>
        <w:spacing w:before="100" w:beforeAutospacing="1" w:after="0" w:line="240" w:lineRule="auto"/>
        <w:contextualSpacing/>
        <w:rPr>
          <w:color w:val="auto"/>
          <w:sz w:val="24"/>
          <w:szCs w:val="24"/>
        </w:rPr>
      </w:pPr>
      <w:r w:rsidRPr="00624514">
        <w:rPr>
          <w:color w:val="auto"/>
          <w:sz w:val="24"/>
          <w:szCs w:val="24"/>
        </w:rPr>
        <w:t xml:space="preserve"> </w:t>
      </w:r>
      <w:r w:rsidR="00603585" w:rsidRPr="00624514">
        <w:rPr>
          <w:color w:val="auto"/>
          <w:sz w:val="24"/>
          <w:szCs w:val="24"/>
        </w:rPr>
        <w:t xml:space="preserve">La première </w:t>
      </w:r>
      <w:r w:rsidRPr="00624514">
        <w:rPr>
          <w:color w:val="auto"/>
          <w:sz w:val="24"/>
          <w:szCs w:val="24"/>
        </w:rPr>
        <w:t xml:space="preserve">bonne pratique à considérer est la mutualisation </w:t>
      </w:r>
      <w:r w:rsidR="00417088" w:rsidRPr="00624514">
        <w:rPr>
          <w:color w:val="auto"/>
          <w:sz w:val="24"/>
          <w:szCs w:val="24"/>
        </w:rPr>
        <w:t xml:space="preserve">encouragée </w:t>
      </w:r>
      <w:r w:rsidRPr="00624514">
        <w:rPr>
          <w:color w:val="auto"/>
          <w:sz w:val="24"/>
          <w:szCs w:val="24"/>
        </w:rPr>
        <w:t xml:space="preserve">des efforts </w:t>
      </w:r>
      <w:r w:rsidR="00417088" w:rsidRPr="00624514">
        <w:rPr>
          <w:color w:val="auto"/>
          <w:sz w:val="24"/>
          <w:szCs w:val="24"/>
        </w:rPr>
        <w:t xml:space="preserve">entre </w:t>
      </w:r>
      <w:r w:rsidR="00603585" w:rsidRPr="00624514">
        <w:rPr>
          <w:color w:val="auto"/>
          <w:sz w:val="24"/>
          <w:szCs w:val="24"/>
        </w:rPr>
        <w:t>les agences du système des Nations Unies</w:t>
      </w:r>
      <w:r w:rsidR="00417088" w:rsidRPr="00624514">
        <w:rPr>
          <w:color w:val="auto"/>
          <w:sz w:val="24"/>
          <w:szCs w:val="24"/>
        </w:rPr>
        <w:t>, ayant permis de les fédérer pour l’objectif de consolidation de la paix</w:t>
      </w:r>
      <w:r w:rsidRPr="00624514">
        <w:rPr>
          <w:color w:val="auto"/>
          <w:sz w:val="24"/>
          <w:szCs w:val="24"/>
        </w:rPr>
        <w:t>. Gr</w:t>
      </w:r>
      <w:r w:rsidR="00603585" w:rsidRPr="00624514">
        <w:rPr>
          <w:color w:val="auto"/>
          <w:sz w:val="24"/>
          <w:szCs w:val="24"/>
        </w:rPr>
        <w:t>âce</w:t>
      </w:r>
      <w:r w:rsidRPr="00624514">
        <w:rPr>
          <w:color w:val="auto"/>
          <w:sz w:val="24"/>
          <w:szCs w:val="24"/>
        </w:rPr>
        <w:t xml:space="preserve"> à cette collaboration, </w:t>
      </w:r>
      <w:r w:rsidR="00603585" w:rsidRPr="00624514">
        <w:rPr>
          <w:color w:val="auto"/>
          <w:sz w:val="24"/>
          <w:szCs w:val="24"/>
        </w:rPr>
        <w:t>UNOCA et UNCDDH</w:t>
      </w:r>
      <w:r w:rsidRPr="00624514">
        <w:rPr>
          <w:color w:val="auto"/>
          <w:sz w:val="24"/>
          <w:szCs w:val="24"/>
        </w:rPr>
        <w:t xml:space="preserve"> met</w:t>
      </w:r>
      <w:r w:rsidR="00603585" w:rsidRPr="00624514">
        <w:rPr>
          <w:color w:val="auto"/>
          <w:sz w:val="24"/>
          <w:szCs w:val="24"/>
        </w:rPr>
        <w:t>tent leur</w:t>
      </w:r>
      <w:r w:rsidRPr="00624514">
        <w:rPr>
          <w:color w:val="auto"/>
          <w:sz w:val="24"/>
          <w:szCs w:val="24"/>
        </w:rPr>
        <w:t xml:space="preserve"> expertise à contribution pour tout le programme </w:t>
      </w:r>
      <w:r w:rsidR="00603585" w:rsidRPr="00624514">
        <w:rPr>
          <w:color w:val="auto"/>
          <w:sz w:val="24"/>
          <w:szCs w:val="24"/>
        </w:rPr>
        <w:t>de protection.</w:t>
      </w:r>
      <w:r w:rsidRPr="00624514">
        <w:rPr>
          <w:color w:val="auto"/>
          <w:sz w:val="24"/>
          <w:szCs w:val="24"/>
        </w:rPr>
        <w:t xml:space="preserve"> </w:t>
      </w:r>
      <w:r w:rsidR="00603585" w:rsidRPr="00624514">
        <w:rPr>
          <w:color w:val="auto"/>
          <w:sz w:val="24"/>
          <w:szCs w:val="24"/>
        </w:rPr>
        <w:t xml:space="preserve"> </w:t>
      </w:r>
      <w:r w:rsidR="00417088" w:rsidRPr="00624514">
        <w:rPr>
          <w:color w:val="auto"/>
          <w:sz w:val="24"/>
          <w:szCs w:val="24"/>
        </w:rPr>
        <w:t xml:space="preserve">C’est dans cette logique que le PAM, l’UNICEF et l’OMS ont participé à plusieurs activités du Projet. </w:t>
      </w:r>
      <w:r w:rsidR="00603585" w:rsidRPr="00624514">
        <w:rPr>
          <w:color w:val="auto"/>
          <w:sz w:val="24"/>
          <w:szCs w:val="24"/>
        </w:rPr>
        <w:t>De même, il faut noter que :</w:t>
      </w:r>
    </w:p>
    <w:p w14:paraId="0AC0751E" w14:textId="77777777" w:rsidR="004253C3" w:rsidRPr="00624514" w:rsidRDefault="004253C3" w:rsidP="00D01918">
      <w:pPr>
        <w:pStyle w:val="Paragraphedeliste"/>
        <w:numPr>
          <w:ilvl w:val="0"/>
          <w:numId w:val="4"/>
        </w:numPr>
        <w:spacing w:before="100" w:beforeAutospacing="1" w:after="0" w:line="240" w:lineRule="auto"/>
        <w:jc w:val="both"/>
        <w:rPr>
          <w:rFonts w:ascii="Calibri" w:hAnsi="Calibri" w:cs="Calibri"/>
          <w:sz w:val="24"/>
          <w:szCs w:val="24"/>
        </w:rPr>
      </w:pPr>
      <w:r w:rsidRPr="00624514">
        <w:rPr>
          <w:rFonts w:ascii="Calibri" w:hAnsi="Calibri" w:cs="Calibri"/>
          <w:sz w:val="24"/>
          <w:szCs w:val="24"/>
        </w:rPr>
        <w:t>La mise en place de la Coordination avec la participation de la CAMP, des Ministères impliqués et du HCREC contribue beaucoup à l’atteinte des objectifs du programme</w:t>
      </w:r>
    </w:p>
    <w:p w14:paraId="1459C0A4" w14:textId="77777777" w:rsidR="004253C3" w:rsidRPr="00624514" w:rsidRDefault="004253C3" w:rsidP="00D01918">
      <w:pPr>
        <w:pStyle w:val="Paragraphedeliste"/>
        <w:numPr>
          <w:ilvl w:val="0"/>
          <w:numId w:val="4"/>
        </w:numPr>
        <w:spacing w:before="100" w:beforeAutospacing="1" w:after="0" w:line="240" w:lineRule="auto"/>
        <w:jc w:val="both"/>
        <w:rPr>
          <w:rFonts w:ascii="Calibri" w:hAnsi="Calibri" w:cs="Calibri"/>
          <w:sz w:val="24"/>
          <w:szCs w:val="24"/>
        </w:rPr>
      </w:pPr>
      <w:r w:rsidRPr="00624514">
        <w:rPr>
          <w:rFonts w:ascii="Calibri" w:hAnsi="Calibri" w:cs="Calibri"/>
          <w:sz w:val="24"/>
          <w:szCs w:val="24"/>
        </w:rPr>
        <w:t>L’implication et la disponibilité des parties prenantes locales, notamment le Préfet, la Société civile, les médias et le Président du Conseil départemental, a permis la compréhension et l’organisation des plateformes de dialogue.</w:t>
      </w:r>
    </w:p>
    <w:p w14:paraId="524004A8" w14:textId="77777777" w:rsidR="004253C3" w:rsidRPr="00624514" w:rsidRDefault="004253C3" w:rsidP="00D01918">
      <w:pPr>
        <w:pStyle w:val="Paragraphedeliste"/>
        <w:numPr>
          <w:ilvl w:val="0"/>
          <w:numId w:val="4"/>
        </w:numPr>
        <w:spacing w:before="100" w:beforeAutospacing="1" w:after="0" w:line="240" w:lineRule="auto"/>
        <w:jc w:val="both"/>
        <w:rPr>
          <w:rFonts w:ascii="Calibri" w:hAnsi="Calibri" w:cs="Calibri"/>
          <w:sz w:val="24"/>
          <w:szCs w:val="24"/>
        </w:rPr>
      </w:pPr>
      <w:r w:rsidRPr="00624514">
        <w:rPr>
          <w:rFonts w:ascii="Calibri" w:hAnsi="Calibri" w:cs="Calibri"/>
          <w:sz w:val="24"/>
          <w:szCs w:val="24"/>
        </w:rPr>
        <w:t>Les efforts de synergie restent des bonnes pratiques d’atteinte des résultats à des coûts minimisés</w:t>
      </w:r>
    </w:p>
    <w:p w14:paraId="7CFF79E5" w14:textId="77777777" w:rsidR="004253C3" w:rsidRPr="00624514" w:rsidRDefault="004253C3" w:rsidP="00D01918">
      <w:pPr>
        <w:pStyle w:val="Paragraphedeliste"/>
        <w:numPr>
          <w:ilvl w:val="0"/>
          <w:numId w:val="4"/>
        </w:numPr>
        <w:spacing w:before="100" w:beforeAutospacing="1" w:after="0" w:line="240" w:lineRule="auto"/>
        <w:jc w:val="both"/>
        <w:rPr>
          <w:rFonts w:ascii="Calibri" w:hAnsi="Calibri" w:cs="Calibri"/>
          <w:sz w:val="24"/>
          <w:szCs w:val="24"/>
        </w:rPr>
      </w:pPr>
      <w:r w:rsidRPr="00624514">
        <w:rPr>
          <w:rFonts w:ascii="Calibri" w:hAnsi="Calibri" w:cs="Calibri"/>
          <w:sz w:val="24"/>
          <w:szCs w:val="24"/>
        </w:rPr>
        <w:t>Les échanges avec les responsables des forces publiques et les leaders communautaires a fait ressortir la nécessité du dialogue socio-sécuritaire (civilo-militaire), pour décrisper les tensions ex-combattants-militaires</w:t>
      </w:r>
    </w:p>
    <w:p w14:paraId="6FF4305D" w14:textId="77777777" w:rsidR="004253C3" w:rsidRPr="00624514" w:rsidRDefault="004253C3" w:rsidP="00D01918">
      <w:pPr>
        <w:numPr>
          <w:ilvl w:val="0"/>
          <w:numId w:val="4"/>
        </w:numPr>
        <w:tabs>
          <w:tab w:val="right" w:leader="dot" w:pos="9139"/>
        </w:tabs>
        <w:spacing w:before="100" w:beforeAutospacing="1" w:after="0" w:line="240" w:lineRule="auto"/>
        <w:contextualSpacing/>
        <w:rPr>
          <w:rFonts w:ascii="Calibri" w:hAnsi="Calibri" w:cs="Calibri"/>
          <w:sz w:val="24"/>
          <w:szCs w:val="24"/>
        </w:rPr>
      </w:pPr>
      <w:r w:rsidRPr="00624514">
        <w:rPr>
          <w:rFonts w:ascii="Calibri" w:hAnsi="Calibri" w:cs="Calibri"/>
          <w:sz w:val="24"/>
          <w:szCs w:val="24"/>
          <w:lang w:eastAsia="en-US"/>
        </w:rPr>
        <w:t>L’implication</w:t>
      </w:r>
      <w:r w:rsidR="003A56EE" w:rsidRPr="00624514">
        <w:rPr>
          <w:rFonts w:ascii="Calibri" w:hAnsi="Calibri" w:cs="Calibri"/>
          <w:sz w:val="24"/>
          <w:szCs w:val="24"/>
          <w:lang w:eastAsia="en-US"/>
        </w:rPr>
        <w:t xml:space="preserve"> des populations locales et leaders communautaires </w:t>
      </w:r>
      <w:r w:rsidRPr="00624514">
        <w:rPr>
          <w:rFonts w:ascii="Calibri" w:hAnsi="Calibri" w:cs="Calibri"/>
          <w:sz w:val="24"/>
          <w:szCs w:val="24"/>
          <w:lang w:eastAsia="en-US"/>
        </w:rPr>
        <w:t>contribue à</w:t>
      </w:r>
      <w:r w:rsidR="003A56EE" w:rsidRPr="00624514">
        <w:rPr>
          <w:rFonts w:ascii="Calibri" w:hAnsi="Calibri" w:cs="Calibri"/>
          <w:sz w:val="24"/>
          <w:szCs w:val="24"/>
          <w:lang w:eastAsia="en-US"/>
        </w:rPr>
        <w:t xml:space="preserve"> l’identification </w:t>
      </w:r>
      <w:r w:rsidRPr="00624514">
        <w:rPr>
          <w:rFonts w:ascii="Calibri" w:hAnsi="Calibri" w:cs="Calibri"/>
          <w:sz w:val="24"/>
          <w:szCs w:val="24"/>
          <w:lang w:eastAsia="en-US"/>
        </w:rPr>
        <w:t xml:space="preserve">transparente </w:t>
      </w:r>
      <w:r w:rsidR="003A56EE" w:rsidRPr="00624514">
        <w:rPr>
          <w:rFonts w:ascii="Calibri" w:hAnsi="Calibri" w:cs="Calibri"/>
          <w:sz w:val="24"/>
          <w:szCs w:val="24"/>
          <w:lang w:eastAsia="en-US"/>
        </w:rPr>
        <w:t>des groupements</w:t>
      </w:r>
    </w:p>
    <w:p w14:paraId="05F04877" w14:textId="77777777" w:rsidR="004253C3" w:rsidRPr="00624514" w:rsidRDefault="004253C3" w:rsidP="00D01918">
      <w:pPr>
        <w:numPr>
          <w:ilvl w:val="0"/>
          <w:numId w:val="4"/>
        </w:numPr>
        <w:tabs>
          <w:tab w:val="right" w:leader="dot" w:pos="9139"/>
        </w:tabs>
        <w:spacing w:before="100" w:beforeAutospacing="1" w:after="0" w:line="240" w:lineRule="auto"/>
        <w:contextualSpacing/>
        <w:rPr>
          <w:rFonts w:ascii="Calibri" w:hAnsi="Calibri" w:cs="Calibri"/>
          <w:sz w:val="24"/>
          <w:szCs w:val="24"/>
        </w:rPr>
      </w:pPr>
      <w:r w:rsidRPr="00624514">
        <w:rPr>
          <w:rFonts w:ascii="Calibri" w:hAnsi="Calibri" w:cs="Calibri"/>
          <w:sz w:val="24"/>
          <w:szCs w:val="24"/>
          <w:lang w:eastAsia="en-US"/>
        </w:rPr>
        <w:t>L’é</w:t>
      </w:r>
      <w:r w:rsidR="003A56EE" w:rsidRPr="00624514">
        <w:rPr>
          <w:rFonts w:ascii="Calibri" w:hAnsi="Calibri" w:cs="Calibri"/>
          <w:sz w:val="24"/>
          <w:szCs w:val="24"/>
        </w:rPr>
        <w:t xml:space="preserve">valuation participative </w:t>
      </w:r>
      <w:r w:rsidRPr="00624514">
        <w:rPr>
          <w:rFonts w:ascii="Calibri" w:hAnsi="Calibri" w:cs="Calibri"/>
          <w:sz w:val="24"/>
          <w:szCs w:val="24"/>
        </w:rPr>
        <w:t>sur le terrain, a</w:t>
      </w:r>
      <w:r w:rsidR="003A56EE" w:rsidRPr="00624514">
        <w:rPr>
          <w:rFonts w:ascii="Calibri" w:hAnsi="Calibri" w:cs="Calibri"/>
          <w:sz w:val="24"/>
          <w:szCs w:val="24"/>
        </w:rPr>
        <w:t xml:space="preserve"> facilité l’identification des besoins réels des populations concernées</w:t>
      </w:r>
    </w:p>
    <w:p w14:paraId="6E18A743" w14:textId="77777777" w:rsidR="004620D5" w:rsidRPr="00624514" w:rsidRDefault="004620D5" w:rsidP="00D01918">
      <w:pPr>
        <w:tabs>
          <w:tab w:val="right" w:leader="dot" w:pos="9139"/>
        </w:tabs>
        <w:spacing w:before="100" w:beforeAutospacing="1" w:after="0" w:line="240" w:lineRule="auto"/>
        <w:ind w:left="360"/>
        <w:contextualSpacing/>
        <w:rPr>
          <w:rFonts w:ascii="Calibri" w:hAnsi="Calibri" w:cs="Calibri"/>
          <w:sz w:val="24"/>
          <w:szCs w:val="24"/>
        </w:rPr>
      </w:pPr>
    </w:p>
    <w:p w14:paraId="42D5B1B9" w14:textId="2DD0A23A" w:rsidR="00671504" w:rsidRPr="00624514" w:rsidRDefault="00671504" w:rsidP="00D01918">
      <w:pPr>
        <w:spacing w:before="100" w:beforeAutospacing="1" w:after="0" w:line="240" w:lineRule="auto"/>
        <w:contextualSpacing/>
        <w:rPr>
          <w:rFonts w:ascii="Calibri" w:eastAsia="Times New Roman" w:hAnsi="Calibri" w:cs="Calibri"/>
          <w:sz w:val="24"/>
          <w:szCs w:val="24"/>
          <w:lang w:eastAsia="en-GB"/>
        </w:rPr>
      </w:pPr>
      <w:r w:rsidRPr="00624514">
        <w:rPr>
          <w:rFonts w:ascii="Calibri" w:eastAsia="Times New Roman" w:hAnsi="Calibri" w:cs="Calibri"/>
          <w:sz w:val="24"/>
          <w:szCs w:val="24"/>
          <w:lang w:val="en-GB" w:eastAsia="en-GB"/>
        </w:rPr>
        <w:t xml:space="preserve">Dans le cadre de la </w:t>
      </w:r>
      <w:r w:rsidR="00417088" w:rsidRPr="00624514">
        <w:rPr>
          <w:rFonts w:ascii="Calibri" w:eastAsia="Times New Roman" w:hAnsi="Calibri" w:cs="Calibri"/>
          <w:sz w:val="24"/>
          <w:szCs w:val="24"/>
          <w:lang w:val="en-GB" w:eastAsia="en-GB"/>
        </w:rPr>
        <w:t>perennation</w:t>
      </w:r>
      <w:r w:rsidRPr="00624514">
        <w:rPr>
          <w:rFonts w:ascii="Calibri" w:eastAsia="Times New Roman" w:hAnsi="Calibri" w:cs="Calibri"/>
          <w:sz w:val="24"/>
          <w:szCs w:val="24"/>
          <w:lang w:val="en-GB" w:eastAsia="en-GB"/>
        </w:rPr>
        <w:t xml:space="preserve"> </w:t>
      </w:r>
      <w:r w:rsidR="00417088" w:rsidRPr="00624514">
        <w:rPr>
          <w:rFonts w:ascii="Calibri" w:eastAsia="Times New Roman" w:hAnsi="Calibri" w:cs="Calibri"/>
          <w:sz w:val="24"/>
          <w:szCs w:val="24"/>
          <w:lang w:val="en-GB" w:eastAsia="en-GB"/>
        </w:rPr>
        <w:t xml:space="preserve">de </w:t>
      </w:r>
      <w:r w:rsidR="00417088" w:rsidRPr="00624514">
        <w:rPr>
          <w:rFonts w:ascii="Calibri" w:eastAsia="Times New Roman" w:hAnsi="Calibri" w:cs="Calibri"/>
          <w:sz w:val="24"/>
          <w:szCs w:val="24"/>
          <w:lang w:eastAsia="en-GB"/>
        </w:rPr>
        <w:t>la</w:t>
      </w:r>
      <w:r w:rsidRPr="00624514">
        <w:rPr>
          <w:rFonts w:ascii="Calibri" w:eastAsia="Times New Roman" w:hAnsi="Calibri" w:cs="Calibri"/>
          <w:sz w:val="24"/>
          <w:szCs w:val="24"/>
          <w:lang w:eastAsia="en-GB"/>
        </w:rPr>
        <w:t xml:space="preserve"> dynamique communautaire </w:t>
      </w:r>
      <w:r w:rsidRPr="00624514">
        <w:rPr>
          <w:rFonts w:ascii="Calibri" w:eastAsia="Times New Roman" w:hAnsi="Calibri" w:cs="Calibri"/>
          <w:sz w:val="24"/>
          <w:szCs w:val="24"/>
          <w:lang w:val="en-GB" w:eastAsia="en-GB"/>
        </w:rPr>
        <w:t>qui</w:t>
      </w:r>
      <w:r w:rsidRPr="00624514">
        <w:rPr>
          <w:rFonts w:ascii="Calibri" w:eastAsia="Times New Roman" w:hAnsi="Calibri" w:cs="Calibri"/>
          <w:sz w:val="24"/>
          <w:szCs w:val="24"/>
          <w:lang w:eastAsia="en-GB"/>
        </w:rPr>
        <w:t xml:space="preserve"> engage les ex-combattants en même </w:t>
      </w:r>
      <w:proofErr w:type="gramStart"/>
      <w:r w:rsidRPr="00624514">
        <w:rPr>
          <w:rFonts w:ascii="Calibri" w:eastAsia="Times New Roman" w:hAnsi="Calibri" w:cs="Calibri"/>
          <w:sz w:val="24"/>
          <w:szCs w:val="24"/>
          <w:lang w:eastAsia="en-GB"/>
        </w:rPr>
        <w:t>temps</w:t>
      </w:r>
      <w:proofErr w:type="gramEnd"/>
      <w:r w:rsidRPr="00624514">
        <w:rPr>
          <w:rFonts w:ascii="Calibri" w:eastAsia="Times New Roman" w:hAnsi="Calibri" w:cs="Calibri"/>
          <w:sz w:val="24"/>
          <w:szCs w:val="24"/>
          <w:lang w:eastAsia="en-GB"/>
        </w:rPr>
        <w:t xml:space="preserve"> </w:t>
      </w:r>
      <w:r w:rsidR="00417088" w:rsidRPr="00624514">
        <w:rPr>
          <w:rFonts w:ascii="Calibri" w:eastAsia="Times New Roman" w:hAnsi="Calibri" w:cs="Calibri"/>
          <w:sz w:val="24"/>
          <w:szCs w:val="24"/>
          <w:lang w:eastAsia="en-GB"/>
        </w:rPr>
        <w:t>que les</w:t>
      </w:r>
      <w:r w:rsidRPr="00624514">
        <w:rPr>
          <w:rFonts w:ascii="Calibri" w:eastAsia="Times New Roman" w:hAnsi="Calibri" w:cs="Calibri"/>
          <w:sz w:val="24"/>
          <w:szCs w:val="24"/>
          <w:lang w:eastAsia="en-GB"/>
        </w:rPr>
        <w:t xml:space="preserve"> communautés dans un </w:t>
      </w:r>
      <w:r w:rsidR="00990071" w:rsidRPr="00624514">
        <w:rPr>
          <w:rFonts w:ascii="Calibri" w:eastAsia="Times New Roman" w:hAnsi="Calibri" w:cs="Calibri"/>
          <w:sz w:val="24"/>
          <w:szCs w:val="24"/>
          <w:lang w:eastAsia="en-GB"/>
        </w:rPr>
        <w:t>partenariat</w:t>
      </w:r>
      <w:r w:rsidR="00990071" w:rsidRPr="00624514">
        <w:rPr>
          <w:rFonts w:ascii="Calibri" w:eastAsia="Times New Roman" w:hAnsi="Calibri" w:cs="Calibri"/>
          <w:sz w:val="24"/>
          <w:szCs w:val="24"/>
          <w:lang w:val="en-GB" w:eastAsia="en-GB"/>
        </w:rPr>
        <w:t xml:space="preserve">, </w:t>
      </w:r>
      <w:r w:rsidR="00990071" w:rsidRPr="00624514">
        <w:rPr>
          <w:rFonts w:ascii="Calibri" w:eastAsia="Times New Roman" w:hAnsi="Calibri" w:cs="Calibri"/>
          <w:sz w:val="24"/>
          <w:szCs w:val="24"/>
          <w:lang w:eastAsia="en-GB"/>
        </w:rPr>
        <w:t>évitant des</w:t>
      </w:r>
      <w:r w:rsidRPr="00624514">
        <w:rPr>
          <w:rFonts w:ascii="Calibri" w:eastAsia="Times New Roman" w:hAnsi="Calibri" w:cs="Calibri"/>
          <w:sz w:val="24"/>
          <w:szCs w:val="24"/>
          <w:lang w:eastAsia="en-GB"/>
        </w:rPr>
        <w:t xml:space="preserve"> </w:t>
      </w:r>
      <w:r w:rsidR="003E156E" w:rsidRPr="00624514">
        <w:rPr>
          <w:rFonts w:ascii="Calibri" w:eastAsia="Times New Roman" w:hAnsi="Calibri" w:cs="Calibri"/>
          <w:sz w:val="24"/>
          <w:szCs w:val="24"/>
          <w:lang w:eastAsia="en-GB"/>
        </w:rPr>
        <w:t>privilèges, a</w:t>
      </w:r>
      <w:r w:rsidR="00417088" w:rsidRPr="00624514">
        <w:rPr>
          <w:rFonts w:ascii="Calibri" w:eastAsia="Times New Roman" w:hAnsi="Calibri" w:cs="Calibri"/>
          <w:sz w:val="24"/>
          <w:szCs w:val="24"/>
          <w:lang w:eastAsia="en-GB"/>
        </w:rPr>
        <w:t xml:space="preserve"> </w:t>
      </w:r>
      <w:r w:rsidRPr="00624514">
        <w:rPr>
          <w:rFonts w:ascii="Calibri" w:eastAsia="Times New Roman" w:hAnsi="Calibri" w:cs="Calibri"/>
          <w:sz w:val="24"/>
          <w:szCs w:val="24"/>
          <w:lang w:eastAsia="en-GB"/>
        </w:rPr>
        <w:t>le mérite d'éviter l</w:t>
      </w:r>
      <w:proofErr w:type="spellStart"/>
      <w:r w:rsidRPr="00624514">
        <w:rPr>
          <w:rFonts w:ascii="Calibri" w:eastAsia="Times New Roman" w:hAnsi="Calibri" w:cs="Calibri"/>
          <w:sz w:val="24"/>
          <w:szCs w:val="24"/>
          <w:lang w:val="en-GB" w:eastAsia="en-GB"/>
        </w:rPr>
        <w:t>eur</w:t>
      </w:r>
      <w:proofErr w:type="spellEnd"/>
      <w:r w:rsidRPr="00624514">
        <w:rPr>
          <w:rFonts w:ascii="Calibri" w:eastAsia="Times New Roman" w:hAnsi="Calibri" w:cs="Calibri"/>
          <w:sz w:val="24"/>
          <w:szCs w:val="24"/>
          <w:lang w:eastAsia="en-GB"/>
        </w:rPr>
        <w:t xml:space="preserve"> stigmatisation en </w:t>
      </w:r>
      <w:proofErr w:type="spellStart"/>
      <w:r w:rsidRPr="00624514">
        <w:rPr>
          <w:rFonts w:ascii="Calibri" w:eastAsia="Times New Roman" w:hAnsi="Calibri" w:cs="Calibri"/>
          <w:sz w:val="24"/>
          <w:szCs w:val="24"/>
          <w:lang w:val="en-GB" w:eastAsia="en-GB"/>
        </w:rPr>
        <w:t>mettant</w:t>
      </w:r>
      <w:proofErr w:type="spellEnd"/>
      <w:r w:rsidR="00417088" w:rsidRPr="00624514">
        <w:rPr>
          <w:rFonts w:ascii="Calibri" w:eastAsia="Times New Roman" w:hAnsi="Calibri" w:cs="Calibri"/>
          <w:sz w:val="24"/>
          <w:szCs w:val="24"/>
          <w:lang w:val="en-GB" w:eastAsia="en-GB"/>
        </w:rPr>
        <w:t xml:space="preserve"> plus </w:t>
      </w:r>
      <w:proofErr w:type="spellStart"/>
      <w:r w:rsidR="00417088" w:rsidRPr="00624514">
        <w:rPr>
          <w:rFonts w:ascii="Calibri" w:eastAsia="Times New Roman" w:hAnsi="Calibri" w:cs="Calibri"/>
          <w:sz w:val="24"/>
          <w:szCs w:val="24"/>
          <w:lang w:val="en-GB" w:eastAsia="en-GB"/>
        </w:rPr>
        <w:t>l’accent</w:t>
      </w:r>
      <w:proofErr w:type="spellEnd"/>
      <w:r w:rsidRPr="00624514">
        <w:rPr>
          <w:rFonts w:ascii="Calibri" w:eastAsia="Times New Roman" w:hAnsi="Calibri" w:cs="Calibri"/>
          <w:sz w:val="24"/>
          <w:szCs w:val="24"/>
          <w:lang w:val="en-GB" w:eastAsia="en-GB"/>
        </w:rPr>
        <w:t xml:space="preserve"> sur</w:t>
      </w:r>
      <w:r w:rsidRPr="00624514">
        <w:rPr>
          <w:rFonts w:ascii="Calibri" w:eastAsia="Times New Roman" w:hAnsi="Calibri" w:cs="Calibri"/>
          <w:sz w:val="24"/>
          <w:szCs w:val="24"/>
          <w:lang w:eastAsia="en-GB"/>
        </w:rPr>
        <w:t xml:space="preserve"> leur resocialisation</w:t>
      </w:r>
      <w:r w:rsidR="00417088" w:rsidRPr="00624514">
        <w:rPr>
          <w:rFonts w:ascii="Calibri" w:eastAsia="Times New Roman" w:hAnsi="Calibri" w:cs="Calibri"/>
          <w:sz w:val="24"/>
          <w:szCs w:val="24"/>
          <w:lang w:eastAsia="en-GB"/>
        </w:rPr>
        <w:t>. L’innovation</w:t>
      </w:r>
      <w:r w:rsidRPr="00624514">
        <w:rPr>
          <w:rFonts w:ascii="Calibri" w:eastAsia="Times New Roman" w:hAnsi="Calibri" w:cs="Calibri"/>
          <w:sz w:val="24"/>
          <w:szCs w:val="24"/>
          <w:lang w:eastAsia="en-GB"/>
        </w:rPr>
        <w:t xml:space="preserve"> de ce projet, offre des opportunités </w:t>
      </w:r>
      <w:r w:rsidR="00417088" w:rsidRPr="00624514">
        <w:rPr>
          <w:rFonts w:ascii="Calibri" w:eastAsia="Times New Roman" w:hAnsi="Calibri" w:cs="Calibri"/>
          <w:sz w:val="24"/>
          <w:szCs w:val="24"/>
          <w:lang w:eastAsia="en-GB"/>
        </w:rPr>
        <w:t>aux acteurs</w:t>
      </w:r>
      <w:r w:rsidRPr="00624514">
        <w:rPr>
          <w:rFonts w:ascii="Calibri" w:eastAsia="Times New Roman" w:hAnsi="Calibri" w:cs="Calibri"/>
          <w:sz w:val="24"/>
          <w:szCs w:val="24"/>
          <w:lang w:eastAsia="en-GB"/>
        </w:rPr>
        <w:t xml:space="preserve"> de la paix de disposer de cadres permanents pour échanger sur les questions essentielles de société, </w:t>
      </w:r>
      <w:proofErr w:type="spellStart"/>
      <w:r w:rsidRPr="00624514">
        <w:rPr>
          <w:rFonts w:ascii="Calibri" w:eastAsia="Times New Roman" w:hAnsi="Calibri" w:cs="Calibri"/>
          <w:sz w:val="24"/>
          <w:szCs w:val="24"/>
          <w:lang w:val="en-GB" w:eastAsia="en-GB"/>
        </w:rPr>
        <w:t>est</w:t>
      </w:r>
      <w:proofErr w:type="spellEnd"/>
      <w:r w:rsidRPr="00624514">
        <w:rPr>
          <w:rFonts w:ascii="Calibri" w:eastAsia="Times New Roman" w:hAnsi="Calibri" w:cs="Calibri"/>
          <w:sz w:val="24"/>
          <w:szCs w:val="24"/>
          <w:lang w:val="en-GB" w:eastAsia="en-GB"/>
        </w:rPr>
        <w:t xml:space="preserve"> </w:t>
      </w:r>
      <w:proofErr w:type="spellStart"/>
      <w:r w:rsidRPr="00624514">
        <w:rPr>
          <w:rFonts w:ascii="Calibri" w:eastAsia="Times New Roman" w:hAnsi="Calibri" w:cs="Calibri"/>
          <w:sz w:val="24"/>
          <w:szCs w:val="24"/>
          <w:lang w:val="en-GB" w:eastAsia="en-GB"/>
        </w:rPr>
        <w:t>expr</w:t>
      </w:r>
      <w:r w:rsidR="004253C3" w:rsidRPr="00624514">
        <w:rPr>
          <w:rFonts w:ascii="Calibri" w:eastAsia="Times New Roman" w:hAnsi="Calibri" w:cs="Calibri"/>
          <w:sz w:val="24"/>
          <w:szCs w:val="24"/>
          <w:lang w:val="en-GB" w:eastAsia="en-GB"/>
        </w:rPr>
        <w:t>i</w:t>
      </w:r>
      <w:r w:rsidRPr="00624514">
        <w:rPr>
          <w:rFonts w:ascii="Calibri" w:eastAsia="Times New Roman" w:hAnsi="Calibri" w:cs="Calibri"/>
          <w:sz w:val="24"/>
          <w:szCs w:val="24"/>
          <w:lang w:val="en-GB" w:eastAsia="en-GB"/>
        </w:rPr>
        <w:t>mée</w:t>
      </w:r>
      <w:proofErr w:type="spellEnd"/>
      <w:r w:rsidRPr="00624514">
        <w:rPr>
          <w:rFonts w:ascii="Calibri" w:eastAsia="Times New Roman" w:hAnsi="Calibri" w:cs="Calibri"/>
          <w:sz w:val="24"/>
          <w:szCs w:val="24"/>
          <w:lang w:eastAsia="en-GB"/>
        </w:rPr>
        <w:t xml:space="preserve"> </w:t>
      </w:r>
      <w:r w:rsidRPr="00624514">
        <w:rPr>
          <w:rFonts w:ascii="Calibri" w:eastAsia="Times New Roman" w:hAnsi="Calibri" w:cs="Calibri"/>
          <w:sz w:val="24"/>
          <w:szCs w:val="24"/>
          <w:lang w:val="en-GB" w:eastAsia="en-GB"/>
        </w:rPr>
        <w:t xml:space="preserve">par </w:t>
      </w:r>
      <w:r w:rsidR="00417088" w:rsidRPr="00624514">
        <w:rPr>
          <w:rFonts w:ascii="Calibri" w:eastAsia="Times New Roman" w:hAnsi="Calibri" w:cs="Calibri"/>
          <w:sz w:val="24"/>
          <w:szCs w:val="24"/>
          <w:lang w:eastAsia="en-GB"/>
        </w:rPr>
        <w:t>les aspects</w:t>
      </w:r>
      <w:r w:rsidRPr="00624514">
        <w:rPr>
          <w:rFonts w:ascii="Calibri" w:eastAsia="Times New Roman" w:hAnsi="Calibri" w:cs="Calibri"/>
          <w:sz w:val="24"/>
          <w:szCs w:val="24"/>
          <w:lang w:eastAsia="en-GB"/>
        </w:rPr>
        <w:t xml:space="preserve"> suivants:</w:t>
      </w:r>
    </w:p>
    <w:p w14:paraId="1B0FCDC4" w14:textId="77777777" w:rsidR="00671504" w:rsidRPr="00624514" w:rsidRDefault="00A916B2" w:rsidP="00D01918">
      <w:pPr>
        <w:pStyle w:val="Paragraphedeliste"/>
        <w:numPr>
          <w:ilvl w:val="0"/>
          <w:numId w:val="11"/>
        </w:numPr>
        <w:spacing w:before="100" w:beforeAutospacing="1" w:after="0" w:line="240" w:lineRule="auto"/>
        <w:jc w:val="both"/>
        <w:rPr>
          <w:rFonts w:ascii="Calibri" w:eastAsia="Times New Roman" w:hAnsi="Calibri" w:cs="Calibri"/>
          <w:sz w:val="24"/>
          <w:szCs w:val="24"/>
          <w:lang w:eastAsia="en-GB"/>
        </w:rPr>
      </w:pPr>
      <w:r w:rsidRPr="00624514">
        <w:rPr>
          <w:rFonts w:ascii="Calibri" w:eastAsia="Times New Roman" w:hAnsi="Calibri" w:cs="Calibri"/>
          <w:sz w:val="24"/>
          <w:szCs w:val="24"/>
          <w:lang w:val="en-GB" w:eastAsia="en-GB"/>
        </w:rPr>
        <w:t>L</w:t>
      </w:r>
      <w:r w:rsidRPr="00624514">
        <w:rPr>
          <w:rFonts w:ascii="Calibri" w:eastAsia="Times New Roman" w:hAnsi="Calibri" w:cs="Calibri"/>
          <w:sz w:val="24"/>
          <w:szCs w:val="24"/>
          <w:lang w:eastAsia="en-GB"/>
        </w:rPr>
        <w:t>’émergence à</w:t>
      </w:r>
      <w:r w:rsidR="00671504" w:rsidRPr="00624514">
        <w:rPr>
          <w:rFonts w:ascii="Calibri" w:eastAsia="Times New Roman" w:hAnsi="Calibri" w:cs="Calibri"/>
          <w:sz w:val="24"/>
          <w:szCs w:val="24"/>
          <w:lang w:eastAsia="en-GB"/>
        </w:rPr>
        <w:t xml:space="preserve"> la fois d'un réseau de pacificateurs et d'un cadre permanent appropriés</w:t>
      </w:r>
      <w:r w:rsidR="00671504" w:rsidRPr="00624514">
        <w:rPr>
          <w:rFonts w:ascii="Calibri" w:eastAsia="Times New Roman" w:hAnsi="Calibri" w:cs="Calibri"/>
          <w:sz w:val="24"/>
          <w:szCs w:val="24"/>
          <w:lang w:val="en-GB" w:eastAsia="en-GB"/>
        </w:rPr>
        <w:t xml:space="preserve"> (animateurs perman</w:t>
      </w:r>
      <w:r w:rsidR="004904B5" w:rsidRPr="00624514">
        <w:rPr>
          <w:rFonts w:ascii="Calibri" w:eastAsia="Times New Roman" w:hAnsi="Calibri" w:cs="Calibri"/>
          <w:sz w:val="24"/>
          <w:szCs w:val="24"/>
          <w:lang w:val="en-GB" w:eastAsia="en-GB"/>
        </w:rPr>
        <w:t>e</w:t>
      </w:r>
      <w:r w:rsidR="00671504" w:rsidRPr="00624514">
        <w:rPr>
          <w:rFonts w:ascii="Calibri" w:eastAsia="Times New Roman" w:hAnsi="Calibri" w:cs="Calibri"/>
          <w:sz w:val="24"/>
          <w:szCs w:val="24"/>
          <w:lang w:val="en-GB" w:eastAsia="en-GB"/>
        </w:rPr>
        <w:t>nts d</w:t>
      </w:r>
      <w:r w:rsidR="004904B5" w:rsidRPr="00624514">
        <w:rPr>
          <w:rFonts w:ascii="Calibri" w:eastAsia="Times New Roman" w:hAnsi="Calibri" w:cs="Calibri"/>
          <w:sz w:val="24"/>
          <w:szCs w:val="24"/>
          <w:lang w:val="en-GB" w:eastAsia="en-GB"/>
        </w:rPr>
        <w:t>u</w:t>
      </w:r>
      <w:r w:rsidR="00671504" w:rsidRPr="00624514">
        <w:rPr>
          <w:rFonts w:ascii="Calibri" w:eastAsia="Times New Roman" w:hAnsi="Calibri" w:cs="Calibri"/>
          <w:sz w:val="24"/>
          <w:szCs w:val="24"/>
          <w:lang w:val="en-GB" w:eastAsia="en-GB"/>
        </w:rPr>
        <w:t xml:space="preserve"> </w:t>
      </w:r>
      <w:proofErr w:type="spellStart"/>
      <w:r w:rsidR="00671504" w:rsidRPr="00624514">
        <w:rPr>
          <w:rFonts w:ascii="Calibri" w:eastAsia="Times New Roman" w:hAnsi="Calibri" w:cs="Calibri"/>
          <w:sz w:val="24"/>
          <w:szCs w:val="24"/>
          <w:lang w:val="en-GB" w:eastAsia="en-GB"/>
        </w:rPr>
        <w:t>comité</w:t>
      </w:r>
      <w:proofErr w:type="spellEnd"/>
      <w:r w:rsidR="00671504" w:rsidRPr="00624514">
        <w:rPr>
          <w:rFonts w:ascii="Calibri" w:eastAsia="Times New Roman" w:hAnsi="Calibri" w:cs="Calibri"/>
          <w:sz w:val="24"/>
          <w:szCs w:val="24"/>
          <w:lang w:val="en-GB" w:eastAsia="en-GB"/>
        </w:rPr>
        <w:t xml:space="preserve"> local de dialogue)</w:t>
      </w:r>
      <w:r w:rsidR="00671504" w:rsidRPr="00624514">
        <w:rPr>
          <w:rFonts w:ascii="Calibri" w:eastAsia="Times New Roman" w:hAnsi="Calibri" w:cs="Calibri"/>
          <w:sz w:val="24"/>
          <w:szCs w:val="24"/>
          <w:lang w:eastAsia="en-GB"/>
        </w:rPr>
        <w:t xml:space="preserve"> qui redorent l</w:t>
      </w:r>
      <w:r w:rsidR="00671504" w:rsidRPr="00624514">
        <w:rPr>
          <w:rFonts w:ascii="Calibri" w:eastAsia="Times New Roman" w:hAnsi="Calibri" w:cs="Calibri"/>
          <w:sz w:val="24"/>
          <w:szCs w:val="24"/>
          <w:lang w:val="en-GB" w:eastAsia="en-GB"/>
        </w:rPr>
        <w:t>a</w:t>
      </w:r>
      <w:r w:rsidR="00671504" w:rsidRPr="00624514">
        <w:rPr>
          <w:rFonts w:ascii="Calibri" w:eastAsia="Times New Roman" w:hAnsi="Calibri" w:cs="Calibri"/>
          <w:sz w:val="24"/>
          <w:szCs w:val="24"/>
          <w:lang w:eastAsia="en-GB"/>
        </w:rPr>
        <w:t xml:space="preserve"> valeur </w:t>
      </w:r>
      <w:r w:rsidR="00671504" w:rsidRPr="00624514">
        <w:rPr>
          <w:rFonts w:ascii="Calibri" w:eastAsia="Times New Roman" w:hAnsi="Calibri" w:cs="Calibri"/>
          <w:sz w:val="24"/>
          <w:szCs w:val="24"/>
          <w:lang w:val="en-GB" w:eastAsia="en-GB"/>
        </w:rPr>
        <w:t>des ex-</w:t>
      </w:r>
      <w:proofErr w:type="spellStart"/>
      <w:r w:rsidR="00671504" w:rsidRPr="00624514">
        <w:rPr>
          <w:rFonts w:ascii="Calibri" w:eastAsia="Times New Roman" w:hAnsi="Calibri" w:cs="Calibri"/>
          <w:sz w:val="24"/>
          <w:szCs w:val="24"/>
          <w:lang w:val="en-GB" w:eastAsia="en-GB"/>
        </w:rPr>
        <w:t>combattants</w:t>
      </w:r>
      <w:proofErr w:type="spellEnd"/>
      <w:r w:rsidR="00671504" w:rsidRPr="00624514">
        <w:rPr>
          <w:rFonts w:ascii="Calibri" w:eastAsia="Times New Roman" w:hAnsi="Calibri" w:cs="Calibri"/>
          <w:sz w:val="24"/>
          <w:szCs w:val="24"/>
          <w:lang w:val="en-GB" w:eastAsia="en-GB"/>
        </w:rPr>
        <w:t xml:space="preserve"> </w:t>
      </w:r>
      <w:proofErr w:type="spellStart"/>
      <w:r w:rsidR="00671504" w:rsidRPr="00624514">
        <w:rPr>
          <w:rFonts w:ascii="Calibri" w:eastAsia="Times New Roman" w:hAnsi="Calibri" w:cs="Calibri"/>
          <w:sz w:val="24"/>
          <w:szCs w:val="24"/>
          <w:lang w:val="en-GB" w:eastAsia="en-GB"/>
        </w:rPr>
        <w:t>comme</w:t>
      </w:r>
      <w:proofErr w:type="spellEnd"/>
      <w:r w:rsidR="00671504" w:rsidRPr="00624514">
        <w:rPr>
          <w:rFonts w:ascii="Calibri" w:eastAsia="Times New Roman" w:hAnsi="Calibri" w:cs="Calibri"/>
          <w:sz w:val="24"/>
          <w:szCs w:val="24"/>
          <w:lang w:val="en-GB" w:eastAsia="en-GB"/>
        </w:rPr>
        <w:t xml:space="preserve"> "</w:t>
      </w:r>
      <w:proofErr w:type="spellStart"/>
      <w:r w:rsidR="00671504" w:rsidRPr="00624514">
        <w:rPr>
          <w:rFonts w:ascii="Calibri" w:eastAsia="Times New Roman" w:hAnsi="Calibri" w:cs="Calibri"/>
          <w:sz w:val="24"/>
          <w:szCs w:val="24"/>
          <w:lang w:val="en-GB" w:eastAsia="en-GB"/>
        </w:rPr>
        <w:t>ambassadeurs</w:t>
      </w:r>
      <w:proofErr w:type="spellEnd"/>
      <w:r w:rsidR="00671504" w:rsidRPr="00624514">
        <w:rPr>
          <w:rFonts w:ascii="Calibri" w:eastAsia="Times New Roman" w:hAnsi="Calibri" w:cs="Calibri"/>
          <w:sz w:val="24"/>
          <w:szCs w:val="24"/>
          <w:lang w:val="en-GB" w:eastAsia="en-GB"/>
        </w:rPr>
        <w:t xml:space="preserve"> de la </w:t>
      </w:r>
      <w:proofErr w:type="spellStart"/>
      <w:r w:rsidR="00671504" w:rsidRPr="00624514">
        <w:rPr>
          <w:rFonts w:ascii="Calibri" w:eastAsia="Times New Roman" w:hAnsi="Calibri" w:cs="Calibri"/>
          <w:sz w:val="24"/>
          <w:szCs w:val="24"/>
          <w:lang w:val="en-GB" w:eastAsia="en-GB"/>
        </w:rPr>
        <w:t>paix</w:t>
      </w:r>
      <w:proofErr w:type="spellEnd"/>
      <w:r w:rsidR="00671504" w:rsidRPr="00624514">
        <w:rPr>
          <w:rFonts w:ascii="Calibri" w:eastAsia="Times New Roman" w:hAnsi="Calibri" w:cs="Calibri"/>
          <w:sz w:val="24"/>
          <w:szCs w:val="24"/>
          <w:lang w:val="en-GB" w:eastAsia="en-GB"/>
        </w:rPr>
        <w:t xml:space="preserve">" </w:t>
      </w:r>
      <w:r w:rsidR="00671504" w:rsidRPr="00624514">
        <w:rPr>
          <w:rFonts w:ascii="Calibri" w:eastAsia="Times New Roman" w:hAnsi="Calibri" w:cs="Calibri"/>
          <w:sz w:val="24"/>
          <w:szCs w:val="24"/>
          <w:lang w:eastAsia="en-GB"/>
        </w:rPr>
        <w:t>auprès des communautés et encourage</w:t>
      </w:r>
      <w:r w:rsidR="00671504" w:rsidRPr="00624514">
        <w:rPr>
          <w:rFonts w:ascii="Calibri" w:eastAsia="Times New Roman" w:hAnsi="Calibri" w:cs="Calibri"/>
          <w:sz w:val="24"/>
          <w:szCs w:val="24"/>
          <w:lang w:val="en-GB" w:eastAsia="en-GB"/>
        </w:rPr>
        <w:t>ant</w:t>
      </w:r>
      <w:r w:rsidR="00671504" w:rsidRPr="00624514">
        <w:rPr>
          <w:rFonts w:ascii="Calibri" w:eastAsia="Times New Roman" w:hAnsi="Calibri" w:cs="Calibri"/>
          <w:sz w:val="24"/>
          <w:szCs w:val="24"/>
          <w:lang w:eastAsia="en-GB"/>
        </w:rPr>
        <w:t xml:space="preserve"> la participation effective </w:t>
      </w:r>
      <w:r w:rsidRPr="00624514">
        <w:rPr>
          <w:rFonts w:ascii="Calibri" w:eastAsia="Times New Roman" w:hAnsi="Calibri" w:cs="Calibri"/>
          <w:sz w:val="24"/>
          <w:szCs w:val="24"/>
          <w:lang w:eastAsia="en-GB"/>
        </w:rPr>
        <w:t>desdites communautés</w:t>
      </w:r>
      <w:r w:rsidR="00671504" w:rsidRPr="00624514">
        <w:rPr>
          <w:rFonts w:ascii="Calibri" w:eastAsia="Times New Roman" w:hAnsi="Calibri" w:cs="Calibri"/>
          <w:sz w:val="24"/>
          <w:szCs w:val="24"/>
          <w:lang w:eastAsia="en-GB"/>
        </w:rPr>
        <w:t xml:space="preserve"> dans la dynamique globale de cohésion sociale au niveau local</w:t>
      </w:r>
    </w:p>
    <w:p w14:paraId="48559D96" w14:textId="77777777" w:rsidR="00671504" w:rsidRPr="00624514" w:rsidRDefault="00671504" w:rsidP="00D01918">
      <w:pPr>
        <w:pStyle w:val="TM1"/>
        <w:numPr>
          <w:ilvl w:val="0"/>
          <w:numId w:val="11"/>
        </w:numPr>
        <w:tabs>
          <w:tab w:val="right" w:leader="dot" w:pos="9139"/>
        </w:tabs>
        <w:spacing w:before="100" w:beforeAutospacing="1" w:after="0" w:line="240" w:lineRule="auto"/>
        <w:contextualSpacing/>
        <w:rPr>
          <w:color w:val="auto"/>
          <w:sz w:val="24"/>
          <w:szCs w:val="24"/>
        </w:rPr>
      </w:pPr>
      <w:r w:rsidRPr="00624514">
        <w:rPr>
          <w:rFonts w:eastAsia="Times New Roman"/>
          <w:color w:val="auto"/>
          <w:sz w:val="24"/>
          <w:szCs w:val="24"/>
          <w:lang w:eastAsia="en-GB"/>
        </w:rPr>
        <w:t>L</w:t>
      </w:r>
      <w:r w:rsidRPr="00624514">
        <w:rPr>
          <w:rFonts w:eastAsia="Times New Roman"/>
          <w:color w:val="auto"/>
          <w:sz w:val="24"/>
          <w:szCs w:val="24"/>
          <w:lang w:val="en-GB" w:eastAsia="en-GB"/>
        </w:rPr>
        <w:t xml:space="preserve">e </w:t>
      </w:r>
      <w:proofErr w:type="spellStart"/>
      <w:r w:rsidRPr="00624514">
        <w:rPr>
          <w:rFonts w:eastAsia="Times New Roman"/>
          <w:color w:val="auto"/>
          <w:sz w:val="24"/>
          <w:szCs w:val="24"/>
          <w:lang w:val="en-GB" w:eastAsia="en-GB"/>
        </w:rPr>
        <w:t>renforcement</w:t>
      </w:r>
      <w:proofErr w:type="spellEnd"/>
      <w:r w:rsidRPr="00624514">
        <w:rPr>
          <w:rFonts w:eastAsia="Times New Roman"/>
          <w:color w:val="auto"/>
          <w:sz w:val="24"/>
          <w:szCs w:val="24"/>
          <w:lang w:val="en-GB" w:eastAsia="en-GB"/>
        </w:rPr>
        <w:t xml:space="preserve"> de l</w:t>
      </w:r>
      <w:r w:rsidRPr="00624514">
        <w:rPr>
          <w:rFonts w:eastAsia="Times New Roman"/>
          <w:color w:val="auto"/>
          <w:sz w:val="24"/>
          <w:szCs w:val="24"/>
          <w:lang w:eastAsia="en-GB"/>
        </w:rPr>
        <w:t>'utilisation des données satellitaires pour la compréhension et la réponse à l'impact socio-économique du conflit sur les femmes et les filles</w:t>
      </w:r>
      <w:r w:rsidRPr="00624514">
        <w:rPr>
          <w:rFonts w:eastAsia="Times New Roman"/>
          <w:color w:val="auto"/>
          <w:sz w:val="24"/>
          <w:szCs w:val="24"/>
          <w:lang w:val="en-GB" w:eastAsia="en-GB"/>
        </w:rPr>
        <w:t xml:space="preserve">, </w:t>
      </w:r>
      <w:proofErr w:type="spellStart"/>
      <w:r w:rsidRPr="00624514">
        <w:rPr>
          <w:rFonts w:eastAsia="Times New Roman"/>
          <w:color w:val="auto"/>
          <w:sz w:val="24"/>
          <w:szCs w:val="24"/>
          <w:lang w:val="en-GB" w:eastAsia="en-GB"/>
        </w:rPr>
        <w:t>permettant</w:t>
      </w:r>
      <w:proofErr w:type="spellEnd"/>
      <w:r w:rsidRPr="00624514">
        <w:rPr>
          <w:rFonts w:eastAsia="Times New Roman"/>
          <w:color w:val="auto"/>
          <w:sz w:val="24"/>
          <w:szCs w:val="24"/>
          <w:lang w:val="en-GB" w:eastAsia="en-GB"/>
        </w:rPr>
        <w:t xml:space="preserve"> de </w:t>
      </w:r>
      <w:proofErr w:type="spellStart"/>
      <w:r w:rsidRPr="00624514">
        <w:rPr>
          <w:rFonts w:eastAsia="Times New Roman"/>
          <w:color w:val="auto"/>
          <w:sz w:val="24"/>
          <w:szCs w:val="24"/>
          <w:lang w:val="en-GB" w:eastAsia="en-GB"/>
        </w:rPr>
        <w:t>dégager</w:t>
      </w:r>
      <w:proofErr w:type="spellEnd"/>
      <w:r w:rsidRPr="00624514">
        <w:rPr>
          <w:rFonts w:eastAsia="Times New Roman"/>
          <w:color w:val="auto"/>
          <w:sz w:val="24"/>
          <w:szCs w:val="24"/>
          <w:lang w:val="en-GB" w:eastAsia="en-GB"/>
        </w:rPr>
        <w:t xml:space="preserve"> </w:t>
      </w:r>
      <w:proofErr w:type="spellStart"/>
      <w:r w:rsidRPr="00624514">
        <w:rPr>
          <w:rFonts w:eastAsia="Times New Roman"/>
          <w:color w:val="auto"/>
          <w:sz w:val="24"/>
          <w:szCs w:val="24"/>
          <w:lang w:val="en-GB" w:eastAsia="en-GB"/>
        </w:rPr>
        <w:t>une</w:t>
      </w:r>
      <w:proofErr w:type="spellEnd"/>
      <w:r w:rsidRPr="00624514">
        <w:rPr>
          <w:rFonts w:eastAsia="Times New Roman"/>
          <w:color w:val="auto"/>
          <w:sz w:val="24"/>
          <w:szCs w:val="24"/>
          <w:lang w:val="en-GB" w:eastAsia="en-GB"/>
        </w:rPr>
        <w:t xml:space="preserve"> </w:t>
      </w:r>
      <w:proofErr w:type="spellStart"/>
      <w:r w:rsidRPr="00624514">
        <w:rPr>
          <w:rFonts w:eastAsia="Times New Roman"/>
          <w:color w:val="auto"/>
          <w:sz w:val="24"/>
          <w:szCs w:val="24"/>
          <w:lang w:val="en-GB" w:eastAsia="en-GB"/>
        </w:rPr>
        <w:t>approche</w:t>
      </w:r>
      <w:proofErr w:type="spellEnd"/>
      <w:r w:rsidRPr="00624514">
        <w:rPr>
          <w:rFonts w:eastAsia="Times New Roman"/>
          <w:color w:val="auto"/>
          <w:sz w:val="24"/>
          <w:szCs w:val="24"/>
          <w:lang w:val="en-GB" w:eastAsia="en-GB"/>
        </w:rPr>
        <w:t xml:space="preserve"> </w:t>
      </w:r>
      <w:proofErr w:type="spellStart"/>
      <w:r w:rsidRPr="00624514">
        <w:rPr>
          <w:rFonts w:eastAsia="Times New Roman"/>
          <w:color w:val="auto"/>
          <w:sz w:val="24"/>
          <w:szCs w:val="24"/>
          <w:lang w:val="en-GB" w:eastAsia="en-GB"/>
        </w:rPr>
        <w:t>d'accompagnement</w:t>
      </w:r>
      <w:proofErr w:type="spellEnd"/>
      <w:r w:rsidRPr="00624514">
        <w:rPr>
          <w:rFonts w:eastAsia="Times New Roman"/>
          <w:color w:val="auto"/>
          <w:sz w:val="24"/>
          <w:szCs w:val="24"/>
          <w:lang w:val="en-GB" w:eastAsia="en-GB"/>
        </w:rPr>
        <w:t xml:space="preserve"> aux </w:t>
      </w:r>
      <w:proofErr w:type="spellStart"/>
      <w:r w:rsidRPr="00624514">
        <w:rPr>
          <w:rFonts w:eastAsia="Times New Roman"/>
          <w:color w:val="auto"/>
          <w:sz w:val="24"/>
          <w:szCs w:val="24"/>
          <w:lang w:val="en-GB" w:eastAsia="en-GB"/>
        </w:rPr>
        <w:t>victimes</w:t>
      </w:r>
      <w:proofErr w:type="spellEnd"/>
      <w:r w:rsidRPr="00624514">
        <w:rPr>
          <w:rFonts w:eastAsia="Times New Roman"/>
          <w:color w:val="auto"/>
          <w:sz w:val="24"/>
          <w:szCs w:val="24"/>
          <w:lang w:val="en-GB" w:eastAsia="en-GB"/>
        </w:rPr>
        <w:t xml:space="preserve">, </w:t>
      </w:r>
      <w:proofErr w:type="spellStart"/>
      <w:r w:rsidRPr="00624514">
        <w:rPr>
          <w:rFonts w:eastAsia="Times New Roman"/>
          <w:color w:val="auto"/>
          <w:sz w:val="24"/>
          <w:szCs w:val="24"/>
          <w:lang w:val="en-GB" w:eastAsia="en-GB"/>
        </w:rPr>
        <w:t>adaptée</w:t>
      </w:r>
      <w:proofErr w:type="spellEnd"/>
      <w:r w:rsidRPr="00624514">
        <w:rPr>
          <w:rFonts w:eastAsia="Times New Roman"/>
          <w:color w:val="auto"/>
          <w:sz w:val="24"/>
          <w:szCs w:val="24"/>
          <w:lang w:val="en-GB" w:eastAsia="en-GB"/>
        </w:rPr>
        <w:t xml:space="preserve"> aux </w:t>
      </w:r>
      <w:proofErr w:type="spellStart"/>
      <w:r w:rsidRPr="00624514">
        <w:rPr>
          <w:rFonts w:eastAsia="Times New Roman"/>
          <w:color w:val="auto"/>
          <w:sz w:val="24"/>
          <w:szCs w:val="24"/>
          <w:lang w:val="en-GB" w:eastAsia="en-GB"/>
        </w:rPr>
        <w:t>réalités</w:t>
      </w:r>
      <w:proofErr w:type="spellEnd"/>
      <w:r w:rsidRPr="00624514">
        <w:rPr>
          <w:rFonts w:eastAsia="Times New Roman"/>
          <w:color w:val="auto"/>
          <w:sz w:val="24"/>
          <w:szCs w:val="24"/>
          <w:lang w:val="en-GB" w:eastAsia="en-GB"/>
        </w:rPr>
        <w:t xml:space="preserve"> socio-</w:t>
      </w:r>
      <w:proofErr w:type="spellStart"/>
      <w:r w:rsidRPr="00624514">
        <w:rPr>
          <w:rFonts w:eastAsia="Times New Roman"/>
          <w:color w:val="auto"/>
          <w:sz w:val="24"/>
          <w:szCs w:val="24"/>
          <w:lang w:val="en-GB" w:eastAsia="en-GB"/>
        </w:rPr>
        <w:t>culturelles</w:t>
      </w:r>
      <w:proofErr w:type="spellEnd"/>
    </w:p>
    <w:p w14:paraId="178B64FA" w14:textId="77777777" w:rsidR="004253C3" w:rsidRPr="00624514" w:rsidRDefault="004253C3" w:rsidP="00D01918">
      <w:pPr>
        <w:pStyle w:val="TM1"/>
        <w:numPr>
          <w:ilvl w:val="0"/>
          <w:numId w:val="11"/>
        </w:numPr>
        <w:tabs>
          <w:tab w:val="right" w:leader="dot" w:pos="9139"/>
        </w:tabs>
        <w:spacing w:before="100" w:beforeAutospacing="1" w:after="0" w:line="240" w:lineRule="auto"/>
        <w:contextualSpacing/>
        <w:rPr>
          <w:color w:val="auto"/>
          <w:sz w:val="24"/>
          <w:szCs w:val="24"/>
        </w:rPr>
      </w:pPr>
      <w:r w:rsidRPr="00624514">
        <w:rPr>
          <w:rFonts w:eastAsia="Times New Roman"/>
          <w:color w:val="auto"/>
          <w:sz w:val="24"/>
          <w:szCs w:val="24"/>
          <w:lang w:val="en-GB" w:eastAsia="en-GB"/>
        </w:rPr>
        <w:t xml:space="preserve">Le </w:t>
      </w:r>
      <w:proofErr w:type="spellStart"/>
      <w:r w:rsidRPr="00624514">
        <w:rPr>
          <w:rFonts w:eastAsia="Times New Roman"/>
          <w:color w:val="auto"/>
          <w:sz w:val="24"/>
          <w:szCs w:val="24"/>
          <w:lang w:val="en-GB" w:eastAsia="en-GB"/>
        </w:rPr>
        <w:t>renforcement</w:t>
      </w:r>
      <w:proofErr w:type="spellEnd"/>
      <w:r w:rsidRPr="00624514">
        <w:rPr>
          <w:rFonts w:eastAsia="Times New Roman"/>
          <w:color w:val="auto"/>
          <w:sz w:val="24"/>
          <w:szCs w:val="24"/>
          <w:lang w:val="en-GB" w:eastAsia="en-GB"/>
        </w:rPr>
        <w:t xml:space="preserve"> des </w:t>
      </w:r>
      <w:proofErr w:type="spellStart"/>
      <w:r w:rsidRPr="00624514">
        <w:rPr>
          <w:rFonts w:eastAsia="Times New Roman"/>
          <w:color w:val="auto"/>
          <w:sz w:val="24"/>
          <w:szCs w:val="24"/>
          <w:lang w:val="en-GB" w:eastAsia="en-GB"/>
        </w:rPr>
        <w:t>capacités</w:t>
      </w:r>
      <w:proofErr w:type="spellEnd"/>
      <w:r w:rsidRPr="00624514">
        <w:rPr>
          <w:rFonts w:eastAsia="Times New Roman"/>
          <w:color w:val="auto"/>
          <w:sz w:val="24"/>
          <w:szCs w:val="24"/>
          <w:lang w:val="en-GB" w:eastAsia="en-GB"/>
        </w:rPr>
        <w:t xml:space="preserve"> des </w:t>
      </w:r>
      <w:proofErr w:type="spellStart"/>
      <w:r w:rsidRPr="00624514">
        <w:rPr>
          <w:rFonts w:eastAsia="Times New Roman"/>
          <w:color w:val="auto"/>
          <w:sz w:val="24"/>
          <w:szCs w:val="24"/>
          <w:lang w:val="en-GB" w:eastAsia="en-GB"/>
        </w:rPr>
        <w:t>comités</w:t>
      </w:r>
      <w:proofErr w:type="spellEnd"/>
      <w:r w:rsidRPr="00624514">
        <w:rPr>
          <w:rFonts w:eastAsia="Times New Roman"/>
          <w:color w:val="auto"/>
          <w:sz w:val="24"/>
          <w:szCs w:val="24"/>
          <w:lang w:val="en-GB" w:eastAsia="en-GB"/>
        </w:rPr>
        <w:t xml:space="preserve"> </w:t>
      </w:r>
      <w:proofErr w:type="spellStart"/>
      <w:r w:rsidRPr="00624514">
        <w:rPr>
          <w:rFonts w:eastAsia="Times New Roman"/>
          <w:color w:val="auto"/>
          <w:sz w:val="24"/>
          <w:szCs w:val="24"/>
          <w:lang w:val="en-GB" w:eastAsia="en-GB"/>
        </w:rPr>
        <w:t>locaux</w:t>
      </w:r>
      <w:proofErr w:type="spellEnd"/>
      <w:r w:rsidRPr="00624514">
        <w:rPr>
          <w:rFonts w:eastAsia="Times New Roman"/>
          <w:color w:val="auto"/>
          <w:sz w:val="24"/>
          <w:szCs w:val="24"/>
          <w:lang w:val="en-GB" w:eastAsia="en-GB"/>
        </w:rPr>
        <w:t xml:space="preserve"> de dialogues pour server </w:t>
      </w:r>
      <w:proofErr w:type="spellStart"/>
      <w:r w:rsidRPr="00624514">
        <w:rPr>
          <w:rFonts w:eastAsia="Times New Roman"/>
          <w:color w:val="auto"/>
          <w:sz w:val="24"/>
          <w:szCs w:val="24"/>
          <w:lang w:val="en-GB" w:eastAsia="en-GB"/>
        </w:rPr>
        <w:t>d’équipes</w:t>
      </w:r>
      <w:proofErr w:type="spellEnd"/>
      <w:r w:rsidRPr="00624514">
        <w:rPr>
          <w:rFonts w:eastAsia="Times New Roman"/>
          <w:color w:val="auto"/>
          <w:sz w:val="24"/>
          <w:szCs w:val="24"/>
          <w:lang w:val="en-GB" w:eastAsia="en-GB"/>
        </w:rPr>
        <w:t xml:space="preserve"> de terrain de DDR </w:t>
      </w:r>
      <w:proofErr w:type="spellStart"/>
      <w:r w:rsidRPr="00624514">
        <w:rPr>
          <w:rFonts w:eastAsia="Times New Roman"/>
          <w:color w:val="auto"/>
          <w:sz w:val="24"/>
          <w:szCs w:val="24"/>
          <w:lang w:val="en-GB" w:eastAsia="en-GB"/>
        </w:rPr>
        <w:t>en</w:t>
      </w:r>
      <w:proofErr w:type="spellEnd"/>
      <w:r w:rsidRPr="00624514">
        <w:rPr>
          <w:rFonts w:eastAsia="Times New Roman"/>
          <w:color w:val="auto"/>
          <w:sz w:val="24"/>
          <w:szCs w:val="24"/>
          <w:lang w:val="en-GB" w:eastAsia="en-GB"/>
        </w:rPr>
        <w:t xml:space="preserve"> lieu et place </w:t>
      </w:r>
      <w:proofErr w:type="spellStart"/>
      <w:r w:rsidRPr="00624514">
        <w:rPr>
          <w:rFonts w:eastAsia="Times New Roman"/>
          <w:color w:val="auto"/>
          <w:sz w:val="24"/>
          <w:szCs w:val="24"/>
          <w:lang w:val="en-GB" w:eastAsia="en-GB"/>
        </w:rPr>
        <w:t>d’antennes</w:t>
      </w:r>
      <w:proofErr w:type="spellEnd"/>
      <w:r w:rsidRPr="00624514">
        <w:rPr>
          <w:rFonts w:eastAsia="Times New Roman"/>
          <w:color w:val="auto"/>
          <w:sz w:val="24"/>
          <w:szCs w:val="24"/>
          <w:lang w:val="en-GB" w:eastAsia="en-GB"/>
        </w:rPr>
        <w:t xml:space="preserve"> DDR</w:t>
      </w:r>
    </w:p>
    <w:p w14:paraId="59AD8A5C" w14:textId="0EE72D2C" w:rsidR="004253C3" w:rsidRPr="00624514" w:rsidRDefault="004253C3" w:rsidP="00D01918">
      <w:pPr>
        <w:pStyle w:val="TM1"/>
        <w:tabs>
          <w:tab w:val="right" w:leader="dot" w:pos="9139"/>
        </w:tabs>
        <w:spacing w:before="100" w:beforeAutospacing="1" w:after="0" w:line="240" w:lineRule="auto"/>
        <w:contextualSpacing/>
        <w:rPr>
          <w:color w:val="auto"/>
          <w:sz w:val="24"/>
          <w:szCs w:val="24"/>
        </w:rPr>
      </w:pPr>
      <w:r w:rsidRPr="00624514">
        <w:rPr>
          <w:color w:val="auto"/>
          <w:sz w:val="24"/>
          <w:szCs w:val="24"/>
        </w:rPr>
        <w:t>L</w:t>
      </w:r>
      <w:r w:rsidR="00106D7A" w:rsidRPr="00624514">
        <w:rPr>
          <w:color w:val="auto"/>
          <w:sz w:val="24"/>
          <w:szCs w:val="24"/>
        </w:rPr>
        <w:t>es</w:t>
      </w:r>
      <w:r w:rsidRPr="00624514">
        <w:rPr>
          <w:color w:val="auto"/>
          <w:sz w:val="24"/>
          <w:szCs w:val="24"/>
        </w:rPr>
        <w:t xml:space="preserve"> </w:t>
      </w:r>
      <w:r w:rsidR="00106D7A" w:rsidRPr="00624514">
        <w:rPr>
          <w:color w:val="auto"/>
          <w:sz w:val="24"/>
          <w:szCs w:val="24"/>
        </w:rPr>
        <w:t xml:space="preserve">dialogues intracommunautaires et la participation des ex-combattants en particulier les porte-paroles du révérend pasteur Ntumi, </w:t>
      </w:r>
      <w:r w:rsidR="00990071" w:rsidRPr="00624514">
        <w:rPr>
          <w:color w:val="auto"/>
          <w:sz w:val="24"/>
          <w:szCs w:val="24"/>
        </w:rPr>
        <w:t>ont été</w:t>
      </w:r>
      <w:r w:rsidR="00106D7A" w:rsidRPr="00624514">
        <w:rPr>
          <w:color w:val="auto"/>
          <w:sz w:val="24"/>
          <w:szCs w:val="24"/>
        </w:rPr>
        <w:t xml:space="preserve"> des étapes décisives dans le maintien de la cohabitation pacifique.  </w:t>
      </w:r>
    </w:p>
    <w:p w14:paraId="71A1C675" w14:textId="77777777" w:rsidR="00A916B2" w:rsidRPr="00624514" w:rsidRDefault="00106D7A" w:rsidP="00D01918">
      <w:pPr>
        <w:pStyle w:val="TM1"/>
        <w:tabs>
          <w:tab w:val="right" w:leader="dot" w:pos="9139"/>
        </w:tabs>
        <w:spacing w:before="100" w:beforeAutospacing="1" w:after="0" w:line="240" w:lineRule="auto"/>
        <w:contextualSpacing/>
        <w:rPr>
          <w:color w:val="auto"/>
          <w:sz w:val="24"/>
          <w:szCs w:val="24"/>
        </w:rPr>
      </w:pPr>
      <w:r w:rsidRPr="00624514">
        <w:rPr>
          <w:color w:val="auto"/>
          <w:sz w:val="24"/>
          <w:szCs w:val="24"/>
        </w:rPr>
        <w:t xml:space="preserve">L'anticipation du projet dans la sensibilisation de la hiérarchie militaire </w:t>
      </w:r>
      <w:r w:rsidR="004253C3" w:rsidRPr="00624514">
        <w:rPr>
          <w:color w:val="auto"/>
          <w:sz w:val="24"/>
          <w:szCs w:val="24"/>
        </w:rPr>
        <w:t>pour</w:t>
      </w:r>
      <w:r w:rsidRPr="00624514">
        <w:rPr>
          <w:color w:val="auto"/>
          <w:sz w:val="24"/>
          <w:szCs w:val="24"/>
        </w:rPr>
        <w:t xml:space="preserve"> éviter que les soldats se promènent avec les armes,  a  partiellement milité pour le changement de comportement</w:t>
      </w:r>
      <w:r w:rsidR="00A916B2" w:rsidRPr="00624514">
        <w:rPr>
          <w:color w:val="auto"/>
          <w:sz w:val="24"/>
          <w:szCs w:val="24"/>
        </w:rPr>
        <w:t>s</w:t>
      </w:r>
      <w:r w:rsidRPr="00624514">
        <w:rPr>
          <w:color w:val="auto"/>
          <w:sz w:val="24"/>
          <w:szCs w:val="24"/>
        </w:rPr>
        <w:t xml:space="preserve"> des ex-combattants et décrispé l'atmosphère. </w:t>
      </w:r>
    </w:p>
    <w:p w14:paraId="66476AF1" w14:textId="77777777" w:rsidR="00A916B2" w:rsidRPr="00624514" w:rsidRDefault="00106D7A" w:rsidP="00D01918">
      <w:pPr>
        <w:pStyle w:val="TM1"/>
        <w:tabs>
          <w:tab w:val="right" w:leader="dot" w:pos="9139"/>
        </w:tabs>
        <w:spacing w:after="0" w:line="240" w:lineRule="auto"/>
        <w:contextualSpacing/>
        <w:rPr>
          <w:color w:val="auto"/>
          <w:sz w:val="24"/>
          <w:szCs w:val="24"/>
        </w:rPr>
      </w:pPr>
      <w:r w:rsidRPr="00624514">
        <w:rPr>
          <w:color w:val="auto"/>
          <w:sz w:val="24"/>
          <w:szCs w:val="24"/>
        </w:rPr>
        <w:t xml:space="preserve">Le renforcement des activités génératrices de revenu et des activités communautaires(HIMO, Moulin, pompe eau) </w:t>
      </w:r>
      <w:r w:rsidR="00A916B2" w:rsidRPr="00624514">
        <w:rPr>
          <w:color w:val="auto"/>
          <w:sz w:val="24"/>
          <w:szCs w:val="24"/>
        </w:rPr>
        <w:t>répondant</w:t>
      </w:r>
      <w:r w:rsidRPr="00624514">
        <w:rPr>
          <w:color w:val="auto"/>
          <w:sz w:val="24"/>
          <w:szCs w:val="24"/>
        </w:rPr>
        <w:t xml:space="preserve"> partiellement à certaines recommandations des dialogues locaux, ainsi que les actions "</w:t>
      </w:r>
      <w:r w:rsidR="00A916B2" w:rsidRPr="00624514">
        <w:rPr>
          <w:color w:val="auto"/>
          <w:sz w:val="24"/>
          <w:szCs w:val="24"/>
        </w:rPr>
        <w:t>inédites “de</w:t>
      </w:r>
      <w:r w:rsidRPr="00624514">
        <w:rPr>
          <w:color w:val="auto"/>
          <w:sz w:val="24"/>
          <w:szCs w:val="24"/>
        </w:rPr>
        <w:t xml:space="preserve"> protection (prise en charge des VBG, </w:t>
      </w:r>
      <w:r w:rsidR="00A916B2" w:rsidRPr="00624514">
        <w:rPr>
          <w:color w:val="auto"/>
          <w:sz w:val="24"/>
          <w:szCs w:val="24"/>
        </w:rPr>
        <w:t>état</w:t>
      </w:r>
      <w:r w:rsidRPr="00624514">
        <w:rPr>
          <w:color w:val="auto"/>
          <w:sz w:val="24"/>
          <w:szCs w:val="24"/>
        </w:rPr>
        <w:t xml:space="preserve"> civil, etc.), sont des témoignages renforçant la confiance et la cohabitation pacifique. </w:t>
      </w:r>
    </w:p>
    <w:p w14:paraId="5CDE83E1" w14:textId="37EC57DF" w:rsidR="00106D7A" w:rsidRPr="00624514" w:rsidRDefault="00106D7A" w:rsidP="00D01918">
      <w:pPr>
        <w:pStyle w:val="TM1"/>
        <w:tabs>
          <w:tab w:val="right" w:leader="dot" w:pos="9139"/>
        </w:tabs>
        <w:spacing w:after="0" w:line="240" w:lineRule="auto"/>
        <w:contextualSpacing/>
        <w:rPr>
          <w:color w:val="auto"/>
          <w:sz w:val="24"/>
          <w:szCs w:val="24"/>
        </w:rPr>
      </w:pPr>
      <w:r w:rsidRPr="00624514">
        <w:rPr>
          <w:color w:val="auto"/>
          <w:sz w:val="24"/>
          <w:szCs w:val="24"/>
        </w:rPr>
        <w:t xml:space="preserve">Cependant, le projet ne disposant que de peu de moyens pour poursuivre les activités occupant les ex-combattants déjà désarmés (environ 5665) qui se veulent "attentistes", la mobilisation des ressources pour le DDR devient une nécessité, au risque de voir s'émousser tous les efforts déjà consentis. La clarification du statut du </w:t>
      </w:r>
      <w:r w:rsidR="00A916B2" w:rsidRPr="00624514">
        <w:rPr>
          <w:color w:val="auto"/>
          <w:sz w:val="24"/>
          <w:szCs w:val="24"/>
        </w:rPr>
        <w:t>révérend</w:t>
      </w:r>
      <w:r w:rsidRPr="00624514">
        <w:rPr>
          <w:color w:val="auto"/>
          <w:sz w:val="24"/>
          <w:szCs w:val="24"/>
        </w:rPr>
        <w:t xml:space="preserve"> Pasteur, ainsi que la mise à contribution de ses "Lieutenants" restent un atout à la consolidation des acquis</w:t>
      </w:r>
      <w:r w:rsidR="002A4F76" w:rsidRPr="00624514">
        <w:rPr>
          <w:color w:val="auto"/>
          <w:sz w:val="24"/>
          <w:szCs w:val="24"/>
        </w:rPr>
        <w:t>.</w:t>
      </w:r>
    </w:p>
    <w:p w14:paraId="00F3E6D3" w14:textId="2258646C" w:rsidR="003E156E" w:rsidRPr="00624514" w:rsidRDefault="003E156E" w:rsidP="00D01918">
      <w:pPr>
        <w:pStyle w:val="TM1"/>
        <w:tabs>
          <w:tab w:val="right" w:leader="dot" w:pos="9139"/>
        </w:tabs>
        <w:spacing w:after="0" w:line="240" w:lineRule="auto"/>
        <w:contextualSpacing/>
        <w:rPr>
          <w:color w:val="auto"/>
          <w:sz w:val="24"/>
          <w:szCs w:val="24"/>
        </w:rPr>
      </w:pPr>
      <w:r w:rsidRPr="00624514">
        <w:rPr>
          <w:color w:val="auto"/>
          <w:sz w:val="24"/>
          <w:szCs w:val="24"/>
        </w:rPr>
        <w:t>De même, il faut noter</w:t>
      </w:r>
      <w:r w:rsidR="004D22CA" w:rsidRPr="00624514">
        <w:rPr>
          <w:color w:val="auto"/>
          <w:sz w:val="24"/>
          <w:szCs w:val="24"/>
        </w:rPr>
        <w:t xml:space="preserve"> que la consolidation systématique des acquis, participe de la durabilité des résultats.</w:t>
      </w:r>
    </w:p>
    <w:p w14:paraId="2DBF5050" w14:textId="076AFDA9" w:rsidR="001266FD" w:rsidRDefault="00FB73E7" w:rsidP="00D01918">
      <w:pPr>
        <w:pStyle w:val="Titre1"/>
        <w:numPr>
          <w:ilvl w:val="0"/>
          <w:numId w:val="1"/>
        </w:numPr>
        <w:spacing w:before="100" w:beforeAutospacing="1" w:after="0"/>
        <w:contextualSpacing/>
        <w:rPr>
          <w:rFonts w:ascii="Calibri" w:hAnsi="Calibri" w:cs="Calibri"/>
          <w:b/>
          <w:color w:val="5B9BD5" w:themeColor="accent5"/>
        </w:rPr>
      </w:pPr>
      <w:bookmarkStart w:id="33" w:name="_Toc46354488"/>
      <w:r w:rsidRPr="00624514">
        <w:rPr>
          <w:rFonts w:ascii="Calibri" w:hAnsi="Calibri" w:cs="Calibri"/>
          <w:b/>
          <w:color w:val="5B9BD5" w:themeColor="accent5"/>
        </w:rPr>
        <w:t>Prise en compte du genre</w:t>
      </w:r>
      <w:bookmarkEnd w:id="33"/>
      <w:r w:rsidRPr="00624514">
        <w:rPr>
          <w:rFonts w:ascii="Calibri" w:hAnsi="Calibri" w:cs="Calibri"/>
          <w:b/>
          <w:color w:val="5B9BD5" w:themeColor="accent5"/>
        </w:rPr>
        <w:t xml:space="preserve"> </w:t>
      </w:r>
    </w:p>
    <w:p w14:paraId="2E91E442" w14:textId="77777777" w:rsidR="00D01918" w:rsidRPr="00D01918" w:rsidRDefault="00D01918" w:rsidP="00D01918"/>
    <w:p w14:paraId="543E9915" w14:textId="45356DBA" w:rsidR="00E948E8" w:rsidRPr="00624514" w:rsidRDefault="00E948E8" w:rsidP="00D01918">
      <w:pPr>
        <w:pStyle w:val="TM1"/>
        <w:tabs>
          <w:tab w:val="right" w:leader="dot" w:pos="9139"/>
        </w:tabs>
        <w:spacing w:after="0" w:line="240" w:lineRule="auto"/>
        <w:contextualSpacing/>
        <w:rPr>
          <w:b/>
          <w:i/>
          <w:color w:val="auto"/>
          <w:sz w:val="24"/>
          <w:szCs w:val="24"/>
          <w:lang w:eastAsia="en-US"/>
        </w:rPr>
      </w:pPr>
      <w:r w:rsidRPr="00624514">
        <w:rPr>
          <w:b/>
          <w:i/>
          <w:color w:val="auto"/>
          <w:sz w:val="24"/>
          <w:szCs w:val="24"/>
          <w:lang w:eastAsia="en-US"/>
        </w:rPr>
        <w:t>L’ approche inclusive du Projet se fondant sur le principe consistant à « ne laisser personne de côté »</w:t>
      </w:r>
      <w:r w:rsidR="002A4F76" w:rsidRPr="00624514">
        <w:rPr>
          <w:b/>
          <w:i/>
          <w:color w:val="auto"/>
          <w:sz w:val="24"/>
          <w:szCs w:val="24"/>
          <w:lang w:eastAsia="en-US"/>
        </w:rPr>
        <w:t xml:space="preserve">, ainsi que </w:t>
      </w:r>
      <w:r w:rsidR="005351EF" w:rsidRPr="00624514">
        <w:rPr>
          <w:b/>
          <w:i/>
          <w:color w:val="auto"/>
          <w:sz w:val="24"/>
          <w:szCs w:val="24"/>
          <w:lang w:eastAsia="en-US"/>
        </w:rPr>
        <w:t xml:space="preserve">le </w:t>
      </w:r>
      <w:r w:rsidR="002A4F76" w:rsidRPr="00624514">
        <w:rPr>
          <w:b/>
          <w:i/>
          <w:color w:val="auto"/>
          <w:sz w:val="24"/>
          <w:szCs w:val="24"/>
          <w:lang w:eastAsia="en-US"/>
        </w:rPr>
        <w:t xml:space="preserve">niveau de </w:t>
      </w:r>
      <w:proofErr w:type="spellStart"/>
      <w:r w:rsidR="002A4F76" w:rsidRPr="00624514">
        <w:rPr>
          <w:b/>
          <w:i/>
          <w:color w:val="auto"/>
          <w:sz w:val="24"/>
          <w:szCs w:val="24"/>
          <w:lang w:eastAsia="en-US"/>
        </w:rPr>
        <w:t>Gender</w:t>
      </w:r>
      <w:proofErr w:type="spellEnd"/>
      <w:r w:rsidR="002A4F76" w:rsidRPr="00624514">
        <w:rPr>
          <w:b/>
          <w:i/>
          <w:color w:val="auto"/>
          <w:sz w:val="24"/>
          <w:szCs w:val="24"/>
          <w:lang w:eastAsia="en-US"/>
        </w:rPr>
        <w:t xml:space="preserve"> marker 2, </w:t>
      </w:r>
      <w:r w:rsidRPr="00624514">
        <w:rPr>
          <w:b/>
          <w:i/>
          <w:color w:val="auto"/>
          <w:sz w:val="24"/>
          <w:szCs w:val="24"/>
          <w:lang w:eastAsia="en-US"/>
        </w:rPr>
        <w:t xml:space="preserve"> s</w:t>
      </w:r>
      <w:r w:rsidR="002A4F76" w:rsidRPr="00624514">
        <w:rPr>
          <w:b/>
          <w:i/>
          <w:color w:val="auto"/>
          <w:sz w:val="24"/>
          <w:szCs w:val="24"/>
          <w:lang w:eastAsia="en-US"/>
        </w:rPr>
        <w:t xml:space="preserve">e </w:t>
      </w:r>
      <w:r w:rsidR="00F41509" w:rsidRPr="00624514">
        <w:rPr>
          <w:b/>
          <w:i/>
          <w:color w:val="auto"/>
          <w:sz w:val="24"/>
          <w:szCs w:val="24"/>
          <w:lang w:eastAsia="en-US"/>
        </w:rPr>
        <w:t>sont matérialisés</w:t>
      </w:r>
      <w:r w:rsidRPr="00624514">
        <w:rPr>
          <w:b/>
          <w:i/>
          <w:color w:val="auto"/>
          <w:sz w:val="24"/>
          <w:szCs w:val="24"/>
          <w:lang w:eastAsia="en-US"/>
        </w:rPr>
        <w:t xml:space="preserve"> par la prise en compte, dans le ciblage des bénéficiaires, de toutes les composantes de la société avec en toile de fond l’approche genre.</w:t>
      </w:r>
    </w:p>
    <w:p w14:paraId="008396F2" w14:textId="51F293C9" w:rsidR="00FB73E7" w:rsidRPr="00624514" w:rsidRDefault="00BB2D94" w:rsidP="00D01918">
      <w:pPr>
        <w:spacing w:after="0" w:line="240" w:lineRule="auto"/>
        <w:contextualSpacing/>
        <w:rPr>
          <w:rFonts w:ascii="Calibri" w:hAnsi="Calibri" w:cs="Calibri"/>
          <w:sz w:val="24"/>
          <w:szCs w:val="24"/>
        </w:rPr>
      </w:pPr>
      <w:r w:rsidRPr="00624514">
        <w:rPr>
          <w:rFonts w:ascii="Calibri" w:hAnsi="Calibri" w:cs="Calibri"/>
          <w:sz w:val="24"/>
          <w:szCs w:val="24"/>
        </w:rPr>
        <w:t xml:space="preserve">L’allocation initiale de </w:t>
      </w:r>
      <w:r w:rsidR="00FB73E7" w:rsidRPr="00624514">
        <w:rPr>
          <w:rFonts w:ascii="Calibri" w:hAnsi="Calibri" w:cs="Calibri"/>
          <w:sz w:val="24"/>
          <w:szCs w:val="24"/>
        </w:rPr>
        <w:t xml:space="preserve">500 000 $ </w:t>
      </w:r>
      <w:r w:rsidRPr="00624514">
        <w:rPr>
          <w:rFonts w:ascii="Calibri" w:hAnsi="Calibri" w:cs="Calibri"/>
          <w:sz w:val="24"/>
          <w:szCs w:val="24"/>
        </w:rPr>
        <w:t xml:space="preserve">prévue pour la prise en compte de l’aspect </w:t>
      </w:r>
      <w:r w:rsidR="00F41509" w:rsidRPr="00624514">
        <w:rPr>
          <w:rFonts w:ascii="Calibri" w:hAnsi="Calibri" w:cs="Calibri"/>
          <w:sz w:val="24"/>
          <w:szCs w:val="24"/>
        </w:rPr>
        <w:t xml:space="preserve">Egalité des sexes, </w:t>
      </w:r>
      <w:r w:rsidRPr="00624514">
        <w:rPr>
          <w:rFonts w:ascii="Calibri" w:hAnsi="Calibri" w:cs="Calibri"/>
          <w:sz w:val="24"/>
          <w:szCs w:val="24"/>
        </w:rPr>
        <w:t xml:space="preserve">est passée </w:t>
      </w:r>
      <w:r w:rsidR="00F41509" w:rsidRPr="00624514">
        <w:rPr>
          <w:rFonts w:ascii="Calibri" w:hAnsi="Calibri" w:cs="Calibri"/>
          <w:sz w:val="24"/>
          <w:szCs w:val="24"/>
        </w:rPr>
        <w:t>à 577</w:t>
      </w:r>
      <w:r w:rsidR="00FB73E7" w:rsidRPr="00624514">
        <w:rPr>
          <w:rFonts w:ascii="Calibri" w:hAnsi="Calibri" w:cs="Calibri"/>
          <w:sz w:val="24"/>
          <w:szCs w:val="24"/>
        </w:rPr>
        <w:t xml:space="preserve"> 000 $ (115%)</w:t>
      </w:r>
      <w:r w:rsidRPr="00624514">
        <w:rPr>
          <w:rFonts w:ascii="Calibri" w:hAnsi="Calibri" w:cs="Calibri"/>
          <w:sz w:val="24"/>
          <w:szCs w:val="24"/>
        </w:rPr>
        <w:t xml:space="preserve">, à cause de </w:t>
      </w:r>
      <w:r w:rsidR="00F41509" w:rsidRPr="00624514">
        <w:rPr>
          <w:rFonts w:ascii="Calibri" w:hAnsi="Calibri" w:cs="Calibri"/>
          <w:sz w:val="24"/>
          <w:szCs w:val="24"/>
        </w:rPr>
        <w:t>la place de choix donnée aux</w:t>
      </w:r>
      <w:r w:rsidRPr="00624514">
        <w:rPr>
          <w:rFonts w:ascii="Calibri" w:hAnsi="Calibri" w:cs="Calibri"/>
          <w:sz w:val="24"/>
          <w:szCs w:val="24"/>
        </w:rPr>
        <w:t xml:space="preserve"> femmes dans les activités de dialogue, d’AGRs et de THIMO</w:t>
      </w:r>
    </w:p>
    <w:p w14:paraId="53426CFF" w14:textId="3B6123E9" w:rsidR="009D052E" w:rsidRPr="00624514" w:rsidRDefault="00016F3B" w:rsidP="00D01918">
      <w:pPr>
        <w:spacing w:after="0" w:line="240" w:lineRule="auto"/>
        <w:contextualSpacing/>
        <w:rPr>
          <w:rFonts w:ascii="Calibri" w:eastAsia="Times New Roman" w:hAnsi="Calibri" w:cs="Calibri"/>
          <w:sz w:val="24"/>
          <w:szCs w:val="24"/>
          <w:lang w:eastAsia="en-GB"/>
        </w:rPr>
      </w:pPr>
      <w:r w:rsidRPr="00624514">
        <w:rPr>
          <w:rFonts w:ascii="Calibri" w:eastAsia="Times New Roman" w:hAnsi="Calibri" w:cs="Calibri"/>
          <w:sz w:val="24"/>
          <w:szCs w:val="24"/>
          <w:lang w:eastAsia="en-GB"/>
        </w:rPr>
        <w:t xml:space="preserve">Chacun de ces comités </w:t>
      </w:r>
      <w:r w:rsidR="00BB2D94" w:rsidRPr="00624514">
        <w:rPr>
          <w:rFonts w:ascii="Calibri" w:eastAsia="Times New Roman" w:hAnsi="Calibri" w:cs="Calibri"/>
          <w:sz w:val="24"/>
          <w:szCs w:val="24"/>
          <w:lang w:eastAsia="en-GB"/>
        </w:rPr>
        <w:t xml:space="preserve">locaux de dialogue </w:t>
      </w:r>
      <w:r w:rsidRPr="00624514">
        <w:rPr>
          <w:rFonts w:ascii="Calibri" w:eastAsia="Times New Roman" w:hAnsi="Calibri" w:cs="Calibri"/>
          <w:sz w:val="24"/>
          <w:szCs w:val="24"/>
          <w:lang w:eastAsia="en-GB"/>
        </w:rPr>
        <w:t xml:space="preserve">dont les capacités ont été renforcées (Equipement et formation) est composé d’un représentant des communautés, des ex-combattants, de la société civile et </w:t>
      </w:r>
      <w:r w:rsidR="00F41509" w:rsidRPr="00624514">
        <w:rPr>
          <w:rFonts w:ascii="Calibri" w:eastAsia="Times New Roman" w:hAnsi="Calibri" w:cs="Calibri"/>
          <w:sz w:val="24"/>
          <w:szCs w:val="24"/>
          <w:lang w:eastAsia="en-GB"/>
        </w:rPr>
        <w:t>d’</w:t>
      </w:r>
      <w:r w:rsidRPr="00624514">
        <w:rPr>
          <w:rFonts w:ascii="Calibri" w:eastAsia="Times New Roman" w:hAnsi="Calibri" w:cs="Calibri"/>
          <w:sz w:val="24"/>
          <w:szCs w:val="24"/>
          <w:lang w:eastAsia="en-GB"/>
        </w:rPr>
        <w:t xml:space="preserve">une femme, à l’exception de celui du district de </w:t>
      </w:r>
      <w:proofErr w:type="spellStart"/>
      <w:r w:rsidRPr="00624514">
        <w:rPr>
          <w:rFonts w:ascii="Calibri" w:eastAsia="Times New Roman" w:hAnsi="Calibri" w:cs="Calibri"/>
          <w:sz w:val="24"/>
          <w:szCs w:val="24"/>
          <w:lang w:eastAsia="en-GB"/>
        </w:rPr>
        <w:t>Ngabé</w:t>
      </w:r>
      <w:proofErr w:type="spellEnd"/>
      <w:r w:rsidRPr="00624514">
        <w:rPr>
          <w:rFonts w:ascii="Calibri" w:eastAsia="Times New Roman" w:hAnsi="Calibri" w:cs="Calibri"/>
          <w:sz w:val="24"/>
          <w:szCs w:val="24"/>
          <w:lang w:eastAsia="en-GB"/>
        </w:rPr>
        <w:t xml:space="preserve"> qui compte 3 femmes sur les 4 membres, (</w:t>
      </w:r>
      <w:r w:rsidRPr="00624514">
        <w:rPr>
          <w:rFonts w:ascii="Calibri" w:eastAsia="Times New Roman" w:hAnsi="Calibri" w:cs="Calibri"/>
          <w:sz w:val="24"/>
          <w:szCs w:val="24"/>
          <w:lang w:val="en-GB" w:eastAsia="en-GB"/>
        </w:rPr>
        <w:t xml:space="preserve">60 </w:t>
      </w:r>
      <w:proofErr w:type="spellStart"/>
      <w:r w:rsidR="00BB2D94" w:rsidRPr="00624514">
        <w:rPr>
          <w:rFonts w:ascii="Calibri" w:eastAsia="Times New Roman" w:hAnsi="Calibri" w:cs="Calibri"/>
          <w:sz w:val="24"/>
          <w:szCs w:val="24"/>
          <w:lang w:val="en-GB" w:eastAsia="en-GB"/>
        </w:rPr>
        <w:t>memb</w:t>
      </w:r>
      <w:r w:rsidR="00F41509" w:rsidRPr="00624514">
        <w:rPr>
          <w:rFonts w:ascii="Calibri" w:eastAsia="Times New Roman" w:hAnsi="Calibri" w:cs="Calibri"/>
          <w:sz w:val="24"/>
          <w:szCs w:val="24"/>
          <w:lang w:val="en-GB" w:eastAsia="en-GB"/>
        </w:rPr>
        <w:t>re</w:t>
      </w:r>
      <w:r w:rsidR="00BB2D94" w:rsidRPr="00624514">
        <w:rPr>
          <w:rFonts w:ascii="Calibri" w:eastAsia="Times New Roman" w:hAnsi="Calibri" w:cs="Calibri"/>
          <w:sz w:val="24"/>
          <w:szCs w:val="24"/>
          <w:lang w:val="en-GB" w:eastAsia="en-GB"/>
        </w:rPr>
        <w:t>s</w:t>
      </w:r>
      <w:proofErr w:type="spellEnd"/>
      <w:r w:rsidRPr="00624514">
        <w:rPr>
          <w:rFonts w:ascii="Calibri" w:eastAsia="Times New Roman" w:hAnsi="Calibri" w:cs="Calibri"/>
          <w:sz w:val="24"/>
          <w:szCs w:val="24"/>
          <w:lang w:val="en-GB" w:eastAsia="en-GB"/>
        </w:rPr>
        <w:t xml:space="preserve"> </w:t>
      </w:r>
      <w:proofErr w:type="spellStart"/>
      <w:r w:rsidRPr="00624514">
        <w:rPr>
          <w:rFonts w:ascii="Calibri" w:eastAsia="Times New Roman" w:hAnsi="Calibri" w:cs="Calibri"/>
          <w:sz w:val="24"/>
          <w:szCs w:val="24"/>
          <w:lang w:val="en-GB" w:eastAsia="en-GB"/>
        </w:rPr>
        <w:t>dont</w:t>
      </w:r>
      <w:proofErr w:type="spellEnd"/>
      <w:r w:rsidRPr="00624514">
        <w:rPr>
          <w:rFonts w:ascii="Calibri" w:eastAsia="Times New Roman" w:hAnsi="Calibri" w:cs="Calibri"/>
          <w:sz w:val="24"/>
          <w:szCs w:val="24"/>
          <w:lang w:val="en-GB" w:eastAsia="en-GB"/>
        </w:rPr>
        <w:t xml:space="preserve"> </w:t>
      </w:r>
      <w:r w:rsidRPr="00624514">
        <w:rPr>
          <w:rFonts w:ascii="Calibri" w:eastAsia="Times New Roman" w:hAnsi="Calibri" w:cs="Calibri"/>
          <w:sz w:val="24"/>
          <w:szCs w:val="24"/>
          <w:lang w:eastAsia="en-GB"/>
        </w:rPr>
        <w:t>29% de femmes). 5665 ex-combattants</w:t>
      </w:r>
      <w:r w:rsidR="00BB2D94" w:rsidRPr="00624514">
        <w:rPr>
          <w:rFonts w:ascii="Calibri" w:eastAsia="Times New Roman" w:hAnsi="Calibri" w:cs="Calibri"/>
          <w:sz w:val="24"/>
          <w:szCs w:val="24"/>
          <w:lang w:eastAsia="en-GB"/>
        </w:rPr>
        <w:t xml:space="preserve">, </w:t>
      </w:r>
      <w:r w:rsidRPr="00624514">
        <w:rPr>
          <w:rFonts w:ascii="Calibri" w:eastAsia="Times New Roman" w:hAnsi="Calibri" w:cs="Calibri"/>
          <w:sz w:val="24"/>
          <w:szCs w:val="24"/>
          <w:lang w:eastAsia="en-GB"/>
        </w:rPr>
        <w:t xml:space="preserve"> </w:t>
      </w:r>
      <w:proofErr w:type="spellStart"/>
      <w:r w:rsidRPr="00624514">
        <w:rPr>
          <w:rFonts w:ascii="Calibri" w:eastAsia="Times New Roman" w:hAnsi="Calibri" w:cs="Calibri"/>
          <w:sz w:val="24"/>
          <w:szCs w:val="24"/>
          <w:lang w:val="en-GB" w:eastAsia="en-GB"/>
        </w:rPr>
        <w:t>profilés</w:t>
      </w:r>
      <w:proofErr w:type="spellEnd"/>
      <w:r w:rsidRPr="00624514">
        <w:rPr>
          <w:rFonts w:ascii="Calibri" w:eastAsia="Times New Roman" w:hAnsi="Calibri" w:cs="Calibri"/>
          <w:sz w:val="24"/>
          <w:szCs w:val="24"/>
          <w:lang w:eastAsia="en-GB"/>
        </w:rPr>
        <w:t xml:space="preserve"> (12% de Femmes).</w:t>
      </w:r>
      <w:r w:rsidR="00BB2D94" w:rsidRPr="00624514">
        <w:rPr>
          <w:rFonts w:ascii="Calibri" w:eastAsia="Times New Roman" w:hAnsi="Calibri" w:cs="Calibri"/>
          <w:sz w:val="24"/>
          <w:szCs w:val="24"/>
          <w:lang w:eastAsia="en-GB"/>
        </w:rPr>
        <w:t xml:space="preserve"> 5</w:t>
      </w:r>
      <w:r w:rsidRPr="00624514">
        <w:rPr>
          <w:rFonts w:ascii="Calibri" w:eastAsia="Times New Roman" w:hAnsi="Calibri" w:cs="Calibri"/>
          <w:sz w:val="24"/>
          <w:szCs w:val="24"/>
          <w:lang w:eastAsia="en-GB"/>
        </w:rPr>
        <w:t>00 membres de groupements</w:t>
      </w:r>
      <w:r w:rsidRPr="00624514">
        <w:rPr>
          <w:rFonts w:ascii="Calibri" w:eastAsia="Times New Roman" w:hAnsi="Calibri" w:cs="Calibri"/>
          <w:sz w:val="24"/>
          <w:szCs w:val="24"/>
          <w:lang w:val="en-GB" w:eastAsia="en-GB"/>
        </w:rPr>
        <w:t xml:space="preserve"> </w:t>
      </w:r>
      <w:proofErr w:type="spellStart"/>
      <w:r w:rsidR="00BB2D94" w:rsidRPr="00624514">
        <w:rPr>
          <w:rFonts w:ascii="Calibri" w:eastAsia="Times New Roman" w:hAnsi="Calibri" w:cs="Calibri"/>
          <w:sz w:val="24"/>
          <w:szCs w:val="24"/>
          <w:lang w:val="en-GB" w:eastAsia="en-GB"/>
        </w:rPr>
        <w:t>beneficiares</w:t>
      </w:r>
      <w:proofErr w:type="spellEnd"/>
      <w:r w:rsidRPr="00624514">
        <w:rPr>
          <w:rFonts w:ascii="Calibri" w:eastAsia="Times New Roman" w:hAnsi="Calibri" w:cs="Calibri"/>
          <w:sz w:val="24"/>
          <w:szCs w:val="24"/>
          <w:lang w:val="en-GB" w:eastAsia="en-GB"/>
        </w:rPr>
        <w:t xml:space="preserve"> des </w:t>
      </w:r>
      <w:proofErr w:type="spellStart"/>
      <w:r w:rsidRPr="00624514">
        <w:rPr>
          <w:rFonts w:ascii="Calibri" w:eastAsia="Times New Roman" w:hAnsi="Calibri" w:cs="Calibri"/>
          <w:sz w:val="24"/>
          <w:szCs w:val="24"/>
          <w:lang w:val="en-GB" w:eastAsia="en-GB"/>
        </w:rPr>
        <w:t>AGrs</w:t>
      </w:r>
      <w:proofErr w:type="spellEnd"/>
      <w:r w:rsidRPr="00624514">
        <w:rPr>
          <w:rFonts w:ascii="Calibri" w:eastAsia="Times New Roman" w:hAnsi="Calibri" w:cs="Calibri"/>
          <w:sz w:val="24"/>
          <w:szCs w:val="24"/>
          <w:lang w:val="en-GB" w:eastAsia="en-GB"/>
        </w:rPr>
        <w:t xml:space="preserve"> </w:t>
      </w:r>
      <w:r w:rsidRPr="00624514">
        <w:rPr>
          <w:rFonts w:ascii="Calibri" w:eastAsia="Times New Roman" w:hAnsi="Calibri" w:cs="Calibri"/>
          <w:sz w:val="24"/>
          <w:szCs w:val="24"/>
          <w:lang w:eastAsia="en-GB"/>
        </w:rPr>
        <w:t>(40% de F</w:t>
      </w:r>
      <w:proofErr w:type="spellStart"/>
      <w:r w:rsidRPr="00624514">
        <w:rPr>
          <w:rFonts w:ascii="Calibri" w:eastAsia="Times New Roman" w:hAnsi="Calibri" w:cs="Calibri"/>
          <w:sz w:val="24"/>
          <w:szCs w:val="24"/>
          <w:lang w:val="en-GB" w:eastAsia="en-GB"/>
        </w:rPr>
        <w:t>emmes</w:t>
      </w:r>
      <w:proofErr w:type="spellEnd"/>
      <w:r w:rsidRPr="00624514">
        <w:rPr>
          <w:rFonts w:ascii="Calibri" w:eastAsia="Times New Roman" w:hAnsi="Calibri" w:cs="Calibri"/>
          <w:sz w:val="24"/>
          <w:szCs w:val="24"/>
          <w:lang w:eastAsia="en-GB"/>
        </w:rPr>
        <w:t>)</w:t>
      </w:r>
      <w:r w:rsidR="00BB2D94" w:rsidRPr="00624514">
        <w:rPr>
          <w:rFonts w:ascii="Calibri" w:eastAsia="Times New Roman" w:hAnsi="Calibri" w:cs="Calibri"/>
          <w:sz w:val="24"/>
          <w:szCs w:val="24"/>
          <w:lang w:eastAsia="en-GB"/>
        </w:rPr>
        <w:t xml:space="preserve">. </w:t>
      </w:r>
      <w:r w:rsidRPr="00624514">
        <w:rPr>
          <w:rFonts w:ascii="Calibri" w:eastAsia="Times New Roman" w:hAnsi="Calibri" w:cs="Calibri"/>
          <w:sz w:val="24"/>
          <w:szCs w:val="24"/>
          <w:lang w:eastAsia="en-GB"/>
        </w:rPr>
        <w:t>1500 participants aux plateformes (40% de F</w:t>
      </w:r>
      <w:proofErr w:type="spellStart"/>
      <w:r w:rsidRPr="00624514">
        <w:rPr>
          <w:rFonts w:ascii="Calibri" w:eastAsia="Times New Roman" w:hAnsi="Calibri" w:cs="Calibri"/>
          <w:sz w:val="24"/>
          <w:szCs w:val="24"/>
          <w:lang w:val="en-GB" w:eastAsia="en-GB"/>
        </w:rPr>
        <w:t>emmes</w:t>
      </w:r>
      <w:proofErr w:type="spellEnd"/>
      <w:r w:rsidRPr="00624514">
        <w:rPr>
          <w:rFonts w:ascii="Calibri" w:eastAsia="Times New Roman" w:hAnsi="Calibri" w:cs="Calibri"/>
          <w:sz w:val="24"/>
          <w:szCs w:val="24"/>
          <w:lang w:val="en-GB" w:eastAsia="en-GB"/>
        </w:rPr>
        <w:t>, 8% ex-</w:t>
      </w:r>
      <w:proofErr w:type="spellStart"/>
      <w:r w:rsidRPr="00624514">
        <w:rPr>
          <w:rFonts w:ascii="Calibri" w:eastAsia="Times New Roman" w:hAnsi="Calibri" w:cs="Calibri"/>
          <w:sz w:val="24"/>
          <w:szCs w:val="24"/>
          <w:lang w:val="en-GB" w:eastAsia="en-GB"/>
        </w:rPr>
        <w:t>combattantes</w:t>
      </w:r>
      <w:proofErr w:type="spellEnd"/>
      <w:r w:rsidRPr="00624514">
        <w:rPr>
          <w:rFonts w:ascii="Calibri" w:eastAsia="Times New Roman" w:hAnsi="Calibri" w:cs="Calibri"/>
          <w:sz w:val="24"/>
          <w:szCs w:val="24"/>
          <w:lang w:val="en-GB" w:eastAsia="en-GB"/>
        </w:rPr>
        <w:t xml:space="preserve">, 60% hommes </w:t>
      </w:r>
      <w:proofErr w:type="spellStart"/>
      <w:r w:rsidRPr="00624514">
        <w:rPr>
          <w:rFonts w:ascii="Calibri" w:eastAsia="Times New Roman" w:hAnsi="Calibri" w:cs="Calibri"/>
          <w:sz w:val="24"/>
          <w:szCs w:val="24"/>
          <w:lang w:val="en-GB" w:eastAsia="en-GB"/>
        </w:rPr>
        <w:t>dont</w:t>
      </w:r>
      <w:proofErr w:type="spellEnd"/>
      <w:r w:rsidRPr="00624514">
        <w:rPr>
          <w:rFonts w:ascii="Calibri" w:eastAsia="Times New Roman" w:hAnsi="Calibri" w:cs="Calibri"/>
          <w:sz w:val="24"/>
          <w:szCs w:val="24"/>
          <w:lang w:val="en-GB" w:eastAsia="en-GB"/>
        </w:rPr>
        <w:t xml:space="preserve"> 22% ex-</w:t>
      </w:r>
      <w:proofErr w:type="spellStart"/>
      <w:r w:rsidRPr="00624514">
        <w:rPr>
          <w:rFonts w:ascii="Calibri" w:eastAsia="Times New Roman" w:hAnsi="Calibri" w:cs="Calibri"/>
          <w:sz w:val="24"/>
          <w:szCs w:val="24"/>
          <w:lang w:val="en-GB" w:eastAsia="en-GB"/>
        </w:rPr>
        <w:t>combattants</w:t>
      </w:r>
      <w:proofErr w:type="spellEnd"/>
      <w:r w:rsidRPr="00624514">
        <w:rPr>
          <w:rFonts w:ascii="Calibri" w:eastAsia="Times New Roman" w:hAnsi="Calibri" w:cs="Calibri"/>
          <w:sz w:val="24"/>
          <w:szCs w:val="24"/>
          <w:lang w:eastAsia="en-GB"/>
        </w:rPr>
        <w:t>)</w:t>
      </w:r>
      <w:r w:rsidR="00BB2D94" w:rsidRPr="00624514">
        <w:rPr>
          <w:rFonts w:ascii="Calibri" w:eastAsia="Times New Roman" w:hAnsi="Calibri" w:cs="Calibri"/>
          <w:sz w:val="24"/>
          <w:szCs w:val="24"/>
          <w:lang w:eastAsia="en-GB"/>
        </w:rPr>
        <w:t xml:space="preserve">. </w:t>
      </w:r>
      <w:r w:rsidRPr="00624514">
        <w:rPr>
          <w:rFonts w:ascii="Calibri" w:eastAsia="Times New Roman" w:hAnsi="Calibri" w:cs="Calibri"/>
          <w:sz w:val="24"/>
          <w:szCs w:val="24"/>
          <w:lang w:eastAsia="en-GB"/>
        </w:rPr>
        <w:t>4000 personnes sensibilisées</w:t>
      </w:r>
      <w:r w:rsidR="00BB2D94" w:rsidRPr="00624514">
        <w:rPr>
          <w:rFonts w:ascii="Calibri" w:eastAsia="Times New Roman" w:hAnsi="Calibri" w:cs="Calibri"/>
          <w:sz w:val="24"/>
          <w:szCs w:val="24"/>
          <w:lang w:eastAsia="en-GB"/>
        </w:rPr>
        <w:t xml:space="preserve"> sur le VIH et violences faites aux femmes </w:t>
      </w:r>
      <w:r w:rsidRPr="00624514">
        <w:rPr>
          <w:rFonts w:ascii="Calibri" w:eastAsia="Times New Roman" w:hAnsi="Calibri" w:cs="Calibri"/>
          <w:sz w:val="24"/>
          <w:szCs w:val="24"/>
          <w:lang w:eastAsia="en-GB"/>
        </w:rPr>
        <w:t>(55% de F</w:t>
      </w:r>
      <w:proofErr w:type="spellStart"/>
      <w:r w:rsidRPr="00624514">
        <w:rPr>
          <w:rFonts w:ascii="Calibri" w:eastAsia="Times New Roman" w:hAnsi="Calibri" w:cs="Calibri"/>
          <w:sz w:val="24"/>
          <w:szCs w:val="24"/>
          <w:lang w:val="en-GB" w:eastAsia="en-GB"/>
        </w:rPr>
        <w:t>emmes</w:t>
      </w:r>
      <w:proofErr w:type="spellEnd"/>
      <w:r w:rsidRPr="00624514">
        <w:rPr>
          <w:rFonts w:ascii="Calibri" w:eastAsia="Times New Roman" w:hAnsi="Calibri" w:cs="Calibri"/>
          <w:sz w:val="24"/>
          <w:szCs w:val="24"/>
          <w:lang w:eastAsia="en-GB"/>
        </w:rPr>
        <w:t>)</w:t>
      </w:r>
      <w:r w:rsidR="00BB2D94" w:rsidRPr="00624514">
        <w:rPr>
          <w:rFonts w:ascii="Calibri" w:eastAsia="Times New Roman" w:hAnsi="Calibri" w:cs="Calibri"/>
          <w:sz w:val="24"/>
          <w:szCs w:val="24"/>
          <w:lang w:eastAsia="en-GB"/>
        </w:rPr>
        <w:t xml:space="preserve">. </w:t>
      </w:r>
      <w:r w:rsidRPr="00624514">
        <w:rPr>
          <w:rFonts w:ascii="Calibri" w:eastAsia="Times New Roman" w:hAnsi="Calibri" w:cs="Calibri"/>
          <w:sz w:val="24"/>
          <w:szCs w:val="24"/>
          <w:lang w:eastAsia="en-GB"/>
        </w:rPr>
        <w:t>80 acteurs</w:t>
      </w:r>
      <w:r w:rsidRPr="00624514">
        <w:rPr>
          <w:rFonts w:ascii="Calibri" w:eastAsia="Times New Roman" w:hAnsi="Calibri" w:cs="Calibri"/>
          <w:sz w:val="24"/>
          <w:szCs w:val="24"/>
          <w:lang w:val="en-GB" w:eastAsia="en-GB"/>
        </w:rPr>
        <w:t xml:space="preserve"> du DDR </w:t>
      </w:r>
      <w:proofErr w:type="spellStart"/>
      <w:r w:rsidRPr="00624514">
        <w:rPr>
          <w:rFonts w:ascii="Calibri" w:eastAsia="Times New Roman" w:hAnsi="Calibri" w:cs="Calibri"/>
          <w:sz w:val="24"/>
          <w:szCs w:val="24"/>
          <w:lang w:val="en-GB" w:eastAsia="en-GB"/>
        </w:rPr>
        <w:t>formés</w:t>
      </w:r>
      <w:proofErr w:type="spellEnd"/>
      <w:r w:rsidRPr="00624514">
        <w:rPr>
          <w:rFonts w:ascii="Calibri" w:eastAsia="Times New Roman" w:hAnsi="Calibri" w:cs="Calibri"/>
          <w:sz w:val="24"/>
          <w:szCs w:val="24"/>
          <w:lang w:eastAsia="en-GB"/>
        </w:rPr>
        <w:t xml:space="preserve"> (30% F</w:t>
      </w:r>
      <w:proofErr w:type="spellStart"/>
      <w:r w:rsidRPr="00624514">
        <w:rPr>
          <w:rFonts w:ascii="Calibri" w:eastAsia="Times New Roman" w:hAnsi="Calibri" w:cs="Calibri"/>
          <w:sz w:val="24"/>
          <w:szCs w:val="24"/>
          <w:lang w:val="en-GB" w:eastAsia="en-GB"/>
        </w:rPr>
        <w:t>emmes</w:t>
      </w:r>
      <w:proofErr w:type="spellEnd"/>
      <w:r w:rsidRPr="00624514">
        <w:rPr>
          <w:rFonts w:ascii="Calibri" w:eastAsia="Times New Roman" w:hAnsi="Calibri" w:cs="Calibri"/>
          <w:sz w:val="24"/>
          <w:szCs w:val="24"/>
          <w:lang w:eastAsia="en-GB"/>
        </w:rPr>
        <w:t xml:space="preserve">) </w:t>
      </w:r>
      <w:r w:rsidR="00F41509" w:rsidRPr="00624514">
        <w:rPr>
          <w:rFonts w:ascii="Calibri" w:eastAsia="Times New Roman" w:hAnsi="Calibri" w:cs="Calibri"/>
          <w:sz w:val="24"/>
          <w:szCs w:val="24"/>
          <w:lang w:eastAsia="en-GB"/>
        </w:rPr>
        <w:t>sur l’approche</w:t>
      </w:r>
      <w:r w:rsidRPr="00624514">
        <w:rPr>
          <w:rFonts w:ascii="Calibri" w:eastAsia="Times New Roman" w:hAnsi="Calibri" w:cs="Calibri"/>
          <w:sz w:val="24"/>
          <w:szCs w:val="24"/>
          <w:lang w:eastAsia="en-GB"/>
        </w:rPr>
        <w:t xml:space="preserve"> 3x6 à travers 06 Modules sur les 06 étapes des 03 phases de la réintégration. </w:t>
      </w:r>
      <w:r w:rsidR="00BB2D94" w:rsidRPr="00624514">
        <w:rPr>
          <w:rFonts w:ascii="Calibri" w:eastAsia="Times New Roman" w:hAnsi="Calibri" w:cs="Calibri"/>
          <w:sz w:val="24"/>
          <w:szCs w:val="24"/>
          <w:lang w:eastAsia="en-GB"/>
        </w:rPr>
        <w:t xml:space="preserve"> </w:t>
      </w:r>
      <w:r w:rsidRPr="00624514">
        <w:rPr>
          <w:rFonts w:ascii="Calibri" w:eastAsia="Times New Roman" w:hAnsi="Calibri" w:cs="Calibri"/>
          <w:sz w:val="24"/>
          <w:szCs w:val="24"/>
          <w:lang w:eastAsia="en-GB"/>
        </w:rPr>
        <w:t>100 participants</w:t>
      </w:r>
      <w:r w:rsidRPr="00624514">
        <w:rPr>
          <w:rFonts w:ascii="Calibri" w:eastAsia="Times New Roman" w:hAnsi="Calibri" w:cs="Calibri"/>
          <w:sz w:val="24"/>
          <w:szCs w:val="24"/>
          <w:lang w:val="en-GB" w:eastAsia="en-GB"/>
        </w:rPr>
        <w:t xml:space="preserve"> à la formation sur la GAR </w:t>
      </w:r>
      <w:r w:rsidRPr="00624514">
        <w:rPr>
          <w:rFonts w:ascii="Calibri" w:eastAsia="Times New Roman" w:hAnsi="Calibri" w:cs="Calibri"/>
          <w:sz w:val="24"/>
          <w:szCs w:val="24"/>
          <w:lang w:eastAsia="en-GB"/>
        </w:rPr>
        <w:t xml:space="preserve">(32% de femmes). </w:t>
      </w:r>
      <w:r w:rsidR="00BB2D94" w:rsidRPr="00624514">
        <w:rPr>
          <w:rFonts w:ascii="Calibri" w:eastAsia="Times New Roman" w:hAnsi="Calibri" w:cs="Calibri"/>
          <w:sz w:val="24"/>
          <w:szCs w:val="24"/>
          <w:lang w:eastAsia="en-GB"/>
        </w:rPr>
        <w:t xml:space="preserve"> </w:t>
      </w:r>
      <w:r w:rsidRPr="00624514">
        <w:rPr>
          <w:rFonts w:ascii="Calibri" w:eastAsia="Times New Roman" w:hAnsi="Calibri" w:cs="Calibri"/>
          <w:sz w:val="24"/>
          <w:szCs w:val="24"/>
          <w:lang w:eastAsia="en-GB"/>
        </w:rPr>
        <w:t>20 ONG partenaires, identifiées</w:t>
      </w:r>
      <w:r w:rsidR="00BB2D94" w:rsidRPr="00624514">
        <w:rPr>
          <w:rFonts w:ascii="Calibri" w:eastAsia="Times New Roman" w:hAnsi="Calibri" w:cs="Calibri"/>
          <w:sz w:val="24"/>
          <w:szCs w:val="24"/>
          <w:lang w:eastAsia="en-GB"/>
        </w:rPr>
        <w:t xml:space="preserve"> </w:t>
      </w:r>
      <w:r w:rsidR="00F41509" w:rsidRPr="00624514">
        <w:rPr>
          <w:rFonts w:ascii="Calibri" w:eastAsia="Times New Roman" w:hAnsi="Calibri" w:cs="Calibri"/>
          <w:sz w:val="24"/>
          <w:szCs w:val="24"/>
          <w:lang w:eastAsia="en-GB"/>
        </w:rPr>
        <w:t xml:space="preserve">et formées </w:t>
      </w:r>
      <w:r w:rsidR="00BB2D94" w:rsidRPr="00624514">
        <w:rPr>
          <w:rFonts w:ascii="Calibri" w:eastAsia="Times New Roman" w:hAnsi="Calibri" w:cs="Calibri"/>
          <w:sz w:val="24"/>
          <w:szCs w:val="24"/>
          <w:lang w:eastAsia="en-GB"/>
        </w:rPr>
        <w:t xml:space="preserve">pour accompagner le processus de pacification </w:t>
      </w:r>
      <w:r w:rsidRPr="00624514">
        <w:rPr>
          <w:rFonts w:ascii="Calibri" w:eastAsia="Times New Roman" w:hAnsi="Calibri" w:cs="Calibri"/>
          <w:sz w:val="24"/>
          <w:szCs w:val="24"/>
          <w:lang w:eastAsia="en-GB"/>
        </w:rPr>
        <w:t>(</w:t>
      </w:r>
      <w:r w:rsidR="009D052E" w:rsidRPr="00624514">
        <w:rPr>
          <w:rFonts w:ascii="Calibri" w:eastAsia="Times New Roman" w:hAnsi="Calibri" w:cs="Calibri"/>
          <w:sz w:val="24"/>
          <w:szCs w:val="24"/>
          <w:lang w:eastAsia="en-GB"/>
        </w:rPr>
        <w:t xml:space="preserve">dont </w:t>
      </w:r>
      <w:r w:rsidRPr="00624514">
        <w:rPr>
          <w:rFonts w:ascii="Calibri" w:eastAsia="Times New Roman" w:hAnsi="Calibri" w:cs="Calibri"/>
          <w:sz w:val="24"/>
          <w:szCs w:val="24"/>
          <w:lang w:eastAsia="en-GB"/>
        </w:rPr>
        <w:t>05 F</w:t>
      </w:r>
      <w:proofErr w:type="spellStart"/>
      <w:r w:rsidRPr="00624514">
        <w:rPr>
          <w:rFonts w:ascii="Calibri" w:eastAsia="Times New Roman" w:hAnsi="Calibri" w:cs="Calibri"/>
          <w:sz w:val="24"/>
          <w:szCs w:val="24"/>
          <w:lang w:val="en-GB" w:eastAsia="en-GB"/>
        </w:rPr>
        <w:t>éminines</w:t>
      </w:r>
      <w:proofErr w:type="spellEnd"/>
      <w:r w:rsidRPr="00624514">
        <w:rPr>
          <w:rFonts w:ascii="Calibri" w:eastAsia="Times New Roman" w:hAnsi="Calibri" w:cs="Calibri"/>
          <w:sz w:val="24"/>
          <w:szCs w:val="24"/>
          <w:lang w:eastAsia="en-GB"/>
        </w:rPr>
        <w:t xml:space="preserve">) pour 5 secteurs (agriculture, </w:t>
      </w:r>
      <w:r w:rsidR="00BB2D94" w:rsidRPr="00624514">
        <w:rPr>
          <w:rFonts w:ascii="Calibri" w:eastAsia="Times New Roman" w:hAnsi="Calibri" w:cs="Calibri"/>
          <w:sz w:val="24"/>
          <w:szCs w:val="24"/>
          <w:lang w:eastAsia="en-GB"/>
        </w:rPr>
        <w:t>élevage</w:t>
      </w:r>
      <w:r w:rsidRPr="00624514">
        <w:rPr>
          <w:rFonts w:ascii="Calibri" w:eastAsia="Times New Roman" w:hAnsi="Calibri" w:cs="Calibri"/>
          <w:sz w:val="24"/>
          <w:szCs w:val="24"/>
          <w:lang w:eastAsia="en-GB"/>
        </w:rPr>
        <w:t>, services, commerce, transport)</w:t>
      </w:r>
      <w:r w:rsidR="009D052E" w:rsidRPr="00624514">
        <w:rPr>
          <w:rFonts w:ascii="Calibri" w:eastAsia="Times New Roman" w:hAnsi="Calibri" w:cs="Calibri"/>
          <w:sz w:val="24"/>
          <w:szCs w:val="24"/>
          <w:lang w:eastAsia="en-GB"/>
        </w:rPr>
        <w:t xml:space="preserve">. </w:t>
      </w:r>
      <w:r w:rsidR="00BB2D94" w:rsidRPr="00624514">
        <w:rPr>
          <w:rFonts w:ascii="Calibri" w:eastAsia="Times New Roman" w:hAnsi="Calibri" w:cs="Calibri"/>
          <w:sz w:val="24"/>
          <w:szCs w:val="24"/>
          <w:lang w:eastAsia="en-GB"/>
        </w:rPr>
        <w:t>1</w:t>
      </w:r>
      <w:r w:rsidR="009D052E" w:rsidRPr="00624514">
        <w:rPr>
          <w:rFonts w:ascii="Calibri" w:eastAsia="Times New Roman" w:hAnsi="Calibri" w:cs="Calibri"/>
          <w:sz w:val="24"/>
          <w:szCs w:val="24"/>
          <w:lang w:eastAsia="en-GB"/>
        </w:rPr>
        <w:t xml:space="preserve">6 </w:t>
      </w:r>
      <w:r w:rsidR="00BB2D94" w:rsidRPr="00624514">
        <w:rPr>
          <w:rFonts w:ascii="Calibri" w:eastAsia="Times New Roman" w:hAnsi="Calibri" w:cs="Calibri"/>
          <w:sz w:val="24"/>
          <w:szCs w:val="24"/>
          <w:lang w:eastAsia="en-GB"/>
        </w:rPr>
        <w:t>plateformes de dialogue organisées avec la participation de plus de 1 500 personnes (ex-combattants, autorités, communautés, leaders religieux, sages, élus, etc.), dont 4</w:t>
      </w:r>
      <w:r w:rsidR="009D052E" w:rsidRPr="00624514">
        <w:rPr>
          <w:rFonts w:ascii="Calibri" w:eastAsia="Times New Roman" w:hAnsi="Calibri" w:cs="Calibri"/>
          <w:sz w:val="24"/>
          <w:szCs w:val="24"/>
          <w:lang w:eastAsia="en-GB"/>
        </w:rPr>
        <w:t>0</w:t>
      </w:r>
      <w:r w:rsidR="00BB2D94" w:rsidRPr="00624514">
        <w:rPr>
          <w:rFonts w:ascii="Calibri" w:eastAsia="Times New Roman" w:hAnsi="Calibri" w:cs="Calibri"/>
          <w:sz w:val="24"/>
          <w:szCs w:val="24"/>
          <w:lang w:eastAsia="en-GB"/>
        </w:rPr>
        <w:t>% de femmes (chefs de villages, députées, maires, chefs de ménage, leaders)</w:t>
      </w:r>
      <w:r w:rsidR="009D052E" w:rsidRPr="00624514">
        <w:rPr>
          <w:rFonts w:ascii="Calibri" w:eastAsia="Times New Roman" w:hAnsi="Calibri" w:cs="Calibri"/>
          <w:sz w:val="24"/>
          <w:szCs w:val="24"/>
          <w:lang w:eastAsia="en-GB"/>
        </w:rPr>
        <w:t xml:space="preserve">. </w:t>
      </w:r>
      <w:r w:rsidR="009D052E" w:rsidRPr="00624514">
        <w:rPr>
          <w:rFonts w:ascii="Calibri" w:eastAsia="Times New Roman" w:hAnsi="Calibri" w:cs="Calibri"/>
          <w:sz w:val="24"/>
          <w:szCs w:val="24"/>
          <w:lang w:val="en-GB" w:eastAsia="en-GB"/>
        </w:rPr>
        <w:t xml:space="preserve">600 </w:t>
      </w:r>
      <w:proofErr w:type="spellStart"/>
      <w:r w:rsidR="009D052E" w:rsidRPr="00624514">
        <w:rPr>
          <w:rFonts w:ascii="Calibri" w:eastAsia="Times New Roman" w:hAnsi="Calibri" w:cs="Calibri"/>
          <w:sz w:val="24"/>
          <w:szCs w:val="24"/>
          <w:lang w:val="en-GB" w:eastAsia="en-GB"/>
        </w:rPr>
        <w:t>bénéficiaires</w:t>
      </w:r>
      <w:proofErr w:type="spellEnd"/>
      <w:r w:rsidR="009D052E" w:rsidRPr="00624514">
        <w:rPr>
          <w:rFonts w:ascii="Calibri" w:eastAsia="Times New Roman" w:hAnsi="Calibri" w:cs="Calibri"/>
          <w:sz w:val="24"/>
          <w:szCs w:val="24"/>
          <w:lang w:val="en-GB" w:eastAsia="en-GB"/>
        </w:rPr>
        <w:t xml:space="preserve"> des</w:t>
      </w:r>
      <w:r w:rsidRPr="00624514">
        <w:rPr>
          <w:rFonts w:ascii="Calibri" w:eastAsia="Times New Roman" w:hAnsi="Calibri" w:cs="Calibri"/>
          <w:lang w:val="en-GB" w:eastAsia="en-GB"/>
        </w:rPr>
        <w:t xml:space="preserve"> </w:t>
      </w:r>
      <w:r w:rsidRPr="00624514">
        <w:rPr>
          <w:rFonts w:ascii="Calibri" w:eastAsia="Times New Roman" w:hAnsi="Calibri" w:cs="Calibri"/>
          <w:sz w:val="24"/>
          <w:szCs w:val="24"/>
          <w:lang w:eastAsia="en-GB"/>
        </w:rPr>
        <w:t>HIMO (40% ex-combattants et 60% communautés dont 30% femmes, 60%</w:t>
      </w:r>
      <w:r w:rsidRPr="00624514">
        <w:rPr>
          <w:rFonts w:ascii="Calibri" w:eastAsia="Times New Roman" w:hAnsi="Calibri" w:cs="Calibri"/>
          <w:sz w:val="24"/>
          <w:szCs w:val="24"/>
          <w:lang w:val="en-GB" w:eastAsia="en-GB"/>
        </w:rPr>
        <w:t xml:space="preserve"> de partic</w:t>
      </w:r>
      <w:r w:rsidR="009D052E" w:rsidRPr="00624514">
        <w:rPr>
          <w:rFonts w:ascii="Calibri" w:eastAsia="Times New Roman" w:hAnsi="Calibri" w:cs="Calibri"/>
          <w:sz w:val="24"/>
          <w:szCs w:val="24"/>
          <w:lang w:val="en-GB" w:eastAsia="en-GB"/>
        </w:rPr>
        <w:t>i</w:t>
      </w:r>
      <w:r w:rsidRPr="00624514">
        <w:rPr>
          <w:rFonts w:ascii="Calibri" w:eastAsia="Times New Roman" w:hAnsi="Calibri" w:cs="Calibri"/>
          <w:sz w:val="24"/>
          <w:szCs w:val="24"/>
          <w:lang w:val="en-GB" w:eastAsia="en-GB"/>
        </w:rPr>
        <w:t xml:space="preserve">pants </w:t>
      </w:r>
      <w:proofErr w:type="spellStart"/>
      <w:r w:rsidR="009D052E" w:rsidRPr="00624514">
        <w:rPr>
          <w:rFonts w:ascii="Calibri" w:eastAsia="Times New Roman" w:hAnsi="Calibri" w:cs="Calibri"/>
          <w:sz w:val="24"/>
          <w:szCs w:val="24"/>
          <w:lang w:val="en-GB" w:eastAsia="en-GB"/>
        </w:rPr>
        <w:t>ont</w:t>
      </w:r>
      <w:proofErr w:type="spellEnd"/>
      <w:r w:rsidR="009D052E" w:rsidRPr="00624514">
        <w:rPr>
          <w:rFonts w:ascii="Calibri" w:eastAsia="Times New Roman" w:hAnsi="Calibri" w:cs="Calibri"/>
          <w:sz w:val="24"/>
          <w:szCs w:val="24"/>
          <w:lang w:val="en-GB" w:eastAsia="en-GB"/>
        </w:rPr>
        <w:t xml:space="preserve"> </w:t>
      </w:r>
      <w:r w:rsidR="009D052E" w:rsidRPr="00624514">
        <w:rPr>
          <w:rFonts w:ascii="Calibri" w:eastAsia="Times New Roman" w:hAnsi="Calibri" w:cs="Calibri"/>
          <w:sz w:val="24"/>
          <w:szCs w:val="24"/>
          <w:lang w:eastAsia="en-GB"/>
        </w:rPr>
        <w:t>moins</w:t>
      </w:r>
      <w:r w:rsidRPr="00624514">
        <w:rPr>
          <w:rFonts w:ascii="Calibri" w:eastAsia="Times New Roman" w:hAnsi="Calibri" w:cs="Calibri"/>
          <w:sz w:val="24"/>
          <w:szCs w:val="24"/>
          <w:lang w:eastAsia="en-GB"/>
        </w:rPr>
        <w:t xml:space="preserve"> de 30 </w:t>
      </w:r>
      <w:r w:rsidR="00F41509" w:rsidRPr="00624514">
        <w:rPr>
          <w:rFonts w:ascii="Calibri" w:eastAsia="Times New Roman" w:hAnsi="Calibri" w:cs="Calibri"/>
          <w:sz w:val="24"/>
          <w:szCs w:val="24"/>
          <w:lang w:eastAsia="en-GB"/>
        </w:rPr>
        <w:t>ans)</w:t>
      </w:r>
      <w:r w:rsidR="009D052E" w:rsidRPr="00624514">
        <w:rPr>
          <w:rFonts w:ascii="Calibri" w:eastAsia="Times New Roman" w:hAnsi="Calibri" w:cs="Calibri"/>
          <w:sz w:val="24"/>
          <w:szCs w:val="24"/>
          <w:lang w:eastAsia="en-GB"/>
        </w:rPr>
        <w:t xml:space="preserve">. 100 </w:t>
      </w:r>
      <w:proofErr w:type="spellStart"/>
      <w:r w:rsidRPr="00624514">
        <w:rPr>
          <w:rFonts w:ascii="Calibri" w:eastAsia="Times New Roman" w:hAnsi="Calibri" w:cs="Calibri"/>
          <w:sz w:val="24"/>
          <w:szCs w:val="24"/>
          <w:lang w:val="en-GB" w:eastAsia="en-GB"/>
        </w:rPr>
        <w:t>Bénéficiaires</w:t>
      </w:r>
      <w:proofErr w:type="spellEnd"/>
      <w:r w:rsidRPr="00624514">
        <w:rPr>
          <w:rFonts w:ascii="Calibri" w:eastAsia="Times New Roman" w:hAnsi="Calibri" w:cs="Calibri"/>
          <w:sz w:val="24"/>
          <w:szCs w:val="24"/>
          <w:lang w:val="en-GB" w:eastAsia="en-GB"/>
        </w:rPr>
        <w:t xml:space="preserve"> des </w:t>
      </w:r>
      <w:r w:rsidRPr="00624514">
        <w:rPr>
          <w:rFonts w:ascii="Calibri" w:eastAsia="Times New Roman" w:hAnsi="Calibri" w:cs="Calibri"/>
          <w:sz w:val="24"/>
          <w:szCs w:val="24"/>
          <w:lang w:eastAsia="en-GB"/>
        </w:rPr>
        <w:t>Moulins (90% femmes dont 20% ex-combattantes)</w:t>
      </w:r>
    </w:p>
    <w:p w14:paraId="365C5D7D" w14:textId="02FB34C3" w:rsidR="009D052E" w:rsidRPr="00624514" w:rsidRDefault="00016F3B" w:rsidP="00D01918">
      <w:pPr>
        <w:spacing w:after="0" w:line="240" w:lineRule="auto"/>
        <w:contextualSpacing/>
        <w:rPr>
          <w:rFonts w:ascii="Calibri" w:eastAsia="Times New Roman" w:hAnsi="Calibri" w:cs="Calibri"/>
          <w:sz w:val="24"/>
          <w:szCs w:val="24"/>
          <w:lang w:val="en-GB" w:eastAsia="en-GB"/>
        </w:rPr>
      </w:pPr>
      <w:r w:rsidRPr="00624514">
        <w:rPr>
          <w:rFonts w:ascii="Calibri" w:eastAsia="Times New Roman" w:hAnsi="Calibri" w:cs="Calibri"/>
          <w:sz w:val="24"/>
          <w:szCs w:val="24"/>
          <w:lang w:eastAsia="en-GB"/>
        </w:rPr>
        <w:t>Le processus d'installation des pompes à eau</w:t>
      </w:r>
      <w:r w:rsidRPr="00624514">
        <w:rPr>
          <w:rFonts w:ascii="Calibri" w:eastAsia="Times New Roman" w:hAnsi="Calibri" w:cs="Calibri"/>
          <w:sz w:val="24"/>
          <w:szCs w:val="24"/>
          <w:lang w:val="en-GB" w:eastAsia="en-GB"/>
        </w:rPr>
        <w:t xml:space="preserve"> (06) pour </w:t>
      </w:r>
      <w:proofErr w:type="spellStart"/>
      <w:r w:rsidRPr="00624514">
        <w:rPr>
          <w:rFonts w:ascii="Calibri" w:eastAsia="Times New Roman" w:hAnsi="Calibri" w:cs="Calibri"/>
          <w:sz w:val="24"/>
          <w:szCs w:val="24"/>
          <w:lang w:val="en-GB" w:eastAsia="en-GB"/>
        </w:rPr>
        <w:t>une</w:t>
      </w:r>
      <w:proofErr w:type="spellEnd"/>
      <w:r w:rsidRPr="00624514">
        <w:rPr>
          <w:rFonts w:ascii="Calibri" w:eastAsia="Times New Roman" w:hAnsi="Calibri" w:cs="Calibri"/>
          <w:sz w:val="24"/>
          <w:szCs w:val="24"/>
          <w:lang w:val="en-GB" w:eastAsia="en-GB"/>
        </w:rPr>
        <w:t xml:space="preserve"> population </w:t>
      </w:r>
      <w:r w:rsidR="00F41509" w:rsidRPr="00624514">
        <w:rPr>
          <w:rFonts w:ascii="Calibri" w:eastAsia="Times New Roman" w:hAnsi="Calibri" w:cs="Calibri"/>
          <w:sz w:val="24"/>
          <w:szCs w:val="24"/>
          <w:lang w:val="en-GB" w:eastAsia="en-GB"/>
        </w:rPr>
        <w:t>de 03</w:t>
      </w:r>
      <w:r w:rsidRPr="00624514">
        <w:rPr>
          <w:rFonts w:ascii="Calibri" w:eastAsia="Times New Roman" w:hAnsi="Calibri" w:cs="Calibri"/>
          <w:sz w:val="24"/>
          <w:szCs w:val="24"/>
          <w:lang w:val="en-GB" w:eastAsia="en-GB"/>
        </w:rPr>
        <w:t xml:space="preserve"> chefs </w:t>
      </w:r>
      <w:proofErr w:type="spellStart"/>
      <w:r w:rsidRPr="00624514">
        <w:rPr>
          <w:rFonts w:ascii="Calibri" w:eastAsia="Times New Roman" w:hAnsi="Calibri" w:cs="Calibri"/>
          <w:sz w:val="24"/>
          <w:szCs w:val="24"/>
          <w:lang w:val="en-GB" w:eastAsia="en-GB"/>
        </w:rPr>
        <w:t>lieux</w:t>
      </w:r>
      <w:proofErr w:type="spellEnd"/>
      <w:r w:rsidRPr="00624514">
        <w:rPr>
          <w:rFonts w:ascii="Calibri" w:eastAsia="Times New Roman" w:hAnsi="Calibri" w:cs="Calibri"/>
          <w:sz w:val="24"/>
          <w:szCs w:val="24"/>
          <w:lang w:val="en-GB" w:eastAsia="en-GB"/>
        </w:rPr>
        <w:t xml:space="preserve"> de district </w:t>
      </w:r>
      <w:r w:rsidR="009D052E" w:rsidRPr="00624514">
        <w:rPr>
          <w:rFonts w:ascii="Calibri" w:eastAsia="Times New Roman" w:hAnsi="Calibri" w:cs="Calibri"/>
          <w:sz w:val="24"/>
          <w:szCs w:val="24"/>
          <w:lang w:val="en-GB" w:eastAsia="en-GB"/>
        </w:rPr>
        <w:t xml:space="preserve">pour </w:t>
      </w:r>
      <w:r w:rsidRPr="00624514">
        <w:rPr>
          <w:rFonts w:ascii="Calibri" w:eastAsia="Times New Roman" w:hAnsi="Calibri" w:cs="Calibri"/>
          <w:sz w:val="24"/>
          <w:szCs w:val="24"/>
          <w:lang w:val="en-GB" w:eastAsia="en-GB"/>
        </w:rPr>
        <w:t>10 000 hab</w:t>
      </w:r>
      <w:r w:rsidR="009D052E" w:rsidRPr="00624514">
        <w:rPr>
          <w:rFonts w:ascii="Calibri" w:eastAsia="Times New Roman" w:hAnsi="Calibri" w:cs="Calibri"/>
          <w:sz w:val="24"/>
          <w:szCs w:val="24"/>
          <w:lang w:val="en-GB" w:eastAsia="en-GB"/>
        </w:rPr>
        <w:t>itan</w:t>
      </w:r>
      <w:r w:rsidRPr="00624514">
        <w:rPr>
          <w:rFonts w:ascii="Calibri" w:eastAsia="Times New Roman" w:hAnsi="Calibri" w:cs="Calibri"/>
          <w:sz w:val="24"/>
          <w:szCs w:val="24"/>
          <w:lang w:val="en-GB" w:eastAsia="en-GB"/>
        </w:rPr>
        <w:t xml:space="preserve">ts </w:t>
      </w:r>
      <w:proofErr w:type="spellStart"/>
      <w:r w:rsidRPr="00624514">
        <w:rPr>
          <w:rFonts w:ascii="Calibri" w:eastAsia="Times New Roman" w:hAnsi="Calibri" w:cs="Calibri"/>
          <w:sz w:val="24"/>
          <w:szCs w:val="24"/>
          <w:lang w:val="en-GB" w:eastAsia="en-GB"/>
        </w:rPr>
        <w:t>dont</w:t>
      </w:r>
      <w:proofErr w:type="spellEnd"/>
      <w:r w:rsidRPr="00624514">
        <w:rPr>
          <w:rFonts w:ascii="Calibri" w:eastAsia="Times New Roman" w:hAnsi="Calibri" w:cs="Calibri"/>
          <w:sz w:val="24"/>
          <w:szCs w:val="24"/>
          <w:lang w:val="en-GB" w:eastAsia="en-GB"/>
        </w:rPr>
        <w:t xml:space="preserve"> 52% femmes</w:t>
      </w:r>
      <w:r w:rsidR="009D052E" w:rsidRPr="00624514">
        <w:rPr>
          <w:rFonts w:ascii="Calibri" w:eastAsia="Times New Roman" w:hAnsi="Calibri" w:cs="Calibri"/>
          <w:sz w:val="24"/>
          <w:szCs w:val="24"/>
          <w:lang w:val="en-GB" w:eastAsia="en-GB"/>
        </w:rPr>
        <w:t xml:space="preserve"> qui </w:t>
      </w:r>
      <w:proofErr w:type="spellStart"/>
      <w:r w:rsidR="009D052E" w:rsidRPr="00624514">
        <w:rPr>
          <w:rFonts w:ascii="Calibri" w:eastAsia="Times New Roman" w:hAnsi="Calibri" w:cs="Calibri"/>
          <w:sz w:val="24"/>
          <w:szCs w:val="24"/>
          <w:lang w:val="en-GB" w:eastAsia="en-GB"/>
        </w:rPr>
        <w:t>ont</w:t>
      </w:r>
      <w:proofErr w:type="spellEnd"/>
      <w:r w:rsidR="009D052E" w:rsidRPr="00624514">
        <w:rPr>
          <w:rFonts w:ascii="Calibri" w:eastAsia="Times New Roman" w:hAnsi="Calibri" w:cs="Calibri"/>
          <w:sz w:val="24"/>
          <w:szCs w:val="24"/>
          <w:lang w:val="en-GB" w:eastAsia="en-GB"/>
        </w:rPr>
        <w:t xml:space="preserve"> vu </w:t>
      </w:r>
      <w:proofErr w:type="spellStart"/>
      <w:r w:rsidR="009D052E" w:rsidRPr="00624514">
        <w:rPr>
          <w:rFonts w:ascii="Calibri" w:eastAsia="Times New Roman" w:hAnsi="Calibri" w:cs="Calibri"/>
          <w:sz w:val="24"/>
          <w:szCs w:val="24"/>
          <w:lang w:val="en-GB" w:eastAsia="en-GB"/>
        </w:rPr>
        <w:t>leurs</w:t>
      </w:r>
      <w:proofErr w:type="spellEnd"/>
      <w:r w:rsidR="009D052E" w:rsidRPr="00624514">
        <w:rPr>
          <w:rFonts w:ascii="Calibri" w:eastAsia="Times New Roman" w:hAnsi="Calibri" w:cs="Calibri"/>
          <w:sz w:val="24"/>
          <w:szCs w:val="24"/>
          <w:lang w:val="en-GB" w:eastAsia="en-GB"/>
        </w:rPr>
        <w:t xml:space="preserve"> </w:t>
      </w:r>
      <w:proofErr w:type="spellStart"/>
      <w:r w:rsidR="009D052E" w:rsidRPr="00624514">
        <w:rPr>
          <w:rFonts w:ascii="Calibri" w:eastAsia="Times New Roman" w:hAnsi="Calibri" w:cs="Calibri"/>
          <w:sz w:val="24"/>
          <w:szCs w:val="24"/>
          <w:lang w:val="en-GB" w:eastAsia="en-GB"/>
        </w:rPr>
        <w:t>tâches</w:t>
      </w:r>
      <w:proofErr w:type="spellEnd"/>
      <w:r w:rsidR="009D052E" w:rsidRPr="00624514">
        <w:rPr>
          <w:rFonts w:ascii="Calibri" w:eastAsia="Times New Roman" w:hAnsi="Calibri" w:cs="Calibri"/>
          <w:sz w:val="24"/>
          <w:szCs w:val="24"/>
          <w:lang w:val="en-GB" w:eastAsia="en-GB"/>
        </w:rPr>
        <w:t xml:space="preserve"> </w:t>
      </w:r>
      <w:proofErr w:type="spellStart"/>
      <w:r w:rsidR="009D052E" w:rsidRPr="00624514">
        <w:rPr>
          <w:rFonts w:ascii="Calibri" w:eastAsia="Times New Roman" w:hAnsi="Calibri" w:cs="Calibri"/>
          <w:sz w:val="24"/>
          <w:szCs w:val="24"/>
          <w:lang w:val="en-GB" w:eastAsia="en-GB"/>
        </w:rPr>
        <w:t>ménagères</w:t>
      </w:r>
      <w:proofErr w:type="spellEnd"/>
      <w:r w:rsidR="009D052E" w:rsidRPr="00624514">
        <w:rPr>
          <w:rFonts w:ascii="Calibri" w:eastAsia="Times New Roman" w:hAnsi="Calibri" w:cs="Calibri"/>
          <w:sz w:val="24"/>
          <w:szCs w:val="24"/>
          <w:lang w:val="en-GB" w:eastAsia="en-GB"/>
        </w:rPr>
        <w:t xml:space="preserve"> </w:t>
      </w:r>
      <w:proofErr w:type="spellStart"/>
      <w:r w:rsidR="009D052E" w:rsidRPr="00624514">
        <w:rPr>
          <w:rFonts w:ascii="Calibri" w:eastAsia="Times New Roman" w:hAnsi="Calibri" w:cs="Calibri"/>
          <w:sz w:val="24"/>
          <w:szCs w:val="24"/>
          <w:lang w:val="en-GB" w:eastAsia="en-GB"/>
        </w:rPr>
        <w:t>allégées</w:t>
      </w:r>
      <w:proofErr w:type="spellEnd"/>
      <w:r w:rsidR="009D052E" w:rsidRPr="00624514">
        <w:rPr>
          <w:rFonts w:ascii="Calibri" w:eastAsia="Times New Roman" w:hAnsi="Calibri" w:cs="Calibri"/>
          <w:sz w:val="24"/>
          <w:szCs w:val="24"/>
          <w:lang w:val="en-GB" w:eastAsia="en-GB"/>
        </w:rPr>
        <w:t>.</w:t>
      </w:r>
    </w:p>
    <w:p w14:paraId="107B441A" w14:textId="77777777" w:rsidR="00016F3B" w:rsidRPr="00624514" w:rsidRDefault="00016F3B" w:rsidP="00D01918">
      <w:pPr>
        <w:spacing w:after="0" w:line="240" w:lineRule="auto"/>
        <w:contextualSpacing/>
        <w:rPr>
          <w:rFonts w:ascii="Calibri" w:eastAsia="Times New Roman" w:hAnsi="Calibri" w:cs="Calibri"/>
          <w:sz w:val="24"/>
          <w:szCs w:val="24"/>
          <w:lang w:eastAsia="en-GB"/>
        </w:rPr>
      </w:pPr>
      <w:r w:rsidRPr="00624514">
        <w:rPr>
          <w:rFonts w:ascii="Calibri" w:eastAsia="Times New Roman" w:hAnsi="Calibri" w:cs="Calibri"/>
          <w:sz w:val="24"/>
          <w:szCs w:val="24"/>
          <w:lang w:eastAsia="en-GB"/>
        </w:rPr>
        <w:t>Le dispositif de prise en charge des VBG</w:t>
      </w:r>
      <w:r w:rsidRPr="00624514">
        <w:rPr>
          <w:rFonts w:ascii="Calibri" w:eastAsia="Times New Roman" w:hAnsi="Calibri" w:cs="Calibri"/>
          <w:sz w:val="24"/>
          <w:szCs w:val="24"/>
          <w:lang w:val="en-GB" w:eastAsia="en-GB"/>
        </w:rPr>
        <w:t>/VSBG</w:t>
      </w:r>
      <w:r w:rsidRPr="00624514">
        <w:rPr>
          <w:rFonts w:ascii="Calibri" w:eastAsia="Times New Roman" w:hAnsi="Calibri" w:cs="Calibri"/>
          <w:sz w:val="24"/>
          <w:szCs w:val="24"/>
          <w:lang w:eastAsia="en-GB"/>
        </w:rPr>
        <w:t>,</w:t>
      </w:r>
      <w:r w:rsidR="009D052E" w:rsidRPr="00624514">
        <w:rPr>
          <w:rFonts w:ascii="Calibri" w:eastAsia="Times New Roman" w:hAnsi="Calibri" w:cs="Calibri"/>
          <w:sz w:val="24"/>
          <w:szCs w:val="24"/>
          <w:lang w:eastAsia="en-GB"/>
        </w:rPr>
        <w:t xml:space="preserve"> mis en place, </w:t>
      </w:r>
      <w:r w:rsidRPr="00624514">
        <w:rPr>
          <w:rFonts w:ascii="Calibri" w:eastAsia="Times New Roman" w:hAnsi="Calibri" w:cs="Calibri"/>
          <w:sz w:val="24"/>
          <w:szCs w:val="24"/>
          <w:lang w:eastAsia="en-GB"/>
        </w:rPr>
        <w:t xml:space="preserve"> </w:t>
      </w:r>
      <w:proofErr w:type="spellStart"/>
      <w:r w:rsidRPr="00624514">
        <w:rPr>
          <w:rFonts w:ascii="Calibri" w:eastAsia="Times New Roman" w:hAnsi="Calibri" w:cs="Calibri"/>
          <w:sz w:val="24"/>
          <w:szCs w:val="24"/>
          <w:lang w:val="en-GB" w:eastAsia="en-GB"/>
        </w:rPr>
        <w:t>r</w:t>
      </w:r>
      <w:r w:rsidR="009D052E" w:rsidRPr="00624514">
        <w:rPr>
          <w:rFonts w:ascii="Calibri" w:eastAsia="Times New Roman" w:hAnsi="Calibri" w:cs="Calibri"/>
          <w:sz w:val="24"/>
          <w:szCs w:val="24"/>
          <w:lang w:val="en-GB" w:eastAsia="en-GB"/>
        </w:rPr>
        <w:t>é</w:t>
      </w:r>
      <w:r w:rsidRPr="00624514">
        <w:rPr>
          <w:rFonts w:ascii="Calibri" w:eastAsia="Times New Roman" w:hAnsi="Calibri" w:cs="Calibri"/>
          <w:sz w:val="24"/>
          <w:szCs w:val="24"/>
          <w:lang w:val="en-GB" w:eastAsia="en-GB"/>
        </w:rPr>
        <w:t>gule</w:t>
      </w:r>
      <w:proofErr w:type="spellEnd"/>
      <w:r w:rsidRPr="00624514">
        <w:rPr>
          <w:rFonts w:ascii="Calibri" w:eastAsia="Times New Roman" w:hAnsi="Calibri" w:cs="Calibri"/>
          <w:sz w:val="24"/>
          <w:szCs w:val="24"/>
          <w:lang w:val="en-GB" w:eastAsia="en-GB"/>
        </w:rPr>
        <w:t xml:space="preserve"> </w:t>
      </w:r>
      <w:r w:rsidRPr="00624514">
        <w:rPr>
          <w:rFonts w:ascii="Calibri" w:eastAsia="Times New Roman" w:hAnsi="Calibri" w:cs="Calibri"/>
          <w:sz w:val="24"/>
          <w:szCs w:val="24"/>
          <w:lang w:eastAsia="en-GB"/>
        </w:rPr>
        <w:t xml:space="preserve"> les aspects psychosociaux nés du conflit et renforce l'assistance médicale </w:t>
      </w:r>
      <w:proofErr w:type="spellStart"/>
      <w:r w:rsidRPr="00624514">
        <w:rPr>
          <w:rFonts w:ascii="Calibri" w:eastAsia="Times New Roman" w:hAnsi="Calibri" w:cs="Calibri"/>
          <w:sz w:val="24"/>
          <w:szCs w:val="24"/>
          <w:lang w:eastAsia="en-GB"/>
        </w:rPr>
        <w:t>gyneco-obstetricale</w:t>
      </w:r>
      <w:proofErr w:type="spellEnd"/>
      <w:r w:rsidRPr="00624514">
        <w:rPr>
          <w:rFonts w:ascii="Calibri" w:eastAsia="Times New Roman" w:hAnsi="Calibri" w:cs="Calibri"/>
          <w:sz w:val="24"/>
          <w:szCs w:val="24"/>
          <w:lang w:eastAsia="en-GB"/>
        </w:rPr>
        <w:t xml:space="preserve"> </w:t>
      </w:r>
    </w:p>
    <w:p w14:paraId="63F05C0E" w14:textId="77777777" w:rsidR="00016F3B" w:rsidRPr="00624514" w:rsidRDefault="00016F3B" w:rsidP="00D01918">
      <w:pPr>
        <w:spacing w:after="0" w:line="240" w:lineRule="auto"/>
        <w:contextualSpacing/>
        <w:rPr>
          <w:rFonts w:ascii="Calibri" w:hAnsi="Calibri" w:cs="Calibri"/>
          <w:sz w:val="24"/>
          <w:szCs w:val="24"/>
        </w:rPr>
      </w:pPr>
      <w:r w:rsidRPr="00624514">
        <w:rPr>
          <w:rFonts w:ascii="Calibri" w:hAnsi="Calibri" w:cs="Calibri"/>
          <w:sz w:val="24"/>
          <w:szCs w:val="24"/>
        </w:rPr>
        <w:t>Durant les 15 plateformes, place a été donnée à une communication sur le thème « la prise en compte du Genre dans la résolution des conflits » avec un accent particulier sur la résolution 1325 du Conseil de sécurité</w:t>
      </w:r>
      <w:r w:rsidR="009D052E" w:rsidRPr="00624514">
        <w:rPr>
          <w:rFonts w:ascii="Calibri" w:hAnsi="Calibri" w:cs="Calibri"/>
          <w:sz w:val="24"/>
          <w:szCs w:val="24"/>
        </w:rPr>
        <w:t>.</w:t>
      </w:r>
    </w:p>
    <w:p w14:paraId="17087149" w14:textId="77777777" w:rsidR="009D052E" w:rsidRPr="00624514" w:rsidRDefault="009D052E" w:rsidP="00852A0D">
      <w:pPr>
        <w:spacing w:before="120" w:line="240" w:lineRule="auto"/>
        <w:contextualSpacing/>
        <w:rPr>
          <w:rFonts w:ascii="Calibri" w:hAnsi="Calibri" w:cs="Calibri"/>
          <w:sz w:val="24"/>
          <w:szCs w:val="24"/>
        </w:rPr>
      </w:pPr>
      <w:r w:rsidRPr="00624514">
        <w:rPr>
          <w:rFonts w:ascii="Calibri" w:hAnsi="Calibri" w:cs="Calibri"/>
          <w:sz w:val="24"/>
          <w:szCs w:val="24"/>
        </w:rPr>
        <w:t xml:space="preserve">En plus de ces actions, il sied de noter : </w:t>
      </w:r>
    </w:p>
    <w:p w14:paraId="39EEBC16" w14:textId="77777777" w:rsidR="00016F3B" w:rsidRPr="00624514" w:rsidRDefault="009D052E" w:rsidP="00D01918">
      <w:pPr>
        <w:pStyle w:val="Paragraphedeliste"/>
        <w:numPr>
          <w:ilvl w:val="0"/>
          <w:numId w:val="12"/>
        </w:numPr>
        <w:spacing w:after="0" w:line="240" w:lineRule="auto"/>
        <w:jc w:val="both"/>
        <w:rPr>
          <w:rFonts w:ascii="Calibri" w:hAnsi="Calibri" w:cs="Calibri"/>
          <w:sz w:val="24"/>
          <w:szCs w:val="24"/>
        </w:rPr>
      </w:pPr>
      <w:r w:rsidRPr="00624514">
        <w:rPr>
          <w:rFonts w:ascii="Calibri" w:hAnsi="Calibri" w:cs="Calibri"/>
          <w:sz w:val="24"/>
          <w:szCs w:val="24"/>
        </w:rPr>
        <w:t>La f</w:t>
      </w:r>
      <w:r w:rsidR="00016F3B" w:rsidRPr="00624514">
        <w:rPr>
          <w:rFonts w:ascii="Calibri" w:hAnsi="Calibri" w:cs="Calibri"/>
          <w:sz w:val="24"/>
          <w:szCs w:val="24"/>
        </w:rPr>
        <w:t xml:space="preserve">ormation de 22 staffs NPO et Programme Associate du SNU, intervenant dans la planification et la mise en œuvre des activités humanitaires sur la prise en compte du « </w:t>
      </w:r>
      <w:proofErr w:type="spellStart"/>
      <w:r w:rsidR="00016F3B" w:rsidRPr="00624514">
        <w:rPr>
          <w:rFonts w:ascii="Calibri" w:hAnsi="Calibri" w:cs="Calibri"/>
          <w:sz w:val="24"/>
          <w:szCs w:val="24"/>
        </w:rPr>
        <w:t>Gender</w:t>
      </w:r>
      <w:proofErr w:type="spellEnd"/>
      <w:r w:rsidR="00016F3B" w:rsidRPr="00624514">
        <w:rPr>
          <w:rFonts w:ascii="Calibri" w:hAnsi="Calibri" w:cs="Calibri"/>
          <w:sz w:val="24"/>
          <w:szCs w:val="24"/>
        </w:rPr>
        <w:t xml:space="preserve"> and Age Marker»</w:t>
      </w:r>
    </w:p>
    <w:p w14:paraId="16B2652C" w14:textId="77777777" w:rsidR="00016F3B" w:rsidRPr="00624514" w:rsidRDefault="009D052E" w:rsidP="00D01918">
      <w:pPr>
        <w:numPr>
          <w:ilvl w:val="0"/>
          <w:numId w:val="3"/>
        </w:numPr>
        <w:spacing w:after="0" w:line="240" w:lineRule="auto"/>
        <w:contextualSpacing/>
        <w:rPr>
          <w:rFonts w:ascii="Calibri" w:hAnsi="Calibri" w:cs="Calibri"/>
          <w:sz w:val="24"/>
          <w:szCs w:val="24"/>
        </w:rPr>
      </w:pPr>
      <w:r w:rsidRPr="00624514">
        <w:rPr>
          <w:rFonts w:ascii="Calibri" w:hAnsi="Calibri" w:cs="Calibri"/>
          <w:sz w:val="24"/>
          <w:szCs w:val="24"/>
        </w:rPr>
        <w:t>La f</w:t>
      </w:r>
      <w:r w:rsidR="00016F3B" w:rsidRPr="00624514">
        <w:rPr>
          <w:rFonts w:ascii="Calibri" w:hAnsi="Calibri" w:cs="Calibri"/>
          <w:sz w:val="24"/>
          <w:szCs w:val="24"/>
        </w:rPr>
        <w:t xml:space="preserve">ormation de 25 Directeurs Départementaux du Pool sur l’intégration du genre dans l’action humanitaire, </w:t>
      </w:r>
    </w:p>
    <w:p w14:paraId="54DFFFE8" w14:textId="77777777" w:rsidR="00016F3B" w:rsidRPr="00624514" w:rsidRDefault="009D052E" w:rsidP="00D01918">
      <w:pPr>
        <w:numPr>
          <w:ilvl w:val="0"/>
          <w:numId w:val="3"/>
        </w:numPr>
        <w:spacing w:after="0" w:line="240" w:lineRule="auto"/>
        <w:contextualSpacing/>
        <w:rPr>
          <w:rFonts w:ascii="Calibri" w:hAnsi="Calibri" w:cs="Calibri"/>
          <w:sz w:val="24"/>
          <w:szCs w:val="24"/>
        </w:rPr>
      </w:pPr>
      <w:r w:rsidRPr="00624514">
        <w:rPr>
          <w:rFonts w:ascii="Calibri" w:hAnsi="Calibri" w:cs="Calibri"/>
          <w:sz w:val="24"/>
          <w:szCs w:val="24"/>
        </w:rPr>
        <w:t>Le r</w:t>
      </w:r>
      <w:r w:rsidR="00016F3B" w:rsidRPr="00624514">
        <w:rPr>
          <w:rFonts w:ascii="Calibri" w:hAnsi="Calibri" w:cs="Calibri"/>
          <w:sz w:val="24"/>
          <w:szCs w:val="24"/>
        </w:rPr>
        <w:t xml:space="preserve">ecrutement de psychologues et de sages-femmes et dotation en </w:t>
      </w:r>
      <w:proofErr w:type="spellStart"/>
      <w:r w:rsidR="00016F3B" w:rsidRPr="00624514">
        <w:rPr>
          <w:rFonts w:ascii="Calibri" w:hAnsi="Calibri" w:cs="Calibri"/>
          <w:sz w:val="24"/>
          <w:szCs w:val="24"/>
        </w:rPr>
        <w:t>Rape</w:t>
      </w:r>
      <w:proofErr w:type="spellEnd"/>
      <w:r w:rsidR="00016F3B" w:rsidRPr="00624514">
        <w:rPr>
          <w:rFonts w:ascii="Calibri" w:hAnsi="Calibri" w:cs="Calibri"/>
          <w:sz w:val="24"/>
          <w:szCs w:val="24"/>
        </w:rPr>
        <w:t xml:space="preserve"> Kits, distribution des kits d’hygiène et de dignité pour les adolescentes, jeunes filles et femmes pour la prévention et prise en charge holistique des VBG </w:t>
      </w:r>
    </w:p>
    <w:p w14:paraId="30694697" w14:textId="77777777" w:rsidR="009D052E" w:rsidRPr="00624514" w:rsidRDefault="009D052E" w:rsidP="00D01918">
      <w:pPr>
        <w:numPr>
          <w:ilvl w:val="0"/>
          <w:numId w:val="3"/>
        </w:numPr>
        <w:spacing w:after="0" w:line="240" w:lineRule="auto"/>
        <w:contextualSpacing/>
        <w:rPr>
          <w:rFonts w:ascii="Calibri" w:hAnsi="Calibri" w:cs="Calibri"/>
          <w:sz w:val="24"/>
          <w:szCs w:val="24"/>
        </w:rPr>
      </w:pPr>
      <w:r w:rsidRPr="00624514">
        <w:rPr>
          <w:rFonts w:ascii="Calibri" w:hAnsi="Calibri" w:cs="Calibri"/>
          <w:sz w:val="24"/>
          <w:szCs w:val="24"/>
        </w:rPr>
        <w:t>Les a</w:t>
      </w:r>
      <w:r w:rsidR="00016F3B" w:rsidRPr="00624514">
        <w:rPr>
          <w:rFonts w:ascii="Calibri" w:hAnsi="Calibri" w:cs="Calibri"/>
          <w:sz w:val="24"/>
          <w:szCs w:val="24"/>
        </w:rPr>
        <w:t>ctivités de santé sexuelle et reproductive, en synergie avec d’autres projets (CERF), par le renforcement des centres de santé de Kinkala, Mindouli, Vindza et Kindamba, pour réduction de la morbidité et de la mortalité maternelles (affectation de 4 sages-femmes, dotation en médicaments, Kits (dignité, accouchement) et équipements : tables d’accouchement, groupe électrogène et réfrigérateurs)</w:t>
      </w:r>
    </w:p>
    <w:p w14:paraId="51C5EA7E" w14:textId="21A33014" w:rsidR="002A4F76" w:rsidRDefault="001266FD" w:rsidP="00D01918">
      <w:pPr>
        <w:numPr>
          <w:ilvl w:val="0"/>
          <w:numId w:val="3"/>
        </w:numPr>
        <w:spacing w:after="0" w:line="240" w:lineRule="auto"/>
        <w:contextualSpacing/>
        <w:rPr>
          <w:rFonts w:ascii="Calibri" w:hAnsi="Calibri" w:cs="Calibri"/>
          <w:sz w:val="24"/>
          <w:szCs w:val="24"/>
        </w:rPr>
      </w:pPr>
      <w:r w:rsidRPr="00624514">
        <w:rPr>
          <w:rFonts w:ascii="Calibri" w:hAnsi="Calibri" w:cs="Calibri"/>
          <w:sz w:val="24"/>
          <w:szCs w:val="24"/>
        </w:rPr>
        <w:t>Les actions</w:t>
      </w:r>
      <w:r w:rsidR="002A4F76" w:rsidRPr="00624514">
        <w:rPr>
          <w:rFonts w:ascii="Calibri" w:hAnsi="Calibri" w:cs="Calibri"/>
          <w:sz w:val="24"/>
          <w:szCs w:val="24"/>
        </w:rPr>
        <w:t xml:space="preserve"> </w:t>
      </w:r>
      <w:r w:rsidR="00D73BFC" w:rsidRPr="00624514">
        <w:rPr>
          <w:rFonts w:ascii="Calibri" w:hAnsi="Calibri" w:cs="Calibri"/>
          <w:sz w:val="24"/>
          <w:szCs w:val="24"/>
        </w:rPr>
        <w:t xml:space="preserve">catalytiques </w:t>
      </w:r>
      <w:r w:rsidR="002A4F76" w:rsidRPr="00624514">
        <w:rPr>
          <w:rFonts w:ascii="Calibri" w:hAnsi="Calibri" w:cs="Calibri"/>
          <w:sz w:val="24"/>
          <w:szCs w:val="24"/>
        </w:rPr>
        <w:t xml:space="preserve">de restauration de la dignité des filles et des femmes et leur réintégration socioéconomique, à travers le projet conjoint UNFPA/PAM financé </w:t>
      </w:r>
      <w:r w:rsidR="00D73BFC" w:rsidRPr="00624514">
        <w:rPr>
          <w:rFonts w:ascii="Calibri" w:hAnsi="Calibri" w:cs="Calibri"/>
          <w:sz w:val="24"/>
          <w:szCs w:val="24"/>
        </w:rPr>
        <w:t>par le</w:t>
      </w:r>
      <w:r w:rsidR="002A4F76" w:rsidRPr="00624514">
        <w:rPr>
          <w:rFonts w:ascii="Calibri" w:hAnsi="Calibri" w:cs="Calibri"/>
          <w:sz w:val="24"/>
          <w:szCs w:val="24"/>
        </w:rPr>
        <w:t xml:space="preserve"> </w:t>
      </w:r>
      <w:proofErr w:type="spellStart"/>
      <w:r w:rsidR="002A4F76" w:rsidRPr="00624514">
        <w:rPr>
          <w:rFonts w:ascii="Calibri" w:hAnsi="Calibri" w:cs="Calibri"/>
          <w:sz w:val="24"/>
          <w:szCs w:val="24"/>
        </w:rPr>
        <w:t>Danish</w:t>
      </w:r>
      <w:proofErr w:type="spellEnd"/>
      <w:r w:rsidR="002A4F76" w:rsidRPr="00624514">
        <w:rPr>
          <w:rFonts w:ascii="Calibri" w:hAnsi="Calibri" w:cs="Calibri"/>
          <w:sz w:val="24"/>
          <w:szCs w:val="24"/>
        </w:rPr>
        <w:t xml:space="preserve"> </w:t>
      </w:r>
      <w:proofErr w:type="spellStart"/>
      <w:r w:rsidR="002A4F76" w:rsidRPr="00624514">
        <w:rPr>
          <w:rFonts w:ascii="Calibri" w:hAnsi="Calibri" w:cs="Calibri"/>
          <w:sz w:val="24"/>
          <w:szCs w:val="24"/>
        </w:rPr>
        <w:t>Fund</w:t>
      </w:r>
      <w:proofErr w:type="spellEnd"/>
      <w:r w:rsidR="002A4F76" w:rsidRPr="00624514">
        <w:rPr>
          <w:rFonts w:ascii="Calibri" w:hAnsi="Calibri" w:cs="Calibri"/>
          <w:sz w:val="24"/>
          <w:szCs w:val="24"/>
        </w:rPr>
        <w:t xml:space="preserve">, </w:t>
      </w:r>
      <w:r w:rsidR="003E156E" w:rsidRPr="00624514">
        <w:rPr>
          <w:rFonts w:ascii="Calibri" w:hAnsi="Calibri" w:cs="Calibri"/>
          <w:sz w:val="24"/>
          <w:szCs w:val="24"/>
        </w:rPr>
        <w:t>mettent un</w:t>
      </w:r>
      <w:r w:rsidR="002A4F76" w:rsidRPr="00624514">
        <w:rPr>
          <w:rFonts w:ascii="Calibri" w:hAnsi="Calibri" w:cs="Calibri"/>
          <w:sz w:val="24"/>
          <w:szCs w:val="24"/>
        </w:rPr>
        <w:t xml:space="preserve"> focus sur la prévention et la prise en charge des VBG.</w:t>
      </w:r>
    </w:p>
    <w:p w14:paraId="0C782D9C" w14:textId="77777777" w:rsidR="00852A0D" w:rsidRPr="00624514" w:rsidRDefault="00852A0D" w:rsidP="00664736">
      <w:pPr>
        <w:spacing w:after="0" w:line="240" w:lineRule="auto"/>
        <w:ind w:left="360"/>
        <w:contextualSpacing/>
        <w:rPr>
          <w:rFonts w:ascii="Calibri" w:hAnsi="Calibri" w:cs="Calibri"/>
          <w:sz w:val="24"/>
          <w:szCs w:val="24"/>
        </w:rPr>
      </w:pPr>
    </w:p>
    <w:p w14:paraId="30C1C33C" w14:textId="2DEE83BB" w:rsidR="00FC1509" w:rsidRDefault="002575BF" w:rsidP="00664736">
      <w:pPr>
        <w:pStyle w:val="Titre1"/>
        <w:numPr>
          <w:ilvl w:val="0"/>
          <w:numId w:val="1"/>
        </w:numPr>
        <w:spacing w:before="0" w:after="0"/>
        <w:contextualSpacing/>
        <w:rPr>
          <w:rFonts w:ascii="Calibri" w:hAnsi="Calibri" w:cs="Calibri"/>
          <w:b/>
          <w:color w:val="5B9BD5" w:themeColor="accent5"/>
        </w:rPr>
      </w:pPr>
      <w:bookmarkStart w:id="34" w:name="_Toc46354489"/>
      <w:bookmarkStart w:id="35" w:name="_Hlk27405979"/>
      <w:r w:rsidRPr="00624514">
        <w:rPr>
          <w:rFonts w:ascii="Calibri" w:hAnsi="Calibri" w:cs="Calibri"/>
          <w:b/>
          <w:color w:val="5B9BD5" w:themeColor="accent5"/>
        </w:rPr>
        <w:t>De la clôture du projet</w:t>
      </w:r>
      <w:bookmarkEnd w:id="34"/>
    </w:p>
    <w:p w14:paraId="324068E9" w14:textId="77777777" w:rsidR="00D01918" w:rsidRPr="00D01918" w:rsidRDefault="00D01918" w:rsidP="00664736">
      <w:pPr>
        <w:spacing w:after="0" w:line="240" w:lineRule="auto"/>
        <w:rPr>
          <w:rFonts w:ascii="Calibri" w:hAnsi="Calibri" w:cs="Calibri"/>
        </w:rPr>
      </w:pPr>
    </w:p>
    <w:bookmarkEnd w:id="35"/>
    <w:p w14:paraId="146B9803" w14:textId="398DD9C5" w:rsidR="00854819" w:rsidRDefault="00854819" w:rsidP="00664736">
      <w:pPr>
        <w:spacing w:after="0" w:line="240" w:lineRule="auto"/>
        <w:contextualSpacing/>
        <w:rPr>
          <w:rFonts w:ascii="Calibri" w:hAnsi="Calibri" w:cs="Calibri"/>
          <w:sz w:val="24"/>
          <w:szCs w:val="24"/>
          <w:lang w:eastAsia="en-US"/>
        </w:rPr>
      </w:pPr>
      <w:r w:rsidRPr="00624514">
        <w:rPr>
          <w:rFonts w:ascii="Calibri" w:hAnsi="Calibri" w:cs="Calibri"/>
          <w:sz w:val="24"/>
          <w:szCs w:val="24"/>
          <w:lang w:eastAsia="en-US"/>
        </w:rPr>
        <w:t xml:space="preserve">Le Projet </w:t>
      </w:r>
      <w:r w:rsidR="002575BF" w:rsidRPr="00624514">
        <w:rPr>
          <w:rFonts w:ascii="Calibri" w:hAnsi="Calibri" w:cs="Calibri"/>
          <w:sz w:val="24"/>
          <w:szCs w:val="24"/>
          <w:lang w:eastAsia="en-US"/>
        </w:rPr>
        <w:t>a clôturé</w:t>
      </w:r>
      <w:r w:rsidRPr="00624514">
        <w:rPr>
          <w:rFonts w:ascii="Calibri" w:hAnsi="Calibri" w:cs="Calibri"/>
          <w:sz w:val="24"/>
          <w:szCs w:val="24"/>
          <w:lang w:eastAsia="en-US"/>
        </w:rPr>
        <w:t xml:space="preserve"> le 21 </w:t>
      </w:r>
      <w:r w:rsidR="002575BF" w:rsidRPr="00624514">
        <w:rPr>
          <w:rFonts w:ascii="Calibri" w:hAnsi="Calibri" w:cs="Calibri"/>
          <w:sz w:val="24"/>
          <w:szCs w:val="24"/>
          <w:lang w:eastAsia="en-US"/>
        </w:rPr>
        <w:t>jui</w:t>
      </w:r>
      <w:r w:rsidR="00844D39" w:rsidRPr="00624514">
        <w:rPr>
          <w:rFonts w:ascii="Calibri" w:hAnsi="Calibri" w:cs="Calibri"/>
          <w:sz w:val="24"/>
          <w:szCs w:val="24"/>
          <w:lang w:eastAsia="en-US"/>
        </w:rPr>
        <w:t>llet</w:t>
      </w:r>
      <w:r w:rsidR="002575BF" w:rsidRPr="00624514">
        <w:rPr>
          <w:rFonts w:ascii="Calibri" w:hAnsi="Calibri" w:cs="Calibri"/>
          <w:sz w:val="24"/>
          <w:szCs w:val="24"/>
          <w:lang w:eastAsia="en-US"/>
        </w:rPr>
        <w:t xml:space="preserve"> 2020</w:t>
      </w:r>
      <w:r w:rsidRPr="00624514">
        <w:rPr>
          <w:rFonts w:ascii="Calibri" w:hAnsi="Calibri" w:cs="Calibri"/>
          <w:sz w:val="24"/>
          <w:szCs w:val="24"/>
          <w:lang w:eastAsia="en-US"/>
        </w:rPr>
        <w:t xml:space="preserve">, </w:t>
      </w:r>
      <w:r w:rsidR="002575BF" w:rsidRPr="00624514">
        <w:rPr>
          <w:rFonts w:ascii="Calibri" w:hAnsi="Calibri" w:cs="Calibri"/>
          <w:sz w:val="24"/>
          <w:szCs w:val="24"/>
          <w:lang w:eastAsia="en-US"/>
        </w:rPr>
        <w:t>comme suit</w:t>
      </w:r>
      <w:r w:rsidR="00844D39" w:rsidRPr="00624514">
        <w:rPr>
          <w:rFonts w:ascii="Calibri" w:hAnsi="Calibri" w:cs="Calibri"/>
          <w:sz w:val="24"/>
          <w:szCs w:val="24"/>
          <w:lang w:eastAsia="en-US"/>
        </w:rPr>
        <w:t> :</w:t>
      </w:r>
    </w:p>
    <w:p w14:paraId="11E82739" w14:textId="77777777" w:rsidR="00EE179C" w:rsidRPr="00624514" w:rsidRDefault="00EE179C" w:rsidP="00664736">
      <w:pPr>
        <w:spacing w:after="0" w:line="240" w:lineRule="auto"/>
        <w:contextualSpacing/>
        <w:rPr>
          <w:rFonts w:ascii="Calibri" w:hAnsi="Calibri" w:cs="Calibri"/>
          <w:sz w:val="24"/>
          <w:szCs w:val="24"/>
          <w:lang w:eastAsia="en-US"/>
        </w:rPr>
      </w:pPr>
    </w:p>
    <w:p w14:paraId="17BC27B9" w14:textId="478FD98A" w:rsidR="0052297C" w:rsidRDefault="00844D39" w:rsidP="00664736">
      <w:pPr>
        <w:pStyle w:val="Titre1"/>
        <w:numPr>
          <w:ilvl w:val="1"/>
          <w:numId w:val="1"/>
        </w:numPr>
        <w:spacing w:before="0" w:after="0"/>
        <w:ind w:left="358" w:firstLine="0"/>
        <w:contextualSpacing/>
        <w:rPr>
          <w:rFonts w:ascii="Calibri" w:hAnsi="Calibri" w:cs="Calibri"/>
          <w:b/>
          <w:i/>
          <w:color w:val="0070C0"/>
          <w:szCs w:val="28"/>
        </w:rPr>
      </w:pPr>
      <w:bookmarkStart w:id="36" w:name="_Toc46354490"/>
      <w:r w:rsidRPr="00EE179C">
        <w:rPr>
          <w:rFonts w:ascii="Calibri" w:hAnsi="Calibri" w:cs="Calibri"/>
          <w:b/>
          <w:i/>
          <w:color w:val="0070C0"/>
          <w:szCs w:val="28"/>
        </w:rPr>
        <w:t>Evaluation finale externe</w:t>
      </w:r>
      <w:bookmarkEnd w:id="36"/>
    </w:p>
    <w:p w14:paraId="7499563A" w14:textId="77777777" w:rsidR="00EE179C" w:rsidRPr="00EE179C" w:rsidRDefault="00EE179C" w:rsidP="00664736">
      <w:pPr>
        <w:spacing w:after="0" w:line="240" w:lineRule="auto"/>
        <w:contextualSpacing/>
      </w:pPr>
    </w:p>
    <w:p w14:paraId="1D6467D5" w14:textId="525FBC82" w:rsidR="00844D39" w:rsidRDefault="00844D39" w:rsidP="00664736">
      <w:pPr>
        <w:spacing w:after="0" w:line="240" w:lineRule="auto"/>
        <w:contextualSpacing/>
        <w:rPr>
          <w:rFonts w:ascii="Calibri" w:hAnsi="Calibri" w:cs="Calibri"/>
        </w:rPr>
      </w:pPr>
      <w:r w:rsidRPr="00624514">
        <w:rPr>
          <w:rFonts w:ascii="Calibri" w:hAnsi="Calibri" w:cs="Calibri"/>
        </w:rPr>
        <w:t xml:space="preserve">Compte tenu de la pandémie à Covid-19, un consultant national a été recruté après publication des TDRs.  Son approche méthodologique </w:t>
      </w:r>
      <w:r w:rsidR="00AE08F1" w:rsidRPr="00624514">
        <w:rPr>
          <w:rFonts w:ascii="Calibri" w:hAnsi="Calibri" w:cs="Calibri"/>
        </w:rPr>
        <w:t>a été axée sur l’alternance du télétravail et du terrain en fonction de la cible et de l’accessibilité. Le rapport final de l’évaluation a été présenté aux parties prenantes durant la réunion de clôture le 21 juillet. Ils ont été approuvés de toutes les parties.</w:t>
      </w:r>
    </w:p>
    <w:p w14:paraId="3DCFB3DF" w14:textId="77777777" w:rsidR="00664736" w:rsidRPr="00624514" w:rsidRDefault="00664736" w:rsidP="00664736">
      <w:pPr>
        <w:spacing w:after="0" w:line="240" w:lineRule="auto"/>
        <w:contextualSpacing/>
        <w:rPr>
          <w:rFonts w:ascii="Calibri" w:hAnsi="Calibri" w:cs="Calibri"/>
        </w:rPr>
      </w:pPr>
    </w:p>
    <w:p w14:paraId="284CA65F" w14:textId="64345A63" w:rsidR="0052297C" w:rsidRDefault="00AE08F1" w:rsidP="00664736">
      <w:pPr>
        <w:pStyle w:val="Titre1"/>
        <w:numPr>
          <w:ilvl w:val="1"/>
          <w:numId w:val="1"/>
        </w:numPr>
        <w:spacing w:before="0" w:after="0"/>
        <w:ind w:left="358" w:firstLine="0"/>
        <w:contextualSpacing/>
        <w:jc w:val="both"/>
        <w:rPr>
          <w:rFonts w:ascii="Calibri" w:hAnsi="Calibri" w:cs="Calibri"/>
          <w:b/>
          <w:i/>
          <w:color w:val="0070C0"/>
          <w:szCs w:val="28"/>
        </w:rPr>
      </w:pPr>
      <w:bookmarkStart w:id="37" w:name="_Toc46354491"/>
      <w:r w:rsidRPr="00EE179C">
        <w:rPr>
          <w:rFonts w:ascii="Calibri" w:hAnsi="Calibri" w:cs="Calibri"/>
          <w:b/>
          <w:i/>
          <w:color w:val="0070C0"/>
          <w:szCs w:val="28"/>
        </w:rPr>
        <w:t>Réunion de clôture du Comité Technique</w:t>
      </w:r>
      <w:bookmarkEnd w:id="37"/>
    </w:p>
    <w:p w14:paraId="477C62C7" w14:textId="77777777" w:rsidR="00664736" w:rsidRPr="00664736" w:rsidRDefault="00664736" w:rsidP="00664736"/>
    <w:p w14:paraId="6CF4C514" w14:textId="09E64BD5" w:rsidR="00A53CBE" w:rsidRDefault="00AE08F1" w:rsidP="00B95A3A">
      <w:pPr>
        <w:spacing w:after="0" w:line="240" w:lineRule="auto"/>
        <w:rPr>
          <w:rFonts w:ascii="Calibri" w:hAnsi="Calibri" w:cs="Calibri"/>
        </w:rPr>
      </w:pPr>
      <w:r w:rsidRPr="00624514">
        <w:rPr>
          <w:rFonts w:ascii="Calibri" w:hAnsi="Calibri" w:cs="Calibri"/>
        </w:rPr>
        <w:t xml:space="preserve">Elle s’est tenue le 21 juillet par ZOOM. Elle a apprécié et approuvé le rapport final d’exécution du projet et celui de son évaluation externe. Elle également entériné la cession des acquisitions du fonctionnement du projet aux différentes Agences </w:t>
      </w:r>
      <w:r w:rsidR="008A62B7" w:rsidRPr="00624514">
        <w:rPr>
          <w:rFonts w:ascii="Calibri" w:hAnsi="Calibri" w:cs="Calibri"/>
        </w:rPr>
        <w:t>récipiendaires</w:t>
      </w:r>
      <w:r w:rsidRPr="00624514">
        <w:rPr>
          <w:rFonts w:ascii="Calibri" w:hAnsi="Calibri" w:cs="Calibri"/>
        </w:rPr>
        <w:t xml:space="preserve"> ainsi que le transfert des acquisitions </w:t>
      </w:r>
      <w:r w:rsidR="008A62B7" w:rsidRPr="00624514">
        <w:rPr>
          <w:rFonts w:ascii="Calibri" w:hAnsi="Calibri" w:cs="Calibri"/>
        </w:rPr>
        <w:t xml:space="preserve">dues aux bénéficiaires. Enfin, elle a exhorté les deux parties(Gouvernement et SNU), </w:t>
      </w:r>
      <w:proofErr w:type="spellStart"/>
      <w:proofErr w:type="gramStart"/>
      <w:r w:rsidR="008A62B7" w:rsidRPr="00624514">
        <w:rPr>
          <w:rFonts w:ascii="Calibri" w:hAnsi="Calibri" w:cs="Calibri"/>
        </w:rPr>
        <w:t>a</w:t>
      </w:r>
      <w:proofErr w:type="spellEnd"/>
      <w:proofErr w:type="gramEnd"/>
      <w:r w:rsidR="008A62B7" w:rsidRPr="00624514">
        <w:rPr>
          <w:rFonts w:ascii="Calibri" w:hAnsi="Calibri" w:cs="Calibri"/>
        </w:rPr>
        <w:t xml:space="preserve"> fournir des efforts pour la consolidation des acquis au risque de voir toutes les réalisations s’émousser.</w:t>
      </w:r>
    </w:p>
    <w:p w14:paraId="62F7CE31" w14:textId="77777777" w:rsidR="00664736" w:rsidRPr="00624514" w:rsidRDefault="00664736" w:rsidP="00B95A3A">
      <w:pPr>
        <w:spacing w:after="0" w:line="240" w:lineRule="auto"/>
        <w:rPr>
          <w:rFonts w:ascii="Calibri" w:hAnsi="Calibri" w:cs="Calibri"/>
          <w:sz w:val="24"/>
          <w:szCs w:val="24"/>
          <w:lang w:eastAsia="en-US"/>
        </w:rPr>
      </w:pPr>
    </w:p>
    <w:p w14:paraId="75DB7AD8" w14:textId="02EC72D2" w:rsidR="00852A0D" w:rsidRPr="00B95A3A" w:rsidRDefault="00B87504" w:rsidP="00B95A3A">
      <w:pPr>
        <w:pStyle w:val="Titre1"/>
        <w:numPr>
          <w:ilvl w:val="0"/>
          <w:numId w:val="1"/>
        </w:numPr>
        <w:spacing w:before="0" w:after="0"/>
        <w:rPr>
          <w:rFonts w:ascii="Calibri" w:hAnsi="Calibri" w:cs="Calibri"/>
          <w:b/>
          <w:color w:val="5B9BD5" w:themeColor="accent5"/>
        </w:rPr>
      </w:pPr>
      <w:bookmarkStart w:id="38" w:name="_Toc46354492"/>
      <w:r w:rsidRPr="00624514">
        <w:rPr>
          <w:rFonts w:ascii="Calibri" w:hAnsi="Calibri" w:cs="Calibri"/>
          <w:b/>
          <w:color w:val="5B9BD5" w:themeColor="accent5"/>
        </w:rPr>
        <w:t>Rapport financier</w:t>
      </w:r>
      <w:bookmarkEnd w:id="38"/>
      <w:r w:rsidRPr="00624514">
        <w:rPr>
          <w:rFonts w:ascii="Calibri" w:hAnsi="Calibri" w:cs="Calibri"/>
          <w:b/>
          <w:color w:val="5B9BD5" w:themeColor="accent5"/>
        </w:rPr>
        <w:t xml:space="preserve"> </w:t>
      </w:r>
      <w:bookmarkStart w:id="39" w:name="_Toc27513479"/>
      <w:bookmarkStart w:id="40" w:name="_Toc27550313"/>
    </w:p>
    <w:p w14:paraId="372FC01A" w14:textId="25EB4A84" w:rsidR="00B87504" w:rsidRPr="00624514" w:rsidRDefault="00B87504" w:rsidP="00B95A3A">
      <w:pPr>
        <w:pStyle w:val="Titre1"/>
        <w:spacing w:before="0" w:after="120"/>
        <w:contextualSpacing/>
        <w:rPr>
          <w:rFonts w:ascii="Calibri" w:hAnsi="Calibri" w:cs="Calibri"/>
          <w:b/>
          <w:color w:val="auto"/>
          <w:sz w:val="22"/>
        </w:rPr>
      </w:pPr>
      <w:bookmarkStart w:id="41" w:name="_Toc46354493"/>
      <w:r w:rsidRPr="00624514">
        <w:rPr>
          <w:rFonts w:ascii="Calibri" w:hAnsi="Calibri" w:cs="Calibri"/>
          <w:b/>
          <w:color w:val="auto"/>
          <w:sz w:val="22"/>
        </w:rPr>
        <w:t xml:space="preserve">Tableau 1: Situation </w:t>
      </w:r>
      <w:r w:rsidR="00D704DC">
        <w:rPr>
          <w:rFonts w:ascii="Calibri" w:hAnsi="Calibri" w:cs="Calibri"/>
          <w:b/>
          <w:color w:val="auto"/>
          <w:sz w:val="22"/>
        </w:rPr>
        <w:t xml:space="preserve">globale </w:t>
      </w:r>
      <w:r w:rsidRPr="00624514">
        <w:rPr>
          <w:rFonts w:ascii="Calibri" w:hAnsi="Calibri" w:cs="Calibri"/>
          <w:b/>
          <w:color w:val="auto"/>
          <w:sz w:val="22"/>
        </w:rPr>
        <w:t>des ressources du projet (USD)</w:t>
      </w:r>
      <w:bookmarkEnd w:id="39"/>
      <w:bookmarkEnd w:id="40"/>
      <w:bookmarkEnd w:id="41"/>
      <w:r w:rsidRPr="00624514">
        <w:rPr>
          <w:rFonts w:ascii="Calibri" w:hAnsi="Calibri" w:cs="Calibri"/>
          <w:b/>
          <w:color w:val="auto"/>
          <w:sz w:val="22"/>
        </w:rPr>
        <w:t xml:space="preserve"> </w:t>
      </w:r>
    </w:p>
    <w:tbl>
      <w:tblPr>
        <w:tblW w:w="9762" w:type="dxa"/>
        <w:tblLook w:val="04A0" w:firstRow="1" w:lastRow="0" w:firstColumn="1" w:lastColumn="0" w:noHBand="0" w:noVBand="1"/>
      </w:tblPr>
      <w:tblGrid>
        <w:gridCol w:w="1115"/>
        <w:gridCol w:w="1701"/>
        <w:gridCol w:w="2410"/>
        <w:gridCol w:w="2126"/>
        <w:gridCol w:w="2410"/>
      </w:tblGrid>
      <w:tr w:rsidR="00C610B9" w:rsidRPr="00624514" w14:paraId="61880B0C" w14:textId="77777777" w:rsidTr="001A590F">
        <w:trPr>
          <w:trHeight w:val="360"/>
        </w:trPr>
        <w:tc>
          <w:tcPr>
            <w:tcW w:w="1115"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DE96FB3" w14:textId="77777777" w:rsidR="00B87504" w:rsidRPr="00624514" w:rsidRDefault="00B87504" w:rsidP="00B95A3A">
            <w:pPr>
              <w:spacing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Bailleurs</w:t>
            </w:r>
          </w:p>
        </w:tc>
        <w:tc>
          <w:tcPr>
            <w:tcW w:w="1701" w:type="dxa"/>
            <w:tcBorders>
              <w:top w:val="single" w:sz="4" w:space="0" w:color="auto"/>
              <w:left w:val="nil"/>
              <w:bottom w:val="single" w:sz="4" w:space="0" w:color="auto"/>
              <w:right w:val="single" w:sz="4" w:space="0" w:color="auto"/>
            </w:tcBorders>
            <w:shd w:val="clear" w:color="000000" w:fill="C6E0B4"/>
            <w:noWrap/>
            <w:vAlign w:val="bottom"/>
            <w:hideMark/>
          </w:tcPr>
          <w:p w14:paraId="3F6F0017" w14:textId="0D427EFD" w:rsidR="00B87504" w:rsidRPr="00624514" w:rsidRDefault="00B87504" w:rsidP="00B95A3A">
            <w:pPr>
              <w:spacing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Budget</w:t>
            </w:r>
            <w:r w:rsidR="00DF3B8B" w:rsidRPr="00624514">
              <w:rPr>
                <w:rFonts w:ascii="Calibri" w:eastAsia="Times New Roman" w:hAnsi="Calibri" w:cs="Calibri"/>
                <w:b/>
                <w:bCs/>
                <w:sz w:val="20"/>
                <w:szCs w:val="20"/>
              </w:rPr>
              <w:t xml:space="preserve"> reçu</w:t>
            </w:r>
          </w:p>
        </w:tc>
        <w:tc>
          <w:tcPr>
            <w:tcW w:w="2410" w:type="dxa"/>
            <w:tcBorders>
              <w:top w:val="single" w:sz="4" w:space="0" w:color="auto"/>
              <w:left w:val="nil"/>
              <w:bottom w:val="single" w:sz="4" w:space="0" w:color="auto"/>
              <w:right w:val="single" w:sz="4" w:space="0" w:color="auto"/>
            </w:tcBorders>
            <w:shd w:val="clear" w:color="000000" w:fill="C6E0B4"/>
            <w:noWrap/>
            <w:vAlign w:val="bottom"/>
            <w:hideMark/>
          </w:tcPr>
          <w:p w14:paraId="206358EF" w14:textId="77777777" w:rsidR="00B87504" w:rsidRPr="00624514" w:rsidRDefault="00B87504" w:rsidP="00B95A3A">
            <w:pPr>
              <w:spacing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Dépenses relatives</w:t>
            </w:r>
          </w:p>
        </w:tc>
        <w:tc>
          <w:tcPr>
            <w:tcW w:w="2126" w:type="dxa"/>
            <w:tcBorders>
              <w:top w:val="single" w:sz="4" w:space="0" w:color="auto"/>
              <w:left w:val="nil"/>
              <w:bottom w:val="single" w:sz="4" w:space="0" w:color="auto"/>
              <w:right w:val="single" w:sz="4" w:space="0" w:color="auto"/>
            </w:tcBorders>
            <w:shd w:val="clear" w:color="000000" w:fill="C6E0B4"/>
            <w:noWrap/>
            <w:vAlign w:val="bottom"/>
            <w:hideMark/>
          </w:tcPr>
          <w:p w14:paraId="1E5795DA" w14:textId="77777777" w:rsidR="00B87504" w:rsidRPr="00624514" w:rsidRDefault="00B87504" w:rsidP="00B95A3A">
            <w:pPr>
              <w:spacing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Balance relative</w:t>
            </w:r>
          </w:p>
        </w:tc>
        <w:tc>
          <w:tcPr>
            <w:tcW w:w="2410" w:type="dxa"/>
            <w:tcBorders>
              <w:top w:val="single" w:sz="4" w:space="0" w:color="auto"/>
              <w:left w:val="nil"/>
              <w:bottom w:val="single" w:sz="4" w:space="0" w:color="auto"/>
              <w:right w:val="single" w:sz="4" w:space="0" w:color="auto"/>
            </w:tcBorders>
            <w:shd w:val="clear" w:color="000000" w:fill="C6E0B4"/>
            <w:noWrap/>
            <w:vAlign w:val="bottom"/>
            <w:hideMark/>
          </w:tcPr>
          <w:p w14:paraId="211C9B8C" w14:textId="77777777" w:rsidR="00B87504" w:rsidRPr="00624514" w:rsidRDefault="00B87504" w:rsidP="00B95A3A">
            <w:pPr>
              <w:spacing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Delivery relatif (%)</w:t>
            </w:r>
          </w:p>
        </w:tc>
      </w:tr>
      <w:tr w:rsidR="00C610B9" w:rsidRPr="00624514" w14:paraId="517401E9" w14:textId="77777777" w:rsidTr="001A590F">
        <w:trPr>
          <w:trHeight w:val="372"/>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14:paraId="3B1CA63F" w14:textId="77777777" w:rsidR="00B87504" w:rsidRPr="00624514" w:rsidRDefault="00B87504" w:rsidP="00852A0D">
            <w:pPr>
              <w:spacing w:after="108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PBF</w:t>
            </w:r>
          </w:p>
        </w:tc>
        <w:tc>
          <w:tcPr>
            <w:tcW w:w="1701" w:type="dxa"/>
            <w:tcBorders>
              <w:top w:val="nil"/>
              <w:left w:val="nil"/>
              <w:bottom w:val="single" w:sz="8" w:space="0" w:color="auto"/>
              <w:right w:val="single" w:sz="4" w:space="0" w:color="auto"/>
            </w:tcBorders>
            <w:shd w:val="clear" w:color="auto" w:fill="auto"/>
            <w:noWrap/>
            <w:vAlign w:val="bottom"/>
            <w:hideMark/>
          </w:tcPr>
          <w:p w14:paraId="5522A563" w14:textId="5D2D5007" w:rsidR="00B87504" w:rsidRPr="00624514" w:rsidRDefault="00DF3B8B" w:rsidP="00852A0D">
            <w:pPr>
              <w:spacing w:after="1080" w:line="240" w:lineRule="auto"/>
              <w:contextualSpacing/>
              <w:jc w:val="right"/>
              <w:rPr>
                <w:rFonts w:ascii="Calibri" w:eastAsia="Times New Roman" w:hAnsi="Calibri" w:cs="Calibri"/>
                <w:b/>
                <w:bCs/>
                <w:sz w:val="20"/>
                <w:szCs w:val="20"/>
              </w:rPr>
            </w:pPr>
            <w:r w:rsidRPr="00624514">
              <w:rPr>
                <w:rFonts w:ascii="Calibri" w:eastAsia="Times New Roman" w:hAnsi="Calibri" w:cs="Calibri"/>
                <w:b/>
                <w:bCs/>
                <w:sz w:val="20"/>
                <w:szCs w:val="20"/>
                <w:lang w:val="fr-CG" w:eastAsia="fr-CG"/>
              </w:rPr>
              <w:t>2 880 048,72</w:t>
            </w:r>
          </w:p>
        </w:tc>
        <w:tc>
          <w:tcPr>
            <w:tcW w:w="2410" w:type="dxa"/>
            <w:tcBorders>
              <w:top w:val="nil"/>
              <w:left w:val="nil"/>
              <w:bottom w:val="single" w:sz="4" w:space="0" w:color="auto"/>
              <w:right w:val="single" w:sz="4" w:space="0" w:color="auto"/>
            </w:tcBorders>
            <w:shd w:val="clear" w:color="auto" w:fill="auto"/>
            <w:noWrap/>
            <w:vAlign w:val="bottom"/>
            <w:hideMark/>
          </w:tcPr>
          <w:p w14:paraId="2D2FB363" w14:textId="32E1428F" w:rsidR="00B87504" w:rsidRPr="00624514" w:rsidRDefault="00DF3B8B" w:rsidP="00852A0D">
            <w:pPr>
              <w:spacing w:after="1080" w:line="240" w:lineRule="auto"/>
              <w:contextualSpacing/>
              <w:jc w:val="right"/>
              <w:rPr>
                <w:rFonts w:ascii="Calibri" w:eastAsia="Times New Roman" w:hAnsi="Calibri" w:cs="Calibri"/>
                <w:b/>
                <w:bCs/>
                <w:sz w:val="20"/>
                <w:szCs w:val="20"/>
              </w:rPr>
            </w:pPr>
            <w:r w:rsidRPr="00624514">
              <w:rPr>
                <w:rFonts w:ascii="Calibri" w:eastAsia="Times New Roman" w:hAnsi="Calibri" w:cs="Calibri"/>
                <w:b/>
                <w:bCs/>
                <w:sz w:val="20"/>
                <w:szCs w:val="20"/>
                <w:lang w:val="fr-CG" w:eastAsia="fr-CG"/>
              </w:rPr>
              <w:t>2 880 048,58</w:t>
            </w:r>
          </w:p>
        </w:tc>
        <w:tc>
          <w:tcPr>
            <w:tcW w:w="2126" w:type="dxa"/>
            <w:tcBorders>
              <w:top w:val="nil"/>
              <w:left w:val="nil"/>
              <w:bottom w:val="single" w:sz="4" w:space="0" w:color="auto"/>
              <w:right w:val="single" w:sz="4" w:space="0" w:color="auto"/>
            </w:tcBorders>
            <w:shd w:val="clear" w:color="auto" w:fill="auto"/>
            <w:noWrap/>
            <w:vAlign w:val="bottom"/>
            <w:hideMark/>
          </w:tcPr>
          <w:p w14:paraId="1A01B070" w14:textId="05BDB44E" w:rsidR="00B87504" w:rsidRPr="00624514" w:rsidRDefault="00DF3B8B" w:rsidP="00852A0D">
            <w:pPr>
              <w:spacing w:after="1080" w:line="240" w:lineRule="auto"/>
              <w:contextualSpacing/>
              <w:jc w:val="right"/>
              <w:rPr>
                <w:rFonts w:ascii="Calibri" w:eastAsia="Times New Roman" w:hAnsi="Calibri" w:cs="Calibri"/>
                <w:b/>
                <w:bCs/>
                <w:sz w:val="20"/>
                <w:szCs w:val="20"/>
              </w:rPr>
            </w:pPr>
            <w:r w:rsidRPr="00624514">
              <w:rPr>
                <w:rFonts w:ascii="Calibri" w:eastAsia="Times New Roman" w:hAnsi="Calibri" w:cs="Calibri"/>
                <w:b/>
                <w:bCs/>
                <w:sz w:val="20"/>
                <w:szCs w:val="20"/>
              </w:rPr>
              <w:t>0,14</w:t>
            </w:r>
          </w:p>
        </w:tc>
        <w:tc>
          <w:tcPr>
            <w:tcW w:w="2410" w:type="dxa"/>
            <w:tcBorders>
              <w:top w:val="nil"/>
              <w:left w:val="nil"/>
              <w:bottom w:val="single" w:sz="4" w:space="0" w:color="auto"/>
              <w:right w:val="single" w:sz="4" w:space="0" w:color="auto"/>
            </w:tcBorders>
            <w:shd w:val="clear" w:color="auto" w:fill="auto"/>
            <w:noWrap/>
            <w:vAlign w:val="bottom"/>
            <w:hideMark/>
          </w:tcPr>
          <w:p w14:paraId="4DDA7980" w14:textId="764F20CD" w:rsidR="00B87504" w:rsidRPr="00624514" w:rsidRDefault="00B87504" w:rsidP="00852A0D">
            <w:pPr>
              <w:spacing w:after="1080" w:line="240" w:lineRule="auto"/>
              <w:contextualSpacing/>
              <w:jc w:val="right"/>
              <w:rPr>
                <w:rFonts w:ascii="Calibri" w:eastAsia="Times New Roman" w:hAnsi="Calibri" w:cs="Calibri"/>
                <w:b/>
                <w:bCs/>
                <w:sz w:val="20"/>
                <w:szCs w:val="20"/>
              </w:rPr>
            </w:pPr>
            <w:r w:rsidRPr="00624514">
              <w:rPr>
                <w:rFonts w:ascii="Calibri" w:eastAsia="Times New Roman" w:hAnsi="Calibri" w:cs="Calibri"/>
                <w:b/>
                <w:bCs/>
                <w:sz w:val="20"/>
                <w:szCs w:val="20"/>
              </w:rPr>
              <w:t xml:space="preserve">                             </w:t>
            </w:r>
            <w:r w:rsidR="00DF3B8B" w:rsidRPr="00624514">
              <w:rPr>
                <w:rFonts w:ascii="Calibri" w:eastAsia="Times New Roman" w:hAnsi="Calibri" w:cs="Calibri"/>
                <w:b/>
                <w:bCs/>
                <w:sz w:val="20"/>
                <w:szCs w:val="20"/>
              </w:rPr>
              <w:t>100%</w:t>
            </w:r>
            <w:r w:rsidRPr="00624514">
              <w:rPr>
                <w:rFonts w:ascii="Calibri" w:eastAsia="Times New Roman" w:hAnsi="Calibri" w:cs="Calibri"/>
                <w:b/>
                <w:bCs/>
                <w:sz w:val="20"/>
                <w:szCs w:val="20"/>
              </w:rPr>
              <w:t xml:space="preserve">     </w:t>
            </w:r>
          </w:p>
        </w:tc>
      </w:tr>
      <w:tr w:rsidR="00C610B9" w:rsidRPr="00624514" w14:paraId="24223F2A" w14:textId="77777777" w:rsidTr="001A590F">
        <w:trPr>
          <w:trHeight w:val="360"/>
        </w:trPr>
        <w:tc>
          <w:tcPr>
            <w:tcW w:w="1115" w:type="dxa"/>
            <w:tcBorders>
              <w:top w:val="nil"/>
              <w:left w:val="single" w:sz="4" w:space="0" w:color="auto"/>
              <w:bottom w:val="single" w:sz="4" w:space="0" w:color="auto"/>
              <w:right w:val="single" w:sz="4" w:space="0" w:color="auto"/>
            </w:tcBorders>
            <w:shd w:val="clear" w:color="auto" w:fill="auto"/>
            <w:noWrap/>
            <w:vAlign w:val="bottom"/>
            <w:hideMark/>
          </w:tcPr>
          <w:p w14:paraId="6A7A1C63" w14:textId="77777777" w:rsidR="00DF3B8B" w:rsidRPr="00624514" w:rsidRDefault="00DF3B8B" w:rsidP="00852A0D">
            <w:pPr>
              <w:spacing w:after="1080" w:line="240" w:lineRule="auto"/>
              <w:contextualSpacing/>
              <w:rPr>
                <w:rFonts w:ascii="Calibri" w:eastAsia="Times New Roman" w:hAnsi="Calibri" w:cs="Calibri"/>
                <w:b/>
                <w:bCs/>
                <w:sz w:val="20"/>
                <w:szCs w:val="20"/>
              </w:rPr>
            </w:pPr>
            <w:r w:rsidRPr="00624514">
              <w:rPr>
                <w:rFonts w:ascii="Calibri" w:eastAsia="Times New Roman" w:hAnsi="Calibri" w:cs="Calibri"/>
                <w:b/>
                <w:bCs/>
                <w:sz w:val="20"/>
                <w:szCs w:val="20"/>
              </w:rPr>
              <w:t>Total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99FEC83" w14:textId="0F1DAB54" w:rsidR="00DF3B8B" w:rsidRPr="00624514" w:rsidRDefault="00DF3B8B" w:rsidP="00852A0D">
            <w:pPr>
              <w:spacing w:after="1080" w:line="240" w:lineRule="auto"/>
              <w:contextualSpacing/>
              <w:jc w:val="right"/>
              <w:rPr>
                <w:rFonts w:ascii="Calibri" w:eastAsia="Times New Roman" w:hAnsi="Calibri" w:cs="Calibri"/>
                <w:b/>
                <w:bCs/>
                <w:sz w:val="20"/>
                <w:szCs w:val="20"/>
              </w:rPr>
            </w:pPr>
            <w:r w:rsidRPr="00624514">
              <w:rPr>
                <w:rFonts w:ascii="Calibri" w:eastAsia="Times New Roman" w:hAnsi="Calibri" w:cs="Calibri"/>
                <w:b/>
                <w:bCs/>
                <w:sz w:val="20"/>
                <w:szCs w:val="20"/>
                <w:lang w:val="fr-CG" w:eastAsia="fr-CG"/>
              </w:rPr>
              <w:t>2 880 048,72</w:t>
            </w:r>
          </w:p>
        </w:tc>
        <w:tc>
          <w:tcPr>
            <w:tcW w:w="2410" w:type="dxa"/>
            <w:tcBorders>
              <w:top w:val="nil"/>
              <w:left w:val="nil"/>
              <w:bottom w:val="single" w:sz="4" w:space="0" w:color="auto"/>
              <w:right w:val="single" w:sz="4" w:space="0" w:color="auto"/>
            </w:tcBorders>
            <w:shd w:val="clear" w:color="auto" w:fill="auto"/>
            <w:noWrap/>
            <w:vAlign w:val="bottom"/>
            <w:hideMark/>
          </w:tcPr>
          <w:p w14:paraId="374142AB" w14:textId="0DEDF385" w:rsidR="00DF3B8B" w:rsidRPr="00624514" w:rsidRDefault="00DF3B8B" w:rsidP="00852A0D">
            <w:pPr>
              <w:spacing w:after="1080" w:line="240" w:lineRule="auto"/>
              <w:contextualSpacing/>
              <w:jc w:val="right"/>
              <w:rPr>
                <w:rFonts w:ascii="Calibri" w:eastAsia="Times New Roman" w:hAnsi="Calibri" w:cs="Calibri"/>
                <w:b/>
                <w:bCs/>
                <w:sz w:val="20"/>
                <w:szCs w:val="20"/>
              </w:rPr>
            </w:pPr>
            <w:r w:rsidRPr="00624514">
              <w:rPr>
                <w:rFonts w:ascii="Calibri" w:eastAsia="Times New Roman" w:hAnsi="Calibri" w:cs="Calibri"/>
                <w:b/>
                <w:bCs/>
                <w:sz w:val="20"/>
                <w:szCs w:val="20"/>
                <w:lang w:val="fr-CG" w:eastAsia="fr-CG"/>
              </w:rPr>
              <w:t>2 880 048,58</w:t>
            </w:r>
          </w:p>
        </w:tc>
        <w:tc>
          <w:tcPr>
            <w:tcW w:w="2126" w:type="dxa"/>
            <w:tcBorders>
              <w:top w:val="nil"/>
              <w:left w:val="nil"/>
              <w:bottom w:val="single" w:sz="4" w:space="0" w:color="auto"/>
              <w:right w:val="single" w:sz="4" w:space="0" w:color="auto"/>
            </w:tcBorders>
            <w:shd w:val="clear" w:color="auto" w:fill="auto"/>
            <w:noWrap/>
            <w:vAlign w:val="bottom"/>
            <w:hideMark/>
          </w:tcPr>
          <w:p w14:paraId="5DA7753B" w14:textId="36CA97ED" w:rsidR="00DF3B8B" w:rsidRPr="00624514" w:rsidRDefault="00DF3B8B" w:rsidP="00852A0D">
            <w:pPr>
              <w:spacing w:after="1080" w:line="240" w:lineRule="auto"/>
              <w:contextualSpacing/>
              <w:jc w:val="right"/>
              <w:rPr>
                <w:rFonts w:ascii="Calibri" w:eastAsia="Times New Roman" w:hAnsi="Calibri" w:cs="Calibri"/>
                <w:b/>
                <w:bCs/>
                <w:sz w:val="20"/>
                <w:szCs w:val="20"/>
              </w:rPr>
            </w:pPr>
            <w:r w:rsidRPr="00624514">
              <w:rPr>
                <w:rFonts w:ascii="Calibri" w:eastAsia="Times New Roman" w:hAnsi="Calibri" w:cs="Calibri"/>
                <w:b/>
                <w:bCs/>
                <w:sz w:val="20"/>
                <w:szCs w:val="20"/>
              </w:rPr>
              <w:t>0,14</w:t>
            </w:r>
          </w:p>
        </w:tc>
        <w:tc>
          <w:tcPr>
            <w:tcW w:w="2410" w:type="dxa"/>
            <w:tcBorders>
              <w:top w:val="nil"/>
              <w:left w:val="nil"/>
              <w:bottom w:val="single" w:sz="4" w:space="0" w:color="auto"/>
              <w:right w:val="single" w:sz="4" w:space="0" w:color="auto"/>
            </w:tcBorders>
            <w:shd w:val="clear" w:color="auto" w:fill="auto"/>
            <w:noWrap/>
            <w:vAlign w:val="bottom"/>
            <w:hideMark/>
          </w:tcPr>
          <w:p w14:paraId="7C4953D6" w14:textId="6647C173" w:rsidR="00DF3B8B" w:rsidRPr="00624514" w:rsidRDefault="00DF3B8B" w:rsidP="00852A0D">
            <w:pPr>
              <w:spacing w:after="1080" w:line="240" w:lineRule="auto"/>
              <w:contextualSpacing/>
              <w:jc w:val="right"/>
              <w:rPr>
                <w:rFonts w:ascii="Calibri" w:eastAsia="Times New Roman" w:hAnsi="Calibri" w:cs="Calibri"/>
                <w:b/>
                <w:bCs/>
                <w:sz w:val="20"/>
                <w:szCs w:val="20"/>
              </w:rPr>
            </w:pPr>
            <w:r w:rsidRPr="00624514">
              <w:rPr>
                <w:rFonts w:ascii="Calibri" w:eastAsia="Times New Roman" w:hAnsi="Calibri" w:cs="Calibri"/>
                <w:b/>
                <w:bCs/>
                <w:sz w:val="20"/>
                <w:szCs w:val="20"/>
              </w:rPr>
              <w:t xml:space="preserve">                             100%     </w:t>
            </w:r>
          </w:p>
        </w:tc>
      </w:tr>
    </w:tbl>
    <w:p w14:paraId="4F5C43D5" w14:textId="77777777" w:rsidR="00852A0D" w:rsidRDefault="00852A0D" w:rsidP="00852A0D">
      <w:pPr>
        <w:pStyle w:val="TM1"/>
        <w:tabs>
          <w:tab w:val="right" w:leader="dot" w:pos="9139"/>
        </w:tabs>
        <w:spacing w:after="1080" w:line="240" w:lineRule="auto"/>
        <w:contextualSpacing/>
        <w:rPr>
          <w:b/>
          <w:color w:val="auto"/>
        </w:rPr>
      </w:pPr>
    </w:p>
    <w:p w14:paraId="50DE0300" w14:textId="0004B339" w:rsidR="00B87504" w:rsidRPr="00624514" w:rsidRDefault="00B87504" w:rsidP="00852A0D">
      <w:pPr>
        <w:pStyle w:val="TM1"/>
        <w:tabs>
          <w:tab w:val="right" w:leader="dot" w:pos="9139"/>
        </w:tabs>
        <w:spacing w:after="1080" w:line="240" w:lineRule="auto"/>
        <w:contextualSpacing/>
        <w:rPr>
          <w:b/>
          <w:color w:val="auto"/>
        </w:rPr>
      </w:pPr>
      <w:r w:rsidRPr="00624514">
        <w:rPr>
          <w:b/>
          <w:color w:val="auto"/>
        </w:rPr>
        <w:t xml:space="preserve">Tableau 2 : Synthèse des dépenses (Sur la base </w:t>
      </w:r>
      <w:r w:rsidR="00DF3B8B" w:rsidRPr="00624514">
        <w:rPr>
          <w:b/>
          <w:color w:val="auto"/>
        </w:rPr>
        <w:t>des rapports des Agences RUNO</w:t>
      </w:r>
      <w:r w:rsidRPr="00624514">
        <w:rPr>
          <w:b/>
          <w:color w:val="auto"/>
        </w:rPr>
        <w:t xml:space="preserve">) </w:t>
      </w:r>
    </w:p>
    <w:p w14:paraId="218C0C0C" w14:textId="77777777" w:rsidR="00DC5001" w:rsidRPr="00624514" w:rsidRDefault="00DC5001" w:rsidP="00852A0D">
      <w:pPr>
        <w:spacing w:after="1080" w:line="240" w:lineRule="auto"/>
        <w:contextualSpacing/>
        <w:jc w:val="center"/>
        <w:rPr>
          <w:rFonts w:ascii="Calibri" w:eastAsia="Times New Roman" w:hAnsi="Calibri" w:cs="Calibri"/>
          <w:b/>
          <w:bCs/>
          <w:sz w:val="20"/>
          <w:szCs w:val="20"/>
          <w:lang w:val="fr-CG" w:eastAsia="fr-CG"/>
        </w:rPr>
        <w:sectPr w:rsidR="00DC5001" w:rsidRPr="00624514" w:rsidSect="009259B0">
          <w:headerReference w:type="even" r:id="rId18"/>
          <w:headerReference w:type="default" r:id="rId19"/>
          <w:footerReference w:type="even" r:id="rId20"/>
          <w:footerReference w:type="default" r:id="rId21"/>
          <w:headerReference w:type="first" r:id="rId22"/>
          <w:footerReference w:type="first" r:id="rId23"/>
          <w:pgSz w:w="11906" w:h="16838" w:code="9"/>
          <w:pgMar w:top="851" w:right="1418" w:bottom="851" w:left="851" w:header="720" w:footer="851" w:gutter="57"/>
          <w:cols w:space="720"/>
          <w:vAlign w:val="both"/>
        </w:sectPr>
      </w:pPr>
    </w:p>
    <w:tbl>
      <w:tblPr>
        <w:tblW w:w="11139" w:type="dxa"/>
        <w:tblInd w:w="-431" w:type="dxa"/>
        <w:tblLook w:val="04A0" w:firstRow="1" w:lastRow="0" w:firstColumn="1" w:lastColumn="0" w:noHBand="0" w:noVBand="1"/>
      </w:tblPr>
      <w:tblGrid>
        <w:gridCol w:w="2553"/>
        <w:gridCol w:w="1215"/>
        <w:gridCol w:w="1285"/>
        <w:gridCol w:w="1415"/>
        <w:gridCol w:w="1414"/>
        <w:gridCol w:w="1269"/>
        <w:gridCol w:w="1988"/>
      </w:tblGrid>
      <w:tr w:rsidR="00DF3B8B" w:rsidRPr="00624514" w14:paraId="5AB1C3A0" w14:textId="77777777" w:rsidTr="00EE179C">
        <w:trPr>
          <w:trHeight w:val="440"/>
        </w:trPr>
        <w:tc>
          <w:tcPr>
            <w:tcW w:w="11139" w:type="dxa"/>
            <w:gridSpan w:val="7"/>
            <w:tcBorders>
              <w:top w:val="single" w:sz="4" w:space="0" w:color="auto"/>
              <w:left w:val="single" w:sz="4" w:space="0" w:color="auto"/>
              <w:bottom w:val="single" w:sz="4" w:space="0" w:color="auto"/>
              <w:right w:val="single" w:sz="4" w:space="0" w:color="000000"/>
            </w:tcBorders>
            <w:shd w:val="clear" w:color="auto" w:fill="FFD966"/>
            <w:noWrap/>
            <w:vAlign w:val="center"/>
            <w:hideMark/>
          </w:tcPr>
          <w:p w14:paraId="6CAA41F8" w14:textId="09FF4879" w:rsidR="00DF3B8B" w:rsidRPr="00624514" w:rsidRDefault="00DF3B8B" w:rsidP="00EE179C">
            <w:pPr>
              <w:spacing w:before="24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RAPPORT FINANCIER FINAL DU </w:t>
            </w:r>
            <w:proofErr w:type="gramStart"/>
            <w:r w:rsidRPr="00624514">
              <w:rPr>
                <w:rFonts w:ascii="Calibri" w:eastAsia="Times New Roman" w:hAnsi="Calibri" w:cs="Calibri"/>
                <w:b/>
                <w:bCs/>
                <w:sz w:val="20"/>
                <w:szCs w:val="20"/>
                <w:lang w:val="fr-CG" w:eastAsia="fr-CG"/>
              </w:rPr>
              <w:t>PROJET  COG</w:t>
            </w:r>
            <w:proofErr w:type="gramEnd"/>
            <w:r w:rsidRPr="00624514">
              <w:rPr>
                <w:rFonts w:ascii="Calibri" w:eastAsia="Times New Roman" w:hAnsi="Calibri" w:cs="Calibri"/>
                <w:b/>
                <w:bCs/>
                <w:sz w:val="20"/>
                <w:szCs w:val="20"/>
                <w:lang w:val="fr-CG" w:eastAsia="fr-CG"/>
              </w:rPr>
              <w:t xml:space="preserve">10   00108859 </w:t>
            </w:r>
          </w:p>
        </w:tc>
      </w:tr>
      <w:tr w:rsidR="00DC5001" w:rsidRPr="00624514" w14:paraId="72911EC9" w14:textId="77777777" w:rsidTr="00EE179C">
        <w:trPr>
          <w:trHeight w:val="716"/>
        </w:trPr>
        <w:tc>
          <w:tcPr>
            <w:tcW w:w="2553" w:type="dxa"/>
            <w:tcBorders>
              <w:top w:val="nil"/>
              <w:left w:val="single" w:sz="4" w:space="0" w:color="auto"/>
              <w:bottom w:val="single" w:sz="4" w:space="0" w:color="auto"/>
              <w:right w:val="single" w:sz="4" w:space="0" w:color="auto"/>
            </w:tcBorders>
            <w:shd w:val="clear" w:color="auto" w:fill="9BC2E6"/>
            <w:vAlign w:val="center"/>
            <w:hideMark/>
          </w:tcPr>
          <w:p w14:paraId="70AAA6C4" w14:textId="77777777" w:rsidR="00DF3B8B" w:rsidRPr="00624514" w:rsidRDefault="00DF3B8B" w:rsidP="00EE179C">
            <w:pPr>
              <w:spacing w:before="24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Rubriques </w:t>
            </w:r>
          </w:p>
        </w:tc>
        <w:tc>
          <w:tcPr>
            <w:tcW w:w="1215" w:type="dxa"/>
            <w:tcBorders>
              <w:top w:val="nil"/>
              <w:left w:val="nil"/>
              <w:bottom w:val="single" w:sz="4" w:space="0" w:color="auto"/>
              <w:right w:val="single" w:sz="4" w:space="0" w:color="auto"/>
            </w:tcBorders>
            <w:shd w:val="clear" w:color="auto" w:fill="9BC2E6"/>
            <w:vAlign w:val="center"/>
            <w:hideMark/>
          </w:tcPr>
          <w:p w14:paraId="5DCC9EA5" w14:textId="2FBA2495" w:rsidR="00DF3B8B" w:rsidRPr="00624514" w:rsidRDefault="00DF3B8B" w:rsidP="00EE179C">
            <w:pPr>
              <w:spacing w:before="24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Budget total</w:t>
            </w:r>
          </w:p>
        </w:tc>
        <w:tc>
          <w:tcPr>
            <w:tcW w:w="1285" w:type="dxa"/>
            <w:tcBorders>
              <w:top w:val="nil"/>
              <w:left w:val="nil"/>
              <w:bottom w:val="single" w:sz="4" w:space="0" w:color="auto"/>
              <w:right w:val="single" w:sz="4" w:space="0" w:color="auto"/>
            </w:tcBorders>
            <w:shd w:val="clear" w:color="auto" w:fill="9BC2E6"/>
            <w:vAlign w:val="center"/>
            <w:hideMark/>
          </w:tcPr>
          <w:p w14:paraId="0DEEFA15" w14:textId="72292695" w:rsidR="00DF3B8B" w:rsidRPr="00624514" w:rsidRDefault="00DC5001" w:rsidP="00EE179C">
            <w:pPr>
              <w:spacing w:before="24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Dépenses PNUD</w:t>
            </w:r>
          </w:p>
        </w:tc>
        <w:tc>
          <w:tcPr>
            <w:tcW w:w="1415" w:type="dxa"/>
            <w:tcBorders>
              <w:top w:val="nil"/>
              <w:left w:val="nil"/>
              <w:bottom w:val="single" w:sz="4" w:space="0" w:color="auto"/>
              <w:right w:val="single" w:sz="4" w:space="0" w:color="auto"/>
            </w:tcBorders>
            <w:shd w:val="clear" w:color="auto" w:fill="9BC2E6"/>
            <w:vAlign w:val="center"/>
            <w:hideMark/>
          </w:tcPr>
          <w:p w14:paraId="23FCBED0" w14:textId="181DA978" w:rsidR="00DF3B8B" w:rsidRPr="00624514" w:rsidRDefault="00DC5001" w:rsidP="00EE179C">
            <w:pPr>
              <w:spacing w:before="24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Dépenses UNFPA</w:t>
            </w:r>
          </w:p>
        </w:tc>
        <w:tc>
          <w:tcPr>
            <w:tcW w:w="1414" w:type="dxa"/>
            <w:tcBorders>
              <w:top w:val="nil"/>
              <w:left w:val="nil"/>
              <w:bottom w:val="single" w:sz="4" w:space="0" w:color="auto"/>
              <w:right w:val="single" w:sz="4" w:space="0" w:color="auto"/>
            </w:tcBorders>
            <w:shd w:val="clear" w:color="auto" w:fill="9BC2E6"/>
            <w:vAlign w:val="center"/>
            <w:hideMark/>
          </w:tcPr>
          <w:p w14:paraId="3230FA78" w14:textId="0CA20A0C" w:rsidR="00DF3B8B" w:rsidRPr="00624514" w:rsidRDefault="00DC5001" w:rsidP="00EE179C">
            <w:pPr>
              <w:spacing w:before="24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Dépenses UNHCR</w:t>
            </w:r>
          </w:p>
        </w:tc>
        <w:tc>
          <w:tcPr>
            <w:tcW w:w="1269" w:type="dxa"/>
            <w:tcBorders>
              <w:top w:val="nil"/>
              <w:left w:val="nil"/>
              <w:bottom w:val="single" w:sz="4" w:space="0" w:color="auto"/>
              <w:right w:val="single" w:sz="4" w:space="0" w:color="auto"/>
            </w:tcBorders>
            <w:shd w:val="clear" w:color="auto" w:fill="9BC2E6"/>
            <w:vAlign w:val="center"/>
            <w:hideMark/>
          </w:tcPr>
          <w:p w14:paraId="1C059D52" w14:textId="309886E9" w:rsidR="00DF3B8B" w:rsidRPr="00624514" w:rsidRDefault="00DF3B8B" w:rsidP="00EE179C">
            <w:pPr>
              <w:spacing w:before="24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Dépenses Totales </w:t>
            </w:r>
          </w:p>
        </w:tc>
        <w:tc>
          <w:tcPr>
            <w:tcW w:w="1988" w:type="dxa"/>
            <w:tcBorders>
              <w:top w:val="nil"/>
              <w:left w:val="nil"/>
              <w:bottom w:val="single" w:sz="4" w:space="0" w:color="auto"/>
              <w:right w:val="single" w:sz="4" w:space="0" w:color="auto"/>
            </w:tcBorders>
            <w:shd w:val="clear" w:color="auto" w:fill="9BC2E6"/>
            <w:vAlign w:val="center"/>
            <w:hideMark/>
          </w:tcPr>
          <w:p w14:paraId="1E711075" w14:textId="77777777" w:rsidR="00DF3B8B" w:rsidRPr="00624514" w:rsidRDefault="00DF3B8B" w:rsidP="00EE179C">
            <w:pPr>
              <w:spacing w:before="24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Taux d'exécution GLOBAL </w:t>
            </w:r>
          </w:p>
        </w:tc>
      </w:tr>
      <w:tr w:rsidR="00DC5001" w:rsidRPr="00624514" w14:paraId="2758F879" w14:textId="77777777" w:rsidTr="00EE179C">
        <w:trPr>
          <w:trHeight w:val="416"/>
        </w:trPr>
        <w:tc>
          <w:tcPr>
            <w:tcW w:w="2553" w:type="dxa"/>
            <w:tcBorders>
              <w:top w:val="nil"/>
              <w:left w:val="single" w:sz="4" w:space="0" w:color="auto"/>
              <w:bottom w:val="single" w:sz="4" w:space="0" w:color="auto"/>
              <w:right w:val="single" w:sz="4" w:space="0" w:color="auto"/>
            </w:tcBorders>
            <w:shd w:val="clear" w:color="auto" w:fill="9BC2E6"/>
            <w:noWrap/>
            <w:vAlign w:val="bottom"/>
            <w:hideMark/>
          </w:tcPr>
          <w:p w14:paraId="4456ED65" w14:textId="77777777" w:rsidR="00DF3B8B" w:rsidRPr="00624514" w:rsidRDefault="00DF3B8B" w:rsidP="00EE179C">
            <w:pPr>
              <w:spacing w:before="24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1.Staff &amp; </w:t>
            </w:r>
            <w:proofErr w:type="spellStart"/>
            <w:r w:rsidRPr="00624514">
              <w:rPr>
                <w:rFonts w:ascii="Calibri" w:eastAsia="Times New Roman" w:hAnsi="Calibri" w:cs="Calibri"/>
                <w:b/>
                <w:bCs/>
                <w:sz w:val="20"/>
                <w:szCs w:val="20"/>
                <w:lang w:val="fr-CG" w:eastAsia="fr-CG"/>
              </w:rPr>
              <w:t>other</w:t>
            </w:r>
            <w:proofErr w:type="spellEnd"/>
            <w:r w:rsidRPr="00624514">
              <w:rPr>
                <w:rFonts w:ascii="Calibri" w:eastAsia="Times New Roman" w:hAnsi="Calibri" w:cs="Calibri"/>
                <w:b/>
                <w:bCs/>
                <w:sz w:val="20"/>
                <w:szCs w:val="20"/>
                <w:lang w:val="fr-CG" w:eastAsia="fr-CG"/>
              </w:rPr>
              <w:t xml:space="preserve"> </w:t>
            </w:r>
            <w:r w:rsidRPr="00624514">
              <w:rPr>
                <w:rFonts w:ascii="Calibri" w:eastAsia="Times New Roman" w:hAnsi="Calibri" w:cs="Calibri"/>
                <w:b/>
                <w:bCs/>
                <w:color w:val="FF0000"/>
                <w:sz w:val="20"/>
                <w:szCs w:val="20"/>
                <w:lang w:val="fr-CG" w:eastAsia="fr-CG"/>
              </w:rPr>
              <w:t>*</w:t>
            </w:r>
          </w:p>
        </w:tc>
        <w:tc>
          <w:tcPr>
            <w:tcW w:w="1215" w:type="dxa"/>
            <w:tcBorders>
              <w:top w:val="single" w:sz="4" w:space="0" w:color="auto"/>
              <w:left w:val="nil"/>
              <w:bottom w:val="single" w:sz="4" w:space="0" w:color="auto"/>
              <w:right w:val="single" w:sz="4" w:space="0" w:color="auto"/>
            </w:tcBorders>
            <w:noWrap/>
            <w:vAlign w:val="center"/>
            <w:hideMark/>
          </w:tcPr>
          <w:p w14:paraId="55DE1694"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600 000,00</w:t>
            </w:r>
          </w:p>
        </w:tc>
        <w:tc>
          <w:tcPr>
            <w:tcW w:w="1285" w:type="dxa"/>
            <w:tcBorders>
              <w:top w:val="single" w:sz="4" w:space="0" w:color="auto"/>
              <w:left w:val="nil"/>
              <w:bottom w:val="single" w:sz="4" w:space="0" w:color="auto"/>
              <w:right w:val="single" w:sz="4" w:space="0" w:color="auto"/>
            </w:tcBorders>
            <w:noWrap/>
            <w:vAlign w:val="center"/>
            <w:hideMark/>
          </w:tcPr>
          <w:p w14:paraId="44151245"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605 507,20</w:t>
            </w:r>
          </w:p>
        </w:tc>
        <w:tc>
          <w:tcPr>
            <w:tcW w:w="1415" w:type="dxa"/>
            <w:tcBorders>
              <w:top w:val="single" w:sz="4" w:space="0" w:color="auto"/>
              <w:left w:val="nil"/>
              <w:bottom w:val="single" w:sz="4" w:space="0" w:color="auto"/>
              <w:right w:val="single" w:sz="4" w:space="0" w:color="auto"/>
            </w:tcBorders>
            <w:noWrap/>
            <w:vAlign w:val="center"/>
            <w:hideMark/>
          </w:tcPr>
          <w:p w14:paraId="776AA71F"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w:t>
            </w:r>
          </w:p>
        </w:tc>
        <w:tc>
          <w:tcPr>
            <w:tcW w:w="1414" w:type="dxa"/>
            <w:tcBorders>
              <w:top w:val="single" w:sz="4" w:space="0" w:color="auto"/>
              <w:left w:val="nil"/>
              <w:bottom w:val="single" w:sz="4" w:space="0" w:color="auto"/>
              <w:right w:val="single" w:sz="4" w:space="0" w:color="auto"/>
            </w:tcBorders>
            <w:noWrap/>
            <w:vAlign w:val="center"/>
            <w:hideMark/>
          </w:tcPr>
          <w:p w14:paraId="519A4A18"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w:t>
            </w:r>
          </w:p>
        </w:tc>
        <w:tc>
          <w:tcPr>
            <w:tcW w:w="1269" w:type="dxa"/>
            <w:tcBorders>
              <w:top w:val="single" w:sz="4" w:space="0" w:color="auto"/>
              <w:left w:val="nil"/>
              <w:bottom w:val="single" w:sz="4" w:space="0" w:color="auto"/>
              <w:right w:val="single" w:sz="4" w:space="0" w:color="auto"/>
            </w:tcBorders>
            <w:noWrap/>
            <w:vAlign w:val="center"/>
            <w:hideMark/>
          </w:tcPr>
          <w:p w14:paraId="2719620C"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605 507,20</w:t>
            </w:r>
          </w:p>
        </w:tc>
        <w:tc>
          <w:tcPr>
            <w:tcW w:w="1988" w:type="dxa"/>
            <w:tcBorders>
              <w:top w:val="nil"/>
              <w:left w:val="nil"/>
              <w:bottom w:val="single" w:sz="4" w:space="0" w:color="auto"/>
              <w:right w:val="single" w:sz="4" w:space="0" w:color="auto"/>
            </w:tcBorders>
            <w:noWrap/>
            <w:vAlign w:val="center"/>
            <w:hideMark/>
          </w:tcPr>
          <w:p w14:paraId="13D32C58"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101%</w:t>
            </w:r>
          </w:p>
        </w:tc>
      </w:tr>
      <w:tr w:rsidR="00DC5001" w:rsidRPr="00624514" w14:paraId="6F4D4B98" w14:textId="77777777" w:rsidTr="00EE179C">
        <w:trPr>
          <w:trHeight w:val="416"/>
        </w:trPr>
        <w:tc>
          <w:tcPr>
            <w:tcW w:w="2553" w:type="dxa"/>
            <w:tcBorders>
              <w:top w:val="nil"/>
              <w:left w:val="single" w:sz="4" w:space="0" w:color="auto"/>
              <w:bottom w:val="single" w:sz="4" w:space="0" w:color="auto"/>
              <w:right w:val="single" w:sz="4" w:space="0" w:color="auto"/>
            </w:tcBorders>
            <w:shd w:val="clear" w:color="auto" w:fill="9BC2E6"/>
            <w:noWrap/>
            <w:vAlign w:val="bottom"/>
            <w:hideMark/>
          </w:tcPr>
          <w:p w14:paraId="1B40FEE5" w14:textId="77777777" w:rsidR="00DF3B8B" w:rsidRPr="00624514" w:rsidRDefault="00DF3B8B" w:rsidP="00EE179C">
            <w:pPr>
              <w:spacing w:before="24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2. Supplies, </w:t>
            </w:r>
            <w:proofErr w:type="spellStart"/>
            <w:r w:rsidRPr="00624514">
              <w:rPr>
                <w:rFonts w:ascii="Calibri" w:eastAsia="Times New Roman" w:hAnsi="Calibri" w:cs="Calibri"/>
                <w:b/>
                <w:bCs/>
                <w:sz w:val="20"/>
                <w:szCs w:val="20"/>
                <w:lang w:val="fr-CG" w:eastAsia="fr-CG"/>
              </w:rPr>
              <w:t>commodities</w:t>
            </w:r>
            <w:proofErr w:type="spellEnd"/>
            <w:r w:rsidRPr="00624514">
              <w:rPr>
                <w:rFonts w:ascii="Calibri" w:eastAsia="Times New Roman" w:hAnsi="Calibri" w:cs="Calibri"/>
                <w:b/>
                <w:bCs/>
                <w:color w:val="FF0000"/>
                <w:sz w:val="20"/>
                <w:szCs w:val="20"/>
                <w:lang w:val="fr-CG" w:eastAsia="fr-CG"/>
              </w:rPr>
              <w:t>**</w:t>
            </w:r>
          </w:p>
        </w:tc>
        <w:tc>
          <w:tcPr>
            <w:tcW w:w="1215" w:type="dxa"/>
            <w:tcBorders>
              <w:top w:val="single" w:sz="4" w:space="0" w:color="auto"/>
              <w:left w:val="nil"/>
              <w:bottom w:val="single" w:sz="4" w:space="0" w:color="auto"/>
              <w:right w:val="single" w:sz="4" w:space="0" w:color="auto"/>
            </w:tcBorders>
            <w:noWrap/>
            <w:vAlign w:val="center"/>
            <w:hideMark/>
          </w:tcPr>
          <w:p w14:paraId="277F4EDD"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811 679,23</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5A014C8D"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556 000,00</w:t>
            </w:r>
          </w:p>
        </w:tc>
        <w:tc>
          <w:tcPr>
            <w:tcW w:w="14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E29602"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164 703,91</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5A1D44B"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95 948,59</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3C5A2DF8"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816 652,50</w:t>
            </w:r>
          </w:p>
        </w:tc>
        <w:tc>
          <w:tcPr>
            <w:tcW w:w="1988" w:type="dxa"/>
            <w:tcBorders>
              <w:top w:val="nil"/>
              <w:left w:val="nil"/>
              <w:bottom w:val="single" w:sz="4" w:space="0" w:color="auto"/>
              <w:right w:val="single" w:sz="4" w:space="0" w:color="auto"/>
            </w:tcBorders>
            <w:noWrap/>
            <w:vAlign w:val="center"/>
            <w:hideMark/>
          </w:tcPr>
          <w:p w14:paraId="6AA24C12"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100,61%</w:t>
            </w:r>
          </w:p>
        </w:tc>
      </w:tr>
      <w:tr w:rsidR="00DC5001" w:rsidRPr="00624514" w14:paraId="0AE9E690" w14:textId="77777777" w:rsidTr="00EE179C">
        <w:trPr>
          <w:trHeight w:val="416"/>
        </w:trPr>
        <w:tc>
          <w:tcPr>
            <w:tcW w:w="2553" w:type="dxa"/>
            <w:tcBorders>
              <w:top w:val="nil"/>
              <w:left w:val="single" w:sz="4" w:space="0" w:color="auto"/>
              <w:bottom w:val="single" w:sz="4" w:space="0" w:color="auto"/>
              <w:right w:val="single" w:sz="4" w:space="0" w:color="auto"/>
            </w:tcBorders>
            <w:shd w:val="clear" w:color="auto" w:fill="9BC2E6"/>
            <w:noWrap/>
            <w:vAlign w:val="bottom"/>
            <w:hideMark/>
          </w:tcPr>
          <w:p w14:paraId="0359E622" w14:textId="77777777" w:rsidR="00DF3B8B" w:rsidRPr="00624514" w:rsidRDefault="00DF3B8B" w:rsidP="00EE179C">
            <w:pPr>
              <w:spacing w:before="24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3. Equipment, </w:t>
            </w:r>
            <w:proofErr w:type="spellStart"/>
            <w:r w:rsidRPr="00624514">
              <w:rPr>
                <w:rFonts w:ascii="Calibri" w:eastAsia="Times New Roman" w:hAnsi="Calibri" w:cs="Calibri"/>
                <w:b/>
                <w:bCs/>
                <w:sz w:val="20"/>
                <w:szCs w:val="20"/>
                <w:lang w:val="fr-CG" w:eastAsia="fr-CG"/>
              </w:rPr>
              <w:t>vehicle</w:t>
            </w:r>
            <w:proofErr w:type="spellEnd"/>
            <w:r w:rsidRPr="00624514">
              <w:rPr>
                <w:rFonts w:ascii="Calibri" w:eastAsia="Times New Roman" w:hAnsi="Calibri" w:cs="Calibri"/>
                <w:b/>
                <w:bCs/>
                <w:sz w:val="20"/>
                <w:szCs w:val="20"/>
                <w:lang w:val="fr-CG" w:eastAsia="fr-CG"/>
              </w:rPr>
              <w:t>, fournitures</w:t>
            </w:r>
          </w:p>
        </w:tc>
        <w:tc>
          <w:tcPr>
            <w:tcW w:w="1215" w:type="dxa"/>
            <w:tcBorders>
              <w:top w:val="single" w:sz="4" w:space="0" w:color="auto"/>
              <w:left w:val="nil"/>
              <w:bottom w:val="single" w:sz="4" w:space="0" w:color="auto"/>
              <w:right w:val="single" w:sz="4" w:space="0" w:color="auto"/>
            </w:tcBorders>
            <w:noWrap/>
            <w:vAlign w:val="center"/>
            <w:hideMark/>
          </w:tcPr>
          <w:p w14:paraId="2ADE46A6"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94 500,00</w:t>
            </w:r>
          </w:p>
        </w:tc>
        <w:tc>
          <w:tcPr>
            <w:tcW w:w="1285" w:type="dxa"/>
            <w:tcBorders>
              <w:top w:val="single" w:sz="4" w:space="0" w:color="auto"/>
              <w:left w:val="nil"/>
              <w:bottom w:val="single" w:sz="4" w:space="0" w:color="auto"/>
              <w:right w:val="single" w:sz="4" w:space="0" w:color="auto"/>
            </w:tcBorders>
            <w:noWrap/>
            <w:vAlign w:val="center"/>
            <w:hideMark/>
          </w:tcPr>
          <w:p w14:paraId="2C490CCC"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94 000,00</w:t>
            </w:r>
          </w:p>
        </w:tc>
        <w:tc>
          <w:tcPr>
            <w:tcW w:w="1415" w:type="dxa"/>
            <w:tcBorders>
              <w:top w:val="single" w:sz="4" w:space="0" w:color="auto"/>
              <w:left w:val="nil"/>
              <w:bottom w:val="single" w:sz="4" w:space="0" w:color="auto"/>
              <w:right w:val="single" w:sz="4" w:space="0" w:color="auto"/>
            </w:tcBorders>
            <w:shd w:val="clear" w:color="auto" w:fill="FFFFFF"/>
            <w:noWrap/>
            <w:vAlign w:val="center"/>
            <w:hideMark/>
          </w:tcPr>
          <w:p w14:paraId="097CB452"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w:t>
            </w:r>
          </w:p>
        </w:tc>
        <w:tc>
          <w:tcPr>
            <w:tcW w:w="1414" w:type="dxa"/>
            <w:tcBorders>
              <w:top w:val="single" w:sz="4" w:space="0" w:color="auto"/>
              <w:left w:val="nil"/>
              <w:bottom w:val="single" w:sz="4" w:space="0" w:color="auto"/>
              <w:right w:val="single" w:sz="4" w:space="0" w:color="auto"/>
            </w:tcBorders>
            <w:noWrap/>
            <w:vAlign w:val="center"/>
            <w:hideMark/>
          </w:tcPr>
          <w:p w14:paraId="101E68D6"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w:t>
            </w:r>
          </w:p>
        </w:tc>
        <w:tc>
          <w:tcPr>
            <w:tcW w:w="1269" w:type="dxa"/>
            <w:tcBorders>
              <w:top w:val="single" w:sz="4" w:space="0" w:color="auto"/>
              <w:left w:val="nil"/>
              <w:bottom w:val="single" w:sz="4" w:space="0" w:color="auto"/>
              <w:right w:val="single" w:sz="4" w:space="0" w:color="auto"/>
            </w:tcBorders>
            <w:noWrap/>
            <w:vAlign w:val="center"/>
            <w:hideMark/>
          </w:tcPr>
          <w:p w14:paraId="79A8924F"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94 000,00</w:t>
            </w:r>
          </w:p>
        </w:tc>
        <w:tc>
          <w:tcPr>
            <w:tcW w:w="1988" w:type="dxa"/>
            <w:tcBorders>
              <w:top w:val="nil"/>
              <w:left w:val="nil"/>
              <w:bottom w:val="single" w:sz="4" w:space="0" w:color="auto"/>
              <w:right w:val="single" w:sz="4" w:space="0" w:color="auto"/>
            </w:tcBorders>
            <w:noWrap/>
            <w:vAlign w:val="center"/>
            <w:hideMark/>
          </w:tcPr>
          <w:p w14:paraId="5301E638"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99,47%</w:t>
            </w:r>
          </w:p>
        </w:tc>
      </w:tr>
      <w:tr w:rsidR="00DC5001" w:rsidRPr="00624514" w14:paraId="3C71AEC4" w14:textId="77777777" w:rsidTr="00EE179C">
        <w:trPr>
          <w:trHeight w:val="416"/>
        </w:trPr>
        <w:tc>
          <w:tcPr>
            <w:tcW w:w="2553" w:type="dxa"/>
            <w:tcBorders>
              <w:top w:val="nil"/>
              <w:left w:val="single" w:sz="4" w:space="0" w:color="auto"/>
              <w:bottom w:val="single" w:sz="4" w:space="0" w:color="auto"/>
              <w:right w:val="single" w:sz="4" w:space="0" w:color="auto"/>
            </w:tcBorders>
            <w:shd w:val="clear" w:color="auto" w:fill="9BC2E6"/>
            <w:noWrap/>
            <w:vAlign w:val="bottom"/>
            <w:hideMark/>
          </w:tcPr>
          <w:p w14:paraId="4A3ECB39" w14:textId="77777777" w:rsidR="00DF3B8B" w:rsidRPr="00624514" w:rsidRDefault="00DF3B8B" w:rsidP="00EE179C">
            <w:pPr>
              <w:spacing w:before="24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4. </w:t>
            </w:r>
            <w:proofErr w:type="spellStart"/>
            <w:r w:rsidRPr="00624514">
              <w:rPr>
                <w:rFonts w:ascii="Calibri" w:eastAsia="Times New Roman" w:hAnsi="Calibri" w:cs="Calibri"/>
                <w:b/>
                <w:bCs/>
                <w:sz w:val="20"/>
                <w:szCs w:val="20"/>
                <w:lang w:val="fr-CG" w:eastAsia="fr-CG"/>
              </w:rPr>
              <w:t>Contractual</w:t>
            </w:r>
            <w:proofErr w:type="spellEnd"/>
            <w:r w:rsidRPr="00624514">
              <w:rPr>
                <w:rFonts w:ascii="Calibri" w:eastAsia="Times New Roman" w:hAnsi="Calibri" w:cs="Calibri"/>
                <w:b/>
                <w:bCs/>
                <w:sz w:val="20"/>
                <w:szCs w:val="20"/>
                <w:lang w:val="fr-CG" w:eastAsia="fr-CG"/>
              </w:rPr>
              <w:t xml:space="preserve"> service </w:t>
            </w:r>
          </w:p>
        </w:tc>
        <w:tc>
          <w:tcPr>
            <w:tcW w:w="1215" w:type="dxa"/>
            <w:tcBorders>
              <w:top w:val="single" w:sz="4" w:space="0" w:color="auto"/>
              <w:left w:val="nil"/>
              <w:bottom w:val="single" w:sz="4" w:space="0" w:color="auto"/>
              <w:right w:val="single" w:sz="4" w:space="0" w:color="auto"/>
            </w:tcBorders>
            <w:noWrap/>
            <w:vAlign w:val="center"/>
            <w:hideMark/>
          </w:tcPr>
          <w:p w14:paraId="66072A4A"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771 661,42</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3BEE37E4"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566 514,44</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3CE30BF5"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69 296,09</w:t>
            </w:r>
          </w:p>
        </w:tc>
        <w:tc>
          <w:tcPr>
            <w:tcW w:w="1414" w:type="dxa"/>
            <w:tcBorders>
              <w:top w:val="single" w:sz="4" w:space="0" w:color="auto"/>
              <w:left w:val="single" w:sz="4" w:space="0" w:color="auto"/>
              <w:bottom w:val="single" w:sz="4" w:space="0" w:color="auto"/>
              <w:right w:val="single" w:sz="4" w:space="0" w:color="auto"/>
            </w:tcBorders>
            <w:vAlign w:val="center"/>
            <w:hideMark/>
          </w:tcPr>
          <w:p w14:paraId="6D4E7F95"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127 146,98</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77815F34"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762 957,51</w:t>
            </w:r>
          </w:p>
        </w:tc>
        <w:tc>
          <w:tcPr>
            <w:tcW w:w="1988" w:type="dxa"/>
            <w:tcBorders>
              <w:top w:val="nil"/>
              <w:left w:val="nil"/>
              <w:bottom w:val="single" w:sz="4" w:space="0" w:color="auto"/>
              <w:right w:val="single" w:sz="4" w:space="0" w:color="auto"/>
            </w:tcBorders>
            <w:noWrap/>
            <w:vAlign w:val="center"/>
            <w:hideMark/>
          </w:tcPr>
          <w:p w14:paraId="392E3345"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98,87%</w:t>
            </w:r>
          </w:p>
        </w:tc>
      </w:tr>
      <w:tr w:rsidR="00DC5001" w:rsidRPr="00624514" w14:paraId="1F24C446" w14:textId="77777777" w:rsidTr="00EE179C">
        <w:trPr>
          <w:trHeight w:val="416"/>
        </w:trPr>
        <w:tc>
          <w:tcPr>
            <w:tcW w:w="2553" w:type="dxa"/>
            <w:tcBorders>
              <w:top w:val="nil"/>
              <w:left w:val="single" w:sz="4" w:space="0" w:color="auto"/>
              <w:bottom w:val="single" w:sz="4" w:space="0" w:color="auto"/>
              <w:right w:val="single" w:sz="4" w:space="0" w:color="auto"/>
            </w:tcBorders>
            <w:shd w:val="clear" w:color="auto" w:fill="9BC2E6"/>
            <w:noWrap/>
            <w:vAlign w:val="bottom"/>
            <w:hideMark/>
          </w:tcPr>
          <w:p w14:paraId="704A60BA" w14:textId="77777777" w:rsidR="00DF3B8B" w:rsidRPr="00624514" w:rsidRDefault="00DF3B8B" w:rsidP="00EE179C">
            <w:pPr>
              <w:spacing w:before="24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5. </w:t>
            </w:r>
            <w:proofErr w:type="spellStart"/>
            <w:r w:rsidRPr="00624514">
              <w:rPr>
                <w:rFonts w:ascii="Calibri" w:eastAsia="Times New Roman" w:hAnsi="Calibri" w:cs="Calibri"/>
                <w:b/>
                <w:bCs/>
                <w:sz w:val="20"/>
                <w:szCs w:val="20"/>
                <w:lang w:val="fr-CG" w:eastAsia="fr-CG"/>
              </w:rPr>
              <w:t>Travel</w:t>
            </w:r>
            <w:proofErr w:type="spellEnd"/>
            <w:r w:rsidRPr="00624514">
              <w:rPr>
                <w:rFonts w:ascii="Calibri" w:eastAsia="Times New Roman" w:hAnsi="Calibri" w:cs="Calibri"/>
                <w:b/>
                <w:bCs/>
                <w:sz w:val="20"/>
                <w:szCs w:val="20"/>
                <w:lang w:val="fr-CG" w:eastAsia="fr-CG"/>
              </w:rPr>
              <w:t xml:space="preserve"> </w:t>
            </w:r>
          </w:p>
        </w:tc>
        <w:tc>
          <w:tcPr>
            <w:tcW w:w="1215" w:type="dxa"/>
            <w:tcBorders>
              <w:top w:val="single" w:sz="4" w:space="0" w:color="auto"/>
              <w:left w:val="nil"/>
              <w:bottom w:val="single" w:sz="4" w:space="0" w:color="auto"/>
              <w:right w:val="single" w:sz="4" w:space="0" w:color="auto"/>
            </w:tcBorders>
            <w:noWrap/>
            <w:vAlign w:val="center"/>
            <w:hideMark/>
          </w:tcPr>
          <w:p w14:paraId="706DC35E"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222 505,50</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3DECDA78"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131 264,00</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42860808"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59 800,00</w:t>
            </w:r>
          </w:p>
        </w:tc>
        <w:tc>
          <w:tcPr>
            <w:tcW w:w="1414" w:type="dxa"/>
            <w:tcBorders>
              <w:top w:val="single" w:sz="4" w:space="0" w:color="auto"/>
              <w:left w:val="single" w:sz="4" w:space="0" w:color="auto"/>
              <w:bottom w:val="single" w:sz="4" w:space="0" w:color="auto"/>
              <w:right w:val="single" w:sz="4" w:space="0" w:color="auto"/>
            </w:tcBorders>
            <w:vAlign w:val="center"/>
            <w:hideMark/>
          </w:tcPr>
          <w:p w14:paraId="2AEEFDF7"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30 705,50</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2D91A527"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221 769,50</w:t>
            </w:r>
          </w:p>
        </w:tc>
        <w:tc>
          <w:tcPr>
            <w:tcW w:w="1988" w:type="dxa"/>
            <w:tcBorders>
              <w:top w:val="nil"/>
              <w:left w:val="nil"/>
              <w:bottom w:val="single" w:sz="4" w:space="0" w:color="auto"/>
              <w:right w:val="single" w:sz="4" w:space="0" w:color="auto"/>
            </w:tcBorders>
            <w:noWrap/>
            <w:vAlign w:val="center"/>
            <w:hideMark/>
          </w:tcPr>
          <w:p w14:paraId="47799A64"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99,67%</w:t>
            </w:r>
          </w:p>
        </w:tc>
      </w:tr>
      <w:tr w:rsidR="00DC5001" w:rsidRPr="00624514" w14:paraId="24963E6A" w14:textId="77777777" w:rsidTr="00EE179C">
        <w:trPr>
          <w:trHeight w:val="36"/>
        </w:trPr>
        <w:tc>
          <w:tcPr>
            <w:tcW w:w="2553" w:type="dxa"/>
            <w:tcBorders>
              <w:top w:val="nil"/>
              <w:left w:val="single" w:sz="4" w:space="0" w:color="auto"/>
              <w:bottom w:val="single" w:sz="4" w:space="0" w:color="auto"/>
              <w:right w:val="single" w:sz="4" w:space="0" w:color="auto"/>
            </w:tcBorders>
            <w:shd w:val="clear" w:color="auto" w:fill="9BC2E6"/>
            <w:noWrap/>
            <w:vAlign w:val="center"/>
            <w:hideMark/>
          </w:tcPr>
          <w:p w14:paraId="608A7204" w14:textId="77777777" w:rsidR="00DF3B8B" w:rsidRPr="00624514" w:rsidRDefault="00DF3B8B" w:rsidP="00EE179C">
            <w:pPr>
              <w:spacing w:before="24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6. Transfert &amp; Grant </w:t>
            </w:r>
          </w:p>
        </w:tc>
        <w:tc>
          <w:tcPr>
            <w:tcW w:w="1215" w:type="dxa"/>
            <w:tcBorders>
              <w:top w:val="single" w:sz="4" w:space="0" w:color="auto"/>
              <w:left w:val="nil"/>
              <w:bottom w:val="single" w:sz="4" w:space="0" w:color="auto"/>
              <w:right w:val="single" w:sz="4" w:space="0" w:color="auto"/>
            </w:tcBorders>
            <w:shd w:val="clear" w:color="auto" w:fill="FFFFFF"/>
            <w:noWrap/>
            <w:vAlign w:val="center"/>
            <w:hideMark/>
          </w:tcPr>
          <w:p w14:paraId="3A44F352"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139 040,58</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023771E6"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94 300,00</w:t>
            </w:r>
          </w:p>
        </w:tc>
        <w:tc>
          <w:tcPr>
            <w:tcW w:w="14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9479E"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16 900,00</w:t>
            </w:r>
          </w:p>
        </w:tc>
        <w:tc>
          <w:tcPr>
            <w:tcW w:w="1414" w:type="dxa"/>
            <w:tcBorders>
              <w:top w:val="single" w:sz="4" w:space="0" w:color="auto"/>
              <w:left w:val="single" w:sz="4" w:space="0" w:color="auto"/>
              <w:bottom w:val="single" w:sz="4" w:space="0" w:color="auto"/>
              <w:right w:val="single" w:sz="4" w:space="0" w:color="auto"/>
            </w:tcBorders>
            <w:vAlign w:val="center"/>
            <w:hideMark/>
          </w:tcPr>
          <w:p w14:paraId="78DD41AD"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27 300,02</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5B2D936A"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138 500,02</w:t>
            </w:r>
          </w:p>
        </w:tc>
        <w:tc>
          <w:tcPr>
            <w:tcW w:w="1988" w:type="dxa"/>
            <w:tcBorders>
              <w:top w:val="nil"/>
              <w:left w:val="nil"/>
              <w:bottom w:val="single" w:sz="4" w:space="0" w:color="auto"/>
              <w:right w:val="single" w:sz="4" w:space="0" w:color="auto"/>
            </w:tcBorders>
            <w:noWrap/>
            <w:vAlign w:val="center"/>
            <w:hideMark/>
          </w:tcPr>
          <w:p w14:paraId="7E7D363A"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99,61%</w:t>
            </w:r>
          </w:p>
        </w:tc>
      </w:tr>
      <w:tr w:rsidR="00DC5001" w:rsidRPr="00624514" w14:paraId="794510C8" w14:textId="77777777" w:rsidTr="00EE179C">
        <w:trPr>
          <w:trHeight w:val="416"/>
        </w:trPr>
        <w:tc>
          <w:tcPr>
            <w:tcW w:w="2553" w:type="dxa"/>
            <w:tcBorders>
              <w:top w:val="nil"/>
              <w:left w:val="single" w:sz="4" w:space="0" w:color="auto"/>
              <w:bottom w:val="single" w:sz="4" w:space="0" w:color="auto"/>
              <w:right w:val="single" w:sz="4" w:space="0" w:color="auto"/>
            </w:tcBorders>
            <w:shd w:val="clear" w:color="auto" w:fill="9BC2E6"/>
            <w:noWrap/>
            <w:vAlign w:val="bottom"/>
            <w:hideMark/>
          </w:tcPr>
          <w:p w14:paraId="32E53F5A" w14:textId="77777777" w:rsidR="00DF3B8B" w:rsidRPr="00624514" w:rsidRDefault="00DF3B8B" w:rsidP="00EE179C">
            <w:pPr>
              <w:spacing w:before="24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7. General operating &amp; </w:t>
            </w:r>
            <w:proofErr w:type="spellStart"/>
            <w:r w:rsidRPr="00624514">
              <w:rPr>
                <w:rFonts w:ascii="Calibri" w:eastAsia="Times New Roman" w:hAnsi="Calibri" w:cs="Calibri"/>
                <w:b/>
                <w:bCs/>
                <w:sz w:val="20"/>
                <w:szCs w:val="20"/>
                <w:lang w:val="fr-CG" w:eastAsia="fr-CG"/>
              </w:rPr>
              <w:t>Other</w:t>
            </w:r>
            <w:proofErr w:type="spellEnd"/>
          </w:p>
        </w:tc>
        <w:tc>
          <w:tcPr>
            <w:tcW w:w="1215" w:type="dxa"/>
            <w:tcBorders>
              <w:top w:val="single" w:sz="4" w:space="0" w:color="auto"/>
              <w:left w:val="nil"/>
              <w:bottom w:val="single" w:sz="4" w:space="0" w:color="auto"/>
              <w:right w:val="single" w:sz="4" w:space="0" w:color="auto"/>
            </w:tcBorders>
            <w:noWrap/>
            <w:vAlign w:val="center"/>
            <w:hideMark/>
          </w:tcPr>
          <w:p w14:paraId="1FBC272E"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52 247,59</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1037CE21"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48 198,09</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47EB873A"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2 002,00</w:t>
            </w:r>
          </w:p>
        </w:tc>
        <w:tc>
          <w:tcPr>
            <w:tcW w:w="1414" w:type="dxa"/>
            <w:tcBorders>
              <w:top w:val="single" w:sz="4" w:space="0" w:color="auto"/>
              <w:left w:val="single" w:sz="4" w:space="0" w:color="auto"/>
              <w:bottom w:val="single" w:sz="4" w:space="0" w:color="auto"/>
              <w:right w:val="single" w:sz="4" w:space="0" w:color="auto"/>
            </w:tcBorders>
            <w:vAlign w:val="center"/>
            <w:hideMark/>
          </w:tcPr>
          <w:p w14:paraId="31AFA199"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2 047,50</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39D74924"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52 247,59</w:t>
            </w:r>
          </w:p>
        </w:tc>
        <w:tc>
          <w:tcPr>
            <w:tcW w:w="1988" w:type="dxa"/>
            <w:tcBorders>
              <w:top w:val="nil"/>
              <w:left w:val="nil"/>
              <w:bottom w:val="single" w:sz="4" w:space="0" w:color="auto"/>
              <w:right w:val="single" w:sz="4" w:space="0" w:color="auto"/>
            </w:tcBorders>
            <w:noWrap/>
            <w:vAlign w:val="center"/>
            <w:hideMark/>
          </w:tcPr>
          <w:p w14:paraId="131DCCC3"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100%</w:t>
            </w:r>
          </w:p>
        </w:tc>
      </w:tr>
      <w:tr w:rsidR="00DC5001" w:rsidRPr="00624514" w14:paraId="6DFA3569" w14:textId="77777777" w:rsidTr="00EE179C">
        <w:trPr>
          <w:trHeight w:val="416"/>
        </w:trPr>
        <w:tc>
          <w:tcPr>
            <w:tcW w:w="2553" w:type="dxa"/>
            <w:tcBorders>
              <w:top w:val="nil"/>
              <w:left w:val="single" w:sz="4" w:space="0" w:color="auto"/>
              <w:bottom w:val="single" w:sz="4" w:space="0" w:color="auto"/>
              <w:right w:val="single" w:sz="4" w:space="0" w:color="auto"/>
            </w:tcBorders>
            <w:shd w:val="clear" w:color="auto" w:fill="9BC2E6"/>
            <w:noWrap/>
            <w:vAlign w:val="bottom"/>
            <w:hideMark/>
          </w:tcPr>
          <w:p w14:paraId="69A1AE7B" w14:textId="77777777" w:rsidR="00DF3B8B" w:rsidRPr="00624514" w:rsidRDefault="00DF3B8B" w:rsidP="00EE179C">
            <w:pPr>
              <w:spacing w:before="24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8. Indirect Support </w:t>
            </w:r>
            <w:proofErr w:type="spellStart"/>
            <w:r w:rsidRPr="00624514">
              <w:rPr>
                <w:rFonts w:ascii="Calibri" w:eastAsia="Times New Roman" w:hAnsi="Calibri" w:cs="Calibri"/>
                <w:b/>
                <w:bCs/>
                <w:sz w:val="20"/>
                <w:szCs w:val="20"/>
                <w:lang w:val="fr-CG" w:eastAsia="fr-CG"/>
              </w:rPr>
              <w:t>cost</w:t>
            </w:r>
            <w:proofErr w:type="spellEnd"/>
            <w:r w:rsidRPr="00624514">
              <w:rPr>
                <w:rFonts w:ascii="Calibri" w:eastAsia="Times New Roman" w:hAnsi="Calibri" w:cs="Calibri"/>
                <w:b/>
                <w:bCs/>
                <w:sz w:val="20"/>
                <w:szCs w:val="20"/>
                <w:lang w:val="fr-CG" w:eastAsia="fr-CG"/>
              </w:rPr>
              <w:t xml:space="preserve">  </w:t>
            </w:r>
          </w:p>
        </w:tc>
        <w:tc>
          <w:tcPr>
            <w:tcW w:w="1215" w:type="dxa"/>
            <w:tcBorders>
              <w:top w:val="single" w:sz="4" w:space="0" w:color="auto"/>
              <w:left w:val="nil"/>
              <w:bottom w:val="single" w:sz="4" w:space="0" w:color="auto"/>
              <w:right w:val="single" w:sz="4" w:space="0" w:color="auto"/>
            </w:tcBorders>
            <w:noWrap/>
            <w:vAlign w:val="center"/>
            <w:hideMark/>
          </w:tcPr>
          <w:p w14:paraId="7AAF9F30"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188 414,40</w:t>
            </w:r>
          </w:p>
        </w:tc>
        <w:tc>
          <w:tcPr>
            <w:tcW w:w="1285" w:type="dxa"/>
            <w:tcBorders>
              <w:top w:val="single" w:sz="4" w:space="0" w:color="auto"/>
              <w:left w:val="single" w:sz="4" w:space="0" w:color="auto"/>
              <w:bottom w:val="single" w:sz="4" w:space="0" w:color="auto"/>
              <w:right w:val="single" w:sz="4" w:space="0" w:color="auto"/>
            </w:tcBorders>
            <w:noWrap/>
            <w:vAlign w:val="center"/>
            <w:hideMark/>
          </w:tcPr>
          <w:p w14:paraId="3E7AF3F7"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146 704,86</w:t>
            </w:r>
          </w:p>
        </w:tc>
        <w:tc>
          <w:tcPr>
            <w:tcW w:w="1415" w:type="dxa"/>
            <w:tcBorders>
              <w:top w:val="single" w:sz="4" w:space="0" w:color="auto"/>
              <w:left w:val="single" w:sz="4" w:space="0" w:color="auto"/>
              <w:bottom w:val="single" w:sz="4" w:space="0" w:color="auto"/>
              <w:right w:val="single" w:sz="4" w:space="0" w:color="auto"/>
            </w:tcBorders>
            <w:noWrap/>
            <w:vAlign w:val="center"/>
            <w:hideMark/>
          </w:tcPr>
          <w:p w14:paraId="0DEE2A91"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21 889,00</w:t>
            </w:r>
          </w:p>
        </w:tc>
        <w:tc>
          <w:tcPr>
            <w:tcW w:w="1414" w:type="dxa"/>
            <w:tcBorders>
              <w:top w:val="single" w:sz="4" w:space="0" w:color="auto"/>
              <w:left w:val="single" w:sz="4" w:space="0" w:color="auto"/>
              <w:bottom w:val="single" w:sz="4" w:space="0" w:color="auto"/>
              <w:right w:val="single" w:sz="4" w:space="0" w:color="auto"/>
            </w:tcBorders>
            <w:vAlign w:val="center"/>
            <w:hideMark/>
          </w:tcPr>
          <w:p w14:paraId="04E3BC5E"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19 820,40</w:t>
            </w:r>
          </w:p>
        </w:tc>
        <w:tc>
          <w:tcPr>
            <w:tcW w:w="1269" w:type="dxa"/>
            <w:tcBorders>
              <w:top w:val="single" w:sz="4" w:space="0" w:color="auto"/>
              <w:left w:val="single" w:sz="4" w:space="0" w:color="auto"/>
              <w:bottom w:val="single" w:sz="4" w:space="0" w:color="auto"/>
              <w:right w:val="single" w:sz="4" w:space="0" w:color="auto"/>
            </w:tcBorders>
            <w:noWrap/>
            <w:vAlign w:val="center"/>
            <w:hideMark/>
          </w:tcPr>
          <w:p w14:paraId="2FBE24C3" w14:textId="77777777" w:rsidR="00DF3B8B" w:rsidRPr="00624514" w:rsidRDefault="00DF3B8B" w:rsidP="00EE179C">
            <w:pPr>
              <w:spacing w:before="24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188 414,26</w:t>
            </w:r>
          </w:p>
        </w:tc>
        <w:tc>
          <w:tcPr>
            <w:tcW w:w="1988" w:type="dxa"/>
            <w:tcBorders>
              <w:top w:val="nil"/>
              <w:left w:val="nil"/>
              <w:bottom w:val="single" w:sz="4" w:space="0" w:color="auto"/>
              <w:right w:val="single" w:sz="4" w:space="0" w:color="auto"/>
            </w:tcBorders>
            <w:noWrap/>
            <w:vAlign w:val="center"/>
            <w:hideMark/>
          </w:tcPr>
          <w:p w14:paraId="2C9512AD"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100%</w:t>
            </w:r>
          </w:p>
        </w:tc>
      </w:tr>
      <w:tr w:rsidR="00DC5001" w:rsidRPr="00624514" w14:paraId="7BCEC503" w14:textId="77777777" w:rsidTr="00EE179C">
        <w:trPr>
          <w:trHeight w:val="416"/>
        </w:trPr>
        <w:tc>
          <w:tcPr>
            <w:tcW w:w="2553" w:type="dxa"/>
            <w:tcBorders>
              <w:top w:val="nil"/>
              <w:left w:val="single" w:sz="4" w:space="0" w:color="auto"/>
              <w:bottom w:val="single" w:sz="4" w:space="0" w:color="auto"/>
              <w:right w:val="single" w:sz="4" w:space="0" w:color="auto"/>
            </w:tcBorders>
            <w:shd w:val="clear" w:color="auto" w:fill="C6E0B4"/>
            <w:noWrap/>
            <w:vAlign w:val="bottom"/>
            <w:hideMark/>
          </w:tcPr>
          <w:p w14:paraId="32DFF0AF" w14:textId="77777777" w:rsidR="00DF3B8B" w:rsidRPr="00624514" w:rsidRDefault="00DF3B8B" w:rsidP="00EE179C">
            <w:pPr>
              <w:spacing w:before="24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Total</w:t>
            </w:r>
          </w:p>
        </w:tc>
        <w:tc>
          <w:tcPr>
            <w:tcW w:w="1215" w:type="dxa"/>
            <w:tcBorders>
              <w:top w:val="single" w:sz="4" w:space="0" w:color="auto"/>
              <w:left w:val="nil"/>
              <w:bottom w:val="single" w:sz="4" w:space="0" w:color="auto"/>
              <w:right w:val="single" w:sz="4" w:space="0" w:color="auto"/>
            </w:tcBorders>
            <w:shd w:val="clear" w:color="auto" w:fill="C6E0B4"/>
            <w:noWrap/>
            <w:vAlign w:val="center"/>
            <w:hideMark/>
          </w:tcPr>
          <w:p w14:paraId="54214702"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2 880 048,72</w:t>
            </w:r>
          </w:p>
        </w:tc>
        <w:tc>
          <w:tcPr>
            <w:tcW w:w="1285" w:type="dxa"/>
            <w:tcBorders>
              <w:top w:val="single" w:sz="4" w:space="0" w:color="auto"/>
              <w:left w:val="nil"/>
              <w:bottom w:val="single" w:sz="4" w:space="0" w:color="auto"/>
              <w:right w:val="single" w:sz="4" w:space="0" w:color="auto"/>
            </w:tcBorders>
            <w:shd w:val="clear" w:color="auto" w:fill="C6E0B4"/>
            <w:noWrap/>
            <w:vAlign w:val="center"/>
            <w:hideMark/>
          </w:tcPr>
          <w:p w14:paraId="1BAE04F9"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2 242 488,59</w:t>
            </w:r>
          </w:p>
        </w:tc>
        <w:tc>
          <w:tcPr>
            <w:tcW w:w="1415" w:type="dxa"/>
            <w:tcBorders>
              <w:top w:val="single" w:sz="4" w:space="0" w:color="auto"/>
              <w:left w:val="nil"/>
              <w:bottom w:val="single" w:sz="4" w:space="0" w:color="auto"/>
              <w:right w:val="single" w:sz="4" w:space="0" w:color="auto"/>
            </w:tcBorders>
            <w:shd w:val="clear" w:color="auto" w:fill="C6E0B4"/>
            <w:noWrap/>
            <w:vAlign w:val="center"/>
            <w:hideMark/>
          </w:tcPr>
          <w:p w14:paraId="7E0197D9"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334 591,00</w:t>
            </w:r>
          </w:p>
        </w:tc>
        <w:tc>
          <w:tcPr>
            <w:tcW w:w="1414" w:type="dxa"/>
            <w:tcBorders>
              <w:top w:val="single" w:sz="4" w:space="0" w:color="auto"/>
              <w:left w:val="nil"/>
              <w:bottom w:val="single" w:sz="4" w:space="0" w:color="auto"/>
              <w:right w:val="single" w:sz="4" w:space="0" w:color="auto"/>
            </w:tcBorders>
            <w:shd w:val="clear" w:color="auto" w:fill="C6E0B4"/>
            <w:noWrap/>
            <w:vAlign w:val="center"/>
            <w:hideMark/>
          </w:tcPr>
          <w:p w14:paraId="1E2B6668"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302 968,99</w:t>
            </w:r>
          </w:p>
        </w:tc>
        <w:tc>
          <w:tcPr>
            <w:tcW w:w="1269" w:type="dxa"/>
            <w:tcBorders>
              <w:top w:val="single" w:sz="4" w:space="0" w:color="auto"/>
              <w:left w:val="nil"/>
              <w:bottom w:val="single" w:sz="4" w:space="0" w:color="auto"/>
              <w:right w:val="single" w:sz="4" w:space="0" w:color="auto"/>
            </w:tcBorders>
            <w:noWrap/>
            <w:vAlign w:val="center"/>
            <w:hideMark/>
          </w:tcPr>
          <w:p w14:paraId="02045FF4"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2 880 048,58</w:t>
            </w:r>
          </w:p>
        </w:tc>
        <w:tc>
          <w:tcPr>
            <w:tcW w:w="1988" w:type="dxa"/>
            <w:tcBorders>
              <w:top w:val="nil"/>
              <w:left w:val="nil"/>
              <w:bottom w:val="single" w:sz="4" w:space="0" w:color="auto"/>
              <w:right w:val="single" w:sz="4" w:space="0" w:color="auto"/>
            </w:tcBorders>
            <w:noWrap/>
            <w:vAlign w:val="center"/>
            <w:hideMark/>
          </w:tcPr>
          <w:p w14:paraId="7CE1C1A5" w14:textId="77777777" w:rsidR="00DF3B8B" w:rsidRPr="00624514" w:rsidRDefault="00DF3B8B" w:rsidP="00EE179C">
            <w:pPr>
              <w:spacing w:before="24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100%</w:t>
            </w:r>
          </w:p>
        </w:tc>
      </w:tr>
      <w:tr w:rsidR="00DF3B8B" w:rsidRPr="00624514" w14:paraId="428F28C2" w14:textId="77777777" w:rsidTr="00EE179C">
        <w:trPr>
          <w:trHeight w:val="321"/>
        </w:trPr>
        <w:tc>
          <w:tcPr>
            <w:tcW w:w="11139" w:type="dxa"/>
            <w:gridSpan w:val="7"/>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4668EE6A" w14:textId="6A7DA885" w:rsidR="00DF3B8B" w:rsidRPr="00624514" w:rsidRDefault="00DF3B8B" w:rsidP="00EE179C">
            <w:pPr>
              <w:spacing w:before="240" w:line="240" w:lineRule="auto"/>
              <w:contextualSpacing/>
              <w:jc w:val="center"/>
              <w:rPr>
                <w:rFonts w:ascii="Calibri" w:eastAsia="Times New Roman" w:hAnsi="Calibri" w:cs="Calibri"/>
                <w:b/>
                <w:bCs/>
                <w:color w:val="FF0000"/>
                <w:sz w:val="20"/>
                <w:szCs w:val="20"/>
                <w:lang w:val="fr-CG" w:eastAsia="fr-CG"/>
              </w:rPr>
            </w:pPr>
            <w:r w:rsidRPr="00624514">
              <w:rPr>
                <w:rFonts w:ascii="Calibri" w:eastAsia="Times New Roman" w:hAnsi="Calibri" w:cs="Calibri"/>
                <w:b/>
                <w:bCs/>
                <w:color w:val="FF0000"/>
                <w:sz w:val="20"/>
                <w:szCs w:val="20"/>
                <w:lang w:val="fr-CG" w:eastAsia="fr-CG"/>
              </w:rPr>
              <w:t>* Salaires consultant PNUD prolongés à cause de 04 mois de retard sur les prérequis. ** Prix équipements Maternité UNFPA revenus plus chers</w:t>
            </w:r>
          </w:p>
        </w:tc>
      </w:tr>
    </w:tbl>
    <w:p w14:paraId="474D24B5" w14:textId="77777777" w:rsidR="00DC5001" w:rsidRPr="00624514" w:rsidRDefault="00DC5001" w:rsidP="00EE179C">
      <w:pPr>
        <w:pStyle w:val="TM1"/>
        <w:tabs>
          <w:tab w:val="right" w:leader="dot" w:pos="9139"/>
        </w:tabs>
        <w:spacing w:after="100" w:afterAutospacing="1" w:line="240" w:lineRule="auto"/>
        <w:contextualSpacing/>
        <w:rPr>
          <w:b/>
          <w:color w:val="FF0000"/>
        </w:rPr>
        <w:sectPr w:rsidR="00DC5001" w:rsidRPr="00624514" w:rsidSect="009259B0">
          <w:pgSz w:w="11906" w:h="16838" w:code="9"/>
          <w:pgMar w:top="851" w:right="1418" w:bottom="851" w:left="851" w:header="720" w:footer="851" w:gutter="57"/>
          <w:cols w:space="720"/>
          <w:vAlign w:val="both"/>
        </w:sectPr>
      </w:pPr>
    </w:p>
    <w:tbl>
      <w:tblPr>
        <w:tblW w:w="9040" w:type="dxa"/>
        <w:tblLook w:val="04A0" w:firstRow="1" w:lastRow="0" w:firstColumn="1" w:lastColumn="0" w:noHBand="0" w:noVBand="1"/>
      </w:tblPr>
      <w:tblGrid>
        <w:gridCol w:w="3600"/>
        <w:gridCol w:w="2280"/>
        <w:gridCol w:w="1680"/>
        <w:gridCol w:w="1480"/>
      </w:tblGrid>
      <w:tr w:rsidR="00DC5628" w:rsidRPr="00624514" w14:paraId="4F4BC70D" w14:textId="77777777" w:rsidTr="00DC5628">
        <w:trPr>
          <w:trHeight w:val="393"/>
        </w:trPr>
        <w:tc>
          <w:tcPr>
            <w:tcW w:w="9040" w:type="dxa"/>
            <w:gridSpan w:val="4"/>
            <w:tcBorders>
              <w:top w:val="single" w:sz="4" w:space="0" w:color="auto"/>
              <w:left w:val="single" w:sz="4" w:space="0" w:color="auto"/>
              <w:bottom w:val="single" w:sz="4" w:space="0" w:color="auto"/>
              <w:right w:val="single" w:sz="4" w:space="0" w:color="000000"/>
            </w:tcBorders>
            <w:shd w:val="clear" w:color="000000" w:fill="FFD966"/>
            <w:noWrap/>
            <w:vAlign w:val="center"/>
            <w:hideMark/>
          </w:tcPr>
          <w:p w14:paraId="245AED3B" w14:textId="77777777" w:rsidR="00DC5628" w:rsidRPr="00624514" w:rsidRDefault="00DC5628" w:rsidP="00EE179C">
            <w:pPr>
              <w:spacing w:after="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Rapport financier final PNUD</w:t>
            </w:r>
          </w:p>
        </w:tc>
      </w:tr>
      <w:tr w:rsidR="00DC5628" w:rsidRPr="00624514" w14:paraId="077862D6" w14:textId="77777777" w:rsidTr="00DC5628">
        <w:trPr>
          <w:trHeight w:val="936"/>
        </w:trPr>
        <w:tc>
          <w:tcPr>
            <w:tcW w:w="3600" w:type="dxa"/>
            <w:tcBorders>
              <w:top w:val="nil"/>
              <w:left w:val="single" w:sz="4" w:space="0" w:color="auto"/>
              <w:bottom w:val="single" w:sz="4" w:space="0" w:color="auto"/>
              <w:right w:val="single" w:sz="4" w:space="0" w:color="auto"/>
            </w:tcBorders>
            <w:shd w:val="clear" w:color="000000" w:fill="8EA9DB"/>
            <w:vAlign w:val="center"/>
            <w:hideMark/>
          </w:tcPr>
          <w:p w14:paraId="292016AA" w14:textId="77777777" w:rsidR="00DC5628" w:rsidRPr="00624514" w:rsidRDefault="00DC5628" w:rsidP="00EE179C">
            <w:pPr>
              <w:spacing w:after="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Rubriques </w:t>
            </w:r>
          </w:p>
        </w:tc>
        <w:tc>
          <w:tcPr>
            <w:tcW w:w="2280" w:type="dxa"/>
            <w:tcBorders>
              <w:top w:val="nil"/>
              <w:left w:val="nil"/>
              <w:bottom w:val="single" w:sz="4" w:space="0" w:color="auto"/>
              <w:right w:val="single" w:sz="4" w:space="0" w:color="auto"/>
            </w:tcBorders>
            <w:shd w:val="clear" w:color="000000" w:fill="8EA9DB"/>
            <w:vAlign w:val="center"/>
            <w:hideMark/>
          </w:tcPr>
          <w:p w14:paraId="4F124289" w14:textId="77777777" w:rsidR="00DC5628" w:rsidRPr="00624514" w:rsidRDefault="00DC5628" w:rsidP="00EE179C">
            <w:pPr>
              <w:spacing w:after="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Budget </w:t>
            </w:r>
            <w:proofErr w:type="spellStart"/>
            <w:r w:rsidRPr="00624514">
              <w:rPr>
                <w:rFonts w:ascii="Calibri" w:eastAsia="Times New Roman" w:hAnsi="Calibri" w:cs="Calibri"/>
                <w:b/>
                <w:bCs/>
                <w:sz w:val="20"/>
                <w:szCs w:val="20"/>
                <w:lang w:val="fr-CG" w:eastAsia="fr-CG"/>
              </w:rPr>
              <w:t>approuved</w:t>
            </w:r>
            <w:proofErr w:type="spellEnd"/>
            <w:r w:rsidRPr="00624514">
              <w:rPr>
                <w:rFonts w:ascii="Calibri" w:eastAsia="Times New Roman" w:hAnsi="Calibri" w:cs="Calibri"/>
                <w:b/>
                <w:bCs/>
                <w:sz w:val="20"/>
                <w:szCs w:val="20"/>
                <w:lang w:val="fr-CG" w:eastAsia="fr-CG"/>
              </w:rPr>
              <w:t xml:space="preserve"> and </w:t>
            </w:r>
            <w:proofErr w:type="spellStart"/>
            <w:r w:rsidRPr="00624514">
              <w:rPr>
                <w:rFonts w:ascii="Calibri" w:eastAsia="Times New Roman" w:hAnsi="Calibri" w:cs="Calibri"/>
                <w:b/>
                <w:bCs/>
                <w:sz w:val="20"/>
                <w:szCs w:val="20"/>
                <w:lang w:val="fr-CG" w:eastAsia="fr-CG"/>
              </w:rPr>
              <w:t>received</w:t>
            </w:r>
            <w:proofErr w:type="spellEnd"/>
            <w:r w:rsidRPr="00624514">
              <w:rPr>
                <w:rFonts w:ascii="Calibri" w:eastAsia="Times New Roman" w:hAnsi="Calibri" w:cs="Calibri"/>
                <w:b/>
                <w:bCs/>
                <w:sz w:val="20"/>
                <w:szCs w:val="20"/>
                <w:lang w:val="fr-CG" w:eastAsia="fr-CG"/>
              </w:rPr>
              <w:t xml:space="preserve"> </w:t>
            </w:r>
          </w:p>
        </w:tc>
        <w:tc>
          <w:tcPr>
            <w:tcW w:w="1680" w:type="dxa"/>
            <w:tcBorders>
              <w:top w:val="nil"/>
              <w:left w:val="nil"/>
              <w:bottom w:val="single" w:sz="4" w:space="0" w:color="auto"/>
              <w:right w:val="single" w:sz="4" w:space="0" w:color="auto"/>
            </w:tcBorders>
            <w:shd w:val="clear" w:color="000000" w:fill="8EA9DB"/>
            <w:vAlign w:val="center"/>
            <w:hideMark/>
          </w:tcPr>
          <w:p w14:paraId="0A8F6641" w14:textId="77777777" w:rsidR="00DC5628" w:rsidRPr="00624514" w:rsidRDefault="00DC5628" w:rsidP="00EE179C">
            <w:pPr>
              <w:spacing w:after="0" w:line="240" w:lineRule="auto"/>
              <w:contextualSpacing/>
              <w:jc w:val="center"/>
              <w:rPr>
                <w:rFonts w:ascii="Calibri" w:eastAsia="Times New Roman" w:hAnsi="Calibri" w:cs="Calibri"/>
                <w:b/>
                <w:bCs/>
                <w:sz w:val="20"/>
                <w:szCs w:val="20"/>
                <w:lang w:val="fr-CG" w:eastAsia="fr-CG"/>
              </w:rPr>
            </w:pPr>
            <w:proofErr w:type="spellStart"/>
            <w:r w:rsidRPr="00624514">
              <w:rPr>
                <w:rFonts w:ascii="Calibri" w:eastAsia="Times New Roman" w:hAnsi="Calibri" w:cs="Calibri"/>
                <w:b/>
                <w:bCs/>
                <w:sz w:val="20"/>
                <w:szCs w:val="20"/>
                <w:lang w:val="fr-CG" w:eastAsia="fr-CG"/>
              </w:rPr>
              <w:t>Expenditure</w:t>
            </w:r>
            <w:proofErr w:type="spellEnd"/>
          </w:p>
        </w:tc>
        <w:tc>
          <w:tcPr>
            <w:tcW w:w="1480" w:type="dxa"/>
            <w:tcBorders>
              <w:top w:val="nil"/>
              <w:left w:val="nil"/>
              <w:bottom w:val="single" w:sz="4" w:space="0" w:color="auto"/>
              <w:right w:val="single" w:sz="4" w:space="0" w:color="auto"/>
            </w:tcBorders>
            <w:shd w:val="clear" w:color="000000" w:fill="8EA9DB"/>
            <w:vAlign w:val="center"/>
            <w:hideMark/>
          </w:tcPr>
          <w:p w14:paraId="3A526EFB" w14:textId="77777777" w:rsidR="00DC5628" w:rsidRPr="00624514" w:rsidRDefault="00DC5628" w:rsidP="00EE179C">
            <w:pPr>
              <w:spacing w:after="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Taux d'exécution Global</w:t>
            </w:r>
          </w:p>
        </w:tc>
      </w:tr>
      <w:tr w:rsidR="00DC5628" w:rsidRPr="00624514" w14:paraId="61A9C05B" w14:textId="77777777" w:rsidTr="00DC5628">
        <w:trPr>
          <w:trHeight w:val="420"/>
        </w:trPr>
        <w:tc>
          <w:tcPr>
            <w:tcW w:w="3600" w:type="dxa"/>
            <w:tcBorders>
              <w:top w:val="nil"/>
              <w:left w:val="single" w:sz="4" w:space="0" w:color="auto"/>
              <w:bottom w:val="single" w:sz="4" w:space="0" w:color="auto"/>
              <w:right w:val="single" w:sz="4" w:space="0" w:color="auto"/>
            </w:tcBorders>
            <w:shd w:val="clear" w:color="000000" w:fill="8EA9DB"/>
            <w:noWrap/>
            <w:vAlign w:val="bottom"/>
            <w:hideMark/>
          </w:tcPr>
          <w:p w14:paraId="30746271" w14:textId="77777777" w:rsidR="00DC5628" w:rsidRPr="00624514" w:rsidRDefault="00DC5628"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1. Staff &amp; </w:t>
            </w:r>
            <w:proofErr w:type="spellStart"/>
            <w:r w:rsidRPr="00624514">
              <w:rPr>
                <w:rFonts w:ascii="Calibri" w:eastAsia="Times New Roman" w:hAnsi="Calibri" w:cs="Calibri"/>
                <w:b/>
                <w:bCs/>
                <w:sz w:val="20"/>
                <w:szCs w:val="20"/>
                <w:lang w:val="fr-CG" w:eastAsia="fr-CG"/>
              </w:rPr>
              <w:t>other</w:t>
            </w:r>
            <w:proofErr w:type="spellEnd"/>
            <w:r w:rsidRPr="00624514">
              <w:rPr>
                <w:rFonts w:ascii="Calibri" w:eastAsia="Times New Roman" w:hAnsi="Calibri" w:cs="Calibri"/>
                <w:b/>
                <w:bCs/>
                <w:sz w:val="20"/>
                <w:szCs w:val="20"/>
                <w:lang w:val="fr-CG" w:eastAsia="fr-CG"/>
              </w:rPr>
              <w:t xml:space="preserve"> personnel</w:t>
            </w:r>
            <w:r w:rsidRPr="00624514">
              <w:rPr>
                <w:rFonts w:ascii="Calibri" w:eastAsia="Times New Roman" w:hAnsi="Calibri" w:cs="Calibri"/>
                <w:b/>
                <w:bCs/>
                <w:color w:val="FF0000"/>
                <w:sz w:val="20"/>
                <w:szCs w:val="20"/>
                <w:lang w:val="fr-CG" w:eastAsia="fr-CG"/>
              </w:rPr>
              <w:t>**</w:t>
            </w:r>
          </w:p>
        </w:tc>
        <w:tc>
          <w:tcPr>
            <w:tcW w:w="2280" w:type="dxa"/>
            <w:tcBorders>
              <w:top w:val="nil"/>
              <w:left w:val="nil"/>
              <w:bottom w:val="single" w:sz="4" w:space="0" w:color="auto"/>
              <w:right w:val="single" w:sz="4" w:space="0" w:color="auto"/>
            </w:tcBorders>
            <w:shd w:val="clear" w:color="auto" w:fill="auto"/>
            <w:noWrap/>
            <w:vAlign w:val="center"/>
            <w:hideMark/>
          </w:tcPr>
          <w:p w14:paraId="7BF15374"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600 000,00   </w:t>
            </w:r>
          </w:p>
        </w:tc>
        <w:tc>
          <w:tcPr>
            <w:tcW w:w="1680" w:type="dxa"/>
            <w:tcBorders>
              <w:top w:val="nil"/>
              <w:left w:val="nil"/>
              <w:bottom w:val="single" w:sz="4" w:space="0" w:color="auto"/>
              <w:right w:val="single" w:sz="4" w:space="0" w:color="auto"/>
            </w:tcBorders>
            <w:shd w:val="clear" w:color="auto" w:fill="auto"/>
            <w:noWrap/>
            <w:vAlign w:val="center"/>
            <w:hideMark/>
          </w:tcPr>
          <w:p w14:paraId="741B7123" w14:textId="0E1EF105"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605 507,20 </w:t>
            </w:r>
          </w:p>
        </w:tc>
        <w:tc>
          <w:tcPr>
            <w:tcW w:w="1480" w:type="dxa"/>
            <w:tcBorders>
              <w:top w:val="nil"/>
              <w:left w:val="nil"/>
              <w:bottom w:val="single" w:sz="4" w:space="0" w:color="auto"/>
              <w:right w:val="single" w:sz="4" w:space="0" w:color="auto"/>
            </w:tcBorders>
            <w:shd w:val="clear" w:color="auto" w:fill="auto"/>
            <w:noWrap/>
            <w:vAlign w:val="center"/>
            <w:hideMark/>
          </w:tcPr>
          <w:p w14:paraId="5BD05069"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101%</w:t>
            </w:r>
          </w:p>
        </w:tc>
      </w:tr>
      <w:tr w:rsidR="00DC5628" w:rsidRPr="00624514" w14:paraId="3733AE72" w14:textId="77777777" w:rsidTr="00DC5628">
        <w:trPr>
          <w:trHeight w:val="420"/>
        </w:trPr>
        <w:tc>
          <w:tcPr>
            <w:tcW w:w="3600" w:type="dxa"/>
            <w:tcBorders>
              <w:top w:val="nil"/>
              <w:left w:val="single" w:sz="4" w:space="0" w:color="auto"/>
              <w:bottom w:val="single" w:sz="4" w:space="0" w:color="auto"/>
              <w:right w:val="single" w:sz="4" w:space="0" w:color="auto"/>
            </w:tcBorders>
            <w:shd w:val="clear" w:color="000000" w:fill="8EA9DB"/>
            <w:noWrap/>
            <w:vAlign w:val="bottom"/>
            <w:hideMark/>
          </w:tcPr>
          <w:p w14:paraId="484558B2" w14:textId="77777777" w:rsidR="00DC5628" w:rsidRPr="00624514" w:rsidRDefault="00DC5628"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2. Supplies, </w:t>
            </w:r>
            <w:proofErr w:type="spellStart"/>
            <w:r w:rsidRPr="00624514">
              <w:rPr>
                <w:rFonts w:ascii="Calibri" w:eastAsia="Times New Roman" w:hAnsi="Calibri" w:cs="Calibri"/>
                <w:b/>
                <w:bCs/>
                <w:sz w:val="20"/>
                <w:szCs w:val="20"/>
                <w:lang w:val="fr-CG" w:eastAsia="fr-CG"/>
              </w:rPr>
              <w:t>commodities</w:t>
            </w:r>
            <w:proofErr w:type="spellEnd"/>
          </w:p>
        </w:tc>
        <w:tc>
          <w:tcPr>
            <w:tcW w:w="2280" w:type="dxa"/>
            <w:tcBorders>
              <w:top w:val="nil"/>
              <w:left w:val="nil"/>
              <w:bottom w:val="single" w:sz="4" w:space="0" w:color="auto"/>
              <w:right w:val="single" w:sz="4" w:space="0" w:color="auto"/>
            </w:tcBorders>
            <w:shd w:val="clear" w:color="auto" w:fill="auto"/>
            <w:noWrap/>
            <w:vAlign w:val="center"/>
            <w:hideMark/>
          </w:tcPr>
          <w:p w14:paraId="27688540"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559 730,64   </w:t>
            </w:r>
          </w:p>
        </w:tc>
        <w:tc>
          <w:tcPr>
            <w:tcW w:w="1680" w:type="dxa"/>
            <w:tcBorders>
              <w:top w:val="nil"/>
              <w:left w:val="nil"/>
              <w:bottom w:val="single" w:sz="4" w:space="0" w:color="auto"/>
              <w:right w:val="single" w:sz="4" w:space="0" w:color="auto"/>
            </w:tcBorders>
            <w:shd w:val="clear" w:color="auto" w:fill="auto"/>
            <w:noWrap/>
            <w:vAlign w:val="center"/>
            <w:hideMark/>
          </w:tcPr>
          <w:p w14:paraId="6FCCA0E5" w14:textId="29AE5138"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556 000,00 </w:t>
            </w:r>
          </w:p>
        </w:tc>
        <w:tc>
          <w:tcPr>
            <w:tcW w:w="1480" w:type="dxa"/>
            <w:tcBorders>
              <w:top w:val="nil"/>
              <w:left w:val="nil"/>
              <w:bottom w:val="single" w:sz="4" w:space="0" w:color="auto"/>
              <w:right w:val="single" w:sz="4" w:space="0" w:color="auto"/>
            </w:tcBorders>
            <w:shd w:val="clear" w:color="auto" w:fill="auto"/>
            <w:noWrap/>
            <w:vAlign w:val="center"/>
            <w:hideMark/>
          </w:tcPr>
          <w:p w14:paraId="18455752"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99,33%</w:t>
            </w:r>
          </w:p>
        </w:tc>
      </w:tr>
      <w:tr w:rsidR="00DC5628" w:rsidRPr="00624514" w14:paraId="54673843" w14:textId="77777777" w:rsidTr="00DC5628">
        <w:trPr>
          <w:trHeight w:val="420"/>
        </w:trPr>
        <w:tc>
          <w:tcPr>
            <w:tcW w:w="3600" w:type="dxa"/>
            <w:tcBorders>
              <w:top w:val="nil"/>
              <w:left w:val="single" w:sz="4" w:space="0" w:color="auto"/>
              <w:bottom w:val="single" w:sz="4" w:space="0" w:color="auto"/>
              <w:right w:val="single" w:sz="4" w:space="0" w:color="auto"/>
            </w:tcBorders>
            <w:shd w:val="clear" w:color="000000" w:fill="8EA9DB"/>
            <w:noWrap/>
            <w:vAlign w:val="bottom"/>
            <w:hideMark/>
          </w:tcPr>
          <w:p w14:paraId="54B81418" w14:textId="77777777" w:rsidR="00DC5628" w:rsidRPr="00624514" w:rsidRDefault="00DC5628"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3. Equipment, </w:t>
            </w:r>
            <w:proofErr w:type="spellStart"/>
            <w:r w:rsidRPr="00624514">
              <w:rPr>
                <w:rFonts w:ascii="Calibri" w:eastAsia="Times New Roman" w:hAnsi="Calibri" w:cs="Calibri"/>
                <w:b/>
                <w:bCs/>
                <w:sz w:val="20"/>
                <w:szCs w:val="20"/>
                <w:lang w:val="fr-CG" w:eastAsia="fr-CG"/>
              </w:rPr>
              <w:t>vehicle</w:t>
            </w:r>
            <w:proofErr w:type="spellEnd"/>
            <w:r w:rsidRPr="00624514">
              <w:rPr>
                <w:rFonts w:ascii="Calibri" w:eastAsia="Times New Roman" w:hAnsi="Calibri" w:cs="Calibri"/>
                <w:b/>
                <w:bCs/>
                <w:sz w:val="20"/>
                <w:szCs w:val="20"/>
                <w:lang w:val="fr-CG" w:eastAsia="fr-CG"/>
              </w:rPr>
              <w:t xml:space="preserve">, </w:t>
            </w:r>
            <w:proofErr w:type="spellStart"/>
            <w:r w:rsidRPr="00624514">
              <w:rPr>
                <w:rFonts w:ascii="Calibri" w:eastAsia="Times New Roman" w:hAnsi="Calibri" w:cs="Calibri"/>
                <w:b/>
                <w:bCs/>
                <w:sz w:val="20"/>
                <w:szCs w:val="20"/>
                <w:lang w:val="fr-CG" w:eastAsia="fr-CG"/>
              </w:rPr>
              <w:t>furn</w:t>
            </w:r>
            <w:proofErr w:type="spellEnd"/>
          </w:p>
        </w:tc>
        <w:tc>
          <w:tcPr>
            <w:tcW w:w="2280" w:type="dxa"/>
            <w:tcBorders>
              <w:top w:val="nil"/>
              <w:left w:val="nil"/>
              <w:bottom w:val="single" w:sz="4" w:space="0" w:color="auto"/>
              <w:right w:val="single" w:sz="4" w:space="0" w:color="auto"/>
            </w:tcBorders>
            <w:shd w:val="clear" w:color="auto" w:fill="auto"/>
            <w:noWrap/>
            <w:vAlign w:val="center"/>
            <w:hideMark/>
          </w:tcPr>
          <w:p w14:paraId="34E7BDE7"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94 500,00   </w:t>
            </w:r>
          </w:p>
        </w:tc>
        <w:tc>
          <w:tcPr>
            <w:tcW w:w="1680" w:type="dxa"/>
            <w:tcBorders>
              <w:top w:val="nil"/>
              <w:left w:val="nil"/>
              <w:bottom w:val="single" w:sz="4" w:space="0" w:color="auto"/>
              <w:right w:val="single" w:sz="4" w:space="0" w:color="auto"/>
            </w:tcBorders>
            <w:shd w:val="clear" w:color="auto" w:fill="auto"/>
            <w:noWrap/>
            <w:vAlign w:val="center"/>
            <w:hideMark/>
          </w:tcPr>
          <w:p w14:paraId="396D10F3" w14:textId="71E0F04E"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94 000,00 </w:t>
            </w:r>
          </w:p>
        </w:tc>
        <w:tc>
          <w:tcPr>
            <w:tcW w:w="1480" w:type="dxa"/>
            <w:tcBorders>
              <w:top w:val="nil"/>
              <w:left w:val="nil"/>
              <w:bottom w:val="single" w:sz="4" w:space="0" w:color="auto"/>
              <w:right w:val="single" w:sz="4" w:space="0" w:color="auto"/>
            </w:tcBorders>
            <w:shd w:val="clear" w:color="auto" w:fill="auto"/>
            <w:noWrap/>
            <w:vAlign w:val="center"/>
            <w:hideMark/>
          </w:tcPr>
          <w:p w14:paraId="282FFF70"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99,47%</w:t>
            </w:r>
          </w:p>
        </w:tc>
      </w:tr>
      <w:tr w:rsidR="00DC5628" w:rsidRPr="00624514" w14:paraId="5214348B" w14:textId="77777777" w:rsidTr="00DC5628">
        <w:trPr>
          <w:trHeight w:val="420"/>
        </w:trPr>
        <w:tc>
          <w:tcPr>
            <w:tcW w:w="3600" w:type="dxa"/>
            <w:tcBorders>
              <w:top w:val="nil"/>
              <w:left w:val="single" w:sz="4" w:space="0" w:color="auto"/>
              <w:bottom w:val="single" w:sz="4" w:space="0" w:color="auto"/>
              <w:right w:val="single" w:sz="4" w:space="0" w:color="auto"/>
            </w:tcBorders>
            <w:shd w:val="clear" w:color="000000" w:fill="8EA9DB"/>
            <w:noWrap/>
            <w:vAlign w:val="bottom"/>
            <w:hideMark/>
          </w:tcPr>
          <w:p w14:paraId="16E6549C" w14:textId="77777777" w:rsidR="00DC5628" w:rsidRPr="00624514" w:rsidRDefault="00DC5628"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4. </w:t>
            </w:r>
            <w:proofErr w:type="spellStart"/>
            <w:r w:rsidRPr="00624514">
              <w:rPr>
                <w:rFonts w:ascii="Calibri" w:eastAsia="Times New Roman" w:hAnsi="Calibri" w:cs="Calibri"/>
                <w:b/>
                <w:bCs/>
                <w:sz w:val="20"/>
                <w:szCs w:val="20"/>
                <w:lang w:val="fr-CG" w:eastAsia="fr-CG"/>
              </w:rPr>
              <w:t>Contractual</w:t>
            </w:r>
            <w:proofErr w:type="spellEnd"/>
            <w:r w:rsidRPr="00624514">
              <w:rPr>
                <w:rFonts w:ascii="Calibri" w:eastAsia="Times New Roman" w:hAnsi="Calibri" w:cs="Calibri"/>
                <w:b/>
                <w:bCs/>
                <w:sz w:val="20"/>
                <w:szCs w:val="20"/>
                <w:lang w:val="fr-CG" w:eastAsia="fr-CG"/>
              </w:rPr>
              <w:t xml:space="preserve"> service </w:t>
            </w:r>
          </w:p>
        </w:tc>
        <w:tc>
          <w:tcPr>
            <w:tcW w:w="2280" w:type="dxa"/>
            <w:tcBorders>
              <w:top w:val="nil"/>
              <w:left w:val="nil"/>
              <w:bottom w:val="single" w:sz="4" w:space="0" w:color="auto"/>
              <w:right w:val="single" w:sz="4" w:space="0" w:color="auto"/>
            </w:tcBorders>
            <w:shd w:val="clear" w:color="auto" w:fill="auto"/>
            <w:noWrap/>
            <w:vAlign w:val="center"/>
            <w:hideMark/>
          </w:tcPr>
          <w:p w14:paraId="1D48983A"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566 514,44   </w:t>
            </w:r>
          </w:p>
        </w:tc>
        <w:tc>
          <w:tcPr>
            <w:tcW w:w="1680" w:type="dxa"/>
            <w:tcBorders>
              <w:top w:val="nil"/>
              <w:left w:val="nil"/>
              <w:bottom w:val="single" w:sz="4" w:space="0" w:color="auto"/>
              <w:right w:val="single" w:sz="4" w:space="0" w:color="auto"/>
            </w:tcBorders>
            <w:shd w:val="clear" w:color="auto" w:fill="auto"/>
            <w:noWrap/>
            <w:vAlign w:val="center"/>
            <w:hideMark/>
          </w:tcPr>
          <w:p w14:paraId="05049B5A" w14:textId="286A7B6E"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566 514,44 </w:t>
            </w:r>
          </w:p>
        </w:tc>
        <w:tc>
          <w:tcPr>
            <w:tcW w:w="1480" w:type="dxa"/>
            <w:tcBorders>
              <w:top w:val="nil"/>
              <w:left w:val="nil"/>
              <w:bottom w:val="single" w:sz="4" w:space="0" w:color="auto"/>
              <w:right w:val="single" w:sz="4" w:space="0" w:color="auto"/>
            </w:tcBorders>
            <w:shd w:val="clear" w:color="auto" w:fill="auto"/>
            <w:noWrap/>
            <w:vAlign w:val="center"/>
            <w:hideMark/>
          </w:tcPr>
          <w:p w14:paraId="1CC87A9A"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100%</w:t>
            </w:r>
          </w:p>
        </w:tc>
      </w:tr>
      <w:tr w:rsidR="00DC5628" w:rsidRPr="00624514" w14:paraId="1EEBD403" w14:textId="77777777" w:rsidTr="00DC5628">
        <w:trPr>
          <w:trHeight w:val="420"/>
        </w:trPr>
        <w:tc>
          <w:tcPr>
            <w:tcW w:w="3600" w:type="dxa"/>
            <w:tcBorders>
              <w:top w:val="nil"/>
              <w:left w:val="single" w:sz="4" w:space="0" w:color="auto"/>
              <w:bottom w:val="single" w:sz="4" w:space="0" w:color="auto"/>
              <w:right w:val="single" w:sz="4" w:space="0" w:color="auto"/>
            </w:tcBorders>
            <w:shd w:val="clear" w:color="000000" w:fill="8EA9DB"/>
            <w:noWrap/>
            <w:vAlign w:val="bottom"/>
            <w:hideMark/>
          </w:tcPr>
          <w:p w14:paraId="6C30A716" w14:textId="77777777" w:rsidR="00DC5628" w:rsidRPr="00624514" w:rsidRDefault="00DC5628"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5. </w:t>
            </w:r>
            <w:proofErr w:type="spellStart"/>
            <w:r w:rsidRPr="00624514">
              <w:rPr>
                <w:rFonts w:ascii="Calibri" w:eastAsia="Times New Roman" w:hAnsi="Calibri" w:cs="Calibri"/>
                <w:b/>
                <w:bCs/>
                <w:sz w:val="20"/>
                <w:szCs w:val="20"/>
                <w:lang w:val="fr-CG" w:eastAsia="fr-CG"/>
              </w:rPr>
              <w:t>Travel</w:t>
            </w:r>
            <w:proofErr w:type="spellEnd"/>
            <w:r w:rsidRPr="00624514">
              <w:rPr>
                <w:rFonts w:ascii="Calibri" w:eastAsia="Times New Roman" w:hAnsi="Calibri" w:cs="Calibri"/>
                <w:b/>
                <w:bCs/>
                <w:sz w:val="20"/>
                <w:szCs w:val="20"/>
                <w:lang w:val="fr-CG" w:eastAsia="fr-CG"/>
              </w:rPr>
              <w:t xml:space="preserve"> </w:t>
            </w:r>
          </w:p>
        </w:tc>
        <w:tc>
          <w:tcPr>
            <w:tcW w:w="2280" w:type="dxa"/>
            <w:tcBorders>
              <w:top w:val="nil"/>
              <w:left w:val="nil"/>
              <w:bottom w:val="single" w:sz="4" w:space="0" w:color="auto"/>
              <w:right w:val="single" w:sz="4" w:space="0" w:color="auto"/>
            </w:tcBorders>
            <w:shd w:val="clear" w:color="auto" w:fill="auto"/>
            <w:noWrap/>
            <w:vAlign w:val="center"/>
            <w:hideMark/>
          </w:tcPr>
          <w:p w14:paraId="2186FB18"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132 000,00   </w:t>
            </w:r>
          </w:p>
        </w:tc>
        <w:tc>
          <w:tcPr>
            <w:tcW w:w="1680" w:type="dxa"/>
            <w:tcBorders>
              <w:top w:val="nil"/>
              <w:left w:val="nil"/>
              <w:bottom w:val="single" w:sz="4" w:space="0" w:color="auto"/>
              <w:right w:val="single" w:sz="4" w:space="0" w:color="auto"/>
            </w:tcBorders>
            <w:shd w:val="clear" w:color="auto" w:fill="auto"/>
            <w:noWrap/>
            <w:vAlign w:val="center"/>
            <w:hideMark/>
          </w:tcPr>
          <w:p w14:paraId="525B842F" w14:textId="6A82392C"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131 264,00 </w:t>
            </w:r>
          </w:p>
        </w:tc>
        <w:tc>
          <w:tcPr>
            <w:tcW w:w="1480" w:type="dxa"/>
            <w:tcBorders>
              <w:top w:val="nil"/>
              <w:left w:val="nil"/>
              <w:bottom w:val="single" w:sz="4" w:space="0" w:color="auto"/>
              <w:right w:val="single" w:sz="4" w:space="0" w:color="auto"/>
            </w:tcBorders>
            <w:shd w:val="clear" w:color="auto" w:fill="auto"/>
            <w:noWrap/>
            <w:vAlign w:val="center"/>
            <w:hideMark/>
          </w:tcPr>
          <w:p w14:paraId="1BEAEF52"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99,44%</w:t>
            </w:r>
          </w:p>
        </w:tc>
      </w:tr>
      <w:tr w:rsidR="00DC5628" w:rsidRPr="00624514" w14:paraId="20D48506" w14:textId="77777777" w:rsidTr="00DC5628">
        <w:trPr>
          <w:trHeight w:val="420"/>
        </w:trPr>
        <w:tc>
          <w:tcPr>
            <w:tcW w:w="3600" w:type="dxa"/>
            <w:tcBorders>
              <w:top w:val="nil"/>
              <w:left w:val="single" w:sz="4" w:space="0" w:color="auto"/>
              <w:bottom w:val="single" w:sz="4" w:space="0" w:color="auto"/>
              <w:right w:val="single" w:sz="4" w:space="0" w:color="auto"/>
            </w:tcBorders>
            <w:shd w:val="clear" w:color="000000" w:fill="8EA9DB"/>
            <w:noWrap/>
            <w:vAlign w:val="center"/>
            <w:hideMark/>
          </w:tcPr>
          <w:p w14:paraId="58314BE8" w14:textId="77777777" w:rsidR="00DC5628" w:rsidRPr="00624514" w:rsidRDefault="00DC5628"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6. Transfert &amp; Grant </w:t>
            </w:r>
          </w:p>
        </w:tc>
        <w:tc>
          <w:tcPr>
            <w:tcW w:w="2280" w:type="dxa"/>
            <w:tcBorders>
              <w:top w:val="nil"/>
              <w:left w:val="nil"/>
              <w:bottom w:val="single" w:sz="4" w:space="0" w:color="auto"/>
              <w:right w:val="single" w:sz="4" w:space="0" w:color="auto"/>
            </w:tcBorders>
            <w:shd w:val="clear" w:color="auto" w:fill="auto"/>
            <w:noWrap/>
            <w:vAlign w:val="center"/>
            <w:hideMark/>
          </w:tcPr>
          <w:p w14:paraId="7639F4CB"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94 840,56   </w:t>
            </w:r>
          </w:p>
        </w:tc>
        <w:tc>
          <w:tcPr>
            <w:tcW w:w="1680" w:type="dxa"/>
            <w:tcBorders>
              <w:top w:val="nil"/>
              <w:left w:val="nil"/>
              <w:bottom w:val="single" w:sz="4" w:space="0" w:color="auto"/>
              <w:right w:val="single" w:sz="4" w:space="0" w:color="auto"/>
            </w:tcBorders>
            <w:shd w:val="clear" w:color="auto" w:fill="auto"/>
            <w:noWrap/>
            <w:vAlign w:val="center"/>
            <w:hideMark/>
          </w:tcPr>
          <w:p w14:paraId="28711712" w14:textId="21DD013A"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94 300,00 </w:t>
            </w:r>
          </w:p>
        </w:tc>
        <w:tc>
          <w:tcPr>
            <w:tcW w:w="1480" w:type="dxa"/>
            <w:tcBorders>
              <w:top w:val="nil"/>
              <w:left w:val="nil"/>
              <w:bottom w:val="single" w:sz="4" w:space="0" w:color="auto"/>
              <w:right w:val="single" w:sz="4" w:space="0" w:color="auto"/>
            </w:tcBorders>
            <w:shd w:val="clear" w:color="auto" w:fill="auto"/>
            <w:noWrap/>
            <w:vAlign w:val="center"/>
            <w:hideMark/>
          </w:tcPr>
          <w:p w14:paraId="158EC2D1"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99,43%</w:t>
            </w:r>
          </w:p>
        </w:tc>
      </w:tr>
      <w:tr w:rsidR="00DC5628" w:rsidRPr="00624514" w14:paraId="449D2558" w14:textId="77777777" w:rsidTr="00DC5628">
        <w:trPr>
          <w:trHeight w:val="420"/>
        </w:trPr>
        <w:tc>
          <w:tcPr>
            <w:tcW w:w="3600" w:type="dxa"/>
            <w:tcBorders>
              <w:top w:val="nil"/>
              <w:left w:val="single" w:sz="4" w:space="0" w:color="auto"/>
              <w:bottom w:val="single" w:sz="4" w:space="0" w:color="auto"/>
              <w:right w:val="single" w:sz="4" w:space="0" w:color="auto"/>
            </w:tcBorders>
            <w:shd w:val="clear" w:color="000000" w:fill="8EA9DB"/>
            <w:noWrap/>
            <w:vAlign w:val="bottom"/>
            <w:hideMark/>
          </w:tcPr>
          <w:p w14:paraId="13FFFA65" w14:textId="77777777" w:rsidR="00DC5628" w:rsidRPr="00624514" w:rsidRDefault="00DC5628"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7. General operating &amp; </w:t>
            </w:r>
            <w:proofErr w:type="spellStart"/>
            <w:r w:rsidRPr="00624514">
              <w:rPr>
                <w:rFonts w:ascii="Calibri" w:eastAsia="Times New Roman" w:hAnsi="Calibri" w:cs="Calibri"/>
                <w:b/>
                <w:bCs/>
                <w:sz w:val="20"/>
                <w:szCs w:val="20"/>
                <w:lang w:val="fr-CG" w:eastAsia="fr-CG"/>
              </w:rPr>
              <w:t>Other</w:t>
            </w:r>
            <w:proofErr w:type="spellEnd"/>
          </w:p>
        </w:tc>
        <w:tc>
          <w:tcPr>
            <w:tcW w:w="2280" w:type="dxa"/>
            <w:tcBorders>
              <w:top w:val="nil"/>
              <w:left w:val="nil"/>
              <w:bottom w:val="single" w:sz="4" w:space="0" w:color="auto"/>
              <w:right w:val="single" w:sz="4" w:space="0" w:color="auto"/>
            </w:tcBorders>
            <w:shd w:val="clear" w:color="auto" w:fill="auto"/>
            <w:noWrap/>
            <w:vAlign w:val="center"/>
            <w:hideMark/>
          </w:tcPr>
          <w:p w14:paraId="5E35A58B"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48 198,09   </w:t>
            </w:r>
          </w:p>
        </w:tc>
        <w:tc>
          <w:tcPr>
            <w:tcW w:w="1680" w:type="dxa"/>
            <w:tcBorders>
              <w:top w:val="nil"/>
              <w:left w:val="nil"/>
              <w:bottom w:val="single" w:sz="4" w:space="0" w:color="auto"/>
              <w:right w:val="single" w:sz="4" w:space="0" w:color="auto"/>
            </w:tcBorders>
            <w:shd w:val="clear" w:color="auto" w:fill="auto"/>
            <w:noWrap/>
            <w:vAlign w:val="center"/>
            <w:hideMark/>
          </w:tcPr>
          <w:p w14:paraId="4B1CAFD2" w14:textId="22B65359"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48 198,09 </w:t>
            </w:r>
          </w:p>
        </w:tc>
        <w:tc>
          <w:tcPr>
            <w:tcW w:w="1480" w:type="dxa"/>
            <w:tcBorders>
              <w:top w:val="nil"/>
              <w:left w:val="nil"/>
              <w:bottom w:val="single" w:sz="4" w:space="0" w:color="auto"/>
              <w:right w:val="single" w:sz="4" w:space="0" w:color="auto"/>
            </w:tcBorders>
            <w:shd w:val="clear" w:color="auto" w:fill="auto"/>
            <w:noWrap/>
            <w:vAlign w:val="center"/>
            <w:hideMark/>
          </w:tcPr>
          <w:p w14:paraId="2691DB77"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100%</w:t>
            </w:r>
          </w:p>
        </w:tc>
      </w:tr>
      <w:tr w:rsidR="00DC5628" w:rsidRPr="00624514" w14:paraId="4AED648B" w14:textId="77777777" w:rsidTr="00DC5628">
        <w:trPr>
          <w:trHeight w:val="420"/>
        </w:trPr>
        <w:tc>
          <w:tcPr>
            <w:tcW w:w="3600" w:type="dxa"/>
            <w:tcBorders>
              <w:top w:val="nil"/>
              <w:left w:val="single" w:sz="4" w:space="0" w:color="auto"/>
              <w:bottom w:val="single" w:sz="4" w:space="0" w:color="auto"/>
              <w:right w:val="single" w:sz="4" w:space="0" w:color="auto"/>
            </w:tcBorders>
            <w:shd w:val="clear" w:color="000000" w:fill="8EA9DB"/>
            <w:noWrap/>
            <w:vAlign w:val="bottom"/>
            <w:hideMark/>
          </w:tcPr>
          <w:p w14:paraId="5BAE74E3" w14:textId="77777777" w:rsidR="00DC5628" w:rsidRPr="00624514" w:rsidRDefault="00DC5628"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8. Indirect Support </w:t>
            </w:r>
            <w:proofErr w:type="spellStart"/>
            <w:r w:rsidRPr="00624514">
              <w:rPr>
                <w:rFonts w:ascii="Calibri" w:eastAsia="Times New Roman" w:hAnsi="Calibri" w:cs="Calibri"/>
                <w:b/>
                <w:bCs/>
                <w:sz w:val="20"/>
                <w:szCs w:val="20"/>
                <w:lang w:val="fr-CG" w:eastAsia="fr-CG"/>
              </w:rPr>
              <w:t>cost</w:t>
            </w:r>
            <w:proofErr w:type="spellEnd"/>
            <w:r w:rsidRPr="00624514">
              <w:rPr>
                <w:rFonts w:ascii="Calibri" w:eastAsia="Times New Roman" w:hAnsi="Calibri" w:cs="Calibri"/>
                <w:b/>
                <w:bCs/>
                <w:sz w:val="20"/>
                <w:szCs w:val="20"/>
                <w:lang w:val="fr-CG" w:eastAsia="fr-CG"/>
              </w:rPr>
              <w:t xml:space="preserve">  </w:t>
            </w:r>
          </w:p>
        </w:tc>
        <w:tc>
          <w:tcPr>
            <w:tcW w:w="2280" w:type="dxa"/>
            <w:tcBorders>
              <w:top w:val="nil"/>
              <w:left w:val="nil"/>
              <w:bottom w:val="single" w:sz="4" w:space="0" w:color="auto"/>
              <w:right w:val="single" w:sz="4" w:space="0" w:color="auto"/>
            </w:tcBorders>
            <w:shd w:val="clear" w:color="auto" w:fill="auto"/>
            <w:noWrap/>
            <w:vAlign w:val="center"/>
            <w:hideMark/>
          </w:tcPr>
          <w:p w14:paraId="4EC71316"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146 704,86   </w:t>
            </w:r>
          </w:p>
        </w:tc>
        <w:tc>
          <w:tcPr>
            <w:tcW w:w="1680" w:type="dxa"/>
            <w:tcBorders>
              <w:top w:val="nil"/>
              <w:left w:val="nil"/>
              <w:bottom w:val="single" w:sz="4" w:space="0" w:color="auto"/>
              <w:right w:val="single" w:sz="4" w:space="0" w:color="auto"/>
            </w:tcBorders>
            <w:shd w:val="clear" w:color="auto" w:fill="auto"/>
            <w:noWrap/>
            <w:vAlign w:val="center"/>
            <w:hideMark/>
          </w:tcPr>
          <w:p w14:paraId="46341F0A" w14:textId="1A45A84C"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146 704,86 </w:t>
            </w:r>
          </w:p>
        </w:tc>
        <w:tc>
          <w:tcPr>
            <w:tcW w:w="1480" w:type="dxa"/>
            <w:tcBorders>
              <w:top w:val="nil"/>
              <w:left w:val="nil"/>
              <w:bottom w:val="single" w:sz="4" w:space="0" w:color="auto"/>
              <w:right w:val="single" w:sz="4" w:space="0" w:color="auto"/>
            </w:tcBorders>
            <w:shd w:val="clear" w:color="auto" w:fill="auto"/>
            <w:noWrap/>
            <w:vAlign w:val="center"/>
            <w:hideMark/>
          </w:tcPr>
          <w:p w14:paraId="589799A0" w14:textId="77777777" w:rsidR="00DC5628" w:rsidRPr="00624514" w:rsidRDefault="00DC5628"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100%</w:t>
            </w:r>
          </w:p>
        </w:tc>
      </w:tr>
      <w:tr w:rsidR="00DC5628" w:rsidRPr="00624514" w14:paraId="738C1A31" w14:textId="77777777" w:rsidTr="00DC5628">
        <w:trPr>
          <w:trHeight w:val="510"/>
        </w:trPr>
        <w:tc>
          <w:tcPr>
            <w:tcW w:w="3600" w:type="dxa"/>
            <w:tcBorders>
              <w:top w:val="nil"/>
              <w:left w:val="single" w:sz="4" w:space="0" w:color="auto"/>
              <w:bottom w:val="single" w:sz="4" w:space="0" w:color="auto"/>
              <w:right w:val="single" w:sz="4" w:space="0" w:color="auto"/>
            </w:tcBorders>
            <w:shd w:val="clear" w:color="000000" w:fill="C6E0B4"/>
            <w:noWrap/>
            <w:vAlign w:val="center"/>
            <w:hideMark/>
          </w:tcPr>
          <w:p w14:paraId="10370509" w14:textId="77777777" w:rsidR="00DC5628" w:rsidRPr="00624514" w:rsidRDefault="00DC5628"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Total</w:t>
            </w:r>
          </w:p>
        </w:tc>
        <w:tc>
          <w:tcPr>
            <w:tcW w:w="2280" w:type="dxa"/>
            <w:tcBorders>
              <w:top w:val="nil"/>
              <w:left w:val="nil"/>
              <w:bottom w:val="single" w:sz="4" w:space="0" w:color="auto"/>
              <w:right w:val="single" w:sz="4" w:space="0" w:color="auto"/>
            </w:tcBorders>
            <w:shd w:val="clear" w:color="000000" w:fill="C6E0B4"/>
            <w:noWrap/>
            <w:vAlign w:val="center"/>
            <w:hideMark/>
          </w:tcPr>
          <w:p w14:paraId="29C8EA43" w14:textId="6CED7569" w:rsidR="00DC5628" w:rsidRPr="00624514" w:rsidRDefault="00DC5628" w:rsidP="00EE179C">
            <w:pPr>
              <w:spacing w:after="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              2 242 488,59 </w:t>
            </w:r>
          </w:p>
        </w:tc>
        <w:tc>
          <w:tcPr>
            <w:tcW w:w="1680" w:type="dxa"/>
            <w:tcBorders>
              <w:top w:val="nil"/>
              <w:left w:val="nil"/>
              <w:bottom w:val="single" w:sz="4" w:space="0" w:color="auto"/>
              <w:right w:val="single" w:sz="4" w:space="0" w:color="auto"/>
            </w:tcBorders>
            <w:shd w:val="clear" w:color="000000" w:fill="C6E0B4"/>
            <w:noWrap/>
            <w:vAlign w:val="center"/>
            <w:hideMark/>
          </w:tcPr>
          <w:p w14:paraId="1BCFC477" w14:textId="5739289D" w:rsidR="00DC5628" w:rsidRPr="00624514" w:rsidRDefault="00DC5628" w:rsidP="00EE179C">
            <w:pPr>
              <w:spacing w:after="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   2 242 488,59 </w:t>
            </w:r>
          </w:p>
        </w:tc>
        <w:tc>
          <w:tcPr>
            <w:tcW w:w="1480" w:type="dxa"/>
            <w:tcBorders>
              <w:top w:val="nil"/>
              <w:left w:val="nil"/>
              <w:bottom w:val="single" w:sz="4" w:space="0" w:color="auto"/>
              <w:right w:val="single" w:sz="4" w:space="0" w:color="auto"/>
            </w:tcBorders>
            <w:shd w:val="clear" w:color="000000" w:fill="C6E0B4"/>
            <w:noWrap/>
            <w:vAlign w:val="center"/>
            <w:hideMark/>
          </w:tcPr>
          <w:p w14:paraId="0CB0BE95" w14:textId="77777777" w:rsidR="00DC5628" w:rsidRPr="00624514" w:rsidRDefault="00DC5628" w:rsidP="00EE179C">
            <w:pPr>
              <w:spacing w:after="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100%</w:t>
            </w:r>
          </w:p>
        </w:tc>
      </w:tr>
    </w:tbl>
    <w:p w14:paraId="5D69B100" w14:textId="08375937" w:rsidR="00DF3B8B" w:rsidRPr="00624514" w:rsidRDefault="004C4D8B" w:rsidP="00EE179C">
      <w:pPr>
        <w:pStyle w:val="TM1"/>
        <w:tabs>
          <w:tab w:val="right" w:leader="dot" w:pos="9139"/>
        </w:tabs>
        <w:spacing w:after="100" w:afterAutospacing="1" w:line="240" w:lineRule="auto"/>
        <w:contextualSpacing/>
        <w:rPr>
          <w:b/>
          <w:color w:val="FF0000"/>
          <w:sz w:val="20"/>
          <w:szCs w:val="20"/>
        </w:rPr>
      </w:pPr>
      <w:r w:rsidRPr="00624514">
        <w:rPr>
          <w:b/>
          <w:color w:val="FF0000"/>
        </w:rPr>
        <w:t xml:space="preserve">** </w:t>
      </w:r>
      <w:r w:rsidRPr="00624514">
        <w:rPr>
          <w:b/>
          <w:color w:val="FF0000"/>
          <w:sz w:val="20"/>
          <w:szCs w:val="20"/>
        </w:rPr>
        <w:t>salaires consultant durant la période de 04 mois de retard</w:t>
      </w:r>
    </w:p>
    <w:tbl>
      <w:tblPr>
        <w:tblW w:w="9067" w:type="dxa"/>
        <w:tblLook w:val="04A0" w:firstRow="1" w:lastRow="0" w:firstColumn="1" w:lastColumn="0" w:noHBand="0" w:noVBand="1"/>
      </w:tblPr>
      <w:tblGrid>
        <w:gridCol w:w="3681"/>
        <w:gridCol w:w="1984"/>
        <w:gridCol w:w="1843"/>
        <w:gridCol w:w="1559"/>
      </w:tblGrid>
      <w:tr w:rsidR="004C4D8B" w:rsidRPr="00624514" w14:paraId="108AD361" w14:textId="77777777" w:rsidTr="004C4D8B">
        <w:trPr>
          <w:trHeight w:val="375"/>
        </w:trPr>
        <w:tc>
          <w:tcPr>
            <w:tcW w:w="9067" w:type="dxa"/>
            <w:gridSpan w:val="4"/>
            <w:tcBorders>
              <w:top w:val="single" w:sz="4" w:space="0" w:color="auto"/>
              <w:left w:val="single" w:sz="4" w:space="0" w:color="auto"/>
              <w:bottom w:val="single" w:sz="4" w:space="0" w:color="auto"/>
              <w:right w:val="single" w:sz="4" w:space="0" w:color="000000"/>
            </w:tcBorders>
            <w:shd w:val="clear" w:color="000000" w:fill="F57E1B"/>
            <w:noWrap/>
            <w:vAlign w:val="center"/>
            <w:hideMark/>
          </w:tcPr>
          <w:p w14:paraId="6F61A884" w14:textId="77777777" w:rsidR="004C4D8B" w:rsidRPr="00624514" w:rsidRDefault="004C4D8B" w:rsidP="00EE179C">
            <w:pPr>
              <w:spacing w:after="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RAPPORT FINANCIER FINAL UNFPA DU </w:t>
            </w:r>
            <w:proofErr w:type="gramStart"/>
            <w:r w:rsidRPr="00624514">
              <w:rPr>
                <w:rFonts w:ascii="Calibri" w:eastAsia="Times New Roman" w:hAnsi="Calibri" w:cs="Calibri"/>
                <w:b/>
                <w:bCs/>
                <w:sz w:val="20"/>
                <w:szCs w:val="20"/>
                <w:lang w:val="fr-CG" w:eastAsia="fr-CG"/>
              </w:rPr>
              <w:t>PROJET  MPTF</w:t>
            </w:r>
            <w:proofErr w:type="gramEnd"/>
            <w:r w:rsidRPr="00624514">
              <w:rPr>
                <w:rFonts w:ascii="Calibri" w:eastAsia="Times New Roman" w:hAnsi="Calibri" w:cs="Calibri"/>
                <w:b/>
                <w:bCs/>
                <w:sz w:val="20"/>
                <w:szCs w:val="20"/>
                <w:lang w:val="fr-CG" w:eastAsia="fr-CG"/>
              </w:rPr>
              <w:t xml:space="preserve"> </w:t>
            </w:r>
            <w:proofErr w:type="spellStart"/>
            <w:r w:rsidRPr="00624514">
              <w:rPr>
                <w:rFonts w:ascii="Calibri" w:eastAsia="Times New Roman" w:hAnsi="Calibri" w:cs="Calibri"/>
                <w:b/>
                <w:bCs/>
                <w:sz w:val="20"/>
                <w:szCs w:val="20"/>
                <w:lang w:val="fr-CG" w:eastAsia="fr-CG"/>
              </w:rPr>
              <w:t>Proj</w:t>
            </w:r>
            <w:proofErr w:type="spellEnd"/>
            <w:r w:rsidRPr="00624514">
              <w:rPr>
                <w:rFonts w:ascii="Calibri" w:eastAsia="Times New Roman" w:hAnsi="Calibri" w:cs="Calibri"/>
                <w:b/>
                <w:bCs/>
                <w:sz w:val="20"/>
                <w:szCs w:val="20"/>
                <w:lang w:val="fr-CG" w:eastAsia="fr-CG"/>
              </w:rPr>
              <w:t>. N° 00110558 PBF/IRF 243</w:t>
            </w:r>
          </w:p>
        </w:tc>
      </w:tr>
      <w:tr w:rsidR="004C4D8B" w:rsidRPr="00624514" w14:paraId="785AF5BF" w14:textId="77777777" w:rsidTr="004C4D8B">
        <w:trPr>
          <w:trHeight w:val="1065"/>
        </w:trPr>
        <w:tc>
          <w:tcPr>
            <w:tcW w:w="3681" w:type="dxa"/>
            <w:tcBorders>
              <w:top w:val="nil"/>
              <w:left w:val="single" w:sz="4" w:space="0" w:color="auto"/>
              <w:bottom w:val="single" w:sz="4" w:space="0" w:color="auto"/>
              <w:right w:val="single" w:sz="4" w:space="0" w:color="auto"/>
            </w:tcBorders>
            <w:shd w:val="clear" w:color="000000" w:fill="95B3D7"/>
            <w:vAlign w:val="center"/>
            <w:hideMark/>
          </w:tcPr>
          <w:p w14:paraId="38DBFACB" w14:textId="77777777" w:rsidR="004C4D8B" w:rsidRPr="00624514" w:rsidRDefault="004C4D8B" w:rsidP="00EE179C">
            <w:pPr>
              <w:spacing w:after="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Rubriques </w:t>
            </w:r>
          </w:p>
        </w:tc>
        <w:tc>
          <w:tcPr>
            <w:tcW w:w="1984" w:type="dxa"/>
            <w:tcBorders>
              <w:top w:val="nil"/>
              <w:left w:val="nil"/>
              <w:bottom w:val="single" w:sz="4" w:space="0" w:color="auto"/>
              <w:right w:val="single" w:sz="4" w:space="0" w:color="auto"/>
            </w:tcBorders>
            <w:shd w:val="clear" w:color="000000" w:fill="95B3D7"/>
            <w:vAlign w:val="center"/>
            <w:hideMark/>
          </w:tcPr>
          <w:p w14:paraId="6A310D51" w14:textId="77777777" w:rsidR="004C4D8B" w:rsidRPr="00624514" w:rsidRDefault="004C4D8B" w:rsidP="00EE179C">
            <w:pPr>
              <w:spacing w:after="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Budget total</w:t>
            </w:r>
          </w:p>
        </w:tc>
        <w:tc>
          <w:tcPr>
            <w:tcW w:w="1843" w:type="dxa"/>
            <w:tcBorders>
              <w:top w:val="nil"/>
              <w:left w:val="nil"/>
              <w:bottom w:val="single" w:sz="4" w:space="0" w:color="auto"/>
              <w:right w:val="single" w:sz="4" w:space="0" w:color="auto"/>
            </w:tcBorders>
            <w:shd w:val="clear" w:color="000000" w:fill="95B3D7"/>
            <w:vAlign w:val="center"/>
            <w:hideMark/>
          </w:tcPr>
          <w:p w14:paraId="76D8D8E1" w14:textId="77777777" w:rsidR="004C4D8B" w:rsidRPr="00624514" w:rsidRDefault="004C4D8B" w:rsidP="00EE179C">
            <w:pPr>
              <w:spacing w:after="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Montant dépensé</w:t>
            </w:r>
          </w:p>
        </w:tc>
        <w:tc>
          <w:tcPr>
            <w:tcW w:w="1559" w:type="dxa"/>
            <w:tcBorders>
              <w:top w:val="nil"/>
              <w:left w:val="nil"/>
              <w:bottom w:val="single" w:sz="4" w:space="0" w:color="auto"/>
              <w:right w:val="single" w:sz="4" w:space="0" w:color="auto"/>
            </w:tcBorders>
            <w:shd w:val="clear" w:color="000000" w:fill="95B3D7"/>
            <w:vAlign w:val="center"/>
            <w:hideMark/>
          </w:tcPr>
          <w:p w14:paraId="780524A0" w14:textId="77777777" w:rsidR="004C4D8B" w:rsidRPr="00624514" w:rsidRDefault="004C4D8B" w:rsidP="00EE179C">
            <w:pPr>
              <w:spacing w:after="0" w:line="240" w:lineRule="auto"/>
              <w:contextualSpacing/>
              <w:jc w:val="center"/>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Taux d'exécution GLOBAL </w:t>
            </w:r>
          </w:p>
        </w:tc>
      </w:tr>
      <w:tr w:rsidR="004C4D8B" w:rsidRPr="00624514" w14:paraId="002D5709" w14:textId="77777777" w:rsidTr="004C4D8B">
        <w:trPr>
          <w:trHeight w:val="288"/>
        </w:trPr>
        <w:tc>
          <w:tcPr>
            <w:tcW w:w="3681" w:type="dxa"/>
            <w:tcBorders>
              <w:top w:val="nil"/>
              <w:left w:val="single" w:sz="4" w:space="0" w:color="auto"/>
              <w:bottom w:val="single" w:sz="4" w:space="0" w:color="auto"/>
              <w:right w:val="single" w:sz="4" w:space="0" w:color="auto"/>
            </w:tcBorders>
            <w:shd w:val="clear" w:color="000000" w:fill="95B3D7"/>
            <w:noWrap/>
            <w:vAlign w:val="bottom"/>
            <w:hideMark/>
          </w:tcPr>
          <w:p w14:paraId="5492A8AE" w14:textId="77777777" w:rsidR="004C4D8B" w:rsidRPr="00624514" w:rsidRDefault="004C4D8B"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1.Staff &amp; </w:t>
            </w:r>
            <w:proofErr w:type="spellStart"/>
            <w:r w:rsidRPr="00624514">
              <w:rPr>
                <w:rFonts w:ascii="Calibri" w:eastAsia="Times New Roman" w:hAnsi="Calibri" w:cs="Calibri"/>
                <w:b/>
                <w:bCs/>
                <w:sz w:val="20"/>
                <w:szCs w:val="20"/>
                <w:lang w:val="fr-CG" w:eastAsia="fr-CG"/>
              </w:rPr>
              <w:t>other</w:t>
            </w:r>
            <w:proofErr w:type="spellEnd"/>
            <w:r w:rsidRPr="00624514">
              <w:rPr>
                <w:rFonts w:ascii="Calibri" w:eastAsia="Times New Roman" w:hAnsi="Calibri" w:cs="Calibri"/>
                <w:b/>
                <w:bCs/>
                <w:sz w:val="20"/>
                <w:szCs w:val="20"/>
                <w:lang w:val="fr-CG" w:eastAsia="fr-CG"/>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195E04A3"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     </w:t>
            </w:r>
          </w:p>
        </w:tc>
        <w:tc>
          <w:tcPr>
            <w:tcW w:w="1843" w:type="dxa"/>
            <w:tcBorders>
              <w:top w:val="nil"/>
              <w:left w:val="nil"/>
              <w:bottom w:val="single" w:sz="4" w:space="0" w:color="auto"/>
              <w:right w:val="single" w:sz="4" w:space="0" w:color="auto"/>
            </w:tcBorders>
            <w:shd w:val="clear" w:color="auto" w:fill="auto"/>
            <w:noWrap/>
            <w:vAlign w:val="bottom"/>
            <w:hideMark/>
          </w:tcPr>
          <w:p w14:paraId="46E4AA7F" w14:textId="77777777" w:rsidR="004C4D8B" w:rsidRPr="00624514" w:rsidRDefault="004C4D8B" w:rsidP="00EE179C">
            <w:pPr>
              <w:spacing w:after="0" w:line="240" w:lineRule="auto"/>
              <w:contextualSpacing/>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14:paraId="4D6D9657" w14:textId="77777777" w:rsidR="004C4D8B" w:rsidRPr="00624514" w:rsidRDefault="004C4D8B" w:rsidP="00EE179C">
            <w:pPr>
              <w:spacing w:after="0" w:line="240" w:lineRule="auto"/>
              <w:contextualSpacing/>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w:t>
            </w:r>
          </w:p>
        </w:tc>
      </w:tr>
      <w:tr w:rsidR="004C4D8B" w:rsidRPr="00624514" w14:paraId="6DB3FA8E" w14:textId="77777777" w:rsidTr="004C4D8B">
        <w:trPr>
          <w:trHeight w:val="288"/>
        </w:trPr>
        <w:tc>
          <w:tcPr>
            <w:tcW w:w="3681" w:type="dxa"/>
            <w:tcBorders>
              <w:top w:val="nil"/>
              <w:left w:val="single" w:sz="4" w:space="0" w:color="auto"/>
              <w:bottom w:val="single" w:sz="4" w:space="0" w:color="auto"/>
              <w:right w:val="single" w:sz="4" w:space="0" w:color="auto"/>
            </w:tcBorders>
            <w:shd w:val="clear" w:color="000000" w:fill="95B3D7"/>
            <w:noWrap/>
            <w:vAlign w:val="bottom"/>
            <w:hideMark/>
          </w:tcPr>
          <w:p w14:paraId="6670960F" w14:textId="77777777" w:rsidR="004C4D8B" w:rsidRPr="00624514" w:rsidRDefault="004C4D8B"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2. Supplies, </w:t>
            </w:r>
            <w:proofErr w:type="spellStart"/>
            <w:r w:rsidRPr="00624514">
              <w:rPr>
                <w:rFonts w:ascii="Calibri" w:eastAsia="Times New Roman" w:hAnsi="Calibri" w:cs="Calibri"/>
                <w:b/>
                <w:bCs/>
                <w:sz w:val="20"/>
                <w:szCs w:val="20"/>
                <w:lang w:val="fr-CG" w:eastAsia="fr-CG"/>
              </w:rPr>
              <w:t>commodities</w:t>
            </w:r>
            <w:proofErr w:type="spellEnd"/>
            <w:r w:rsidRPr="00624514">
              <w:rPr>
                <w:rFonts w:ascii="Calibri" w:eastAsia="Times New Roman" w:hAnsi="Calibri" w:cs="Calibri"/>
                <w:b/>
                <w:bCs/>
                <w:color w:val="FF0000"/>
                <w:sz w:val="20"/>
                <w:szCs w:val="20"/>
                <w:lang w:val="fr-CG" w:eastAsia="fr-CG"/>
              </w:rPr>
              <w:t>**</w:t>
            </w:r>
          </w:p>
        </w:tc>
        <w:tc>
          <w:tcPr>
            <w:tcW w:w="1984" w:type="dxa"/>
            <w:tcBorders>
              <w:top w:val="nil"/>
              <w:left w:val="nil"/>
              <w:bottom w:val="single" w:sz="4" w:space="0" w:color="auto"/>
              <w:right w:val="single" w:sz="4" w:space="0" w:color="auto"/>
            </w:tcBorders>
            <w:shd w:val="clear" w:color="auto" w:fill="auto"/>
            <w:noWrap/>
            <w:vAlign w:val="bottom"/>
            <w:hideMark/>
          </w:tcPr>
          <w:p w14:paraId="0839BA96"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156 000,00   </w:t>
            </w:r>
          </w:p>
        </w:tc>
        <w:tc>
          <w:tcPr>
            <w:tcW w:w="1843" w:type="dxa"/>
            <w:tcBorders>
              <w:top w:val="nil"/>
              <w:left w:val="nil"/>
              <w:bottom w:val="single" w:sz="4" w:space="0" w:color="auto"/>
              <w:right w:val="single" w:sz="4" w:space="0" w:color="auto"/>
            </w:tcBorders>
            <w:shd w:val="clear" w:color="000000" w:fill="FFFFFF"/>
            <w:noWrap/>
            <w:vAlign w:val="bottom"/>
            <w:hideMark/>
          </w:tcPr>
          <w:p w14:paraId="29B7B508" w14:textId="011A7F05" w:rsidR="004C4D8B" w:rsidRPr="00624514" w:rsidRDefault="004C4D8B" w:rsidP="00EE179C">
            <w:pPr>
              <w:spacing w:after="0" w:line="240" w:lineRule="auto"/>
              <w:contextualSpacing/>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164 703,91   </w:t>
            </w:r>
          </w:p>
        </w:tc>
        <w:tc>
          <w:tcPr>
            <w:tcW w:w="1559" w:type="dxa"/>
            <w:tcBorders>
              <w:top w:val="nil"/>
              <w:left w:val="nil"/>
              <w:bottom w:val="single" w:sz="4" w:space="0" w:color="auto"/>
              <w:right w:val="single" w:sz="4" w:space="0" w:color="auto"/>
            </w:tcBorders>
            <w:shd w:val="clear" w:color="auto" w:fill="auto"/>
            <w:noWrap/>
            <w:vAlign w:val="bottom"/>
            <w:hideMark/>
          </w:tcPr>
          <w:p w14:paraId="07A8B1A7"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105,58%</w:t>
            </w:r>
          </w:p>
        </w:tc>
      </w:tr>
      <w:tr w:rsidR="004C4D8B" w:rsidRPr="00624514" w14:paraId="65E87661" w14:textId="77777777" w:rsidTr="004C4D8B">
        <w:trPr>
          <w:trHeight w:val="288"/>
        </w:trPr>
        <w:tc>
          <w:tcPr>
            <w:tcW w:w="3681" w:type="dxa"/>
            <w:tcBorders>
              <w:top w:val="nil"/>
              <w:left w:val="single" w:sz="4" w:space="0" w:color="auto"/>
              <w:bottom w:val="single" w:sz="4" w:space="0" w:color="auto"/>
              <w:right w:val="single" w:sz="4" w:space="0" w:color="auto"/>
            </w:tcBorders>
            <w:shd w:val="clear" w:color="000000" w:fill="95B3D7"/>
            <w:noWrap/>
            <w:vAlign w:val="bottom"/>
            <w:hideMark/>
          </w:tcPr>
          <w:p w14:paraId="2C9FFDD7" w14:textId="77777777" w:rsidR="004C4D8B" w:rsidRPr="00624514" w:rsidRDefault="004C4D8B"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3. Equipment, </w:t>
            </w:r>
            <w:proofErr w:type="spellStart"/>
            <w:r w:rsidRPr="00624514">
              <w:rPr>
                <w:rFonts w:ascii="Calibri" w:eastAsia="Times New Roman" w:hAnsi="Calibri" w:cs="Calibri"/>
                <w:b/>
                <w:bCs/>
                <w:sz w:val="20"/>
                <w:szCs w:val="20"/>
                <w:lang w:val="fr-CG" w:eastAsia="fr-CG"/>
              </w:rPr>
              <w:t>vehicle</w:t>
            </w:r>
            <w:proofErr w:type="spellEnd"/>
            <w:r w:rsidRPr="00624514">
              <w:rPr>
                <w:rFonts w:ascii="Calibri" w:eastAsia="Times New Roman" w:hAnsi="Calibri" w:cs="Calibri"/>
                <w:b/>
                <w:bCs/>
                <w:sz w:val="20"/>
                <w:szCs w:val="20"/>
                <w:lang w:val="fr-CG" w:eastAsia="fr-CG"/>
              </w:rPr>
              <w:t xml:space="preserve">, </w:t>
            </w:r>
            <w:proofErr w:type="spellStart"/>
            <w:r w:rsidRPr="00624514">
              <w:rPr>
                <w:rFonts w:ascii="Calibri" w:eastAsia="Times New Roman" w:hAnsi="Calibri" w:cs="Calibri"/>
                <w:b/>
                <w:bCs/>
                <w:sz w:val="20"/>
                <w:szCs w:val="20"/>
                <w:lang w:val="fr-CG" w:eastAsia="fr-CG"/>
              </w:rPr>
              <w:t>furn</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10D9FC72"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     </w:t>
            </w:r>
          </w:p>
        </w:tc>
        <w:tc>
          <w:tcPr>
            <w:tcW w:w="1843" w:type="dxa"/>
            <w:tcBorders>
              <w:top w:val="nil"/>
              <w:left w:val="nil"/>
              <w:bottom w:val="single" w:sz="4" w:space="0" w:color="auto"/>
              <w:right w:val="single" w:sz="4" w:space="0" w:color="auto"/>
            </w:tcBorders>
            <w:shd w:val="clear" w:color="000000" w:fill="FFFFFF"/>
            <w:noWrap/>
            <w:vAlign w:val="bottom"/>
            <w:hideMark/>
          </w:tcPr>
          <w:p w14:paraId="15B66501" w14:textId="77777777" w:rsidR="004C4D8B" w:rsidRPr="00624514" w:rsidRDefault="004C4D8B" w:rsidP="00EE179C">
            <w:pPr>
              <w:spacing w:after="0" w:line="240" w:lineRule="auto"/>
              <w:contextualSpacing/>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14:paraId="114D84B3" w14:textId="77777777" w:rsidR="004C4D8B" w:rsidRPr="00624514" w:rsidRDefault="004C4D8B" w:rsidP="00EE179C">
            <w:pPr>
              <w:spacing w:after="0" w:line="240" w:lineRule="auto"/>
              <w:contextualSpacing/>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w:t>
            </w:r>
          </w:p>
        </w:tc>
      </w:tr>
      <w:tr w:rsidR="004C4D8B" w:rsidRPr="00624514" w14:paraId="6641BA93" w14:textId="77777777" w:rsidTr="004C4D8B">
        <w:trPr>
          <w:trHeight w:val="288"/>
        </w:trPr>
        <w:tc>
          <w:tcPr>
            <w:tcW w:w="3681" w:type="dxa"/>
            <w:tcBorders>
              <w:top w:val="nil"/>
              <w:left w:val="single" w:sz="4" w:space="0" w:color="auto"/>
              <w:bottom w:val="single" w:sz="4" w:space="0" w:color="auto"/>
              <w:right w:val="single" w:sz="4" w:space="0" w:color="auto"/>
            </w:tcBorders>
            <w:shd w:val="clear" w:color="000000" w:fill="95B3D7"/>
            <w:noWrap/>
            <w:vAlign w:val="bottom"/>
            <w:hideMark/>
          </w:tcPr>
          <w:p w14:paraId="22125FA6" w14:textId="77777777" w:rsidR="004C4D8B" w:rsidRPr="00624514" w:rsidRDefault="004C4D8B"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4. </w:t>
            </w:r>
            <w:proofErr w:type="spellStart"/>
            <w:r w:rsidRPr="00624514">
              <w:rPr>
                <w:rFonts w:ascii="Calibri" w:eastAsia="Times New Roman" w:hAnsi="Calibri" w:cs="Calibri"/>
                <w:b/>
                <w:bCs/>
                <w:sz w:val="20"/>
                <w:szCs w:val="20"/>
                <w:lang w:val="fr-CG" w:eastAsia="fr-CG"/>
              </w:rPr>
              <w:t>Contractual</w:t>
            </w:r>
            <w:proofErr w:type="spellEnd"/>
            <w:r w:rsidRPr="00624514">
              <w:rPr>
                <w:rFonts w:ascii="Calibri" w:eastAsia="Times New Roman" w:hAnsi="Calibri" w:cs="Calibri"/>
                <w:b/>
                <w:bCs/>
                <w:sz w:val="20"/>
                <w:szCs w:val="20"/>
                <w:lang w:val="fr-CG" w:eastAsia="fr-CG"/>
              </w:rPr>
              <w:t xml:space="preserve"> service </w:t>
            </w:r>
          </w:p>
        </w:tc>
        <w:tc>
          <w:tcPr>
            <w:tcW w:w="1984" w:type="dxa"/>
            <w:tcBorders>
              <w:top w:val="nil"/>
              <w:left w:val="nil"/>
              <w:bottom w:val="single" w:sz="4" w:space="0" w:color="auto"/>
              <w:right w:val="single" w:sz="4" w:space="0" w:color="auto"/>
            </w:tcBorders>
            <w:shd w:val="clear" w:color="auto" w:fill="auto"/>
            <w:noWrap/>
            <w:vAlign w:val="bottom"/>
            <w:hideMark/>
          </w:tcPr>
          <w:p w14:paraId="35EC392C"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78 000,00   </w:t>
            </w:r>
          </w:p>
        </w:tc>
        <w:tc>
          <w:tcPr>
            <w:tcW w:w="1843" w:type="dxa"/>
            <w:tcBorders>
              <w:top w:val="nil"/>
              <w:left w:val="nil"/>
              <w:bottom w:val="single" w:sz="4" w:space="0" w:color="auto"/>
              <w:right w:val="single" w:sz="4" w:space="0" w:color="auto"/>
            </w:tcBorders>
            <w:shd w:val="clear" w:color="auto" w:fill="auto"/>
            <w:noWrap/>
            <w:vAlign w:val="bottom"/>
            <w:hideMark/>
          </w:tcPr>
          <w:p w14:paraId="425A2CF8" w14:textId="77777777" w:rsidR="004C4D8B" w:rsidRPr="00624514" w:rsidRDefault="004C4D8B" w:rsidP="00EE179C">
            <w:pPr>
              <w:spacing w:after="0" w:line="240" w:lineRule="auto"/>
              <w:contextualSpacing/>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69 296,09   </w:t>
            </w:r>
          </w:p>
        </w:tc>
        <w:tc>
          <w:tcPr>
            <w:tcW w:w="1559" w:type="dxa"/>
            <w:tcBorders>
              <w:top w:val="nil"/>
              <w:left w:val="nil"/>
              <w:bottom w:val="single" w:sz="4" w:space="0" w:color="auto"/>
              <w:right w:val="single" w:sz="4" w:space="0" w:color="auto"/>
            </w:tcBorders>
            <w:shd w:val="clear" w:color="auto" w:fill="auto"/>
            <w:noWrap/>
            <w:vAlign w:val="bottom"/>
            <w:hideMark/>
          </w:tcPr>
          <w:p w14:paraId="187BF3B9"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88,84%</w:t>
            </w:r>
          </w:p>
        </w:tc>
      </w:tr>
      <w:tr w:rsidR="004C4D8B" w:rsidRPr="00624514" w14:paraId="604855B4" w14:textId="77777777" w:rsidTr="004C4D8B">
        <w:trPr>
          <w:trHeight w:val="288"/>
        </w:trPr>
        <w:tc>
          <w:tcPr>
            <w:tcW w:w="3681" w:type="dxa"/>
            <w:tcBorders>
              <w:top w:val="nil"/>
              <w:left w:val="single" w:sz="4" w:space="0" w:color="auto"/>
              <w:bottom w:val="single" w:sz="4" w:space="0" w:color="auto"/>
              <w:right w:val="single" w:sz="4" w:space="0" w:color="auto"/>
            </w:tcBorders>
            <w:shd w:val="clear" w:color="000000" w:fill="95B3D7"/>
            <w:noWrap/>
            <w:vAlign w:val="bottom"/>
            <w:hideMark/>
          </w:tcPr>
          <w:p w14:paraId="029F865A" w14:textId="77777777" w:rsidR="004C4D8B" w:rsidRPr="00624514" w:rsidRDefault="004C4D8B"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5. </w:t>
            </w:r>
            <w:proofErr w:type="spellStart"/>
            <w:r w:rsidRPr="00624514">
              <w:rPr>
                <w:rFonts w:ascii="Calibri" w:eastAsia="Times New Roman" w:hAnsi="Calibri" w:cs="Calibri"/>
                <w:b/>
                <w:bCs/>
                <w:sz w:val="20"/>
                <w:szCs w:val="20"/>
                <w:lang w:val="fr-CG" w:eastAsia="fr-CG"/>
              </w:rPr>
              <w:t>Travel</w:t>
            </w:r>
            <w:proofErr w:type="spellEnd"/>
            <w:r w:rsidRPr="00624514">
              <w:rPr>
                <w:rFonts w:ascii="Calibri" w:eastAsia="Times New Roman" w:hAnsi="Calibri" w:cs="Calibri"/>
                <w:b/>
                <w:bCs/>
                <w:sz w:val="20"/>
                <w:szCs w:val="20"/>
                <w:lang w:val="fr-CG" w:eastAsia="fr-CG"/>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3CF1E238"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59 800,00   </w:t>
            </w:r>
          </w:p>
        </w:tc>
        <w:tc>
          <w:tcPr>
            <w:tcW w:w="1843" w:type="dxa"/>
            <w:tcBorders>
              <w:top w:val="nil"/>
              <w:left w:val="nil"/>
              <w:bottom w:val="single" w:sz="4" w:space="0" w:color="auto"/>
              <w:right w:val="single" w:sz="4" w:space="0" w:color="auto"/>
            </w:tcBorders>
            <w:shd w:val="clear" w:color="auto" w:fill="auto"/>
            <w:noWrap/>
            <w:vAlign w:val="bottom"/>
            <w:hideMark/>
          </w:tcPr>
          <w:p w14:paraId="268048AD" w14:textId="77777777" w:rsidR="004C4D8B" w:rsidRPr="00624514" w:rsidRDefault="004C4D8B" w:rsidP="00EE179C">
            <w:pPr>
              <w:spacing w:after="0" w:line="240" w:lineRule="auto"/>
              <w:contextualSpacing/>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59 800,00   </w:t>
            </w:r>
          </w:p>
        </w:tc>
        <w:tc>
          <w:tcPr>
            <w:tcW w:w="1559" w:type="dxa"/>
            <w:tcBorders>
              <w:top w:val="nil"/>
              <w:left w:val="nil"/>
              <w:bottom w:val="single" w:sz="4" w:space="0" w:color="auto"/>
              <w:right w:val="single" w:sz="4" w:space="0" w:color="auto"/>
            </w:tcBorders>
            <w:shd w:val="clear" w:color="auto" w:fill="auto"/>
            <w:noWrap/>
            <w:vAlign w:val="bottom"/>
            <w:hideMark/>
          </w:tcPr>
          <w:p w14:paraId="2270E686"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100,00%</w:t>
            </w:r>
          </w:p>
        </w:tc>
      </w:tr>
      <w:tr w:rsidR="004C4D8B" w:rsidRPr="00624514" w14:paraId="24638699" w14:textId="77777777" w:rsidTr="004C4D8B">
        <w:trPr>
          <w:trHeight w:val="288"/>
        </w:trPr>
        <w:tc>
          <w:tcPr>
            <w:tcW w:w="3681" w:type="dxa"/>
            <w:tcBorders>
              <w:top w:val="nil"/>
              <w:left w:val="single" w:sz="4" w:space="0" w:color="auto"/>
              <w:bottom w:val="single" w:sz="4" w:space="0" w:color="auto"/>
              <w:right w:val="single" w:sz="4" w:space="0" w:color="auto"/>
            </w:tcBorders>
            <w:shd w:val="clear" w:color="000000" w:fill="95B3D7"/>
            <w:noWrap/>
            <w:vAlign w:val="center"/>
            <w:hideMark/>
          </w:tcPr>
          <w:p w14:paraId="520CCEFA" w14:textId="77777777" w:rsidR="004C4D8B" w:rsidRPr="00624514" w:rsidRDefault="004C4D8B"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6. Transfert &amp; Grant </w:t>
            </w:r>
          </w:p>
        </w:tc>
        <w:tc>
          <w:tcPr>
            <w:tcW w:w="1984" w:type="dxa"/>
            <w:tcBorders>
              <w:top w:val="nil"/>
              <w:left w:val="nil"/>
              <w:bottom w:val="single" w:sz="4" w:space="0" w:color="auto"/>
              <w:right w:val="single" w:sz="4" w:space="0" w:color="auto"/>
            </w:tcBorders>
            <w:shd w:val="clear" w:color="auto" w:fill="auto"/>
            <w:noWrap/>
            <w:vAlign w:val="bottom"/>
            <w:hideMark/>
          </w:tcPr>
          <w:p w14:paraId="506D3EEF"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16 900,00   </w:t>
            </w:r>
          </w:p>
        </w:tc>
        <w:tc>
          <w:tcPr>
            <w:tcW w:w="1843" w:type="dxa"/>
            <w:tcBorders>
              <w:top w:val="nil"/>
              <w:left w:val="nil"/>
              <w:bottom w:val="single" w:sz="4" w:space="0" w:color="auto"/>
              <w:right w:val="single" w:sz="4" w:space="0" w:color="auto"/>
            </w:tcBorders>
            <w:shd w:val="clear" w:color="000000" w:fill="FFFFFF"/>
            <w:noWrap/>
            <w:vAlign w:val="center"/>
            <w:hideMark/>
          </w:tcPr>
          <w:p w14:paraId="0A14492B" w14:textId="77777777" w:rsidR="004C4D8B" w:rsidRPr="00624514" w:rsidRDefault="004C4D8B" w:rsidP="00EE179C">
            <w:pPr>
              <w:spacing w:after="0" w:line="240" w:lineRule="auto"/>
              <w:contextualSpacing/>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16 900,00   </w:t>
            </w:r>
          </w:p>
        </w:tc>
        <w:tc>
          <w:tcPr>
            <w:tcW w:w="1559" w:type="dxa"/>
            <w:tcBorders>
              <w:top w:val="nil"/>
              <w:left w:val="nil"/>
              <w:bottom w:val="single" w:sz="4" w:space="0" w:color="auto"/>
              <w:right w:val="single" w:sz="4" w:space="0" w:color="auto"/>
            </w:tcBorders>
            <w:shd w:val="clear" w:color="auto" w:fill="auto"/>
            <w:noWrap/>
            <w:vAlign w:val="bottom"/>
            <w:hideMark/>
          </w:tcPr>
          <w:p w14:paraId="4747B124"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100,00%</w:t>
            </w:r>
          </w:p>
        </w:tc>
      </w:tr>
      <w:tr w:rsidR="004C4D8B" w:rsidRPr="00624514" w14:paraId="58A28334" w14:textId="77777777" w:rsidTr="004C4D8B">
        <w:trPr>
          <w:trHeight w:val="288"/>
        </w:trPr>
        <w:tc>
          <w:tcPr>
            <w:tcW w:w="3681" w:type="dxa"/>
            <w:tcBorders>
              <w:top w:val="nil"/>
              <w:left w:val="single" w:sz="4" w:space="0" w:color="auto"/>
              <w:bottom w:val="single" w:sz="4" w:space="0" w:color="auto"/>
              <w:right w:val="single" w:sz="4" w:space="0" w:color="auto"/>
            </w:tcBorders>
            <w:shd w:val="clear" w:color="000000" w:fill="95B3D7"/>
            <w:noWrap/>
            <w:vAlign w:val="bottom"/>
            <w:hideMark/>
          </w:tcPr>
          <w:p w14:paraId="192F713A" w14:textId="77777777" w:rsidR="004C4D8B" w:rsidRPr="00624514" w:rsidRDefault="004C4D8B"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7. General operating &amp; </w:t>
            </w:r>
            <w:proofErr w:type="spellStart"/>
            <w:r w:rsidRPr="00624514">
              <w:rPr>
                <w:rFonts w:ascii="Calibri" w:eastAsia="Times New Roman" w:hAnsi="Calibri" w:cs="Calibri"/>
                <w:b/>
                <w:bCs/>
                <w:sz w:val="20"/>
                <w:szCs w:val="20"/>
                <w:lang w:val="fr-CG" w:eastAsia="fr-CG"/>
              </w:rPr>
              <w:t>Other</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4C178926"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2 002,00   </w:t>
            </w:r>
          </w:p>
        </w:tc>
        <w:tc>
          <w:tcPr>
            <w:tcW w:w="1843" w:type="dxa"/>
            <w:tcBorders>
              <w:top w:val="nil"/>
              <w:left w:val="nil"/>
              <w:bottom w:val="single" w:sz="4" w:space="0" w:color="auto"/>
              <w:right w:val="single" w:sz="4" w:space="0" w:color="auto"/>
            </w:tcBorders>
            <w:shd w:val="clear" w:color="auto" w:fill="auto"/>
            <w:noWrap/>
            <w:vAlign w:val="bottom"/>
            <w:hideMark/>
          </w:tcPr>
          <w:p w14:paraId="3DF550CB" w14:textId="77777777" w:rsidR="004C4D8B" w:rsidRPr="00624514" w:rsidRDefault="004C4D8B" w:rsidP="00EE179C">
            <w:pPr>
              <w:spacing w:after="0" w:line="240" w:lineRule="auto"/>
              <w:contextualSpacing/>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2 002,00   </w:t>
            </w:r>
          </w:p>
        </w:tc>
        <w:tc>
          <w:tcPr>
            <w:tcW w:w="1559" w:type="dxa"/>
            <w:tcBorders>
              <w:top w:val="nil"/>
              <w:left w:val="nil"/>
              <w:bottom w:val="single" w:sz="4" w:space="0" w:color="auto"/>
              <w:right w:val="single" w:sz="4" w:space="0" w:color="auto"/>
            </w:tcBorders>
            <w:shd w:val="clear" w:color="auto" w:fill="auto"/>
            <w:noWrap/>
            <w:vAlign w:val="bottom"/>
            <w:hideMark/>
          </w:tcPr>
          <w:p w14:paraId="07295B5C"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100,00%</w:t>
            </w:r>
          </w:p>
        </w:tc>
      </w:tr>
      <w:tr w:rsidR="004C4D8B" w:rsidRPr="00624514" w14:paraId="66D879AD" w14:textId="77777777" w:rsidTr="004C4D8B">
        <w:trPr>
          <w:trHeight w:val="288"/>
        </w:trPr>
        <w:tc>
          <w:tcPr>
            <w:tcW w:w="3681" w:type="dxa"/>
            <w:tcBorders>
              <w:top w:val="nil"/>
              <w:left w:val="single" w:sz="4" w:space="0" w:color="auto"/>
              <w:bottom w:val="single" w:sz="4" w:space="0" w:color="auto"/>
              <w:right w:val="single" w:sz="4" w:space="0" w:color="auto"/>
            </w:tcBorders>
            <w:shd w:val="clear" w:color="000000" w:fill="95B3D7"/>
            <w:noWrap/>
            <w:vAlign w:val="bottom"/>
            <w:hideMark/>
          </w:tcPr>
          <w:p w14:paraId="6D90573A" w14:textId="77777777" w:rsidR="004C4D8B" w:rsidRPr="00624514" w:rsidRDefault="004C4D8B"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8. Indirect Support </w:t>
            </w:r>
            <w:proofErr w:type="spellStart"/>
            <w:r w:rsidRPr="00624514">
              <w:rPr>
                <w:rFonts w:ascii="Calibri" w:eastAsia="Times New Roman" w:hAnsi="Calibri" w:cs="Calibri"/>
                <w:b/>
                <w:bCs/>
                <w:sz w:val="20"/>
                <w:szCs w:val="20"/>
                <w:lang w:val="fr-CG" w:eastAsia="fr-CG"/>
              </w:rPr>
              <w:t>cost</w:t>
            </w:r>
            <w:proofErr w:type="spellEnd"/>
            <w:r w:rsidRPr="00624514">
              <w:rPr>
                <w:rFonts w:ascii="Calibri" w:eastAsia="Times New Roman" w:hAnsi="Calibri" w:cs="Calibri"/>
                <w:b/>
                <w:bCs/>
                <w:sz w:val="20"/>
                <w:szCs w:val="20"/>
                <w:lang w:val="fr-CG" w:eastAsia="fr-CG"/>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556F3724"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21 889,00   </w:t>
            </w:r>
          </w:p>
        </w:tc>
        <w:tc>
          <w:tcPr>
            <w:tcW w:w="1843" w:type="dxa"/>
            <w:tcBorders>
              <w:top w:val="nil"/>
              <w:left w:val="nil"/>
              <w:bottom w:val="single" w:sz="4" w:space="0" w:color="auto"/>
              <w:right w:val="single" w:sz="4" w:space="0" w:color="auto"/>
            </w:tcBorders>
            <w:shd w:val="clear" w:color="auto" w:fill="auto"/>
            <w:noWrap/>
            <w:vAlign w:val="bottom"/>
            <w:hideMark/>
          </w:tcPr>
          <w:p w14:paraId="26A34FA6"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 xml:space="preserve">              21 889,00   </w:t>
            </w:r>
          </w:p>
        </w:tc>
        <w:tc>
          <w:tcPr>
            <w:tcW w:w="1559" w:type="dxa"/>
            <w:tcBorders>
              <w:top w:val="nil"/>
              <w:left w:val="nil"/>
              <w:bottom w:val="single" w:sz="4" w:space="0" w:color="auto"/>
              <w:right w:val="single" w:sz="4" w:space="0" w:color="auto"/>
            </w:tcBorders>
            <w:shd w:val="clear" w:color="auto" w:fill="auto"/>
            <w:noWrap/>
            <w:vAlign w:val="bottom"/>
            <w:hideMark/>
          </w:tcPr>
          <w:p w14:paraId="62335889" w14:textId="77777777" w:rsidR="004C4D8B" w:rsidRPr="00624514" w:rsidRDefault="004C4D8B" w:rsidP="00EE179C">
            <w:pPr>
              <w:spacing w:after="0" w:line="240" w:lineRule="auto"/>
              <w:contextualSpacing/>
              <w:jc w:val="right"/>
              <w:rPr>
                <w:rFonts w:ascii="Calibri" w:eastAsia="Times New Roman" w:hAnsi="Calibri" w:cs="Calibri"/>
                <w:sz w:val="20"/>
                <w:szCs w:val="20"/>
                <w:lang w:val="fr-CG" w:eastAsia="fr-CG"/>
              </w:rPr>
            </w:pPr>
            <w:r w:rsidRPr="00624514">
              <w:rPr>
                <w:rFonts w:ascii="Calibri" w:eastAsia="Times New Roman" w:hAnsi="Calibri" w:cs="Calibri"/>
                <w:sz w:val="20"/>
                <w:szCs w:val="20"/>
                <w:lang w:val="fr-CG" w:eastAsia="fr-CG"/>
              </w:rPr>
              <w:t>100,00%</w:t>
            </w:r>
          </w:p>
        </w:tc>
      </w:tr>
      <w:tr w:rsidR="004C4D8B" w:rsidRPr="00624514" w14:paraId="04755663" w14:textId="77777777" w:rsidTr="004C4D8B">
        <w:trPr>
          <w:trHeight w:val="288"/>
        </w:trPr>
        <w:tc>
          <w:tcPr>
            <w:tcW w:w="3681" w:type="dxa"/>
            <w:tcBorders>
              <w:top w:val="nil"/>
              <w:left w:val="single" w:sz="4" w:space="0" w:color="auto"/>
              <w:bottom w:val="single" w:sz="4" w:space="0" w:color="auto"/>
              <w:right w:val="single" w:sz="4" w:space="0" w:color="auto"/>
            </w:tcBorders>
            <w:shd w:val="clear" w:color="000000" w:fill="FCD5B4"/>
            <w:noWrap/>
            <w:vAlign w:val="bottom"/>
            <w:hideMark/>
          </w:tcPr>
          <w:p w14:paraId="19C0CFFF" w14:textId="77777777" w:rsidR="004C4D8B" w:rsidRPr="00624514" w:rsidRDefault="004C4D8B"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Total</w:t>
            </w:r>
          </w:p>
        </w:tc>
        <w:tc>
          <w:tcPr>
            <w:tcW w:w="1984" w:type="dxa"/>
            <w:tcBorders>
              <w:top w:val="nil"/>
              <w:left w:val="nil"/>
              <w:bottom w:val="single" w:sz="4" w:space="0" w:color="auto"/>
              <w:right w:val="single" w:sz="4" w:space="0" w:color="auto"/>
            </w:tcBorders>
            <w:shd w:val="clear" w:color="000000" w:fill="FCD5B4"/>
            <w:noWrap/>
            <w:vAlign w:val="bottom"/>
            <w:hideMark/>
          </w:tcPr>
          <w:p w14:paraId="14F81D91" w14:textId="77777777" w:rsidR="004C4D8B" w:rsidRPr="00624514" w:rsidRDefault="004C4D8B" w:rsidP="00EE179C">
            <w:pPr>
              <w:spacing w:after="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             334 591,00   </w:t>
            </w:r>
          </w:p>
        </w:tc>
        <w:tc>
          <w:tcPr>
            <w:tcW w:w="1843" w:type="dxa"/>
            <w:tcBorders>
              <w:top w:val="nil"/>
              <w:left w:val="nil"/>
              <w:bottom w:val="single" w:sz="4" w:space="0" w:color="auto"/>
              <w:right w:val="single" w:sz="4" w:space="0" w:color="auto"/>
            </w:tcBorders>
            <w:shd w:val="clear" w:color="000000" w:fill="FCD5B4"/>
            <w:noWrap/>
            <w:vAlign w:val="bottom"/>
            <w:hideMark/>
          </w:tcPr>
          <w:p w14:paraId="0D92F26F" w14:textId="708796BE" w:rsidR="004C4D8B" w:rsidRPr="00624514" w:rsidRDefault="004C4D8B" w:rsidP="00EE179C">
            <w:pPr>
              <w:spacing w:after="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           334 591,00   </w:t>
            </w:r>
          </w:p>
        </w:tc>
        <w:tc>
          <w:tcPr>
            <w:tcW w:w="1559" w:type="dxa"/>
            <w:tcBorders>
              <w:top w:val="nil"/>
              <w:left w:val="nil"/>
              <w:bottom w:val="single" w:sz="4" w:space="0" w:color="auto"/>
              <w:right w:val="single" w:sz="4" w:space="0" w:color="auto"/>
            </w:tcBorders>
            <w:shd w:val="clear" w:color="000000" w:fill="FCD5B4"/>
            <w:noWrap/>
            <w:vAlign w:val="bottom"/>
            <w:hideMark/>
          </w:tcPr>
          <w:p w14:paraId="596B4CFC" w14:textId="77777777" w:rsidR="004C4D8B" w:rsidRPr="00624514" w:rsidRDefault="004C4D8B" w:rsidP="00EE179C">
            <w:pPr>
              <w:spacing w:after="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100,00%</w:t>
            </w:r>
          </w:p>
        </w:tc>
      </w:tr>
      <w:tr w:rsidR="004C4D8B" w:rsidRPr="00624514" w14:paraId="2BFB0F74" w14:textId="77777777" w:rsidTr="004C4D8B">
        <w:trPr>
          <w:trHeight w:val="288"/>
        </w:trPr>
        <w:tc>
          <w:tcPr>
            <w:tcW w:w="5665" w:type="dxa"/>
            <w:gridSpan w:val="2"/>
            <w:tcBorders>
              <w:top w:val="nil"/>
              <w:left w:val="nil"/>
              <w:bottom w:val="nil"/>
              <w:right w:val="nil"/>
            </w:tcBorders>
            <w:shd w:val="clear" w:color="auto" w:fill="auto"/>
            <w:noWrap/>
            <w:vAlign w:val="bottom"/>
            <w:hideMark/>
          </w:tcPr>
          <w:p w14:paraId="227260A2" w14:textId="77777777" w:rsidR="004C4D8B" w:rsidRPr="00624514" w:rsidRDefault="004C4D8B" w:rsidP="00EE179C">
            <w:pPr>
              <w:spacing w:after="0" w:line="240" w:lineRule="auto"/>
              <w:contextualSpacing/>
              <w:rPr>
                <w:rFonts w:ascii="Calibri" w:eastAsia="Times New Roman" w:hAnsi="Calibri" w:cs="Calibri"/>
                <w:b/>
                <w:bCs/>
                <w:color w:val="FF0000"/>
                <w:sz w:val="20"/>
                <w:szCs w:val="20"/>
                <w:lang w:val="fr-CG" w:eastAsia="fr-CG"/>
              </w:rPr>
            </w:pPr>
            <w:r w:rsidRPr="00624514">
              <w:rPr>
                <w:rFonts w:ascii="Calibri" w:eastAsia="Times New Roman" w:hAnsi="Calibri" w:cs="Calibri"/>
                <w:b/>
                <w:bCs/>
                <w:color w:val="FF0000"/>
                <w:sz w:val="20"/>
                <w:szCs w:val="20"/>
                <w:lang w:val="fr-CG" w:eastAsia="fr-CG"/>
              </w:rPr>
              <w:t>** Les équipements de la maternité revenus plus chers</w:t>
            </w:r>
          </w:p>
        </w:tc>
        <w:tc>
          <w:tcPr>
            <w:tcW w:w="1843" w:type="dxa"/>
            <w:tcBorders>
              <w:top w:val="nil"/>
              <w:left w:val="nil"/>
              <w:bottom w:val="nil"/>
              <w:right w:val="nil"/>
            </w:tcBorders>
            <w:shd w:val="clear" w:color="auto" w:fill="auto"/>
            <w:noWrap/>
            <w:vAlign w:val="bottom"/>
            <w:hideMark/>
          </w:tcPr>
          <w:p w14:paraId="18F1D888" w14:textId="77777777" w:rsidR="004C4D8B" w:rsidRPr="00624514" w:rsidRDefault="004C4D8B" w:rsidP="00EE179C">
            <w:pPr>
              <w:spacing w:after="0" w:line="240" w:lineRule="auto"/>
              <w:contextualSpacing/>
              <w:rPr>
                <w:rFonts w:ascii="Calibri" w:eastAsia="Times New Roman" w:hAnsi="Calibri" w:cs="Calibri"/>
                <w:b/>
                <w:bCs/>
                <w:color w:val="FF0000"/>
                <w:sz w:val="20"/>
                <w:szCs w:val="20"/>
                <w:lang w:val="fr-CG" w:eastAsia="fr-CG"/>
              </w:rPr>
            </w:pPr>
          </w:p>
        </w:tc>
        <w:tc>
          <w:tcPr>
            <w:tcW w:w="1559" w:type="dxa"/>
            <w:tcBorders>
              <w:top w:val="nil"/>
              <w:left w:val="nil"/>
              <w:bottom w:val="nil"/>
              <w:right w:val="nil"/>
            </w:tcBorders>
            <w:shd w:val="clear" w:color="auto" w:fill="auto"/>
            <w:noWrap/>
            <w:vAlign w:val="bottom"/>
            <w:hideMark/>
          </w:tcPr>
          <w:p w14:paraId="110C9D4B" w14:textId="77777777" w:rsidR="004C4D8B" w:rsidRPr="00624514" w:rsidRDefault="004C4D8B" w:rsidP="00EE179C">
            <w:pPr>
              <w:spacing w:after="0" w:line="240" w:lineRule="auto"/>
              <w:contextualSpacing/>
              <w:rPr>
                <w:rFonts w:ascii="Calibri" w:eastAsia="Times New Roman" w:hAnsi="Calibri" w:cs="Calibri"/>
                <w:sz w:val="20"/>
                <w:szCs w:val="20"/>
                <w:lang w:val="fr-CG" w:eastAsia="fr-CG"/>
              </w:rPr>
            </w:pPr>
          </w:p>
        </w:tc>
      </w:tr>
    </w:tbl>
    <w:p w14:paraId="44D8742C" w14:textId="77777777" w:rsidR="00DF3B8B" w:rsidRPr="00624514" w:rsidRDefault="00B87504" w:rsidP="00EE179C">
      <w:pPr>
        <w:tabs>
          <w:tab w:val="left" w:pos="6798"/>
          <w:tab w:val="left" w:pos="8459"/>
          <w:tab w:val="left" w:pos="10686"/>
          <w:tab w:val="left" w:pos="12073"/>
        </w:tabs>
        <w:spacing w:after="0" w:line="240" w:lineRule="auto"/>
        <w:contextualSpacing/>
        <w:jc w:val="right"/>
        <w:rPr>
          <w:rFonts w:ascii="Calibri" w:hAnsi="Calibri" w:cs="Calibri"/>
          <w:b/>
          <w:color w:val="FF0000"/>
        </w:rPr>
      </w:pPr>
      <w:r w:rsidRPr="00624514">
        <w:rPr>
          <w:rFonts w:ascii="Calibri" w:hAnsi="Calibri" w:cs="Calibri"/>
          <w:b/>
          <w:color w:val="FF0000"/>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1559"/>
        <w:gridCol w:w="2551"/>
      </w:tblGrid>
      <w:tr w:rsidR="004C4D8B" w:rsidRPr="00624514" w14:paraId="70ACAE82" w14:textId="77777777" w:rsidTr="008A62B7">
        <w:trPr>
          <w:trHeight w:val="282"/>
        </w:trPr>
        <w:tc>
          <w:tcPr>
            <w:tcW w:w="9634" w:type="dxa"/>
            <w:gridSpan w:val="4"/>
            <w:shd w:val="clear" w:color="000000" w:fill="00B0F0"/>
            <w:noWrap/>
            <w:hideMark/>
          </w:tcPr>
          <w:p w14:paraId="25DB7F3B" w14:textId="3D726D7B" w:rsidR="004C4D8B" w:rsidRPr="00624514" w:rsidRDefault="004C4D8B" w:rsidP="00EE179C">
            <w:pPr>
              <w:spacing w:after="0" w:line="240" w:lineRule="auto"/>
              <w:contextualSpacing/>
              <w:rPr>
                <w:rFonts w:ascii="Calibri" w:eastAsia="Times New Roman" w:hAnsi="Calibri" w:cs="Calibri"/>
                <w:b/>
                <w:bCs/>
                <w:sz w:val="20"/>
                <w:szCs w:val="20"/>
                <w:lang w:eastAsia="fr-CG"/>
              </w:rPr>
            </w:pPr>
            <w:r w:rsidRPr="00624514">
              <w:rPr>
                <w:rFonts w:ascii="Calibri" w:eastAsia="Times New Roman" w:hAnsi="Calibri" w:cs="Calibri"/>
                <w:b/>
                <w:bCs/>
                <w:sz w:val="20"/>
                <w:szCs w:val="20"/>
                <w:lang w:val="fr-CG" w:eastAsia="fr-CG"/>
              </w:rPr>
              <w:t xml:space="preserve">RAPPORT FINANCIER DU PROJET </w:t>
            </w:r>
            <w:proofErr w:type="gramStart"/>
            <w:r w:rsidRPr="00624514">
              <w:rPr>
                <w:rFonts w:ascii="Calibri" w:eastAsia="Times New Roman" w:hAnsi="Calibri" w:cs="Calibri"/>
                <w:b/>
                <w:bCs/>
                <w:sz w:val="20"/>
                <w:szCs w:val="20"/>
                <w:lang w:val="fr-CG" w:eastAsia="fr-CG"/>
              </w:rPr>
              <w:t xml:space="preserve">PBF </w:t>
            </w:r>
            <w:r w:rsidRPr="00624514">
              <w:rPr>
                <w:rFonts w:ascii="Calibri" w:eastAsia="Times New Roman" w:hAnsi="Calibri" w:cs="Calibri"/>
                <w:b/>
                <w:bCs/>
                <w:sz w:val="20"/>
                <w:szCs w:val="20"/>
                <w:lang w:eastAsia="fr-CG"/>
              </w:rPr>
              <w:t xml:space="preserve"> UNHCR</w:t>
            </w:r>
            <w:proofErr w:type="gramEnd"/>
          </w:p>
        </w:tc>
      </w:tr>
      <w:tr w:rsidR="004C4D8B" w:rsidRPr="00624514" w14:paraId="2418C95F" w14:textId="77777777" w:rsidTr="008A62B7">
        <w:trPr>
          <w:trHeight w:val="600"/>
        </w:trPr>
        <w:tc>
          <w:tcPr>
            <w:tcW w:w="3681" w:type="dxa"/>
            <w:shd w:val="clear" w:color="auto" w:fill="auto"/>
            <w:hideMark/>
          </w:tcPr>
          <w:p w14:paraId="2BAF9449" w14:textId="77777777" w:rsidR="004C4D8B" w:rsidRPr="00624514" w:rsidRDefault="004C4D8B" w:rsidP="00EE179C">
            <w:pPr>
              <w:spacing w:after="0" w:line="240" w:lineRule="auto"/>
              <w:contextualSpacing/>
              <w:rPr>
                <w:rFonts w:ascii="Calibri" w:eastAsia="Times New Roman" w:hAnsi="Calibri" w:cs="Calibri"/>
                <w:b/>
                <w:bCs/>
                <w:color w:val="305496"/>
                <w:sz w:val="20"/>
                <w:szCs w:val="20"/>
                <w:lang w:val="fr-CG" w:eastAsia="fr-CG"/>
              </w:rPr>
            </w:pPr>
            <w:r w:rsidRPr="00624514">
              <w:rPr>
                <w:rFonts w:ascii="Calibri" w:eastAsia="Times New Roman" w:hAnsi="Calibri" w:cs="Calibri"/>
                <w:b/>
                <w:bCs/>
                <w:color w:val="305496"/>
                <w:sz w:val="20"/>
                <w:szCs w:val="20"/>
                <w:lang w:val="fr-CG" w:eastAsia="fr-CG"/>
              </w:rPr>
              <w:t>RUBRIQUES</w:t>
            </w:r>
          </w:p>
        </w:tc>
        <w:tc>
          <w:tcPr>
            <w:tcW w:w="1843" w:type="dxa"/>
            <w:shd w:val="clear" w:color="auto" w:fill="auto"/>
            <w:hideMark/>
          </w:tcPr>
          <w:p w14:paraId="09D86D18" w14:textId="0D70FEAA" w:rsidR="004C4D8B" w:rsidRPr="00624514" w:rsidRDefault="004C4D8B" w:rsidP="00EE179C">
            <w:pPr>
              <w:spacing w:after="0" w:line="240" w:lineRule="auto"/>
              <w:contextualSpacing/>
              <w:rPr>
                <w:rFonts w:ascii="Calibri" w:eastAsia="Times New Roman" w:hAnsi="Calibri" w:cs="Calibri"/>
                <w:b/>
                <w:bCs/>
                <w:color w:val="305496"/>
                <w:sz w:val="20"/>
                <w:szCs w:val="20"/>
                <w:lang w:eastAsia="fr-CG"/>
              </w:rPr>
            </w:pPr>
            <w:r w:rsidRPr="00624514">
              <w:rPr>
                <w:rFonts w:ascii="Calibri" w:eastAsia="Times New Roman" w:hAnsi="Calibri" w:cs="Calibri"/>
                <w:b/>
                <w:bCs/>
                <w:color w:val="305496"/>
                <w:sz w:val="20"/>
                <w:szCs w:val="20"/>
                <w:lang w:val="fr-CG" w:eastAsia="fr-CG"/>
              </w:rPr>
              <w:t>Budget Total Per</w:t>
            </w:r>
            <w:proofErr w:type="spellStart"/>
            <w:r w:rsidR="00C53C28" w:rsidRPr="00624514">
              <w:rPr>
                <w:rFonts w:ascii="Calibri" w:eastAsia="Times New Roman" w:hAnsi="Calibri" w:cs="Calibri"/>
                <w:b/>
                <w:bCs/>
                <w:color w:val="305496"/>
                <w:sz w:val="20"/>
                <w:szCs w:val="20"/>
                <w:lang w:eastAsia="fr-CG"/>
              </w:rPr>
              <w:t>çu</w:t>
            </w:r>
            <w:proofErr w:type="spellEnd"/>
          </w:p>
        </w:tc>
        <w:tc>
          <w:tcPr>
            <w:tcW w:w="1559" w:type="dxa"/>
            <w:shd w:val="clear" w:color="auto" w:fill="auto"/>
            <w:hideMark/>
          </w:tcPr>
          <w:p w14:paraId="4EDDEA84" w14:textId="77777777" w:rsidR="004C4D8B" w:rsidRPr="00624514" w:rsidRDefault="004C4D8B" w:rsidP="00EE179C">
            <w:pPr>
              <w:spacing w:after="0" w:line="240" w:lineRule="auto"/>
              <w:contextualSpacing/>
              <w:rPr>
                <w:rFonts w:ascii="Calibri" w:eastAsia="Times New Roman" w:hAnsi="Calibri" w:cs="Calibri"/>
                <w:b/>
                <w:bCs/>
                <w:color w:val="305496"/>
                <w:sz w:val="20"/>
                <w:szCs w:val="20"/>
                <w:lang w:val="fr-CG" w:eastAsia="fr-CG"/>
              </w:rPr>
            </w:pPr>
            <w:r w:rsidRPr="00624514">
              <w:rPr>
                <w:rFonts w:ascii="Calibri" w:eastAsia="Times New Roman" w:hAnsi="Calibri" w:cs="Calibri"/>
                <w:b/>
                <w:bCs/>
                <w:color w:val="305496"/>
                <w:sz w:val="20"/>
                <w:szCs w:val="20"/>
                <w:lang w:val="fr-CG" w:eastAsia="fr-CG"/>
              </w:rPr>
              <w:t xml:space="preserve">Montant </w:t>
            </w:r>
            <w:proofErr w:type="spellStart"/>
            <w:r w:rsidRPr="00624514">
              <w:rPr>
                <w:rFonts w:ascii="Calibri" w:eastAsia="Times New Roman" w:hAnsi="Calibri" w:cs="Calibri"/>
                <w:b/>
                <w:bCs/>
                <w:color w:val="305496"/>
                <w:sz w:val="20"/>
                <w:szCs w:val="20"/>
                <w:lang w:val="fr-CG" w:eastAsia="fr-CG"/>
              </w:rPr>
              <w:t>Depense</w:t>
            </w:r>
            <w:proofErr w:type="spellEnd"/>
          </w:p>
        </w:tc>
        <w:tc>
          <w:tcPr>
            <w:tcW w:w="2551" w:type="dxa"/>
            <w:shd w:val="clear" w:color="auto" w:fill="auto"/>
            <w:hideMark/>
          </w:tcPr>
          <w:p w14:paraId="327A97A8" w14:textId="77777777" w:rsidR="004C4D8B" w:rsidRPr="00624514" w:rsidRDefault="004C4D8B" w:rsidP="00EE179C">
            <w:pPr>
              <w:spacing w:after="0" w:line="240" w:lineRule="auto"/>
              <w:contextualSpacing/>
              <w:rPr>
                <w:rFonts w:ascii="Calibri" w:eastAsia="Times New Roman" w:hAnsi="Calibri" w:cs="Calibri"/>
                <w:b/>
                <w:bCs/>
                <w:color w:val="305496"/>
                <w:sz w:val="20"/>
                <w:szCs w:val="20"/>
                <w:lang w:val="fr-CG" w:eastAsia="fr-CG"/>
              </w:rPr>
            </w:pPr>
            <w:r w:rsidRPr="00624514">
              <w:rPr>
                <w:rFonts w:ascii="Calibri" w:eastAsia="Times New Roman" w:hAnsi="Calibri" w:cs="Calibri"/>
                <w:b/>
                <w:bCs/>
                <w:color w:val="305496"/>
                <w:sz w:val="20"/>
                <w:szCs w:val="20"/>
                <w:lang w:val="fr-CG" w:eastAsia="fr-CG"/>
              </w:rPr>
              <w:t>Taux d'</w:t>
            </w:r>
            <w:proofErr w:type="spellStart"/>
            <w:r w:rsidRPr="00624514">
              <w:rPr>
                <w:rFonts w:ascii="Calibri" w:eastAsia="Times New Roman" w:hAnsi="Calibri" w:cs="Calibri"/>
                <w:b/>
                <w:bCs/>
                <w:color w:val="305496"/>
                <w:sz w:val="20"/>
                <w:szCs w:val="20"/>
                <w:lang w:val="fr-CG" w:eastAsia="fr-CG"/>
              </w:rPr>
              <w:t>execution</w:t>
            </w:r>
            <w:proofErr w:type="spellEnd"/>
            <w:r w:rsidRPr="00624514">
              <w:rPr>
                <w:rFonts w:ascii="Calibri" w:eastAsia="Times New Roman" w:hAnsi="Calibri" w:cs="Calibri"/>
                <w:b/>
                <w:bCs/>
                <w:color w:val="305496"/>
                <w:sz w:val="20"/>
                <w:szCs w:val="20"/>
                <w:lang w:val="fr-CG" w:eastAsia="fr-CG"/>
              </w:rPr>
              <w:t xml:space="preserve"> Globale</w:t>
            </w:r>
          </w:p>
        </w:tc>
      </w:tr>
      <w:tr w:rsidR="004C4D8B" w:rsidRPr="00624514" w14:paraId="38375E0C" w14:textId="77777777" w:rsidTr="008A62B7">
        <w:trPr>
          <w:trHeight w:val="276"/>
        </w:trPr>
        <w:tc>
          <w:tcPr>
            <w:tcW w:w="3681" w:type="dxa"/>
            <w:shd w:val="clear" w:color="D9E1F2" w:fill="D9E1F2"/>
            <w:noWrap/>
            <w:hideMark/>
          </w:tcPr>
          <w:p w14:paraId="65F203F9" w14:textId="77777777" w:rsidR="004C4D8B" w:rsidRPr="00624514" w:rsidRDefault="004C4D8B" w:rsidP="00EE179C">
            <w:pPr>
              <w:spacing w:after="0" w:line="240" w:lineRule="auto"/>
              <w:contextualSpacing/>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1. Staff and </w:t>
            </w:r>
            <w:proofErr w:type="spellStart"/>
            <w:r w:rsidRPr="00624514">
              <w:rPr>
                <w:rFonts w:ascii="Calibri" w:eastAsia="Times New Roman" w:hAnsi="Calibri" w:cs="Calibri"/>
                <w:color w:val="305496"/>
                <w:sz w:val="20"/>
                <w:szCs w:val="20"/>
                <w:lang w:val="fr-CG" w:eastAsia="fr-CG"/>
              </w:rPr>
              <w:t>other</w:t>
            </w:r>
            <w:proofErr w:type="spellEnd"/>
            <w:r w:rsidRPr="00624514">
              <w:rPr>
                <w:rFonts w:ascii="Calibri" w:eastAsia="Times New Roman" w:hAnsi="Calibri" w:cs="Calibri"/>
                <w:color w:val="305496"/>
                <w:sz w:val="20"/>
                <w:szCs w:val="20"/>
                <w:lang w:val="fr-CG" w:eastAsia="fr-CG"/>
              </w:rPr>
              <w:t xml:space="preserve"> Personnel</w:t>
            </w:r>
          </w:p>
        </w:tc>
        <w:tc>
          <w:tcPr>
            <w:tcW w:w="1843" w:type="dxa"/>
            <w:shd w:val="clear" w:color="D9E1F2" w:fill="D9E1F2"/>
            <w:noWrap/>
            <w:hideMark/>
          </w:tcPr>
          <w:p w14:paraId="108F45B8" w14:textId="7F607BAD" w:rsidR="004C4D8B" w:rsidRPr="00624514" w:rsidRDefault="00C53C28" w:rsidP="00EE179C">
            <w:pPr>
              <w:spacing w:after="0" w:line="240" w:lineRule="auto"/>
              <w:contextualSpacing/>
              <w:jc w:val="right"/>
              <w:rPr>
                <w:rFonts w:ascii="Calibri" w:eastAsia="Times New Roman" w:hAnsi="Calibri" w:cs="Calibri"/>
                <w:color w:val="305496"/>
                <w:sz w:val="20"/>
                <w:szCs w:val="20"/>
                <w:lang w:eastAsia="fr-CG"/>
              </w:rPr>
            </w:pPr>
            <w:r w:rsidRPr="00624514">
              <w:rPr>
                <w:rFonts w:ascii="Calibri" w:eastAsia="Times New Roman" w:hAnsi="Calibri" w:cs="Calibri"/>
                <w:color w:val="305496"/>
                <w:sz w:val="20"/>
                <w:szCs w:val="20"/>
                <w:lang w:eastAsia="fr-CG"/>
              </w:rPr>
              <w:t>-</w:t>
            </w:r>
          </w:p>
        </w:tc>
        <w:tc>
          <w:tcPr>
            <w:tcW w:w="1559" w:type="dxa"/>
            <w:shd w:val="clear" w:color="D9E1F2" w:fill="D9E1F2"/>
            <w:noWrap/>
            <w:hideMark/>
          </w:tcPr>
          <w:p w14:paraId="63726AA6" w14:textId="3375A8E7" w:rsidR="004C4D8B" w:rsidRPr="00624514" w:rsidRDefault="00C53C28" w:rsidP="00EE179C">
            <w:pPr>
              <w:spacing w:after="0" w:line="240" w:lineRule="auto"/>
              <w:contextualSpacing/>
              <w:jc w:val="right"/>
              <w:rPr>
                <w:rFonts w:ascii="Calibri" w:eastAsia="Times New Roman" w:hAnsi="Calibri" w:cs="Calibri"/>
                <w:sz w:val="20"/>
                <w:szCs w:val="20"/>
                <w:lang w:eastAsia="fr-CG"/>
              </w:rPr>
            </w:pPr>
            <w:r w:rsidRPr="00624514">
              <w:rPr>
                <w:rFonts w:ascii="Calibri" w:eastAsia="Times New Roman" w:hAnsi="Calibri" w:cs="Calibri"/>
                <w:sz w:val="20"/>
                <w:szCs w:val="20"/>
                <w:lang w:eastAsia="fr-CG"/>
              </w:rPr>
              <w:t>-</w:t>
            </w:r>
          </w:p>
        </w:tc>
        <w:tc>
          <w:tcPr>
            <w:tcW w:w="2551" w:type="dxa"/>
            <w:shd w:val="clear" w:color="D9E1F2" w:fill="D9E1F2"/>
            <w:noWrap/>
            <w:hideMark/>
          </w:tcPr>
          <w:p w14:paraId="37725518" w14:textId="43DD6A54" w:rsidR="004C4D8B" w:rsidRPr="00624514" w:rsidRDefault="00C53C28" w:rsidP="00EE179C">
            <w:pPr>
              <w:spacing w:after="0" w:line="240" w:lineRule="auto"/>
              <w:contextualSpacing/>
              <w:jc w:val="right"/>
              <w:rPr>
                <w:rFonts w:ascii="Calibri" w:eastAsia="Times New Roman" w:hAnsi="Calibri" w:cs="Calibri"/>
                <w:sz w:val="20"/>
                <w:szCs w:val="20"/>
                <w:lang w:eastAsia="fr-CG"/>
              </w:rPr>
            </w:pPr>
            <w:r w:rsidRPr="00624514">
              <w:rPr>
                <w:rFonts w:ascii="Calibri" w:eastAsia="Times New Roman" w:hAnsi="Calibri" w:cs="Calibri"/>
                <w:sz w:val="20"/>
                <w:szCs w:val="20"/>
                <w:lang w:eastAsia="fr-CG"/>
              </w:rPr>
              <w:t>-</w:t>
            </w:r>
          </w:p>
        </w:tc>
      </w:tr>
      <w:tr w:rsidR="004C4D8B" w:rsidRPr="00624514" w14:paraId="3C0FEB4B" w14:textId="77777777" w:rsidTr="008A62B7">
        <w:trPr>
          <w:trHeight w:val="276"/>
        </w:trPr>
        <w:tc>
          <w:tcPr>
            <w:tcW w:w="3681" w:type="dxa"/>
            <w:shd w:val="clear" w:color="auto" w:fill="auto"/>
            <w:noWrap/>
            <w:hideMark/>
          </w:tcPr>
          <w:p w14:paraId="3F1FD484" w14:textId="77777777" w:rsidR="004C4D8B" w:rsidRPr="00624514" w:rsidRDefault="004C4D8B" w:rsidP="00EE179C">
            <w:pPr>
              <w:spacing w:after="0" w:line="240" w:lineRule="auto"/>
              <w:contextualSpacing/>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2. Supplies, </w:t>
            </w:r>
            <w:proofErr w:type="spellStart"/>
            <w:r w:rsidRPr="00624514">
              <w:rPr>
                <w:rFonts w:ascii="Calibri" w:eastAsia="Times New Roman" w:hAnsi="Calibri" w:cs="Calibri"/>
                <w:color w:val="305496"/>
                <w:sz w:val="20"/>
                <w:szCs w:val="20"/>
                <w:lang w:val="fr-CG" w:eastAsia="fr-CG"/>
              </w:rPr>
              <w:t>Commodities</w:t>
            </w:r>
            <w:proofErr w:type="spellEnd"/>
            <w:r w:rsidRPr="00624514">
              <w:rPr>
                <w:rFonts w:ascii="Calibri" w:eastAsia="Times New Roman" w:hAnsi="Calibri" w:cs="Calibri"/>
                <w:color w:val="305496"/>
                <w:sz w:val="20"/>
                <w:szCs w:val="20"/>
                <w:lang w:val="fr-CG" w:eastAsia="fr-CG"/>
              </w:rPr>
              <w:t xml:space="preserve"> and Materials</w:t>
            </w:r>
          </w:p>
        </w:tc>
        <w:tc>
          <w:tcPr>
            <w:tcW w:w="1843" w:type="dxa"/>
            <w:shd w:val="clear" w:color="auto" w:fill="auto"/>
            <w:noWrap/>
            <w:hideMark/>
          </w:tcPr>
          <w:p w14:paraId="4328A3D8" w14:textId="48200E8C"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95</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948,59 </w:t>
            </w:r>
          </w:p>
        </w:tc>
        <w:tc>
          <w:tcPr>
            <w:tcW w:w="1559" w:type="dxa"/>
            <w:shd w:val="clear" w:color="auto" w:fill="auto"/>
            <w:noWrap/>
            <w:hideMark/>
          </w:tcPr>
          <w:p w14:paraId="092271C9" w14:textId="10DAF471"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95</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948,59 </w:t>
            </w:r>
          </w:p>
        </w:tc>
        <w:tc>
          <w:tcPr>
            <w:tcW w:w="2551" w:type="dxa"/>
            <w:shd w:val="clear" w:color="auto" w:fill="auto"/>
            <w:noWrap/>
            <w:hideMark/>
          </w:tcPr>
          <w:p w14:paraId="0973D71B" w14:textId="77777777"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100%</w:t>
            </w:r>
          </w:p>
        </w:tc>
      </w:tr>
      <w:tr w:rsidR="004C4D8B" w:rsidRPr="00624514" w14:paraId="35A1FA5A" w14:textId="77777777" w:rsidTr="008A62B7">
        <w:trPr>
          <w:trHeight w:val="276"/>
        </w:trPr>
        <w:tc>
          <w:tcPr>
            <w:tcW w:w="3681" w:type="dxa"/>
            <w:shd w:val="clear" w:color="D9E1F2" w:fill="D9E1F2"/>
            <w:noWrap/>
            <w:hideMark/>
          </w:tcPr>
          <w:p w14:paraId="49C276D6" w14:textId="77777777" w:rsidR="004C4D8B" w:rsidRPr="00624514" w:rsidRDefault="004C4D8B" w:rsidP="00EE179C">
            <w:pPr>
              <w:spacing w:after="0" w:line="240" w:lineRule="auto"/>
              <w:contextualSpacing/>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3. Equipment, </w:t>
            </w:r>
            <w:proofErr w:type="spellStart"/>
            <w:r w:rsidRPr="00624514">
              <w:rPr>
                <w:rFonts w:ascii="Calibri" w:eastAsia="Times New Roman" w:hAnsi="Calibri" w:cs="Calibri"/>
                <w:color w:val="305496"/>
                <w:sz w:val="20"/>
                <w:szCs w:val="20"/>
                <w:lang w:val="fr-CG" w:eastAsia="fr-CG"/>
              </w:rPr>
              <w:t>Vehicles</w:t>
            </w:r>
            <w:proofErr w:type="spellEnd"/>
            <w:r w:rsidRPr="00624514">
              <w:rPr>
                <w:rFonts w:ascii="Calibri" w:eastAsia="Times New Roman" w:hAnsi="Calibri" w:cs="Calibri"/>
                <w:color w:val="305496"/>
                <w:sz w:val="20"/>
                <w:szCs w:val="20"/>
                <w:lang w:val="fr-CG" w:eastAsia="fr-CG"/>
              </w:rPr>
              <w:t xml:space="preserve"> and </w:t>
            </w:r>
            <w:proofErr w:type="spellStart"/>
            <w:r w:rsidRPr="00624514">
              <w:rPr>
                <w:rFonts w:ascii="Calibri" w:eastAsia="Times New Roman" w:hAnsi="Calibri" w:cs="Calibri"/>
                <w:color w:val="305496"/>
                <w:sz w:val="20"/>
                <w:szCs w:val="20"/>
                <w:lang w:val="fr-CG" w:eastAsia="fr-CG"/>
              </w:rPr>
              <w:t>Furniture</w:t>
            </w:r>
            <w:proofErr w:type="spellEnd"/>
          </w:p>
        </w:tc>
        <w:tc>
          <w:tcPr>
            <w:tcW w:w="1843" w:type="dxa"/>
            <w:shd w:val="clear" w:color="D9E1F2" w:fill="D9E1F2"/>
            <w:noWrap/>
            <w:hideMark/>
          </w:tcPr>
          <w:p w14:paraId="4455BA5F" w14:textId="2044EC23" w:rsidR="004C4D8B" w:rsidRPr="00624514" w:rsidRDefault="00C53C28" w:rsidP="00EE179C">
            <w:pPr>
              <w:spacing w:after="0" w:line="240" w:lineRule="auto"/>
              <w:contextualSpacing/>
              <w:jc w:val="right"/>
              <w:rPr>
                <w:rFonts w:ascii="Calibri" w:eastAsia="Times New Roman" w:hAnsi="Calibri" w:cs="Calibri"/>
                <w:color w:val="305496"/>
                <w:sz w:val="20"/>
                <w:szCs w:val="20"/>
                <w:lang w:eastAsia="fr-CG"/>
              </w:rPr>
            </w:pPr>
            <w:r w:rsidRPr="00624514">
              <w:rPr>
                <w:rFonts w:ascii="Calibri" w:eastAsia="Times New Roman" w:hAnsi="Calibri" w:cs="Calibri"/>
                <w:color w:val="305496"/>
                <w:sz w:val="20"/>
                <w:szCs w:val="20"/>
                <w:lang w:eastAsia="fr-CG"/>
              </w:rPr>
              <w:t>-</w:t>
            </w:r>
          </w:p>
        </w:tc>
        <w:tc>
          <w:tcPr>
            <w:tcW w:w="1559" w:type="dxa"/>
            <w:shd w:val="clear" w:color="D9E1F2" w:fill="D9E1F2"/>
            <w:noWrap/>
            <w:hideMark/>
          </w:tcPr>
          <w:p w14:paraId="27DBA50E" w14:textId="0F23C978" w:rsidR="004C4D8B" w:rsidRPr="00624514" w:rsidRDefault="00C53C28" w:rsidP="00EE179C">
            <w:pPr>
              <w:spacing w:after="0" w:line="240" w:lineRule="auto"/>
              <w:contextualSpacing/>
              <w:jc w:val="right"/>
              <w:rPr>
                <w:rFonts w:ascii="Calibri" w:eastAsia="Times New Roman" w:hAnsi="Calibri" w:cs="Calibri"/>
                <w:sz w:val="20"/>
                <w:szCs w:val="20"/>
                <w:lang w:eastAsia="fr-CG"/>
              </w:rPr>
            </w:pPr>
            <w:r w:rsidRPr="00624514">
              <w:rPr>
                <w:rFonts w:ascii="Calibri" w:eastAsia="Times New Roman" w:hAnsi="Calibri" w:cs="Calibri"/>
                <w:sz w:val="20"/>
                <w:szCs w:val="20"/>
                <w:lang w:eastAsia="fr-CG"/>
              </w:rPr>
              <w:t>-</w:t>
            </w:r>
          </w:p>
        </w:tc>
        <w:tc>
          <w:tcPr>
            <w:tcW w:w="2551" w:type="dxa"/>
            <w:shd w:val="clear" w:color="D9E1F2" w:fill="D9E1F2"/>
            <w:noWrap/>
            <w:hideMark/>
          </w:tcPr>
          <w:p w14:paraId="3057DC0F" w14:textId="6AF4B065" w:rsidR="004C4D8B" w:rsidRPr="00624514" w:rsidRDefault="00C53C28" w:rsidP="00EE179C">
            <w:pPr>
              <w:spacing w:after="0" w:line="240" w:lineRule="auto"/>
              <w:contextualSpacing/>
              <w:jc w:val="right"/>
              <w:rPr>
                <w:rFonts w:ascii="Calibri" w:eastAsia="Times New Roman" w:hAnsi="Calibri" w:cs="Calibri"/>
                <w:sz w:val="20"/>
                <w:szCs w:val="20"/>
                <w:lang w:eastAsia="fr-CG"/>
              </w:rPr>
            </w:pPr>
            <w:r w:rsidRPr="00624514">
              <w:rPr>
                <w:rFonts w:ascii="Calibri" w:eastAsia="Times New Roman" w:hAnsi="Calibri" w:cs="Calibri"/>
                <w:sz w:val="20"/>
                <w:szCs w:val="20"/>
                <w:lang w:eastAsia="fr-CG"/>
              </w:rPr>
              <w:t>-</w:t>
            </w:r>
          </w:p>
        </w:tc>
      </w:tr>
      <w:tr w:rsidR="004C4D8B" w:rsidRPr="00624514" w14:paraId="18370A2D" w14:textId="77777777" w:rsidTr="008A62B7">
        <w:trPr>
          <w:trHeight w:val="276"/>
        </w:trPr>
        <w:tc>
          <w:tcPr>
            <w:tcW w:w="3681" w:type="dxa"/>
            <w:shd w:val="clear" w:color="auto" w:fill="auto"/>
            <w:noWrap/>
            <w:hideMark/>
          </w:tcPr>
          <w:p w14:paraId="220E0C70" w14:textId="77777777" w:rsidR="004C4D8B" w:rsidRPr="00624514" w:rsidRDefault="004C4D8B" w:rsidP="00EE179C">
            <w:pPr>
              <w:spacing w:after="0" w:line="240" w:lineRule="auto"/>
              <w:contextualSpacing/>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4. </w:t>
            </w:r>
            <w:proofErr w:type="spellStart"/>
            <w:r w:rsidRPr="00624514">
              <w:rPr>
                <w:rFonts w:ascii="Calibri" w:eastAsia="Times New Roman" w:hAnsi="Calibri" w:cs="Calibri"/>
                <w:color w:val="305496"/>
                <w:sz w:val="20"/>
                <w:szCs w:val="20"/>
                <w:lang w:val="fr-CG" w:eastAsia="fr-CG"/>
              </w:rPr>
              <w:t>Contractual</w:t>
            </w:r>
            <w:proofErr w:type="spellEnd"/>
            <w:r w:rsidRPr="00624514">
              <w:rPr>
                <w:rFonts w:ascii="Calibri" w:eastAsia="Times New Roman" w:hAnsi="Calibri" w:cs="Calibri"/>
                <w:color w:val="305496"/>
                <w:sz w:val="20"/>
                <w:szCs w:val="20"/>
                <w:lang w:val="fr-CG" w:eastAsia="fr-CG"/>
              </w:rPr>
              <w:t xml:space="preserve"> Services</w:t>
            </w:r>
          </w:p>
        </w:tc>
        <w:tc>
          <w:tcPr>
            <w:tcW w:w="1843" w:type="dxa"/>
            <w:shd w:val="clear" w:color="auto" w:fill="auto"/>
            <w:noWrap/>
            <w:hideMark/>
          </w:tcPr>
          <w:p w14:paraId="0FFFF1F1" w14:textId="3AE055E3"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127</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146,98 </w:t>
            </w:r>
          </w:p>
        </w:tc>
        <w:tc>
          <w:tcPr>
            <w:tcW w:w="1559" w:type="dxa"/>
            <w:shd w:val="clear" w:color="auto" w:fill="auto"/>
            <w:noWrap/>
            <w:hideMark/>
          </w:tcPr>
          <w:p w14:paraId="68F16870" w14:textId="4B4BC034"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127</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146,98 </w:t>
            </w:r>
          </w:p>
        </w:tc>
        <w:tc>
          <w:tcPr>
            <w:tcW w:w="2551" w:type="dxa"/>
            <w:shd w:val="clear" w:color="auto" w:fill="auto"/>
            <w:noWrap/>
            <w:hideMark/>
          </w:tcPr>
          <w:p w14:paraId="1040923E" w14:textId="77777777"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100%</w:t>
            </w:r>
          </w:p>
        </w:tc>
      </w:tr>
      <w:tr w:rsidR="004C4D8B" w:rsidRPr="00624514" w14:paraId="55C6D129" w14:textId="77777777" w:rsidTr="008A62B7">
        <w:trPr>
          <w:trHeight w:val="276"/>
        </w:trPr>
        <w:tc>
          <w:tcPr>
            <w:tcW w:w="3681" w:type="dxa"/>
            <w:shd w:val="clear" w:color="D9E1F2" w:fill="D9E1F2"/>
            <w:noWrap/>
            <w:hideMark/>
          </w:tcPr>
          <w:p w14:paraId="128E15ED" w14:textId="77777777" w:rsidR="004C4D8B" w:rsidRPr="00624514" w:rsidRDefault="004C4D8B" w:rsidP="00EE179C">
            <w:pPr>
              <w:spacing w:after="0" w:line="240" w:lineRule="auto"/>
              <w:contextualSpacing/>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5. </w:t>
            </w:r>
            <w:proofErr w:type="spellStart"/>
            <w:r w:rsidRPr="00624514">
              <w:rPr>
                <w:rFonts w:ascii="Calibri" w:eastAsia="Times New Roman" w:hAnsi="Calibri" w:cs="Calibri"/>
                <w:color w:val="305496"/>
                <w:sz w:val="20"/>
                <w:szCs w:val="20"/>
                <w:lang w:val="fr-CG" w:eastAsia="fr-CG"/>
              </w:rPr>
              <w:t>Travel</w:t>
            </w:r>
            <w:proofErr w:type="spellEnd"/>
          </w:p>
        </w:tc>
        <w:tc>
          <w:tcPr>
            <w:tcW w:w="1843" w:type="dxa"/>
            <w:shd w:val="clear" w:color="D9E1F2" w:fill="D9E1F2"/>
            <w:noWrap/>
            <w:hideMark/>
          </w:tcPr>
          <w:p w14:paraId="6FEBD3B3" w14:textId="34196375"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30</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705,50 </w:t>
            </w:r>
          </w:p>
        </w:tc>
        <w:tc>
          <w:tcPr>
            <w:tcW w:w="1559" w:type="dxa"/>
            <w:shd w:val="clear" w:color="D9E1F2" w:fill="D9E1F2"/>
            <w:noWrap/>
            <w:hideMark/>
          </w:tcPr>
          <w:p w14:paraId="4525797B" w14:textId="4D094DCE"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30</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705,50 </w:t>
            </w:r>
          </w:p>
        </w:tc>
        <w:tc>
          <w:tcPr>
            <w:tcW w:w="2551" w:type="dxa"/>
            <w:shd w:val="clear" w:color="D9E1F2" w:fill="D9E1F2"/>
            <w:noWrap/>
            <w:hideMark/>
          </w:tcPr>
          <w:p w14:paraId="49B23C79" w14:textId="77777777"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100%</w:t>
            </w:r>
          </w:p>
        </w:tc>
      </w:tr>
      <w:tr w:rsidR="004C4D8B" w:rsidRPr="00624514" w14:paraId="33B3682C" w14:textId="77777777" w:rsidTr="008A62B7">
        <w:trPr>
          <w:trHeight w:val="276"/>
        </w:trPr>
        <w:tc>
          <w:tcPr>
            <w:tcW w:w="3681" w:type="dxa"/>
            <w:shd w:val="clear" w:color="auto" w:fill="auto"/>
            <w:noWrap/>
            <w:hideMark/>
          </w:tcPr>
          <w:p w14:paraId="4752FE9E" w14:textId="77777777" w:rsidR="004C4D8B" w:rsidRPr="00624514" w:rsidRDefault="004C4D8B" w:rsidP="00EE179C">
            <w:pPr>
              <w:spacing w:after="0" w:line="240" w:lineRule="auto"/>
              <w:contextualSpacing/>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6. </w:t>
            </w:r>
            <w:proofErr w:type="spellStart"/>
            <w:r w:rsidRPr="00624514">
              <w:rPr>
                <w:rFonts w:ascii="Calibri" w:eastAsia="Times New Roman" w:hAnsi="Calibri" w:cs="Calibri"/>
                <w:color w:val="305496"/>
                <w:sz w:val="20"/>
                <w:szCs w:val="20"/>
                <w:lang w:val="fr-CG" w:eastAsia="fr-CG"/>
              </w:rPr>
              <w:t>Transfers</w:t>
            </w:r>
            <w:proofErr w:type="spellEnd"/>
            <w:r w:rsidRPr="00624514">
              <w:rPr>
                <w:rFonts w:ascii="Calibri" w:eastAsia="Times New Roman" w:hAnsi="Calibri" w:cs="Calibri"/>
                <w:color w:val="305496"/>
                <w:sz w:val="20"/>
                <w:szCs w:val="20"/>
                <w:lang w:val="fr-CG" w:eastAsia="fr-CG"/>
              </w:rPr>
              <w:t xml:space="preserve"> and Grants to </w:t>
            </w:r>
            <w:proofErr w:type="spellStart"/>
            <w:r w:rsidRPr="00624514">
              <w:rPr>
                <w:rFonts w:ascii="Calibri" w:eastAsia="Times New Roman" w:hAnsi="Calibri" w:cs="Calibri"/>
                <w:color w:val="305496"/>
                <w:sz w:val="20"/>
                <w:szCs w:val="20"/>
                <w:lang w:val="fr-CG" w:eastAsia="fr-CG"/>
              </w:rPr>
              <w:t>Counterparts</w:t>
            </w:r>
            <w:proofErr w:type="spellEnd"/>
          </w:p>
        </w:tc>
        <w:tc>
          <w:tcPr>
            <w:tcW w:w="1843" w:type="dxa"/>
            <w:shd w:val="clear" w:color="auto" w:fill="auto"/>
            <w:noWrap/>
            <w:hideMark/>
          </w:tcPr>
          <w:p w14:paraId="55FEBC61" w14:textId="78FAAA8E"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27</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300,02 </w:t>
            </w:r>
          </w:p>
        </w:tc>
        <w:tc>
          <w:tcPr>
            <w:tcW w:w="1559" w:type="dxa"/>
            <w:shd w:val="clear" w:color="auto" w:fill="auto"/>
            <w:noWrap/>
            <w:hideMark/>
          </w:tcPr>
          <w:p w14:paraId="288DABEF" w14:textId="436DF7CE"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27</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300,02 </w:t>
            </w:r>
          </w:p>
        </w:tc>
        <w:tc>
          <w:tcPr>
            <w:tcW w:w="2551" w:type="dxa"/>
            <w:shd w:val="clear" w:color="auto" w:fill="auto"/>
            <w:noWrap/>
            <w:hideMark/>
          </w:tcPr>
          <w:p w14:paraId="5E09A95E" w14:textId="77777777"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100%</w:t>
            </w:r>
          </w:p>
        </w:tc>
      </w:tr>
      <w:tr w:rsidR="004C4D8B" w:rsidRPr="00624514" w14:paraId="54045746" w14:textId="77777777" w:rsidTr="008A62B7">
        <w:trPr>
          <w:trHeight w:val="276"/>
        </w:trPr>
        <w:tc>
          <w:tcPr>
            <w:tcW w:w="3681" w:type="dxa"/>
            <w:shd w:val="clear" w:color="D9E1F2" w:fill="D9E1F2"/>
            <w:noWrap/>
            <w:hideMark/>
          </w:tcPr>
          <w:p w14:paraId="04B01E7B" w14:textId="77777777" w:rsidR="004C4D8B" w:rsidRPr="00624514" w:rsidRDefault="004C4D8B" w:rsidP="00EE179C">
            <w:pPr>
              <w:spacing w:after="0" w:line="240" w:lineRule="auto"/>
              <w:contextualSpacing/>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7. General Operating and </w:t>
            </w:r>
            <w:proofErr w:type="spellStart"/>
            <w:r w:rsidRPr="00624514">
              <w:rPr>
                <w:rFonts w:ascii="Calibri" w:eastAsia="Times New Roman" w:hAnsi="Calibri" w:cs="Calibri"/>
                <w:color w:val="305496"/>
                <w:sz w:val="20"/>
                <w:szCs w:val="20"/>
                <w:lang w:val="fr-CG" w:eastAsia="fr-CG"/>
              </w:rPr>
              <w:t>other</w:t>
            </w:r>
            <w:proofErr w:type="spellEnd"/>
            <w:r w:rsidRPr="00624514">
              <w:rPr>
                <w:rFonts w:ascii="Calibri" w:eastAsia="Times New Roman" w:hAnsi="Calibri" w:cs="Calibri"/>
                <w:color w:val="305496"/>
                <w:sz w:val="20"/>
                <w:szCs w:val="20"/>
                <w:lang w:val="fr-CG" w:eastAsia="fr-CG"/>
              </w:rPr>
              <w:t xml:space="preserve"> Direct costs</w:t>
            </w:r>
          </w:p>
        </w:tc>
        <w:tc>
          <w:tcPr>
            <w:tcW w:w="1843" w:type="dxa"/>
            <w:shd w:val="clear" w:color="D9E1F2" w:fill="D9E1F2"/>
            <w:noWrap/>
            <w:hideMark/>
          </w:tcPr>
          <w:p w14:paraId="738DF486" w14:textId="6CC87B2A"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2</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047,50 </w:t>
            </w:r>
          </w:p>
        </w:tc>
        <w:tc>
          <w:tcPr>
            <w:tcW w:w="1559" w:type="dxa"/>
            <w:shd w:val="clear" w:color="D9E1F2" w:fill="D9E1F2"/>
            <w:noWrap/>
            <w:hideMark/>
          </w:tcPr>
          <w:p w14:paraId="27EAC074" w14:textId="6229F896"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2</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047,50 </w:t>
            </w:r>
          </w:p>
        </w:tc>
        <w:tc>
          <w:tcPr>
            <w:tcW w:w="2551" w:type="dxa"/>
            <w:shd w:val="clear" w:color="D9E1F2" w:fill="D9E1F2"/>
            <w:noWrap/>
            <w:hideMark/>
          </w:tcPr>
          <w:p w14:paraId="73E5DAB5" w14:textId="77777777"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100%</w:t>
            </w:r>
          </w:p>
        </w:tc>
      </w:tr>
      <w:tr w:rsidR="004C4D8B" w:rsidRPr="00624514" w14:paraId="5CB014EB" w14:textId="77777777" w:rsidTr="008A62B7">
        <w:trPr>
          <w:trHeight w:val="276"/>
        </w:trPr>
        <w:tc>
          <w:tcPr>
            <w:tcW w:w="3681" w:type="dxa"/>
            <w:shd w:val="clear" w:color="auto" w:fill="auto"/>
            <w:noWrap/>
            <w:hideMark/>
          </w:tcPr>
          <w:p w14:paraId="45950CA5" w14:textId="77777777" w:rsidR="004C4D8B" w:rsidRPr="00624514" w:rsidRDefault="004C4D8B" w:rsidP="00EE179C">
            <w:pPr>
              <w:spacing w:after="0" w:line="240" w:lineRule="auto"/>
              <w:contextualSpacing/>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8. Indirect Support Costs </w:t>
            </w:r>
          </w:p>
        </w:tc>
        <w:tc>
          <w:tcPr>
            <w:tcW w:w="1843" w:type="dxa"/>
            <w:shd w:val="clear" w:color="auto" w:fill="auto"/>
            <w:noWrap/>
            <w:hideMark/>
          </w:tcPr>
          <w:p w14:paraId="0212E538" w14:textId="7F3275EB"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19</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820,40 </w:t>
            </w:r>
          </w:p>
        </w:tc>
        <w:tc>
          <w:tcPr>
            <w:tcW w:w="1559" w:type="dxa"/>
            <w:shd w:val="clear" w:color="auto" w:fill="auto"/>
            <w:noWrap/>
            <w:hideMark/>
          </w:tcPr>
          <w:p w14:paraId="29F04F91" w14:textId="4DE2B9FF"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 xml:space="preserve"> 19</w:t>
            </w:r>
            <w:r w:rsidR="00C53C28" w:rsidRPr="00624514">
              <w:rPr>
                <w:rFonts w:ascii="Calibri" w:eastAsia="Times New Roman" w:hAnsi="Calibri" w:cs="Calibri"/>
                <w:color w:val="305496"/>
                <w:sz w:val="20"/>
                <w:szCs w:val="20"/>
                <w:lang w:eastAsia="fr-CG"/>
              </w:rPr>
              <w:t xml:space="preserve"> </w:t>
            </w:r>
            <w:r w:rsidRPr="00624514">
              <w:rPr>
                <w:rFonts w:ascii="Calibri" w:eastAsia="Times New Roman" w:hAnsi="Calibri" w:cs="Calibri"/>
                <w:color w:val="305496"/>
                <w:sz w:val="20"/>
                <w:szCs w:val="20"/>
                <w:lang w:val="fr-CG" w:eastAsia="fr-CG"/>
              </w:rPr>
              <w:t xml:space="preserve">820,40 </w:t>
            </w:r>
          </w:p>
        </w:tc>
        <w:tc>
          <w:tcPr>
            <w:tcW w:w="2551" w:type="dxa"/>
            <w:shd w:val="clear" w:color="auto" w:fill="auto"/>
            <w:noWrap/>
            <w:hideMark/>
          </w:tcPr>
          <w:p w14:paraId="03292654" w14:textId="77777777" w:rsidR="004C4D8B" w:rsidRPr="00624514" w:rsidRDefault="004C4D8B" w:rsidP="00EE179C">
            <w:pPr>
              <w:spacing w:after="0" w:line="240" w:lineRule="auto"/>
              <w:contextualSpacing/>
              <w:jc w:val="right"/>
              <w:rPr>
                <w:rFonts w:ascii="Calibri" w:eastAsia="Times New Roman" w:hAnsi="Calibri" w:cs="Calibri"/>
                <w:color w:val="305496"/>
                <w:sz w:val="20"/>
                <w:szCs w:val="20"/>
                <w:lang w:val="fr-CG" w:eastAsia="fr-CG"/>
              </w:rPr>
            </w:pPr>
            <w:r w:rsidRPr="00624514">
              <w:rPr>
                <w:rFonts w:ascii="Calibri" w:eastAsia="Times New Roman" w:hAnsi="Calibri" w:cs="Calibri"/>
                <w:color w:val="305496"/>
                <w:sz w:val="20"/>
                <w:szCs w:val="20"/>
                <w:lang w:val="fr-CG" w:eastAsia="fr-CG"/>
              </w:rPr>
              <w:t>100%</w:t>
            </w:r>
          </w:p>
        </w:tc>
      </w:tr>
      <w:tr w:rsidR="004C4D8B" w:rsidRPr="00624514" w14:paraId="26C82A3D" w14:textId="77777777" w:rsidTr="008A62B7">
        <w:trPr>
          <w:trHeight w:val="282"/>
        </w:trPr>
        <w:tc>
          <w:tcPr>
            <w:tcW w:w="3681" w:type="dxa"/>
            <w:shd w:val="clear" w:color="000000" w:fill="00B0F0"/>
            <w:noWrap/>
            <w:hideMark/>
          </w:tcPr>
          <w:p w14:paraId="6A1F623F" w14:textId="77777777" w:rsidR="004C4D8B" w:rsidRPr="00624514" w:rsidRDefault="004C4D8B" w:rsidP="00EE179C">
            <w:pPr>
              <w:spacing w:after="0" w:line="240" w:lineRule="auto"/>
              <w:contextualSpacing/>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 xml:space="preserve">Total </w:t>
            </w:r>
            <w:proofErr w:type="spellStart"/>
            <w:r w:rsidRPr="00624514">
              <w:rPr>
                <w:rFonts w:ascii="Calibri" w:eastAsia="Times New Roman" w:hAnsi="Calibri" w:cs="Calibri"/>
                <w:b/>
                <w:bCs/>
                <w:sz w:val="20"/>
                <w:szCs w:val="20"/>
                <w:lang w:val="fr-CG" w:eastAsia="fr-CG"/>
              </w:rPr>
              <w:t>project</w:t>
            </w:r>
            <w:proofErr w:type="spellEnd"/>
            <w:r w:rsidRPr="00624514">
              <w:rPr>
                <w:rFonts w:ascii="Calibri" w:eastAsia="Times New Roman" w:hAnsi="Calibri" w:cs="Calibri"/>
                <w:b/>
                <w:bCs/>
                <w:sz w:val="20"/>
                <w:szCs w:val="20"/>
                <w:lang w:val="fr-CG" w:eastAsia="fr-CG"/>
              </w:rPr>
              <w:t xml:space="preserve"> costs</w:t>
            </w:r>
          </w:p>
        </w:tc>
        <w:tc>
          <w:tcPr>
            <w:tcW w:w="1843" w:type="dxa"/>
            <w:shd w:val="clear" w:color="000000" w:fill="00B0F0"/>
            <w:noWrap/>
            <w:hideMark/>
          </w:tcPr>
          <w:p w14:paraId="51090ACA" w14:textId="77777777" w:rsidR="004C4D8B" w:rsidRPr="00624514" w:rsidRDefault="004C4D8B" w:rsidP="00EE179C">
            <w:pPr>
              <w:spacing w:after="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302 969</w:t>
            </w:r>
          </w:p>
        </w:tc>
        <w:tc>
          <w:tcPr>
            <w:tcW w:w="1559" w:type="dxa"/>
            <w:shd w:val="clear" w:color="000000" w:fill="00B0F0"/>
            <w:noWrap/>
            <w:hideMark/>
          </w:tcPr>
          <w:p w14:paraId="62EFC38B" w14:textId="77777777" w:rsidR="004C4D8B" w:rsidRPr="00624514" w:rsidRDefault="004C4D8B" w:rsidP="00EE179C">
            <w:pPr>
              <w:spacing w:after="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302 969</w:t>
            </w:r>
          </w:p>
        </w:tc>
        <w:tc>
          <w:tcPr>
            <w:tcW w:w="2551" w:type="dxa"/>
            <w:shd w:val="clear" w:color="000000" w:fill="00B0F0"/>
            <w:noWrap/>
            <w:hideMark/>
          </w:tcPr>
          <w:p w14:paraId="232D955F" w14:textId="77777777" w:rsidR="004C4D8B" w:rsidRPr="00624514" w:rsidRDefault="004C4D8B" w:rsidP="00EE179C">
            <w:pPr>
              <w:spacing w:after="0" w:line="240" w:lineRule="auto"/>
              <w:contextualSpacing/>
              <w:jc w:val="right"/>
              <w:rPr>
                <w:rFonts w:ascii="Calibri" w:eastAsia="Times New Roman" w:hAnsi="Calibri" w:cs="Calibri"/>
                <w:b/>
                <w:bCs/>
                <w:sz w:val="20"/>
                <w:szCs w:val="20"/>
                <w:lang w:val="fr-CG" w:eastAsia="fr-CG"/>
              </w:rPr>
            </w:pPr>
            <w:r w:rsidRPr="00624514">
              <w:rPr>
                <w:rFonts w:ascii="Calibri" w:eastAsia="Times New Roman" w:hAnsi="Calibri" w:cs="Calibri"/>
                <w:b/>
                <w:bCs/>
                <w:sz w:val="20"/>
                <w:szCs w:val="20"/>
                <w:lang w:val="fr-CG" w:eastAsia="fr-CG"/>
              </w:rPr>
              <w:t>100%</w:t>
            </w:r>
          </w:p>
        </w:tc>
      </w:tr>
    </w:tbl>
    <w:p w14:paraId="2FB345F7" w14:textId="3DEC11B2" w:rsidR="00DC5001" w:rsidRPr="00624514" w:rsidRDefault="00DC5001" w:rsidP="00D01918">
      <w:pPr>
        <w:pStyle w:val="Titre1"/>
        <w:numPr>
          <w:ilvl w:val="0"/>
          <w:numId w:val="1"/>
        </w:numPr>
        <w:spacing w:before="100" w:beforeAutospacing="1" w:after="100" w:afterAutospacing="1"/>
        <w:contextualSpacing/>
        <w:rPr>
          <w:rFonts w:ascii="Calibri" w:hAnsi="Calibri" w:cs="Calibri"/>
          <w:b/>
          <w:color w:val="5B9BD5" w:themeColor="accent5"/>
        </w:rPr>
      </w:pPr>
      <w:bookmarkStart w:id="42" w:name="_Toc46354494"/>
      <w:r w:rsidRPr="00624514">
        <w:rPr>
          <w:rFonts w:ascii="Calibri" w:hAnsi="Calibri" w:cs="Calibri"/>
          <w:b/>
          <w:color w:val="5B9BD5" w:themeColor="accent5"/>
        </w:rPr>
        <w:t>Conclusions et recommandations</w:t>
      </w:r>
      <w:bookmarkEnd w:id="42"/>
      <w:r w:rsidRPr="00624514">
        <w:rPr>
          <w:rFonts w:ascii="Calibri" w:hAnsi="Calibri" w:cs="Calibri"/>
          <w:b/>
          <w:color w:val="5B9BD5" w:themeColor="accent5"/>
        </w:rPr>
        <w:t xml:space="preserve"> </w:t>
      </w:r>
    </w:p>
    <w:p w14:paraId="0B8FE342" w14:textId="77777777" w:rsidR="00DC5001" w:rsidRPr="00624514" w:rsidRDefault="00DC5001" w:rsidP="00D01918">
      <w:pPr>
        <w:pStyle w:val="TM1"/>
        <w:tabs>
          <w:tab w:val="right" w:leader="dot" w:pos="9139"/>
        </w:tabs>
        <w:spacing w:after="0" w:line="240" w:lineRule="auto"/>
        <w:ind w:left="15" w:firstLine="0"/>
        <w:contextualSpacing/>
        <w:rPr>
          <w:color w:val="auto"/>
          <w:sz w:val="24"/>
          <w:szCs w:val="24"/>
        </w:rPr>
      </w:pPr>
      <w:r w:rsidRPr="00624514">
        <w:rPr>
          <w:color w:val="auto"/>
          <w:sz w:val="24"/>
          <w:szCs w:val="24"/>
        </w:rPr>
        <w:t>En dépit du retard enregistré pour le démarrage des travaux,  des avancées considérables ont été réalisées sur le terrain.  Au risque de faire du saupoudrage, les ressources étant limitées, le projet a fait des interventions ciblées, avec des résultats probants, respectant ainsi le caractère catalytique de l'allocation.</w:t>
      </w:r>
    </w:p>
    <w:p w14:paraId="2A0E1C3E" w14:textId="77777777" w:rsidR="00DC5001" w:rsidRPr="00624514" w:rsidRDefault="00DC5001" w:rsidP="00D01918">
      <w:pPr>
        <w:spacing w:after="0" w:line="240" w:lineRule="auto"/>
        <w:contextualSpacing/>
        <w:rPr>
          <w:rStyle w:val="tlid-translation"/>
          <w:rFonts w:ascii="Calibri" w:hAnsi="Calibri" w:cs="Calibri"/>
          <w:sz w:val="24"/>
          <w:szCs w:val="24"/>
        </w:rPr>
      </w:pPr>
      <w:r w:rsidRPr="00624514">
        <w:rPr>
          <w:rStyle w:val="tlid-translation"/>
          <w:rFonts w:ascii="Calibri" w:hAnsi="Calibri" w:cs="Calibri"/>
          <w:sz w:val="24"/>
          <w:szCs w:val="24"/>
        </w:rPr>
        <w:t xml:space="preserve">Dans l’ensemble, le projet PBF a eu un important impact positif en termes de contribution des partenaires au département du Pool et dans des domaines connexes qui ont été identifiés dans les plans de réponse humanitaire ou intégrés au programme PBF. </w:t>
      </w:r>
    </w:p>
    <w:p w14:paraId="7A5E3203" w14:textId="77777777" w:rsidR="00DC5001" w:rsidRPr="00624514" w:rsidRDefault="00DC5001" w:rsidP="00D01918">
      <w:pPr>
        <w:spacing w:after="0" w:line="240" w:lineRule="auto"/>
        <w:contextualSpacing/>
        <w:rPr>
          <w:rFonts w:ascii="Calibri" w:eastAsia="Times New Roman" w:hAnsi="Calibri" w:cs="Calibri"/>
          <w:sz w:val="24"/>
          <w:szCs w:val="24"/>
        </w:rPr>
      </w:pPr>
      <w:r w:rsidRPr="00624514">
        <w:rPr>
          <w:rStyle w:val="tlid-translation"/>
          <w:rFonts w:ascii="Calibri" w:hAnsi="Calibri" w:cs="Calibri"/>
          <w:sz w:val="24"/>
          <w:szCs w:val="24"/>
        </w:rPr>
        <w:t>La paix suscitée, l'accès et la libre circulation des personnes et des biens dans une zone, au demeurant interdite ont contribué au soutien des partenaires. À ce niveau, l'importance stratégique de mobiliser les partenaires et d'attirer l'attention sur la nécessité d'améliorer la vie des victimes du conflit a été largement réalisée grâce au travail des Nations Unies dans le</w:t>
      </w:r>
      <w:r w:rsidRPr="00624514">
        <w:rPr>
          <w:rFonts w:ascii="Calibri" w:hAnsi="Calibri" w:cs="Calibri"/>
          <w:sz w:val="24"/>
          <w:szCs w:val="24"/>
        </w:rPr>
        <w:t xml:space="preserve"> cadre du PBF. De nombreux partenaires sont très reconnaissants de la participation de l'ONU qui a ouvert la voie aux interventions. </w:t>
      </w:r>
      <w:r w:rsidRPr="00624514">
        <w:rPr>
          <w:rFonts w:ascii="Calibri" w:eastAsia="Times New Roman" w:hAnsi="Calibri" w:cs="Calibri"/>
          <w:sz w:val="24"/>
          <w:szCs w:val="24"/>
        </w:rPr>
        <w:t>Cependant le financement des donateurs à ce jour ne couvre que des domaines spécifiquement humanitaires. Compte tenu de la réticence des autorités à changer de gouvernance (opacité), les lacunes dans les prestations de services de base d’envergure et les hésitations persistante des donateurs restent un sujet de préoccupation majeure. La région a encore besoin d'une intervention globale puisque le financement actuel ne permet que des interventions pilotes très limitées. Des nouveaux besoins importants non pu être couverts faute de budget.</w:t>
      </w:r>
      <w:r w:rsidRPr="00624514">
        <w:rPr>
          <w:rFonts w:ascii="Calibri" w:hAnsi="Calibri" w:cs="Calibri"/>
          <w:sz w:val="24"/>
          <w:szCs w:val="24"/>
        </w:rPr>
        <w:br/>
      </w:r>
    </w:p>
    <w:p w14:paraId="0AB1A5D6" w14:textId="77777777" w:rsidR="00DC5001" w:rsidRPr="00624514" w:rsidRDefault="00DC5001" w:rsidP="00D01918">
      <w:pPr>
        <w:spacing w:after="0" w:line="240" w:lineRule="auto"/>
        <w:contextualSpacing/>
        <w:rPr>
          <w:rFonts w:ascii="Calibri" w:eastAsia="Times New Roman" w:hAnsi="Calibri" w:cs="Calibri"/>
          <w:sz w:val="24"/>
          <w:szCs w:val="24"/>
        </w:rPr>
      </w:pPr>
      <w:r w:rsidRPr="00624514">
        <w:rPr>
          <w:rFonts w:ascii="Calibri" w:eastAsia="Times New Roman" w:hAnsi="Calibri" w:cs="Calibri"/>
          <w:sz w:val="24"/>
          <w:szCs w:val="24"/>
        </w:rPr>
        <w:t xml:space="preserve">L’une des composantes victimes de cette situation, est le DDR, qui tarde à démarrer.  Le SNU n'a encore reçu aucune contribution du gouvernement. Le manque de contribution du gouvernement rend difficile la mobilisation des ressources auprès des partenaires, même si les rencontres avec les officiels, en particulier les Ministres des finances et HCREC, continuent de garder les espoirs sur l’imminence du déblocage de la contribution du Gouvernement pour une date très proche.  </w:t>
      </w:r>
      <w:r w:rsidRPr="00624514">
        <w:rPr>
          <w:rFonts w:ascii="Calibri" w:eastAsia="Times New Roman" w:hAnsi="Calibri" w:cs="Calibri"/>
          <w:sz w:val="24"/>
          <w:szCs w:val="24"/>
          <w:highlight w:val="yellow"/>
        </w:rPr>
        <w:br/>
      </w:r>
    </w:p>
    <w:p w14:paraId="5C33C940" w14:textId="77777777" w:rsidR="00DC5001" w:rsidRPr="00624514" w:rsidRDefault="00DC5001" w:rsidP="00D01918">
      <w:pPr>
        <w:spacing w:after="0" w:line="240" w:lineRule="auto"/>
        <w:contextualSpacing/>
        <w:rPr>
          <w:rFonts w:ascii="Calibri" w:eastAsia="Times New Roman" w:hAnsi="Calibri" w:cs="Calibri"/>
          <w:sz w:val="24"/>
          <w:szCs w:val="24"/>
        </w:rPr>
      </w:pPr>
      <w:r w:rsidRPr="00624514">
        <w:rPr>
          <w:rFonts w:ascii="Calibri" w:eastAsia="Times New Roman" w:hAnsi="Calibri" w:cs="Calibri"/>
          <w:sz w:val="24"/>
          <w:szCs w:val="24"/>
        </w:rPr>
        <w:t>Malgré le calme qui règne aujourd’hui, la situation du Pool, présente des risques potentiels. Ces risques pourraient être liés, i) à l’impatience visible des x-combattants qui se disent « attentistes », comme pour signifier le long fossé entre le Désarmement et la Réintégration, même si certains leaders ont déclaré être attentifs à l’appel du SG de l’ONU de suspendre tout conflit durant la Covid-19 ; ii) au retour lent de l'autorité et des services de l'Etat et, iii) à l'ambiguïté entourant le Statut du Pasteur Ntumi</w:t>
      </w:r>
      <w:bookmarkStart w:id="43" w:name="_Toc27550311"/>
      <w:bookmarkStart w:id="44" w:name="_Toc27554688"/>
      <w:r w:rsidRPr="00624514">
        <w:rPr>
          <w:rFonts w:ascii="Calibri" w:eastAsia="Times New Roman" w:hAnsi="Calibri" w:cs="Calibri"/>
          <w:sz w:val="24"/>
          <w:szCs w:val="24"/>
        </w:rPr>
        <w:t xml:space="preserve"> et la prise en charge de ses « lieutenants ».</w:t>
      </w:r>
    </w:p>
    <w:p w14:paraId="49BC732B" w14:textId="77777777" w:rsidR="00DC5001" w:rsidRPr="00624514" w:rsidRDefault="00DC5001" w:rsidP="00D01918">
      <w:pPr>
        <w:spacing w:after="0" w:line="240" w:lineRule="auto"/>
        <w:contextualSpacing/>
        <w:rPr>
          <w:rFonts w:ascii="Calibri" w:eastAsia="Times New Roman" w:hAnsi="Calibri" w:cs="Calibri"/>
          <w:sz w:val="24"/>
          <w:szCs w:val="24"/>
        </w:rPr>
      </w:pPr>
    </w:p>
    <w:p w14:paraId="440A7646" w14:textId="6A82F216" w:rsidR="00AF7E29" w:rsidRPr="00624514" w:rsidRDefault="00DC5001" w:rsidP="00D01918">
      <w:pPr>
        <w:spacing w:after="0" w:line="240" w:lineRule="auto"/>
        <w:contextualSpacing/>
        <w:rPr>
          <w:rFonts w:ascii="Calibri" w:hAnsi="Calibri" w:cs="Calibri"/>
          <w:b/>
          <w:sz w:val="24"/>
          <w:szCs w:val="24"/>
        </w:rPr>
      </w:pPr>
      <w:r w:rsidRPr="00624514">
        <w:rPr>
          <w:rFonts w:ascii="Calibri" w:hAnsi="Calibri" w:cs="Calibri"/>
          <w:sz w:val="24"/>
          <w:szCs w:val="24"/>
          <w:lang w:eastAsia="en-US"/>
        </w:rPr>
        <w:t xml:space="preserve">Il ressort de toutes les analyses que le DDR, même financé, ne suffira pas pour résorber les problèmes liés au dialogue (Communautaire et/ou sécuritaire vs réduction de la violence communautaire) et au relèvement, dont les actions restent encore minimisées par rapport aux attentes de réconciliation sur le terrain. Ces actions ne pouvant pas être totalement arrimées au processus DDR, il importe de mener une autre réflexion pour développer une nouvelle initiative pour leur prise en charge.  La consolidation de ces acquis, commande, l'ouverture d'une nouvelle fenêtre IRF, qui permettra de contribuer, non seulement au maintien de l'environnement sécuritaire, encore fragile, mais  aussi de poursuivre  le plaidoyer pour la mobilisation des ressources du Programme DDR et pour l'éligibilité du Congo au PBF, débouchant ainsi sur une initiative consistante d'un PRF, qui pourrait faire un </w:t>
      </w:r>
      <w:proofErr w:type="spellStart"/>
      <w:r w:rsidRPr="00624514">
        <w:rPr>
          <w:rFonts w:ascii="Calibri" w:hAnsi="Calibri" w:cs="Calibri"/>
          <w:sz w:val="24"/>
          <w:szCs w:val="24"/>
          <w:lang w:eastAsia="en-US"/>
        </w:rPr>
        <w:t>matching</w:t>
      </w:r>
      <w:proofErr w:type="spellEnd"/>
      <w:r w:rsidRPr="00624514">
        <w:rPr>
          <w:rFonts w:ascii="Calibri" w:hAnsi="Calibri" w:cs="Calibri"/>
          <w:sz w:val="24"/>
          <w:szCs w:val="24"/>
          <w:lang w:eastAsia="en-US"/>
        </w:rPr>
        <w:t xml:space="preserve"> avec la contribution nationale pour la composante  réhabilitation communautaire dudit programme. Cette initiative aura l'avantage, non seulement de contribuer à maintenir la symbolique stabilité régionale du pays, mais aussi lui permettre de relever d'autres défis socio-économiques et politiques. Elle pourra passer par des actions immédiates </w:t>
      </w:r>
      <w:r w:rsidRPr="00624514">
        <w:rPr>
          <w:rFonts w:ascii="Calibri" w:hAnsi="Calibri" w:cs="Calibri"/>
          <w:sz w:val="24"/>
          <w:szCs w:val="24"/>
        </w:rPr>
        <w:t>de relèvement, axées autour de la cohésion sociale, du relèvement communautaire et de la sécurité humaine, comme pour répondre à l’appel du SG quant au Nexus « Humanitaire – Développement - Consolidation de la Paix »</w:t>
      </w:r>
      <w:r w:rsidRPr="00624514">
        <w:rPr>
          <w:rFonts w:ascii="Calibri" w:hAnsi="Calibri" w:cs="Calibri"/>
          <w:sz w:val="24"/>
          <w:szCs w:val="24"/>
          <w:lang w:eastAsia="en-US"/>
        </w:rPr>
        <w:t xml:space="preserve">. </w:t>
      </w:r>
      <w:r w:rsidRPr="00624514">
        <w:rPr>
          <w:rFonts w:ascii="Calibri" w:hAnsi="Calibri" w:cs="Calibri"/>
          <w:sz w:val="24"/>
          <w:szCs w:val="24"/>
        </w:rPr>
        <w:t>Cette initiative va permettre de mettre les conditions favorables au renforcement du dialogue avec toutes les parties et suscitera l’intérêt du Gouvernement pour un engagement à plus long terme de PBSO et aux procédures à suivre pour le permettre. Bien que le projet PBF soit couronné de succès à court terme, il reste à présent confronté à une paix fragile dont la consolidation est tributaire des affres de la crise et à une histoire du Pool exigeant un engagement soutenu pour éliminer définitivement la prédisposition aux conflits et prenant en compte le « syndrome électoral » exprimé durant toutes les concertations, à travers un clin d’œil   aux prochaines échéances électorales 2021.</w:t>
      </w:r>
      <w:bookmarkEnd w:id="43"/>
      <w:bookmarkEnd w:id="44"/>
      <w:r w:rsidRPr="00624514">
        <w:rPr>
          <w:rFonts w:ascii="Calibri" w:hAnsi="Calibri" w:cs="Calibri"/>
          <w:b/>
          <w:sz w:val="24"/>
          <w:szCs w:val="24"/>
        </w:rPr>
        <w:t xml:space="preserve">  </w:t>
      </w:r>
    </w:p>
    <w:p w14:paraId="3C8E3598" w14:textId="2275F091" w:rsidR="00AF7E29" w:rsidRDefault="00AF7E29" w:rsidP="00D01918">
      <w:pPr>
        <w:spacing w:after="0" w:line="240" w:lineRule="auto"/>
        <w:contextualSpacing/>
        <w:rPr>
          <w:b/>
          <w:sz w:val="24"/>
          <w:szCs w:val="24"/>
        </w:rPr>
      </w:pPr>
    </w:p>
    <w:p w14:paraId="219AC20B" w14:textId="57C0C587" w:rsidR="00AF7E29" w:rsidRDefault="009317B4" w:rsidP="009317B4">
      <w:pPr>
        <w:spacing w:after="0" w:line="240" w:lineRule="auto"/>
        <w:contextualSpacing/>
        <w:jc w:val="right"/>
        <w:rPr>
          <w:b/>
          <w:sz w:val="24"/>
          <w:szCs w:val="24"/>
        </w:rPr>
      </w:pPr>
      <w:r>
        <w:rPr>
          <w:b/>
          <w:sz w:val="24"/>
          <w:szCs w:val="24"/>
        </w:rPr>
        <w:t>Préparé par :</w:t>
      </w:r>
    </w:p>
    <w:p w14:paraId="1966B459" w14:textId="34B1CC40" w:rsidR="009317B4" w:rsidRDefault="009317B4" w:rsidP="009317B4">
      <w:pPr>
        <w:spacing w:after="0" w:line="240" w:lineRule="auto"/>
        <w:contextualSpacing/>
        <w:jc w:val="right"/>
        <w:rPr>
          <w:b/>
          <w:sz w:val="24"/>
          <w:szCs w:val="24"/>
        </w:rPr>
      </w:pPr>
      <w:r>
        <w:rPr>
          <w:b/>
          <w:sz w:val="24"/>
          <w:szCs w:val="24"/>
        </w:rPr>
        <w:t>Mohamed ElMehdi AG RHISSA</w:t>
      </w:r>
    </w:p>
    <w:p w14:paraId="23F57976" w14:textId="2B365A0A" w:rsidR="009317B4" w:rsidRDefault="009317B4" w:rsidP="009317B4">
      <w:pPr>
        <w:spacing w:after="0" w:line="240" w:lineRule="auto"/>
        <w:contextualSpacing/>
        <w:jc w:val="right"/>
        <w:rPr>
          <w:b/>
          <w:sz w:val="24"/>
          <w:szCs w:val="24"/>
        </w:rPr>
      </w:pPr>
      <w:r>
        <w:rPr>
          <w:b/>
          <w:sz w:val="24"/>
          <w:szCs w:val="24"/>
        </w:rPr>
        <w:t>Conseiller Technique Principal</w:t>
      </w:r>
    </w:p>
    <w:p w14:paraId="2C84175D" w14:textId="1A8E0DFA" w:rsidR="00AF7E29" w:rsidRDefault="00AF7E29" w:rsidP="00D01918">
      <w:pPr>
        <w:spacing w:after="0" w:line="240" w:lineRule="auto"/>
        <w:contextualSpacing/>
        <w:rPr>
          <w:b/>
          <w:sz w:val="24"/>
          <w:szCs w:val="24"/>
        </w:rPr>
      </w:pPr>
    </w:p>
    <w:p w14:paraId="56BAF37B" w14:textId="396EB7E2" w:rsidR="00AF7E29" w:rsidRDefault="00AF7E29" w:rsidP="00D01918">
      <w:pPr>
        <w:spacing w:after="0" w:line="240" w:lineRule="auto"/>
        <w:contextualSpacing/>
        <w:rPr>
          <w:b/>
          <w:sz w:val="24"/>
          <w:szCs w:val="24"/>
        </w:rPr>
      </w:pPr>
    </w:p>
    <w:p w14:paraId="67912B72" w14:textId="4AA32E08" w:rsidR="00AF7E29" w:rsidRDefault="00AF7E29" w:rsidP="00AF7E29">
      <w:pPr>
        <w:spacing w:after="0" w:line="240" w:lineRule="auto"/>
        <w:contextualSpacing/>
        <w:rPr>
          <w:b/>
          <w:sz w:val="24"/>
          <w:szCs w:val="24"/>
        </w:rPr>
      </w:pPr>
    </w:p>
    <w:p w14:paraId="7129BB8D" w14:textId="66F7ED9B" w:rsidR="00AF7E29" w:rsidRDefault="00AF7E29" w:rsidP="00AF7E29">
      <w:pPr>
        <w:spacing w:after="0" w:line="240" w:lineRule="auto"/>
        <w:contextualSpacing/>
        <w:rPr>
          <w:b/>
          <w:sz w:val="24"/>
          <w:szCs w:val="24"/>
        </w:rPr>
      </w:pPr>
    </w:p>
    <w:p w14:paraId="506335FD" w14:textId="66E1C544" w:rsidR="00AF7E29" w:rsidRDefault="00AF7E29" w:rsidP="00AF7E29">
      <w:pPr>
        <w:spacing w:after="0" w:line="240" w:lineRule="auto"/>
        <w:contextualSpacing/>
        <w:rPr>
          <w:b/>
          <w:sz w:val="24"/>
          <w:szCs w:val="24"/>
        </w:rPr>
      </w:pPr>
    </w:p>
    <w:p w14:paraId="7E59BA69" w14:textId="55D9B098" w:rsidR="00AF7E29" w:rsidRDefault="00AF7E29" w:rsidP="00AF7E29">
      <w:pPr>
        <w:spacing w:after="0" w:line="240" w:lineRule="auto"/>
        <w:contextualSpacing/>
        <w:rPr>
          <w:b/>
          <w:sz w:val="24"/>
          <w:szCs w:val="24"/>
        </w:rPr>
      </w:pPr>
    </w:p>
    <w:p w14:paraId="1B58A823" w14:textId="4B694758" w:rsidR="00AF7E29" w:rsidRDefault="00AF7E29" w:rsidP="00AF7E29">
      <w:pPr>
        <w:spacing w:after="0" w:line="240" w:lineRule="auto"/>
        <w:contextualSpacing/>
        <w:rPr>
          <w:b/>
          <w:sz w:val="24"/>
          <w:szCs w:val="24"/>
        </w:rPr>
      </w:pPr>
    </w:p>
    <w:p w14:paraId="20E2E299" w14:textId="77777777" w:rsidR="00AF7E29" w:rsidRDefault="00AF7E29" w:rsidP="00AF7E29">
      <w:pPr>
        <w:spacing w:after="0" w:line="240" w:lineRule="auto"/>
        <w:contextualSpacing/>
        <w:rPr>
          <w:b/>
          <w:sz w:val="24"/>
          <w:szCs w:val="24"/>
        </w:rPr>
      </w:pPr>
    </w:p>
    <w:p w14:paraId="11853A32" w14:textId="77777777" w:rsidR="00A53CBE" w:rsidRDefault="00A53CBE" w:rsidP="00AB0DBF">
      <w:pPr>
        <w:spacing w:after="0" w:line="240" w:lineRule="auto"/>
        <w:ind w:right="18"/>
        <w:jc w:val="center"/>
        <w:rPr>
          <w:rFonts w:ascii="Times New Roman" w:eastAsia="Times New Roman" w:hAnsi="Times New Roman" w:cs="Times New Roman"/>
          <w:b/>
          <w:color w:val="FF0000"/>
          <w:sz w:val="24"/>
        </w:rPr>
        <w:sectPr w:rsidR="00A53CBE" w:rsidSect="009259B0">
          <w:headerReference w:type="even" r:id="rId24"/>
          <w:headerReference w:type="default" r:id="rId25"/>
          <w:footerReference w:type="even" r:id="rId26"/>
          <w:footerReference w:type="default" r:id="rId27"/>
          <w:headerReference w:type="first" r:id="rId28"/>
          <w:footerReference w:type="first" r:id="rId29"/>
          <w:pgSz w:w="11906" w:h="16838" w:code="9"/>
          <w:pgMar w:top="851" w:right="1418" w:bottom="851" w:left="851" w:header="720" w:footer="851" w:gutter="57"/>
          <w:cols w:space="720"/>
          <w:vAlign w:val="both"/>
          <w:docGrid w:linePitch="299"/>
        </w:sectPr>
      </w:pPr>
    </w:p>
    <w:p w14:paraId="241118E2" w14:textId="0DBE1BF9" w:rsidR="004654ED" w:rsidRPr="00645C6E" w:rsidRDefault="004654ED" w:rsidP="00645C6E">
      <w:pPr>
        <w:pStyle w:val="Titre1"/>
        <w:numPr>
          <w:ilvl w:val="0"/>
          <w:numId w:val="1"/>
        </w:numPr>
        <w:spacing w:before="100" w:beforeAutospacing="1" w:after="100" w:afterAutospacing="1"/>
        <w:rPr>
          <w:rFonts w:ascii="Calibri" w:hAnsi="Calibri" w:cs="Calibri"/>
          <w:b/>
          <w:color w:val="5B9BD5" w:themeColor="accent5"/>
        </w:rPr>
      </w:pPr>
      <w:bookmarkStart w:id="45" w:name="_Toc46354495"/>
      <w:r w:rsidRPr="00645C6E">
        <w:rPr>
          <w:rFonts w:ascii="Calibri" w:hAnsi="Calibri" w:cs="Calibri"/>
          <w:b/>
          <w:color w:val="5B9BD5" w:themeColor="accent5"/>
        </w:rPr>
        <w:t>Cadres des résultats et indicateurs (Evaluation des performances du Projet</w:t>
      </w:r>
      <w:bookmarkEnd w:id="45"/>
    </w:p>
    <w:tbl>
      <w:tblPr>
        <w:tblStyle w:val="TableGrid"/>
        <w:tblW w:w="5000" w:type="pct"/>
        <w:tblInd w:w="0" w:type="dxa"/>
        <w:tblCellMar>
          <w:top w:w="62" w:type="dxa"/>
          <w:left w:w="106" w:type="dxa"/>
          <w:right w:w="33" w:type="dxa"/>
        </w:tblCellMar>
        <w:tblLook w:val="04A0" w:firstRow="1" w:lastRow="0" w:firstColumn="1" w:lastColumn="0" w:noHBand="0" w:noVBand="1"/>
      </w:tblPr>
      <w:tblGrid>
        <w:gridCol w:w="1739"/>
        <w:gridCol w:w="36"/>
        <w:gridCol w:w="2428"/>
        <w:gridCol w:w="748"/>
        <w:gridCol w:w="218"/>
        <w:gridCol w:w="882"/>
        <w:gridCol w:w="620"/>
        <w:gridCol w:w="277"/>
        <w:gridCol w:w="2970"/>
        <w:gridCol w:w="1834"/>
        <w:gridCol w:w="2373"/>
        <w:gridCol w:w="332"/>
        <w:gridCol w:w="102"/>
      </w:tblGrid>
      <w:tr w:rsidR="009259B0" w:rsidRPr="00F71601" w14:paraId="57ED5256" w14:textId="77777777" w:rsidTr="00657B82">
        <w:trPr>
          <w:gridAfter w:val="2"/>
          <w:wAfter w:w="149" w:type="pct"/>
          <w:trHeight w:val="560"/>
        </w:trPr>
        <w:tc>
          <w:tcPr>
            <w:tcW w:w="597" w:type="pct"/>
            <w:tcBorders>
              <w:top w:val="single" w:sz="4" w:space="0" w:color="000000"/>
              <w:left w:val="single" w:sz="4" w:space="0" w:color="000000"/>
              <w:bottom w:val="single" w:sz="4" w:space="0" w:color="000000"/>
              <w:right w:val="single" w:sz="4" w:space="0" w:color="000000"/>
            </w:tcBorders>
          </w:tcPr>
          <w:p w14:paraId="1ECFFA67" w14:textId="5A79E64F" w:rsidR="009259B0" w:rsidRPr="00F71601" w:rsidRDefault="009259B0" w:rsidP="00AB0DBF">
            <w:pPr>
              <w:ind w:right="18"/>
              <w:jc w:val="center"/>
              <w:rPr>
                <w:rFonts w:ascii="Times New Roman" w:eastAsia="Times New Roman" w:hAnsi="Times New Roman" w:cs="Times New Roman"/>
                <w:b/>
                <w:sz w:val="24"/>
              </w:rPr>
            </w:pPr>
            <w:r w:rsidRPr="00F71601">
              <w:rPr>
                <w:rFonts w:ascii="Times New Roman" w:eastAsia="Times New Roman" w:hAnsi="Times New Roman" w:cs="Times New Roman"/>
                <w:b/>
                <w:sz w:val="24"/>
              </w:rPr>
              <w:t>Résultats</w:t>
            </w: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2BC60F1F" w14:textId="77777777" w:rsidR="009259B0" w:rsidRPr="00F71601" w:rsidRDefault="009259B0" w:rsidP="00AB0DBF">
            <w:pPr>
              <w:ind w:right="77"/>
              <w:jc w:val="center"/>
              <w:rPr>
                <w:rFonts w:ascii="Times New Roman" w:eastAsia="Times New Roman" w:hAnsi="Times New Roman" w:cs="Times New Roman"/>
                <w:b/>
                <w:sz w:val="24"/>
              </w:rPr>
            </w:pPr>
            <w:r w:rsidRPr="00F71601">
              <w:rPr>
                <w:rFonts w:ascii="Times New Roman" w:eastAsia="Times New Roman" w:hAnsi="Times New Roman" w:cs="Times New Roman"/>
                <w:b/>
                <w:sz w:val="24"/>
              </w:rPr>
              <w:t xml:space="preserve">Indicateurs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683ED999" w14:textId="77777777" w:rsidR="009259B0" w:rsidRPr="00F71601" w:rsidRDefault="009259B0" w:rsidP="00AB0DBF">
            <w:pPr>
              <w:jc w:val="center"/>
              <w:rPr>
                <w:rFonts w:ascii="Times New Roman" w:eastAsia="Times New Roman" w:hAnsi="Times New Roman" w:cs="Times New Roman"/>
                <w:b/>
                <w:sz w:val="24"/>
              </w:rPr>
            </w:pPr>
            <w:r w:rsidRPr="00F71601">
              <w:rPr>
                <w:rFonts w:ascii="Times New Roman" w:eastAsia="Times New Roman" w:hAnsi="Times New Roman" w:cs="Times New Roman"/>
                <w:b/>
                <w:sz w:val="24"/>
              </w:rPr>
              <w:t xml:space="preserve">Base de données </w:t>
            </w:r>
          </w:p>
        </w:tc>
        <w:tc>
          <w:tcPr>
            <w:tcW w:w="516" w:type="pct"/>
            <w:gridSpan w:val="2"/>
            <w:tcBorders>
              <w:top w:val="single" w:sz="4" w:space="0" w:color="000000"/>
              <w:left w:val="single" w:sz="4" w:space="0" w:color="000000"/>
              <w:bottom w:val="single" w:sz="4" w:space="0" w:color="000000"/>
              <w:right w:val="single" w:sz="4" w:space="0" w:color="000000"/>
            </w:tcBorders>
            <w:shd w:val="clear" w:color="auto" w:fill="EEECE1"/>
          </w:tcPr>
          <w:p w14:paraId="4E2EAB68" w14:textId="77777777" w:rsidR="009259B0" w:rsidRPr="00F71601" w:rsidRDefault="009259B0" w:rsidP="00AB0DBF">
            <w:pPr>
              <w:ind w:right="2"/>
              <w:jc w:val="center"/>
              <w:rPr>
                <w:rFonts w:ascii="Times New Roman" w:eastAsia="Times New Roman" w:hAnsi="Times New Roman" w:cs="Times New Roman"/>
                <w:b/>
                <w:sz w:val="24"/>
              </w:rPr>
            </w:pPr>
            <w:r w:rsidRPr="00F71601">
              <w:rPr>
                <w:rFonts w:ascii="Times New Roman" w:eastAsia="Times New Roman" w:hAnsi="Times New Roman" w:cs="Times New Roman"/>
                <w:b/>
                <w:sz w:val="24"/>
              </w:rPr>
              <w:t xml:space="preserve">Cible de fin de projet </w:t>
            </w:r>
          </w:p>
        </w:tc>
        <w:tc>
          <w:tcPr>
            <w:tcW w:w="1115" w:type="pct"/>
            <w:gridSpan w:val="2"/>
            <w:tcBorders>
              <w:top w:val="single" w:sz="4" w:space="0" w:color="000000"/>
              <w:left w:val="single" w:sz="4" w:space="0" w:color="000000"/>
              <w:bottom w:val="single" w:sz="4" w:space="0" w:color="000000"/>
              <w:right w:val="single" w:sz="4" w:space="0" w:color="000000"/>
            </w:tcBorders>
          </w:tcPr>
          <w:p w14:paraId="6F72930A" w14:textId="77777777" w:rsidR="009259B0" w:rsidRPr="00F71601" w:rsidRDefault="009259B0" w:rsidP="00AB0DBF">
            <w:pPr>
              <w:jc w:val="center"/>
              <w:rPr>
                <w:rFonts w:ascii="Times New Roman" w:eastAsia="Times New Roman" w:hAnsi="Times New Roman" w:cs="Times New Roman"/>
                <w:b/>
                <w:sz w:val="24"/>
              </w:rPr>
            </w:pPr>
            <w:r w:rsidRPr="00F71601">
              <w:rPr>
                <w:rFonts w:ascii="Times New Roman" w:eastAsia="Times New Roman" w:hAnsi="Times New Roman" w:cs="Times New Roman"/>
                <w:b/>
                <w:sz w:val="24"/>
              </w:rPr>
              <w:t xml:space="preserve">Progrès actuel de l’indicateur </w:t>
            </w:r>
          </w:p>
        </w:tc>
        <w:tc>
          <w:tcPr>
            <w:tcW w:w="630" w:type="pct"/>
            <w:tcBorders>
              <w:top w:val="single" w:sz="4" w:space="0" w:color="000000"/>
              <w:left w:val="single" w:sz="4" w:space="0" w:color="000000"/>
              <w:bottom w:val="single" w:sz="4" w:space="0" w:color="000000"/>
              <w:right w:val="single" w:sz="4" w:space="0" w:color="000000"/>
            </w:tcBorders>
          </w:tcPr>
          <w:p w14:paraId="6477C4B5" w14:textId="6CA31C15" w:rsidR="009259B0" w:rsidRPr="00F71601" w:rsidRDefault="00657B82" w:rsidP="00AB0DBF">
            <w:pPr>
              <w:jc w:val="center"/>
              <w:rPr>
                <w:rFonts w:ascii="Times New Roman" w:eastAsia="Times New Roman" w:hAnsi="Times New Roman" w:cs="Times New Roman"/>
                <w:b/>
                <w:sz w:val="24"/>
              </w:rPr>
            </w:pPr>
            <w:r w:rsidRPr="00F71601">
              <w:rPr>
                <w:rFonts w:ascii="Times New Roman" w:eastAsia="Times New Roman" w:hAnsi="Times New Roman" w:cs="Times New Roman"/>
                <w:b/>
                <w:sz w:val="24"/>
              </w:rPr>
              <w:t>R</w:t>
            </w:r>
            <w:r w:rsidR="00562F7D" w:rsidRPr="00F71601">
              <w:rPr>
                <w:rFonts w:ascii="Times New Roman" w:eastAsia="Times New Roman" w:hAnsi="Times New Roman" w:cs="Times New Roman"/>
                <w:b/>
                <w:sz w:val="24"/>
              </w:rPr>
              <w:t>esponsables</w:t>
            </w:r>
          </w:p>
        </w:tc>
        <w:tc>
          <w:tcPr>
            <w:tcW w:w="815" w:type="pct"/>
            <w:tcBorders>
              <w:top w:val="single" w:sz="4" w:space="0" w:color="000000"/>
              <w:left w:val="single" w:sz="4" w:space="0" w:color="000000"/>
              <w:bottom w:val="single" w:sz="4" w:space="0" w:color="000000"/>
              <w:right w:val="single" w:sz="4" w:space="0" w:color="000000"/>
            </w:tcBorders>
          </w:tcPr>
          <w:p w14:paraId="197FD3CE" w14:textId="361BD2EE" w:rsidR="009259B0" w:rsidRPr="00F71601" w:rsidRDefault="009259B0" w:rsidP="00AB0DBF">
            <w:pPr>
              <w:jc w:val="center"/>
              <w:rPr>
                <w:rFonts w:ascii="Times New Roman" w:eastAsia="Times New Roman" w:hAnsi="Times New Roman" w:cs="Times New Roman"/>
                <w:b/>
                <w:sz w:val="24"/>
              </w:rPr>
            </w:pPr>
            <w:r w:rsidRPr="00F71601">
              <w:rPr>
                <w:rFonts w:ascii="Times New Roman" w:eastAsia="Times New Roman" w:hAnsi="Times New Roman" w:cs="Times New Roman"/>
                <w:b/>
                <w:sz w:val="24"/>
              </w:rPr>
              <w:t xml:space="preserve">Sources de vérifications </w:t>
            </w:r>
          </w:p>
        </w:tc>
      </w:tr>
      <w:tr w:rsidR="009259B0" w:rsidRPr="00F71601" w14:paraId="76D4DCB3" w14:textId="77777777" w:rsidTr="00657B82">
        <w:trPr>
          <w:gridAfter w:val="2"/>
          <w:wAfter w:w="149" w:type="pct"/>
          <w:trHeight w:val="2101"/>
        </w:trPr>
        <w:tc>
          <w:tcPr>
            <w:tcW w:w="597" w:type="pct"/>
            <w:vMerge w:val="restart"/>
            <w:tcBorders>
              <w:top w:val="single" w:sz="4" w:space="0" w:color="000000"/>
              <w:left w:val="single" w:sz="4" w:space="0" w:color="000000"/>
              <w:bottom w:val="single" w:sz="4" w:space="0" w:color="000000"/>
              <w:right w:val="single" w:sz="4" w:space="0" w:color="000000"/>
            </w:tcBorders>
          </w:tcPr>
          <w:p w14:paraId="467C988A" w14:textId="77777777" w:rsidR="009259B0" w:rsidRPr="00F71601" w:rsidRDefault="009259B0" w:rsidP="00AB0DBF">
            <w:pPr>
              <w:rPr>
                <w:rFonts w:ascii="Times New Roman" w:eastAsia="Times New Roman" w:hAnsi="Times New Roman" w:cs="Times New Roman"/>
                <w:b/>
                <w:sz w:val="24"/>
              </w:rPr>
            </w:pPr>
            <w:r w:rsidRPr="00F71601">
              <w:rPr>
                <w:rFonts w:ascii="Times New Roman" w:eastAsia="Times New Roman" w:hAnsi="Times New Roman" w:cs="Times New Roman"/>
                <w:b/>
                <w:sz w:val="24"/>
              </w:rPr>
              <w:t xml:space="preserve">Résultat 1 </w:t>
            </w:r>
          </w:p>
          <w:p w14:paraId="34F4C42B" w14:textId="77777777" w:rsidR="009259B0" w:rsidRPr="00F71601" w:rsidRDefault="009259B0" w:rsidP="00AB0DBF">
            <w:pPr>
              <w:spacing w:line="238" w:lineRule="auto"/>
              <w:ind w:right="9"/>
              <w:rPr>
                <w:rFonts w:ascii="Times New Roman" w:eastAsia="Times New Roman" w:hAnsi="Times New Roman" w:cs="Times New Roman"/>
                <w:sz w:val="24"/>
              </w:rPr>
            </w:pPr>
            <w:r w:rsidRPr="00F71601">
              <w:rPr>
                <w:rFonts w:ascii="Times New Roman" w:eastAsia="Times New Roman" w:hAnsi="Times New Roman" w:cs="Times New Roman"/>
                <w:sz w:val="24"/>
              </w:rPr>
              <w:t xml:space="preserve">Un dialogue inclusif est entamé sur le département du Pool, dans le but de contribuer à la </w:t>
            </w:r>
          </w:p>
          <w:p w14:paraId="2D167DE3"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consolidation</w:t>
            </w:r>
            <w:proofErr w:type="gramEnd"/>
            <w:r w:rsidRPr="00F71601">
              <w:rPr>
                <w:rFonts w:ascii="Times New Roman" w:eastAsia="Times New Roman" w:hAnsi="Times New Roman" w:cs="Times New Roman"/>
                <w:sz w:val="24"/>
              </w:rPr>
              <w:t xml:space="preserve"> de la paix </w:t>
            </w: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52E84641" w14:textId="77777777" w:rsidR="009259B0" w:rsidRPr="00F71601" w:rsidRDefault="009259B0" w:rsidP="00AB0DBF">
            <w:pPr>
              <w:spacing w:after="5"/>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1.1 </w:t>
            </w:r>
          </w:p>
          <w:p w14:paraId="33DC0ED2"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Plateformes </w:t>
            </w:r>
            <w:r w:rsidRPr="00F71601">
              <w:rPr>
                <w:rFonts w:ascii="Times New Roman" w:eastAsia="Times New Roman" w:hAnsi="Times New Roman" w:cs="Times New Roman"/>
                <w:sz w:val="24"/>
              </w:rPr>
              <w:tab/>
              <w:t xml:space="preserve">et comités </w:t>
            </w:r>
            <w:r w:rsidRPr="00F71601">
              <w:rPr>
                <w:rFonts w:ascii="Times New Roman" w:eastAsia="Times New Roman" w:hAnsi="Times New Roman" w:cs="Times New Roman"/>
                <w:sz w:val="24"/>
              </w:rPr>
              <w:tab/>
              <w:t xml:space="preserve">de dialogue inclusifs et fonctionnels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1C3154A6"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516" w:type="pct"/>
            <w:gridSpan w:val="2"/>
            <w:tcBorders>
              <w:top w:val="single" w:sz="4" w:space="0" w:color="000000"/>
              <w:left w:val="single" w:sz="4" w:space="0" w:color="000000"/>
              <w:bottom w:val="single" w:sz="4" w:space="0" w:color="000000"/>
              <w:right w:val="single" w:sz="4" w:space="0" w:color="000000"/>
            </w:tcBorders>
            <w:shd w:val="clear" w:color="auto" w:fill="EEECE1"/>
          </w:tcPr>
          <w:p w14:paraId="2B892D4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3 plateformes et 13 comités </w:t>
            </w:r>
          </w:p>
        </w:tc>
        <w:tc>
          <w:tcPr>
            <w:tcW w:w="1115" w:type="pct"/>
            <w:gridSpan w:val="2"/>
            <w:tcBorders>
              <w:top w:val="single" w:sz="4" w:space="0" w:color="000000"/>
              <w:left w:val="single" w:sz="4" w:space="0" w:color="000000"/>
              <w:bottom w:val="single" w:sz="4" w:space="0" w:color="000000"/>
              <w:right w:val="single" w:sz="4" w:space="0" w:color="000000"/>
            </w:tcBorders>
          </w:tcPr>
          <w:p w14:paraId="489B2036" w14:textId="77777777" w:rsidR="009259B0" w:rsidRPr="00F71601" w:rsidRDefault="009259B0" w:rsidP="00AB0DBF">
            <w:pPr>
              <w:ind w:right="66"/>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15 plateformes locales, 1 plateforme départementale et 15 comités de dialogue inclusif fonctionnels et une équipe autour du Préfet en tandem avec la Comité technique du Projet pour le suivi et les orientations des actions   </w:t>
            </w:r>
          </w:p>
        </w:tc>
        <w:tc>
          <w:tcPr>
            <w:tcW w:w="630" w:type="pct"/>
            <w:tcBorders>
              <w:top w:val="single" w:sz="4" w:space="0" w:color="000000"/>
              <w:left w:val="single" w:sz="4" w:space="0" w:color="000000"/>
              <w:bottom w:val="single" w:sz="4" w:space="0" w:color="000000"/>
              <w:right w:val="single" w:sz="4" w:space="0" w:color="000000"/>
            </w:tcBorders>
          </w:tcPr>
          <w:p w14:paraId="74726E53" w14:textId="77777777" w:rsidR="009259B0" w:rsidRPr="00F71601" w:rsidRDefault="009259B0" w:rsidP="00AB0DBF">
            <w:pPr>
              <w:rPr>
                <w:rFonts w:ascii="Times New Roman" w:eastAsia="Times New Roman" w:hAnsi="Times New Roman" w:cs="Times New Roman"/>
                <w:sz w:val="24"/>
              </w:rPr>
            </w:pPr>
          </w:p>
        </w:tc>
        <w:tc>
          <w:tcPr>
            <w:tcW w:w="815" w:type="pct"/>
            <w:tcBorders>
              <w:top w:val="single" w:sz="4" w:space="0" w:color="000000"/>
              <w:left w:val="single" w:sz="4" w:space="0" w:color="000000"/>
              <w:bottom w:val="single" w:sz="4" w:space="0" w:color="000000"/>
              <w:right w:val="single" w:sz="4" w:space="0" w:color="000000"/>
            </w:tcBorders>
          </w:tcPr>
          <w:p w14:paraId="022F9788" w14:textId="61C24232"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Rapports des plateformes </w:t>
            </w:r>
          </w:p>
        </w:tc>
      </w:tr>
      <w:tr w:rsidR="009259B0" w:rsidRPr="00F71601" w14:paraId="5F3DDD7A" w14:textId="77777777" w:rsidTr="00657B82">
        <w:trPr>
          <w:gridAfter w:val="2"/>
          <w:wAfter w:w="149" w:type="pct"/>
          <w:trHeight w:val="1390"/>
        </w:trPr>
        <w:tc>
          <w:tcPr>
            <w:tcW w:w="597" w:type="pct"/>
            <w:vMerge/>
            <w:tcBorders>
              <w:top w:val="nil"/>
              <w:left w:val="single" w:sz="4" w:space="0" w:color="000000"/>
              <w:bottom w:val="single" w:sz="4" w:space="0" w:color="000000"/>
              <w:right w:val="single" w:sz="4" w:space="0" w:color="000000"/>
            </w:tcBorders>
          </w:tcPr>
          <w:p w14:paraId="5F23A3E2" w14:textId="77777777" w:rsidR="009259B0" w:rsidRPr="00F71601" w:rsidRDefault="009259B0" w:rsidP="00AB0DBF">
            <w:pPr>
              <w:rPr>
                <w:rFonts w:ascii="Times New Roman" w:eastAsia="Times New Roman" w:hAnsi="Times New Roman" w:cs="Times New Roman"/>
                <w:sz w:val="24"/>
              </w:rPr>
            </w:pP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7552F262"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1.2 </w:t>
            </w:r>
          </w:p>
          <w:p w14:paraId="0A299F47" w14:textId="77777777" w:rsidR="009259B0" w:rsidRPr="00F71601" w:rsidRDefault="009259B0" w:rsidP="00AB0DBF">
            <w:pPr>
              <w:ind w:right="74"/>
              <w:rPr>
                <w:rFonts w:ascii="Times New Roman" w:eastAsia="Times New Roman" w:hAnsi="Times New Roman" w:cs="Times New Roman"/>
                <w:sz w:val="24"/>
              </w:rPr>
            </w:pPr>
            <w:r w:rsidRPr="00F71601">
              <w:rPr>
                <w:rFonts w:ascii="Times New Roman" w:eastAsia="Times New Roman" w:hAnsi="Times New Roman" w:cs="Times New Roman"/>
                <w:sz w:val="24"/>
              </w:rPr>
              <w:t>Des mécanismes de résolutions non violentes des conflits sont validés</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79D01C1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ND  </w:t>
            </w:r>
          </w:p>
        </w:tc>
        <w:tc>
          <w:tcPr>
            <w:tcW w:w="516" w:type="pct"/>
            <w:gridSpan w:val="2"/>
            <w:tcBorders>
              <w:top w:val="single" w:sz="4" w:space="0" w:color="000000"/>
              <w:left w:val="single" w:sz="4" w:space="0" w:color="000000"/>
              <w:bottom w:val="single" w:sz="4" w:space="0" w:color="000000"/>
              <w:right w:val="single" w:sz="4" w:space="0" w:color="000000"/>
            </w:tcBorders>
            <w:shd w:val="clear" w:color="auto" w:fill="EEECE1"/>
          </w:tcPr>
          <w:p w14:paraId="3FD197A3"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TBD </w:t>
            </w:r>
          </w:p>
        </w:tc>
        <w:tc>
          <w:tcPr>
            <w:tcW w:w="1115" w:type="pct"/>
            <w:gridSpan w:val="2"/>
            <w:tcBorders>
              <w:top w:val="single" w:sz="4" w:space="0" w:color="000000"/>
              <w:left w:val="single" w:sz="4" w:space="0" w:color="000000"/>
              <w:bottom w:val="single" w:sz="4" w:space="0" w:color="000000"/>
              <w:right w:val="single" w:sz="4" w:space="0" w:color="000000"/>
            </w:tcBorders>
          </w:tcPr>
          <w:p w14:paraId="5F8D3B4C" w14:textId="4C7AE487" w:rsidR="009259B0" w:rsidRPr="00F71601" w:rsidRDefault="009259B0" w:rsidP="00547BA3">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Cadre de gestion de conflits à travers 15 comités de dialogue. 83 personnes(60 des comités et 23 des autorités locales et de la société civile, 30% de femmes) formés en mécanisme de résolution non violente de conflits, 120 des communautés et 300 jeunes sensibilisés à la Culture de la paix</w:t>
            </w:r>
          </w:p>
        </w:tc>
        <w:tc>
          <w:tcPr>
            <w:tcW w:w="630" w:type="pct"/>
            <w:tcBorders>
              <w:top w:val="single" w:sz="4" w:space="0" w:color="000000"/>
              <w:left w:val="single" w:sz="4" w:space="0" w:color="000000"/>
              <w:bottom w:val="single" w:sz="4" w:space="0" w:color="000000"/>
              <w:right w:val="single" w:sz="4" w:space="0" w:color="000000"/>
            </w:tcBorders>
          </w:tcPr>
          <w:p w14:paraId="31D90755" w14:textId="77777777" w:rsidR="009259B0" w:rsidRPr="00F71601" w:rsidRDefault="009259B0" w:rsidP="00AB0DBF">
            <w:pPr>
              <w:rPr>
                <w:rFonts w:ascii="Times New Roman" w:eastAsia="Times New Roman" w:hAnsi="Times New Roman" w:cs="Times New Roman"/>
                <w:sz w:val="24"/>
              </w:rPr>
            </w:pPr>
          </w:p>
        </w:tc>
        <w:tc>
          <w:tcPr>
            <w:tcW w:w="815" w:type="pct"/>
            <w:tcBorders>
              <w:top w:val="single" w:sz="4" w:space="0" w:color="000000"/>
              <w:left w:val="single" w:sz="4" w:space="0" w:color="000000"/>
              <w:bottom w:val="single" w:sz="4" w:space="0" w:color="000000"/>
              <w:right w:val="single" w:sz="4" w:space="0" w:color="000000"/>
            </w:tcBorders>
          </w:tcPr>
          <w:p w14:paraId="4828C5ED" w14:textId="64FF5126"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Lettre du Ministre HCREC au Ministre de l’intérieur signifiant la mise en place des Comités</w:t>
            </w:r>
          </w:p>
        </w:tc>
      </w:tr>
      <w:tr w:rsidR="009259B0" w:rsidRPr="00F71601" w14:paraId="3F035DAC" w14:textId="77777777" w:rsidTr="00657B82">
        <w:tblPrEx>
          <w:tblCellMar>
            <w:top w:w="57" w:type="dxa"/>
            <w:right w:w="49" w:type="dxa"/>
          </w:tblCellMar>
        </w:tblPrEx>
        <w:trPr>
          <w:gridAfter w:val="2"/>
          <w:wAfter w:w="149" w:type="pct"/>
          <w:trHeight w:val="2301"/>
        </w:trPr>
        <w:tc>
          <w:tcPr>
            <w:tcW w:w="597" w:type="pct"/>
            <w:vMerge w:val="restart"/>
            <w:tcBorders>
              <w:top w:val="single" w:sz="4" w:space="0" w:color="000000"/>
              <w:left w:val="single" w:sz="4" w:space="0" w:color="000000"/>
              <w:right w:val="single" w:sz="4" w:space="0" w:color="000000"/>
            </w:tcBorders>
          </w:tcPr>
          <w:p w14:paraId="63667CFE"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Produit 1.1 Les plateformes de dialogue et/ou comités menant à la participation politique, à la </w:t>
            </w:r>
          </w:p>
          <w:p w14:paraId="6DD5F6C9"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paix</w:t>
            </w:r>
            <w:proofErr w:type="gramEnd"/>
            <w:r w:rsidRPr="00F71601">
              <w:rPr>
                <w:rFonts w:ascii="Times New Roman" w:eastAsia="Times New Roman" w:hAnsi="Times New Roman" w:cs="Times New Roman"/>
                <w:sz w:val="24"/>
              </w:rPr>
              <w:t xml:space="preserve"> et au </w:t>
            </w:r>
          </w:p>
          <w:p w14:paraId="4469670B" w14:textId="77777777" w:rsidR="009259B0" w:rsidRPr="00F71601" w:rsidRDefault="009259B0" w:rsidP="00AB0DBF">
            <w:pPr>
              <w:rPr>
                <w:rFonts w:ascii="Times New Roman" w:eastAsia="Times New Roman" w:hAnsi="Times New Roman" w:cs="Times New Roman"/>
                <w:sz w:val="24"/>
              </w:rPr>
            </w:pPr>
            <w:proofErr w:type="spellStart"/>
            <w:proofErr w:type="gramStart"/>
            <w:r w:rsidRPr="00F71601">
              <w:rPr>
                <w:rFonts w:ascii="Times New Roman" w:eastAsia="Times New Roman" w:hAnsi="Times New Roman" w:cs="Times New Roman"/>
                <w:sz w:val="24"/>
              </w:rPr>
              <w:t>développeme</w:t>
            </w:r>
            <w:proofErr w:type="spellEnd"/>
            <w:proofErr w:type="gramEnd"/>
          </w:p>
          <w:p w14:paraId="1AA2EBBD" w14:textId="77777777" w:rsidR="009259B0" w:rsidRPr="00F71601" w:rsidRDefault="009259B0" w:rsidP="00693732">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nt</w:t>
            </w:r>
            <w:proofErr w:type="gramEnd"/>
            <w:r w:rsidRPr="00F71601">
              <w:rPr>
                <w:rFonts w:ascii="Times New Roman" w:eastAsia="Times New Roman" w:hAnsi="Times New Roman" w:cs="Times New Roman"/>
                <w:sz w:val="24"/>
              </w:rPr>
              <w:t xml:space="preserve"> sont établies et </w:t>
            </w:r>
          </w:p>
          <w:p w14:paraId="773A63DC" w14:textId="77777777" w:rsidR="009259B0" w:rsidRPr="00F71601" w:rsidRDefault="009259B0" w:rsidP="00693732">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fonctionnels</w:t>
            </w:r>
            <w:proofErr w:type="gramEnd"/>
            <w:r w:rsidRPr="00F71601">
              <w:rPr>
                <w:rFonts w:ascii="Times New Roman" w:eastAsia="Times New Roman" w:hAnsi="Times New Roman" w:cs="Times New Roman"/>
                <w:sz w:val="24"/>
              </w:rPr>
              <w:t xml:space="preserve"> </w:t>
            </w:r>
          </w:p>
          <w:p w14:paraId="1615E397" w14:textId="77777777" w:rsidR="009259B0" w:rsidRPr="00F71601" w:rsidRDefault="009259B0" w:rsidP="00AB0DBF">
            <w:pPr>
              <w:rPr>
                <w:rFonts w:ascii="Times New Roman" w:eastAsia="Times New Roman" w:hAnsi="Times New Roman" w:cs="Times New Roman"/>
                <w:sz w:val="24"/>
              </w:rPr>
            </w:pP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60C8C449"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Indicateur  1.1.1</w:t>
            </w:r>
            <w:proofErr w:type="gramEnd"/>
            <w:r w:rsidRPr="00F71601">
              <w:rPr>
                <w:rFonts w:ascii="Times New Roman" w:eastAsia="Times New Roman" w:hAnsi="Times New Roman" w:cs="Times New Roman"/>
                <w:sz w:val="24"/>
              </w:rPr>
              <w:t xml:space="preserve"> </w:t>
            </w:r>
          </w:p>
          <w:p w14:paraId="111F19B6"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Nombre de comités formés et </w:t>
            </w:r>
          </w:p>
          <w:p w14:paraId="75FD2933" w14:textId="45DFF0E7" w:rsidR="009259B0" w:rsidRPr="00F71601" w:rsidRDefault="009259B0" w:rsidP="00547BA3">
            <w:pPr>
              <w:spacing w:after="5"/>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actifs</w:t>
            </w:r>
            <w:proofErr w:type="gramEnd"/>
            <w:r w:rsidRPr="00F71601">
              <w:rPr>
                <w:rFonts w:ascii="Times New Roman" w:eastAsia="Times New Roman" w:hAnsi="Times New Roman" w:cs="Times New Roman"/>
                <w:sz w:val="24"/>
              </w:rPr>
              <w:t xml:space="preserve"> représentatifs </w:t>
            </w:r>
            <w:r w:rsidRPr="00F71601">
              <w:rPr>
                <w:rFonts w:ascii="Times New Roman" w:eastAsia="Times New Roman" w:hAnsi="Times New Roman" w:cs="Times New Roman"/>
                <w:sz w:val="24"/>
              </w:rPr>
              <w:tab/>
              <w:t xml:space="preserve">des divers groupes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0C226D8F"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ND </w:t>
            </w:r>
          </w:p>
        </w:tc>
        <w:tc>
          <w:tcPr>
            <w:tcW w:w="516" w:type="pct"/>
            <w:gridSpan w:val="2"/>
            <w:tcBorders>
              <w:top w:val="single" w:sz="4" w:space="0" w:color="000000"/>
              <w:left w:val="single" w:sz="4" w:space="0" w:color="000000"/>
              <w:bottom w:val="single" w:sz="4" w:space="0" w:color="000000"/>
              <w:right w:val="single" w:sz="4" w:space="0" w:color="000000"/>
            </w:tcBorders>
            <w:shd w:val="clear" w:color="auto" w:fill="EEECE1"/>
          </w:tcPr>
          <w:p w14:paraId="1FD1CD4F"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10 </w:t>
            </w:r>
          </w:p>
        </w:tc>
        <w:tc>
          <w:tcPr>
            <w:tcW w:w="1115" w:type="pct"/>
            <w:gridSpan w:val="2"/>
            <w:tcBorders>
              <w:top w:val="single" w:sz="4" w:space="0" w:color="000000"/>
              <w:left w:val="single" w:sz="4" w:space="0" w:color="000000"/>
              <w:bottom w:val="single" w:sz="4" w:space="0" w:color="000000"/>
              <w:right w:val="single" w:sz="4" w:space="0" w:color="000000"/>
            </w:tcBorders>
          </w:tcPr>
          <w:p w14:paraId="4EBE18AE"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15 comités formés et actifs (4 </w:t>
            </w:r>
          </w:p>
          <w:p w14:paraId="6DC5A1E7"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membres</w:t>
            </w:r>
            <w:proofErr w:type="gramEnd"/>
            <w:r w:rsidRPr="00F71601">
              <w:rPr>
                <w:rFonts w:ascii="Times New Roman" w:eastAsia="Times New Roman" w:hAnsi="Times New Roman" w:cs="Times New Roman"/>
                <w:sz w:val="24"/>
              </w:rPr>
              <w:t xml:space="preserve"> par comité constitués  de jeunes, des ex-combattants, des femmes(29%), personnes vivant avec handicap, et société civile) </w:t>
            </w:r>
          </w:p>
        </w:tc>
        <w:tc>
          <w:tcPr>
            <w:tcW w:w="630" w:type="pct"/>
            <w:tcBorders>
              <w:top w:val="single" w:sz="4" w:space="0" w:color="000000"/>
              <w:left w:val="single" w:sz="4" w:space="0" w:color="000000"/>
              <w:bottom w:val="single" w:sz="4" w:space="0" w:color="000000"/>
              <w:right w:val="single" w:sz="4" w:space="0" w:color="000000"/>
            </w:tcBorders>
          </w:tcPr>
          <w:p w14:paraId="52C5A9FE" w14:textId="77777777" w:rsidR="009259B0" w:rsidRPr="00F71601" w:rsidRDefault="009259B0" w:rsidP="00AB0DBF">
            <w:pPr>
              <w:rPr>
                <w:rFonts w:ascii="Times New Roman" w:eastAsia="Times New Roman" w:hAnsi="Times New Roman" w:cs="Times New Roman"/>
                <w:sz w:val="24"/>
              </w:rPr>
            </w:pPr>
          </w:p>
        </w:tc>
        <w:tc>
          <w:tcPr>
            <w:tcW w:w="815" w:type="pct"/>
            <w:tcBorders>
              <w:top w:val="single" w:sz="4" w:space="0" w:color="000000"/>
              <w:left w:val="single" w:sz="4" w:space="0" w:color="000000"/>
              <w:bottom w:val="single" w:sz="4" w:space="0" w:color="000000"/>
              <w:right w:val="single" w:sz="4" w:space="0" w:color="000000"/>
            </w:tcBorders>
          </w:tcPr>
          <w:p w14:paraId="51E0FAD3" w14:textId="6DFB0A43"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Rapports des Plateformes </w:t>
            </w:r>
          </w:p>
        </w:tc>
      </w:tr>
      <w:tr w:rsidR="009259B0" w:rsidRPr="00F71601" w14:paraId="1FEB2104" w14:textId="77777777" w:rsidTr="00657B82">
        <w:tblPrEx>
          <w:tblCellMar>
            <w:top w:w="57" w:type="dxa"/>
            <w:right w:w="49" w:type="dxa"/>
          </w:tblCellMar>
        </w:tblPrEx>
        <w:trPr>
          <w:gridAfter w:val="2"/>
          <w:wAfter w:w="149" w:type="pct"/>
          <w:trHeight w:val="1309"/>
        </w:trPr>
        <w:tc>
          <w:tcPr>
            <w:tcW w:w="597" w:type="pct"/>
            <w:vMerge/>
            <w:tcBorders>
              <w:left w:val="single" w:sz="4" w:space="0" w:color="000000"/>
              <w:right w:val="single" w:sz="4" w:space="0" w:color="000000"/>
            </w:tcBorders>
          </w:tcPr>
          <w:p w14:paraId="7F2D7456" w14:textId="77777777" w:rsidR="009259B0" w:rsidRPr="00F71601" w:rsidRDefault="009259B0" w:rsidP="00AB0DBF">
            <w:pPr>
              <w:rPr>
                <w:rFonts w:ascii="Times New Roman" w:eastAsia="Times New Roman" w:hAnsi="Times New Roman" w:cs="Times New Roman"/>
                <w:sz w:val="24"/>
              </w:rPr>
            </w:pP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0DD4F3D1" w14:textId="77777777" w:rsidR="009259B0" w:rsidRPr="00F71601" w:rsidRDefault="009259B0" w:rsidP="00693732">
            <w:pPr>
              <w:spacing w:line="238" w:lineRule="auto"/>
              <w:ind w:right="59"/>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1.1.2 Composition des plateformes/comité s, désagrégée par genre et âge </w:t>
            </w:r>
          </w:p>
          <w:p w14:paraId="3D9A540B" w14:textId="77777777" w:rsidR="009259B0" w:rsidRPr="00F71601" w:rsidRDefault="009259B0" w:rsidP="00AB0DBF">
            <w:pPr>
              <w:rPr>
                <w:rFonts w:ascii="Times New Roman" w:eastAsia="Times New Roman" w:hAnsi="Times New Roman" w:cs="Times New Roman"/>
                <w:sz w:val="24"/>
              </w:rPr>
            </w:pP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64970FE6"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ND </w:t>
            </w:r>
          </w:p>
        </w:tc>
        <w:tc>
          <w:tcPr>
            <w:tcW w:w="516" w:type="pct"/>
            <w:gridSpan w:val="2"/>
            <w:tcBorders>
              <w:top w:val="single" w:sz="4" w:space="0" w:color="000000"/>
              <w:left w:val="single" w:sz="4" w:space="0" w:color="000000"/>
              <w:bottom w:val="single" w:sz="4" w:space="0" w:color="000000"/>
              <w:right w:val="single" w:sz="4" w:space="0" w:color="000000"/>
            </w:tcBorders>
            <w:shd w:val="clear" w:color="auto" w:fill="EEECE1"/>
          </w:tcPr>
          <w:p w14:paraId="1249C598" w14:textId="77777777" w:rsidR="009259B0" w:rsidRPr="00F71601" w:rsidRDefault="009259B0" w:rsidP="00693732">
            <w:pPr>
              <w:spacing w:line="238" w:lineRule="auto"/>
              <w:ind w:right="1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40% de membres femmes ; y compris 3 dans le leadership des </w:t>
            </w:r>
          </w:p>
          <w:p w14:paraId="332E264C" w14:textId="77777777" w:rsidR="009259B0" w:rsidRPr="00F71601" w:rsidRDefault="009259B0" w:rsidP="008E6301">
            <w:pPr>
              <w:spacing w:line="238" w:lineRule="auto"/>
              <w:ind w:right="8"/>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plateformes</w:t>
            </w:r>
            <w:proofErr w:type="gramEnd"/>
            <w:r w:rsidRPr="00F71601">
              <w:rPr>
                <w:rFonts w:ascii="Times New Roman" w:eastAsia="Times New Roman" w:hAnsi="Times New Roman" w:cs="Times New Roman"/>
                <w:sz w:val="24"/>
              </w:rPr>
              <w:t xml:space="preserve"> ; 30% des membres ayant en dessous de 30 ans </w:t>
            </w:r>
          </w:p>
        </w:tc>
        <w:tc>
          <w:tcPr>
            <w:tcW w:w="1115" w:type="pct"/>
            <w:gridSpan w:val="2"/>
            <w:tcBorders>
              <w:top w:val="single" w:sz="4" w:space="0" w:color="000000"/>
              <w:left w:val="single" w:sz="4" w:space="0" w:color="000000"/>
              <w:bottom w:val="single" w:sz="4" w:space="0" w:color="000000"/>
              <w:right w:val="single" w:sz="4" w:space="0" w:color="000000"/>
            </w:tcBorders>
          </w:tcPr>
          <w:p w14:paraId="0C7FEF6E" w14:textId="27DD310E" w:rsidR="009259B0" w:rsidRPr="00F71601" w:rsidRDefault="009259B0" w:rsidP="00693732">
            <w:pPr>
              <w:spacing w:line="238" w:lineRule="auto"/>
              <w:ind w:right="83"/>
              <w:rPr>
                <w:rFonts w:ascii="Times New Roman" w:eastAsia="Times New Roman" w:hAnsi="Times New Roman" w:cs="Times New Roman"/>
                <w:sz w:val="24"/>
              </w:rPr>
            </w:pPr>
            <w:r w:rsidRPr="00F71601">
              <w:rPr>
                <w:rFonts w:ascii="Times New Roman" w:eastAsia="Times New Roman" w:hAnsi="Times New Roman" w:cs="Times New Roman"/>
                <w:sz w:val="24"/>
              </w:rPr>
              <w:t>40</w:t>
            </w:r>
            <w:proofErr w:type="gramStart"/>
            <w:r w:rsidRPr="00F71601">
              <w:rPr>
                <w:rFonts w:ascii="Times New Roman" w:eastAsia="Times New Roman" w:hAnsi="Times New Roman" w:cs="Times New Roman"/>
                <w:sz w:val="24"/>
              </w:rPr>
              <w:t>%  femmes</w:t>
            </w:r>
            <w:proofErr w:type="gramEnd"/>
            <w:r w:rsidRPr="00F71601">
              <w:rPr>
                <w:rFonts w:ascii="Times New Roman" w:eastAsia="Times New Roman" w:hAnsi="Times New Roman" w:cs="Times New Roman"/>
                <w:sz w:val="24"/>
              </w:rPr>
              <w:t xml:space="preserve"> ont participé aux plateformes, y compris 16 dans le leadership, 29% de femmes sont membres des comités et 40% des participants  ont moins de 30 ans</w:t>
            </w:r>
            <w:r w:rsidRPr="00F71601">
              <w:rPr>
                <w:rFonts w:ascii="Times New Roman" w:eastAsia="Times New Roman" w:hAnsi="Times New Roman" w:cs="Times New Roman"/>
              </w:rPr>
              <w:t xml:space="preserve"> </w:t>
            </w:r>
          </w:p>
          <w:p w14:paraId="2310FCD2" w14:textId="77777777" w:rsidR="009259B0" w:rsidRPr="00F71601" w:rsidRDefault="009259B0" w:rsidP="00AB0DBF">
            <w:pPr>
              <w:rPr>
                <w:rFonts w:ascii="Times New Roman" w:eastAsia="Times New Roman" w:hAnsi="Times New Roman" w:cs="Times New Roman"/>
                <w:sz w:val="24"/>
              </w:rPr>
            </w:pPr>
          </w:p>
        </w:tc>
        <w:tc>
          <w:tcPr>
            <w:tcW w:w="630" w:type="pct"/>
            <w:tcBorders>
              <w:top w:val="single" w:sz="4" w:space="0" w:color="000000"/>
              <w:left w:val="single" w:sz="4" w:space="0" w:color="000000"/>
              <w:bottom w:val="single" w:sz="4" w:space="0" w:color="000000"/>
              <w:right w:val="single" w:sz="4" w:space="0" w:color="000000"/>
            </w:tcBorders>
          </w:tcPr>
          <w:p w14:paraId="10C9749A" w14:textId="77777777" w:rsidR="009259B0" w:rsidRPr="00F71601" w:rsidRDefault="009259B0" w:rsidP="00AB0DBF">
            <w:pPr>
              <w:rPr>
                <w:rFonts w:ascii="Times New Roman" w:eastAsia="Times New Roman" w:hAnsi="Times New Roman" w:cs="Times New Roman"/>
                <w:sz w:val="24"/>
              </w:rPr>
            </w:pPr>
          </w:p>
        </w:tc>
        <w:tc>
          <w:tcPr>
            <w:tcW w:w="815" w:type="pct"/>
            <w:tcBorders>
              <w:top w:val="single" w:sz="4" w:space="0" w:color="000000"/>
              <w:left w:val="single" w:sz="4" w:space="0" w:color="000000"/>
              <w:bottom w:val="single" w:sz="4" w:space="0" w:color="000000"/>
              <w:right w:val="single" w:sz="4" w:space="0" w:color="000000"/>
            </w:tcBorders>
          </w:tcPr>
          <w:p w14:paraId="5DBFBE0F" w14:textId="041766A5"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Rapports des plateformes sur la composition des comités </w:t>
            </w:r>
          </w:p>
        </w:tc>
      </w:tr>
      <w:tr w:rsidR="009259B0" w:rsidRPr="00F71601" w14:paraId="3C6980DE" w14:textId="77777777" w:rsidTr="00657B82">
        <w:tblPrEx>
          <w:tblCellMar>
            <w:top w:w="59" w:type="dxa"/>
            <w:right w:w="48" w:type="dxa"/>
          </w:tblCellMar>
        </w:tblPrEx>
        <w:trPr>
          <w:gridAfter w:val="2"/>
          <w:wAfter w:w="149" w:type="pct"/>
          <w:trHeight w:val="1638"/>
        </w:trPr>
        <w:tc>
          <w:tcPr>
            <w:tcW w:w="597" w:type="pct"/>
            <w:vMerge/>
            <w:tcBorders>
              <w:left w:val="single" w:sz="4" w:space="0" w:color="000000"/>
              <w:bottom w:val="single" w:sz="4" w:space="0" w:color="000000"/>
              <w:right w:val="single" w:sz="4" w:space="0" w:color="000000"/>
            </w:tcBorders>
          </w:tcPr>
          <w:p w14:paraId="1A5E4895" w14:textId="77777777" w:rsidR="009259B0" w:rsidRPr="00F71601" w:rsidRDefault="009259B0" w:rsidP="00AB0DBF">
            <w:pPr>
              <w:rPr>
                <w:rFonts w:ascii="Times New Roman" w:eastAsia="Times New Roman" w:hAnsi="Times New Roman" w:cs="Times New Roman"/>
                <w:sz w:val="24"/>
              </w:rPr>
            </w:pP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2E134376"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Indicateur 1.1.3</w:t>
            </w:r>
            <w:r w:rsidRPr="00F71601">
              <w:rPr>
                <w:rFonts w:ascii="Times New Roman" w:eastAsia="Times New Roman" w:hAnsi="Times New Roman" w:cs="Times New Roman"/>
              </w:rPr>
              <w:t xml:space="preserve"> </w:t>
            </w:r>
          </w:p>
          <w:p w14:paraId="340FDCB6" w14:textId="77777777" w:rsidR="009259B0" w:rsidRPr="00F71601" w:rsidRDefault="009259B0" w:rsidP="00AB0DBF">
            <w:pPr>
              <w:ind w:right="6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Nombre de décisions des plateformes et comités ayant une incidence visible sur le dialogue au niveau national et départemental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5F92F99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47E475D"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1B847A07"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44A1DB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6A628750" w14:textId="77777777" w:rsidR="009259B0" w:rsidRPr="00F71601" w:rsidRDefault="009259B0" w:rsidP="008E6301">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r w:rsidRPr="00F71601">
              <w:rPr>
                <w:rFonts w:ascii="Times New Roman" w:eastAsia="Times New Roman" w:hAnsi="Times New Roman" w:cs="Times New Roman"/>
                <w:sz w:val="24"/>
              </w:rPr>
              <w:t xml:space="preserve">0 </w:t>
            </w:r>
          </w:p>
        </w:tc>
        <w:tc>
          <w:tcPr>
            <w:tcW w:w="516" w:type="pct"/>
            <w:gridSpan w:val="2"/>
            <w:tcBorders>
              <w:top w:val="single" w:sz="4" w:space="0" w:color="000000"/>
              <w:left w:val="single" w:sz="4" w:space="0" w:color="000000"/>
              <w:bottom w:val="single" w:sz="4" w:space="0" w:color="000000"/>
              <w:right w:val="single" w:sz="4" w:space="0" w:color="000000"/>
            </w:tcBorders>
            <w:shd w:val="clear" w:color="auto" w:fill="EEECE1"/>
          </w:tcPr>
          <w:p w14:paraId="60EDEABE" w14:textId="77777777" w:rsidR="009259B0" w:rsidRPr="00F71601" w:rsidRDefault="009259B0" w:rsidP="00AB0DBF">
            <w:pPr>
              <w:rPr>
                <w:rFonts w:ascii="Times New Roman" w:eastAsia="Times New Roman" w:hAnsi="Times New Roman" w:cs="Times New Roman"/>
                <w:sz w:val="24"/>
              </w:rPr>
            </w:pPr>
          </w:p>
          <w:p w14:paraId="22535D5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73304557" w14:textId="77777777" w:rsidR="009259B0" w:rsidRPr="00F71601" w:rsidRDefault="009259B0" w:rsidP="00AB0DBF">
            <w:pPr>
              <w:rPr>
                <w:rFonts w:ascii="Times New Roman" w:eastAsia="Times New Roman" w:hAnsi="Times New Roman" w:cs="Times New Roman"/>
                <w:sz w:val="24"/>
              </w:rPr>
            </w:pPr>
          </w:p>
          <w:p w14:paraId="1DE1150A" w14:textId="77777777" w:rsidR="009259B0" w:rsidRPr="00F71601" w:rsidRDefault="009259B0" w:rsidP="00AB0DBF">
            <w:pPr>
              <w:rPr>
                <w:rFonts w:ascii="Times New Roman" w:eastAsia="Times New Roman" w:hAnsi="Times New Roman" w:cs="Times New Roman"/>
                <w:sz w:val="24"/>
              </w:rPr>
            </w:pPr>
          </w:p>
          <w:p w14:paraId="5EF0F2FA"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3</w:t>
            </w:r>
            <w:r w:rsidRPr="00F71601">
              <w:rPr>
                <w:rFonts w:ascii="Times New Roman" w:eastAsia="Times New Roman" w:hAnsi="Times New Roman" w:cs="Times New Roman"/>
              </w:rPr>
              <w:t xml:space="preserve"> </w:t>
            </w:r>
          </w:p>
          <w:p w14:paraId="5CA6528F"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tc>
        <w:tc>
          <w:tcPr>
            <w:tcW w:w="1115" w:type="pct"/>
            <w:gridSpan w:val="2"/>
            <w:tcBorders>
              <w:top w:val="single" w:sz="4" w:space="0" w:color="000000"/>
              <w:left w:val="single" w:sz="4" w:space="0" w:color="000000"/>
              <w:bottom w:val="single" w:sz="4" w:space="0" w:color="000000"/>
              <w:right w:val="single" w:sz="4" w:space="0" w:color="000000"/>
            </w:tcBorders>
          </w:tcPr>
          <w:p w14:paraId="73BA2DCF"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r w:rsidRPr="00F71601">
              <w:rPr>
                <w:rFonts w:ascii="Times New Roman" w:eastAsia="Times New Roman" w:hAnsi="Times New Roman" w:cs="Times New Roman"/>
                <w:sz w:val="24"/>
              </w:rPr>
              <w:t xml:space="preserve"> </w:t>
            </w:r>
          </w:p>
          <w:p w14:paraId="487C53B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69B09061" w14:textId="4B4CA020" w:rsidR="009259B0" w:rsidRPr="00F71601" w:rsidRDefault="009259B0" w:rsidP="00547BA3">
            <w:pPr>
              <w:spacing w:line="238" w:lineRule="auto"/>
              <w:ind w:right="17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 CND renforcé , 15 Comités ont résolu 20 conflits (communautaires, ex-combattants, Force publique). Comités </w:t>
            </w:r>
            <w:r w:rsidR="00C610B9" w:rsidRPr="00F71601">
              <w:rPr>
                <w:rFonts w:ascii="Times New Roman" w:eastAsia="Times New Roman" w:hAnsi="Times New Roman" w:cs="Times New Roman"/>
                <w:sz w:val="24"/>
              </w:rPr>
              <w:t>de Kindamba (16)</w:t>
            </w:r>
          </w:p>
        </w:tc>
        <w:tc>
          <w:tcPr>
            <w:tcW w:w="630" w:type="pct"/>
            <w:tcBorders>
              <w:top w:val="single" w:sz="4" w:space="0" w:color="000000"/>
              <w:left w:val="single" w:sz="4" w:space="0" w:color="000000"/>
              <w:bottom w:val="single" w:sz="4" w:space="0" w:color="000000"/>
              <w:right w:val="single" w:sz="4" w:space="0" w:color="000000"/>
            </w:tcBorders>
          </w:tcPr>
          <w:p w14:paraId="3CF1CED6" w14:textId="77777777" w:rsidR="009259B0" w:rsidRPr="00F71601" w:rsidRDefault="009259B0" w:rsidP="00AB0DBF">
            <w:pPr>
              <w:rPr>
                <w:rFonts w:ascii="Times New Roman" w:eastAsia="Times New Roman" w:hAnsi="Times New Roman" w:cs="Times New Roman"/>
              </w:rPr>
            </w:pPr>
          </w:p>
        </w:tc>
        <w:tc>
          <w:tcPr>
            <w:tcW w:w="815" w:type="pct"/>
            <w:tcBorders>
              <w:top w:val="single" w:sz="4" w:space="0" w:color="000000"/>
              <w:left w:val="single" w:sz="4" w:space="0" w:color="000000"/>
              <w:bottom w:val="single" w:sz="4" w:space="0" w:color="000000"/>
              <w:right w:val="single" w:sz="4" w:space="0" w:color="000000"/>
            </w:tcBorders>
          </w:tcPr>
          <w:p w14:paraId="359FBE9E" w14:textId="1B8AF550"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C60840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DB59EBE"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B979A38"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72041CD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2D3AE1D"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Rapports des comités</w:t>
            </w:r>
          </w:p>
          <w:p w14:paraId="2DCB5CFD" w14:textId="77777777" w:rsidR="009259B0" w:rsidRPr="00F71601" w:rsidRDefault="009259B0" w:rsidP="00AB0DBF">
            <w:pPr>
              <w:rPr>
                <w:rFonts w:ascii="Times New Roman" w:eastAsia="Times New Roman" w:hAnsi="Times New Roman" w:cs="Times New Roman"/>
                <w:sz w:val="24"/>
              </w:rPr>
            </w:pPr>
          </w:p>
          <w:p w14:paraId="6DBB1034" w14:textId="77777777" w:rsidR="009259B0" w:rsidRPr="00F71601" w:rsidRDefault="009259B0" w:rsidP="00AB0DBF">
            <w:pPr>
              <w:rPr>
                <w:rFonts w:ascii="Times New Roman" w:eastAsia="Times New Roman" w:hAnsi="Times New Roman" w:cs="Times New Roman"/>
                <w:sz w:val="24"/>
              </w:rPr>
            </w:pPr>
          </w:p>
        </w:tc>
      </w:tr>
      <w:tr w:rsidR="009259B0" w:rsidRPr="00F71601" w14:paraId="47A8A6CC" w14:textId="77777777" w:rsidTr="00657B82">
        <w:tblPrEx>
          <w:tblCellMar>
            <w:top w:w="59" w:type="dxa"/>
            <w:right w:w="48" w:type="dxa"/>
          </w:tblCellMar>
        </w:tblPrEx>
        <w:trPr>
          <w:gridAfter w:val="2"/>
          <w:wAfter w:w="149" w:type="pct"/>
          <w:trHeight w:val="560"/>
        </w:trPr>
        <w:tc>
          <w:tcPr>
            <w:tcW w:w="597" w:type="pct"/>
            <w:vMerge w:val="restart"/>
            <w:tcBorders>
              <w:top w:val="single" w:sz="4" w:space="0" w:color="000000"/>
              <w:left w:val="single" w:sz="4" w:space="0" w:color="000000"/>
              <w:right w:val="single" w:sz="4" w:space="0" w:color="000000"/>
            </w:tcBorders>
          </w:tcPr>
          <w:p w14:paraId="5EE04E5C"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Produit 1.2 Les </w:t>
            </w:r>
          </w:p>
          <w:p w14:paraId="3681A6BB" w14:textId="0EDFA2C5" w:rsidR="009259B0" w:rsidRPr="00F71601" w:rsidRDefault="009259B0" w:rsidP="00AB0DBF">
            <w:pPr>
              <w:ind w:right="75"/>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campagnes</w:t>
            </w:r>
            <w:proofErr w:type="gramEnd"/>
            <w:r w:rsidRPr="00F71601">
              <w:rPr>
                <w:rFonts w:ascii="Times New Roman" w:eastAsia="Times New Roman" w:hAnsi="Times New Roman" w:cs="Times New Roman"/>
                <w:sz w:val="24"/>
              </w:rPr>
              <w:t xml:space="preserve"> de vulgarisation des dispositions de l’Accord de cessez-le-feu et du processus de paix, y compris sur le DDR, sont réalisées </w:t>
            </w:r>
          </w:p>
        </w:tc>
        <w:tc>
          <w:tcPr>
            <w:tcW w:w="846" w:type="pct"/>
            <w:gridSpan w:val="2"/>
            <w:vMerge w:val="restart"/>
            <w:tcBorders>
              <w:top w:val="single" w:sz="4" w:space="0" w:color="000000"/>
              <w:left w:val="single" w:sz="4" w:space="0" w:color="000000"/>
              <w:right w:val="single" w:sz="4" w:space="0" w:color="000000"/>
            </w:tcBorders>
            <w:shd w:val="clear" w:color="auto" w:fill="EEECE1"/>
          </w:tcPr>
          <w:p w14:paraId="26E624DC" w14:textId="77777777" w:rsidR="009259B0" w:rsidRPr="00F71601" w:rsidRDefault="009259B0" w:rsidP="00AB0DBF">
            <w:pPr>
              <w:spacing w:after="5"/>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Indicateur  1.2.1</w:t>
            </w:r>
            <w:proofErr w:type="gramEnd"/>
            <w:r w:rsidRPr="00F71601">
              <w:rPr>
                <w:rFonts w:ascii="Times New Roman" w:eastAsia="Times New Roman" w:hAnsi="Times New Roman" w:cs="Times New Roman"/>
                <w:sz w:val="24"/>
              </w:rPr>
              <w:t xml:space="preserve"> </w:t>
            </w:r>
          </w:p>
          <w:p w14:paraId="14B53A50" w14:textId="3FC1F4F8" w:rsidR="009259B0" w:rsidRPr="00F71601" w:rsidRDefault="009259B0" w:rsidP="00547BA3">
            <w:pPr>
              <w:tabs>
                <w:tab w:val="center" w:pos="394"/>
                <w:tab w:val="center" w:pos="1769"/>
              </w:tabs>
              <w:rPr>
                <w:rFonts w:ascii="Times New Roman" w:eastAsia="Times New Roman" w:hAnsi="Times New Roman" w:cs="Times New Roman"/>
                <w:sz w:val="24"/>
              </w:rPr>
            </w:pPr>
            <w:r w:rsidRPr="00F71601">
              <w:tab/>
            </w:r>
            <w:proofErr w:type="gramStart"/>
            <w:r w:rsidRPr="00F71601">
              <w:rPr>
                <w:rFonts w:ascii="Times New Roman" w:eastAsia="Times New Roman" w:hAnsi="Times New Roman" w:cs="Times New Roman"/>
                <w:sz w:val="24"/>
              </w:rPr>
              <w:t>Nombre  et</w:t>
            </w:r>
            <w:proofErr w:type="gramEnd"/>
            <w:r w:rsidRPr="00F71601">
              <w:rPr>
                <w:rFonts w:ascii="Times New Roman" w:eastAsia="Times New Roman" w:hAnsi="Times New Roman" w:cs="Times New Roman"/>
                <w:sz w:val="24"/>
              </w:rPr>
              <w:t xml:space="preserve"> diversité </w:t>
            </w:r>
          </w:p>
          <w:p w14:paraId="078ACBD5" w14:textId="77777777" w:rsidR="009259B0" w:rsidRPr="00F71601" w:rsidRDefault="009259B0" w:rsidP="00AB0DBF">
            <w:pPr>
              <w:spacing w:line="244" w:lineRule="auto"/>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d’activités</w:t>
            </w:r>
            <w:proofErr w:type="gramEnd"/>
            <w:r w:rsidRPr="00F71601">
              <w:rPr>
                <w:rFonts w:ascii="Times New Roman" w:eastAsia="Times New Roman" w:hAnsi="Times New Roman" w:cs="Times New Roman"/>
                <w:sz w:val="24"/>
              </w:rPr>
              <w:t xml:space="preserve"> </w:t>
            </w:r>
            <w:r w:rsidRPr="00F71601">
              <w:rPr>
                <w:rFonts w:ascii="Times New Roman" w:eastAsia="Times New Roman" w:hAnsi="Times New Roman" w:cs="Times New Roman"/>
                <w:sz w:val="24"/>
              </w:rPr>
              <w:tab/>
              <w:t xml:space="preserve">de communication </w:t>
            </w:r>
          </w:p>
          <w:p w14:paraId="72BA69C4"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entreprises</w:t>
            </w:r>
            <w:proofErr w:type="gramEnd"/>
            <w:r w:rsidRPr="00F71601">
              <w:rPr>
                <w:rFonts w:ascii="Times New Roman" w:eastAsia="Times New Roman" w:hAnsi="Times New Roman" w:cs="Times New Roman"/>
                <w:sz w:val="24"/>
              </w:rPr>
              <w:t xml:space="preserve"> sur le </w:t>
            </w:r>
          </w:p>
          <w:p w14:paraId="6620C5FD" w14:textId="747877AA"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DDR </w:t>
            </w:r>
          </w:p>
        </w:tc>
        <w:tc>
          <w:tcPr>
            <w:tcW w:w="332" w:type="pct"/>
            <w:gridSpan w:val="2"/>
            <w:vMerge w:val="restart"/>
            <w:tcBorders>
              <w:top w:val="single" w:sz="4" w:space="0" w:color="000000"/>
              <w:left w:val="single" w:sz="4" w:space="0" w:color="000000"/>
              <w:right w:val="single" w:sz="4" w:space="0" w:color="000000"/>
            </w:tcBorders>
            <w:shd w:val="clear" w:color="auto" w:fill="EEECE1"/>
          </w:tcPr>
          <w:p w14:paraId="1258725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516" w:type="pct"/>
            <w:gridSpan w:val="2"/>
            <w:vMerge w:val="restart"/>
            <w:tcBorders>
              <w:top w:val="single" w:sz="4" w:space="0" w:color="000000"/>
              <w:left w:val="single" w:sz="4" w:space="0" w:color="000000"/>
              <w:right w:val="single" w:sz="4" w:space="0" w:color="000000"/>
            </w:tcBorders>
            <w:shd w:val="clear" w:color="auto" w:fill="EEECE1"/>
          </w:tcPr>
          <w:p w14:paraId="66278856"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50 </w:t>
            </w:r>
          </w:p>
        </w:tc>
        <w:tc>
          <w:tcPr>
            <w:tcW w:w="1115" w:type="pct"/>
            <w:gridSpan w:val="2"/>
            <w:vMerge w:val="restart"/>
            <w:tcBorders>
              <w:top w:val="single" w:sz="4" w:space="0" w:color="000000"/>
              <w:left w:val="single" w:sz="4" w:space="0" w:color="000000"/>
              <w:right w:val="single" w:sz="4" w:space="0" w:color="000000"/>
            </w:tcBorders>
          </w:tcPr>
          <w:p w14:paraId="1460EB12" w14:textId="3EED40FF"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Plan de communication. 02 </w:t>
            </w:r>
          </w:p>
          <w:p w14:paraId="6526C35D" w14:textId="75D5A42D" w:rsidR="009259B0" w:rsidRPr="00F71601" w:rsidRDefault="009259B0" w:rsidP="00AB0DBF">
            <w:pPr>
              <w:spacing w:line="238" w:lineRule="auto"/>
              <w:ind w:right="33"/>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formations</w:t>
            </w:r>
            <w:proofErr w:type="gramEnd"/>
            <w:r w:rsidRPr="00F71601">
              <w:rPr>
                <w:rFonts w:ascii="Times New Roman" w:eastAsia="Times New Roman" w:hAnsi="Times New Roman" w:cs="Times New Roman"/>
                <w:sz w:val="24"/>
              </w:rPr>
              <w:t xml:space="preserve"> des médias sur la déontologie journalistique en crise et sur la </w:t>
            </w:r>
            <w:proofErr w:type="spellStart"/>
            <w:r w:rsidRPr="00F71601">
              <w:rPr>
                <w:rFonts w:ascii="Times New Roman" w:eastAsia="Times New Roman" w:hAnsi="Times New Roman" w:cs="Times New Roman"/>
                <w:sz w:val="24"/>
              </w:rPr>
              <w:t>Res</w:t>
            </w:r>
            <w:proofErr w:type="spellEnd"/>
            <w:r w:rsidRPr="00F71601">
              <w:rPr>
                <w:rFonts w:ascii="Times New Roman" w:eastAsia="Times New Roman" w:hAnsi="Times New Roman" w:cs="Times New Roman"/>
                <w:sz w:val="24"/>
              </w:rPr>
              <w:t xml:space="preserve">. 1325. 60 réunions avec la CAMP, 10 émissions </w:t>
            </w:r>
          </w:p>
          <w:p w14:paraId="251CA372" w14:textId="55A7B86D" w:rsidR="009259B0" w:rsidRPr="00F71601" w:rsidRDefault="009259B0" w:rsidP="00C610B9">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TV/Radio (Nat. et Internat.), 100 dépliants sur le DDR, 12 médias écrits, 1 film, 10 supports, une dizaine d'activités culturelles/sportive s pour la cohésion    </w:t>
            </w:r>
          </w:p>
        </w:tc>
        <w:tc>
          <w:tcPr>
            <w:tcW w:w="630" w:type="pct"/>
            <w:tcBorders>
              <w:top w:val="single" w:sz="4" w:space="0" w:color="000000"/>
              <w:left w:val="single" w:sz="4" w:space="0" w:color="000000"/>
              <w:right w:val="single" w:sz="4" w:space="0" w:color="000000"/>
            </w:tcBorders>
          </w:tcPr>
          <w:p w14:paraId="352D8F7A" w14:textId="77777777" w:rsidR="009259B0" w:rsidRPr="00F71601" w:rsidRDefault="009259B0" w:rsidP="00AB0DBF">
            <w:pPr>
              <w:rPr>
                <w:rFonts w:ascii="Times New Roman" w:eastAsia="Times New Roman" w:hAnsi="Times New Roman" w:cs="Times New Roman"/>
                <w:sz w:val="24"/>
              </w:rPr>
            </w:pPr>
          </w:p>
        </w:tc>
        <w:tc>
          <w:tcPr>
            <w:tcW w:w="815" w:type="pct"/>
            <w:tcBorders>
              <w:top w:val="single" w:sz="4" w:space="0" w:color="000000"/>
              <w:left w:val="single" w:sz="4" w:space="0" w:color="000000"/>
              <w:bottom w:val="single" w:sz="4" w:space="0" w:color="000000"/>
              <w:right w:val="single" w:sz="4" w:space="0" w:color="000000"/>
            </w:tcBorders>
          </w:tcPr>
          <w:p w14:paraId="56B70E33" w14:textId="2398BA3E"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Rapports des ateliers, rapports du HCREC,  coupures de presse</w:t>
            </w:r>
          </w:p>
        </w:tc>
      </w:tr>
      <w:tr w:rsidR="009259B0" w:rsidRPr="00F71601" w14:paraId="230E59F0" w14:textId="77777777" w:rsidTr="00657B82">
        <w:tblPrEx>
          <w:tblCellMar>
            <w:left w:w="0" w:type="dxa"/>
            <w:right w:w="0" w:type="dxa"/>
          </w:tblCellMar>
        </w:tblPrEx>
        <w:trPr>
          <w:gridAfter w:val="2"/>
          <w:wAfter w:w="149" w:type="pct"/>
          <w:trHeight w:val="2763"/>
        </w:trPr>
        <w:tc>
          <w:tcPr>
            <w:tcW w:w="597" w:type="pct"/>
            <w:vMerge/>
            <w:tcBorders>
              <w:left w:val="single" w:sz="4" w:space="0" w:color="000000"/>
              <w:right w:val="single" w:sz="4" w:space="0" w:color="000000"/>
            </w:tcBorders>
          </w:tcPr>
          <w:p w14:paraId="2C13CC02" w14:textId="18DFDAF9" w:rsidR="009259B0" w:rsidRPr="00F71601" w:rsidRDefault="009259B0" w:rsidP="00AB0DBF">
            <w:pPr>
              <w:ind w:right="75"/>
              <w:rPr>
                <w:rFonts w:ascii="Times New Roman" w:eastAsia="Times New Roman" w:hAnsi="Times New Roman" w:cs="Times New Roman"/>
                <w:sz w:val="24"/>
              </w:rPr>
            </w:pPr>
          </w:p>
        </w:tc>
        <w:tc>
          <w:tcPr>
            <w:tcW w:w="846" w:type="pct"/>
            <w:gridSpan w:val="2"/>
            <w:vMerge/>
            <w:tcBorders>
              <w:left w:val="single" w:sz="4" w:space="0" w:color="000000"/>
              <w:bottom w:val="single" w:sz="4" w:space="0" w:color="000000"/>
              <w:right w:val="single" w:sz="4" w:space="0" w:color="000000"/>
            </w:tcBorders>
            <w:shd w:val="clear" w:color="auto" w:fill="EEECE1"/>
          </w:tcPr>
          <w:p w14:paraId="498AA303" w14:textId="52D97953" w:rsidR="009259B0" w:rsidRPr="00F71601" w:rsidRDefault="009259B0" w:rsidP="00AB0DBF">
            <w:pPr>
              <w:rPr>
                <w:rFonts w:ascii="Times New Roman" w:eastAsia="Times New Roman" w:hAnsi="Times New Roman" w:cs="Times New Roman"/>
                <w:sz w:val="24"/>
              </w:rPr>
            </w:pPr>
          </w:p>
        </w:tc>
        <w:tc>
          <w:tcPr>
            <w:tcW w:w="332" w:type="pct"/>
            <w:gridSpan w:val="2"/>
            <w:vMerge/>
            <w:tcBorders>
              <w:left w:val="single" w:sz="4" w:space="0" w:color="000000"/>
              <w:bottom w:val="single" w:sz="4" w:space="0" w:color="000000"/>
              <w:right w:val="single" w:sz="4" w:space="0" w:color="000000"/>
            </w:tcBorders>
            <w:shd w:val="clear" w:color="auto" w:fill="EEECE1"/>
          </w:tcPr>
          <w:p w14:paraId="669C8B6B" w14:textId="77777777" w:rsidR="009259B0" w:rsidRPr="00F71601" w:rsidRDefault="009259B0" w:rsidP="00AB0DBF">
            <w:pPr>
              <w:rPr>
                <w:rFonts w:ascii="Times New Roman" w:eastAsia="Times New Roman" w:hAnsi="Times New Roman" w:cs="Times New Roman"/>
                <w:sz w:val="24"/>
              </w:rPr>
            </w:pPr>
          </w:p>
        </w:tc>
        <w:tc>
          <w:tcPr>
            <w:tcW w:w="516" w:type="pct"/>
            <w:gridSpan w:val="2"/>
            <w:vMerge/>
            <w:tcBorders>
              <w:left w:val="single" w:sz="4" w:space="0" w:color="000000"/>
              <w:bottom w:val="single" w:sz="4" w:space="0" w:color="000000"/>
              <w:right w:val="single" w:sz="4" w:space="0" w:color="000000"/>
            </w:tcBorders>
            <w:shd w:val="clear" w:color="auto" w:fill="EEECE1"/>
          </w:tcPr>
          <w:p w14:paraId="1E9D8634" w14:textId="77777777" w:rsidR="009259B0" w:rsidRPr="00F71601" w:rsidRDefault="009259B0" w:rsidP="00AB0DBF">
            <w:pPr>
              <w:rPr>
                <w:rFonts w:ascii="Times New Roman" w:eastAsia="Times New Roman" w:hAnsi="Times New Roman" w:cs="Times New Roman"/>
                <w:sz w:val="24"/>
              </w:rPr>
            </w:pPr>
          </w:p>
        </w:tc>
        <w:tc>
          <w:tcPr>
            <w:tcW w:w="1115" w:type="pct"/>
            <w:gridSpan w:val="2"/>
            <w:vMerge/>
            <w:tcBorders>
              <w:left w:val="single" w:sz="4" w:space="0" w:color="000000"/>
              <w:bottom w:val="single" w:sz="4" w:space="0" w:color="000000"/>
              <w:right w:val="single" w:sz="4" w:space="0" w:color="000000"/>
            </w:tcBorders>
          </w:tcPr>
          <w:p w14:paraId="3AC4E6E7" w14:textId="72647EC9" w:rsidR="009259B0" w:rsidRPr="00F71601" w:rsidRDefault="009259B0" w:rsidP="00AB0DBF">
            <w:pPr>
              <w:ind w:right="31"/>
              <w:rPr>
                <w:rFonts w:ascii="Times New Roman" w:eastAsia="Times New Roman" w:hAnsi="Times New Roman" w:cs="Times New Roman"/>
                <w:sz w:val="24"/>
              </w:rPr>
            </w:pPr>
          </w:p>
        </w:tc>
        <w:tc>
          <w:tcPr>
            <w:tcW w:w="630" w:type="pct"/>
            <w:tcBorders>
              <w:left w:val="single" w:sz="4" w:space="0" w:color="000000"/>
              <w:bottom w:val="single" w:sz="4" w:space="0" w:color="000000"/>
              <w:right w:val="single" w:sz="4" w:space="0" w:color="000000"/>
            </w:tcBorders>
          </w:tcPr>
          <w:p w14:paraId="25FDB7A4" w14:textId="77777777" w:rsidR="009259B0" w:rsidRPr="00F71601" w:rsidRDefault="009259B0" w:rsidP="00AB0DBF">
            <w:pPr>
              <w:rPr>
                <w:rFonts w:ascii="Times New Roman" w:eastAsia="Times New Roman" w:hAnsi="Times New Roman" w:cs="Times New Roman"/>
                <w:sz w:val="24"/>
              </w:rPr>
            </w:pPr>
          </w:p>
        </w:tc>
        <w:tc>
          <w:tcPr>
            <w:tcW w:w="815" w:type="pct"/>
            <w:tcBorders>
              <w:top w:val="single" w:sz="4" w:space="0" w:color="000000"/>
              <w:left w:val="single" w:sz="4" w:space="0" w:color="000000"/>
              <w:bottom w:val="single" w:sz="4" w:space="0" w:color="000000"/>
              <w:right w:val="single" w:sz="4" w:space="0" w:color="000000"/>
            </w:tcBorders>
          </w:tcPr>
          <w:p w14:paraId="2EDB02FC" w14:textId="2FE60294" w:rsidR="009259B0" w:rsidRPr="00F71601" w:rsidRDefault="009259B0" w:rsidP="00AB0DBF">
            <w:pPr>
              <w:rPr>
                <w:rFonts w:ascii="Times New Roman" w:eastAsia="Times New Roman" w:hAnsi="Times New Roman" w:cs="Times New Roman"/>
                <w:sz w:val="24"/>
              </w:rPr>
            </w:pPr>
          </w:p>
        </w:tc>
      </w:tr>
      <w:tr w:rsidR="009259B0" w:rsidRPr="00F71601" w14:paraId="29080A22" w14:textId="77777777" w:rsidTr="00657B82">
        <w:tblPrEx>
          <w:tblCellMar>
            <w:left w:w="0" w:type="dxa"/>
            <w:right w:w="0" w:type="dxa"/>
          </w:tblCellMar>
        </w:tblPrEx>
        <w:trPr>
          <w:gridAfter w:val="2"/>
          <w:wAfter w:w="149" w:type="pct"/>
          <w:trHeight w:val="2189"/>
        </w:trPr>
        <w:tc>
          <w:tcPr>
            <w:tcW w:w="597" w:type="pct"/>
            <w:vMerge/>
            <w:tcBorders>
              <w:left w:val="single" w:sz="4" w:space="0" w:color="000000"/>
              <w:bottom w:val="single" w:sz="4" w:space="0" w:color="000000"/>
              <w:right w:val="single" w:sz="4" w:space="0" w:color="000000"/>
            </w:tcBorders>
          </w:tcPr>
          <w:p w14:paraId="789CFE3D" w14:textId="77777777" w:rsidR="009259B0" w:rsidRPr="00F71601" w:rsidRDefault="009259B0" w:rsidP="00AB0DBF">
            <w:pPr>
              <w:rPr>
                <w:rFonts w:ascii="Times New Roman" w:eastAsia="Times New Roman" w:hAnsi="Times New Roman" w:cs="Times New Roman"/>
                <w:sz w:val="24"/>
              </w:rPr>
            </w:pP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39D250E3"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1.2.2 </w:t>
            </w:r>
          </w:p>
          <w:p w14:paraId="5475EF80" w14:textId="77777777" w:rsidR="009259B0" w:rsidRPr="00F71601" w:rsidRDefault="009259B0" w:rsidP="00AB0DBF">
            <w:pPr>
              <w:spacing w:line="238" w:lineRule="auto"/>
              <w:ind w:right="108"/>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Nombre de groupes cibles capables de communiquer sur le processus de </w:t>
            </w:r>
          </w:p>
          <w:p w14:paraId="4B71F5F0"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paix</w:t>
            </w:r>
            <w:proofErr w:type="gramEnd"/>
            <w:r w:rsidRPr="00F71601">
              <w:rPr>
                <w:rFonts w:ascii="Times New Roman" w:eastAsia="Times New Roman" w:hAnsi="Times New Roman" w:cs="Times New Roman"/>
                <w:sz w:val="24"/>
              </w:rPr>
              <w:t xml:space="preserve">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6DF4DC5D"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TBD </w:t>
            </w:r>
          </w:p>
        </w:tc>
        <w:tc>
          <w:tcPr>
            <w:tcW w:w="516" w:type="pct"/>
            <w:gridSpan w:val="2"/>
            <w:tcBorders>
              <w:top w:val="single" w:sz="4" w:space="0" w:color="000000"/>
              <w:left w:val="single" w:sz="4" w:space="0" w:color="000000"/>
              <w:bottom w:val="single" w:sz="4" w:space="0" w:color="000000"/>
              <w:right w:val="single" w:sz="4" w:space="0" w:color="000000"/>
            </w:tcBorders>
            <w:shd w:val="clear" w:color="auto" w:fill="EEECE1"/>
          </w:tcPr>
          <w:p w14:paraId="65B6D65E"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3/5 selon diversité </w:t>
            </w:r>
          </w:p>
        </w:tc>
        <w:tc>
          <w:tcPr>
            <w:tcW w:w="1115" w:type="pct"/>
            <w:gridSpan w:val="2"/>
            <w:tcBorders>
              <w:top w:val="single" w:sz="4" w:space="0" w:color="000000"/>
              <w:left w:val="single" w:sz="4" w:space="0" w:color="000000"/>
              <w:bottom w:val="single" w:sz="4" w:space="0" w:color="000000"/>
              <w:right w:val="single" w:sz="4" w:space="0" w:color="000000"/>
            </w:tcBorders>
          </w:tcPr>
          <w:p w14:paraId="324AB448"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25 leaders ex-combattants"</w:t>
            </w:r>
          </w:p>
          <w:p w14:paraId="76F309B7"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Ambassadeurs de la </w:t>
            </w:r>
          </w:p>
          <w:p w14:paraId="02219AA7" w14:textId="4B59D3A3"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paix</w:t>
            </w:r>
            <w:proofErr w:type="gramEnd"/>
            <w:r w:rsidRPr="00F71601">
              <w:rPr>
                <w:rFonts w:ascii="Times New Roman" w:eastAsia="Times New Roman" w:hAnsi="Times New Roman" w:cs="Times New Roman"/>
                <w:sz w:val="24"/>
              </w:rPr>
              <w:t xml:space="preserve">" dont 04 femmes (01 </w:t>
            </w:r>
          </w:p>
          <w:p w14:paraId="5E36B01D" w14:textId="77777777" w:rsidR="009259B0" w:rsidRPr="00F71601" w:rsidRDefault="009259B0" w:rsidP="00AB0DBF">
            <w:pPr>
              <w:ind w:right="57"/>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représentant</w:t>
            </w:r>
            <w:proofErr w:type="gramEnd"/>
            <w:r w:rsidRPr="00F71601">
              <w:rPr>
                <w:rFonts w:ascii="Times New Roman" w:eastAsia="Times New Roman" w:hAnsi="Times New Roman" w:cs="Times New Roman"/>
                <w:sz w:val="24"/>
              </w:rPr>
              <w:t xml:space="preserve"> le Pasteur Ntumi), 17 membres de la CAMP, 01 CND, 07 commissaires du HCREC, 60 membres comités de dialogue, 20 leaders communautaires et confessionnels,  18 sous-préfets/maires, 60 professionnels de médias et  300 jeunes</w:t>
            </w:r>
          </w:p>
        </w:tc>
        <w:tc>
          <w:tcPr>
            <w:tcW w:w="630" w:type="pct"/>
            <w:tcBorders>
              <w:top w:val="single" w:sz="4" w:space="0" w:color="000000"/>
              <w:left w:val="single" w:sz="4" w:space="0" w:color="000000"/>
              <w:bottom w:val="single" w:sz="4" w:space="0" w:color="000000"/>
              <w:right w:val="single" w:sz="4" w:space="0" w:color="000000"/>
            </w:tcBorders>
          </w:tcPr>
          <w:p w14:paraId="3110FB1E" w14:textId="77777777" w:rsidR="009259B0" w:rsidRPr="00F71601" w:rsidRDefault="009259B0" w:rsidP="00AB0DBF">
            <w:pPr>
              <w:rPr>
                <w:rFonts w:ascii="Times New Roman" w:eastAsia="Times New Roman" w:hAnsi="Times New Roman" w:cs="Times New Roman"/>
                <w:sz w:val="24"/>
              </w:rPr>
            </w:pPr>
          </w:p>
        </w:tc>
        <w:tc>
          <w:tcPr>
            <w:tcW w:w="815" w:type="pct"/>
            <w:tcBorders>
              <w:top w:val="single" w:sz="4" w:space="0" w:color="000000"/>
              <w:left w:val="single" w:sz="4" w:space="0" w:color="000000"/>
              <w:bottom w:val="single" w:sz="4" w:space="0" w:color="000000"/>
              <w:right w:val="single" w:sz="4" w:space="0" w:color="000000"/>
            </w:tcBorders>
          </w:tcPr>
          <w:p w14:paraId="730F3242" w14:textId="117ADA2F"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Rapports de rencontres avec les acteurs</w:t>
            </w:r>
          </w:p>
        </w:tc>
      </w:tr>
      <w:tr w:rsidR="009259B0" w:rsidRPr="00F71601" w14:paraId="0B1973A1" w14:textId="77777777" w:rsidTr="00657B82">
        <w:tblPrEx>
          <w:tblCellMar>
            <w:top w:w="57" w:type="dxa"/>
            <w:right w:w="48" w:type="dxa"/>
          </w:tblCellMar>
        </w:tblPrEx>
        <w:trPr>
          <w:gridAfter w:val="2"/>
          <w:wAfter w:w="149" w:type="pct"/>
          <w:trHeight w:val="2597"/>
        </w:trPr>
        <w:tc>
          <w:tcPr>
            <w:tcW w:w="597" w:type="pct"/>
            <w:tcBorders>
              <w:top w:val="single" w:sz="4" w:space="0" w:color="000000"/>
              <w:left w:val="single" w:sz="4" w:space="0" w:color="000000"/>
              <w:bottom w:val="single" w:sz="4" w:space="0" w:color="000000"/>
              <w:right w:val="single" w:sz="4" w:space="0" w:color="000000"/>
            </w:tcBorders>
          </w:tcPr>
          <w:p w14:paraId="34799371"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Résultat 2 </w:t>
            </w:r>
          </w:p>
          <w:p w14:paraId="371A2EC4" w14:textId="77777777" w:rsidR="009259B0" w:rsidRPr="00F71601" w:rsidRDefault="009259B0" w:rsidP="00AB0DBF">
            <w:pPr>
              <w:spacing w:after="1"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Le processus DDR est entamé selon les normes </w:t>
            </w:r>
          </w:p>
          <w:p w14:paraId="0280F172" w14:textId="77777777" w:rsidR="009259B0" w:rsidRPr="00F71601" w:rsidRDefault="009259B0" w:rsidP="008E6301">
            <w:pPr>
              <w:spacing w:after="1" w:line="238" w:lineRule="auto"/>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internationales</w:t>
            </w:r>
            <w:proofErr w:type="gramEnd"/>
            <w:r w:rsidRPr="00F71601">
              <w:rPr>
                <w:rFonts w:ascii="Times New Roman" w:eastAsia="Times New Roman" w:hAnsi="Times New Roman" w:cs="Times New Roman"/>
                <w:sz w:val="24"/>
              </w:rPr>
              <w:t xml:space="preserve">  </w:t>
            </w:r>
          </w:p>
          <w:p w14:paraId="27BB4688"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568D9803" w14:textId="77777777" w:rsidR="009259B0" w:rsidRPr="00F71601" w:rsidRDefault="009259B0" w:rsidP="00AB0DBF">
            <w:pPr>
              <w:spacing w:line="238" w:lineRule="auto"/>
              <w:ind w:right="62"/>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2.1 Niveau d’alignement du processus national de DDR aux </w:t>
            </w:r>
          </w:p>
          <w:p w14:paraId="110D9C4F" w14:textId="77777777" w:rsidR="009259B0" w:rsidRPr="00F71601" w:rsidRDefault="009259B0" w:rsidP="00AB0DBF">
            <w:pPr>
              <w:spacing w:after="29" w:line="238" w:lineRule="auto"/>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normes</w:t>
            </w:r>
            <w:proofErr w:type="gramEnd"/>
            <w:r w:rsidRPr="00F71601">
              <w:rPr>
                <w:rFonts w:ascii="Times New Roman" w:eastAsia="Times New Roman" w:hAnsi="Times New Roman" w:cs="Times New Roman"/>
                <w:sz w:val="24"/>
              </w:rPr>
              <w:t xml:space="preserve"> internationales </w:t>
            </w:r>
          </w:p>
          <w:p w14:paraId="523247C8"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intégrant</w:t>
            </w:r>
            <w:proofErr w:type="gramEnd"/>
            <w:r w:rsidRPr="00F71601">
              <w:rPr>
                <w:rFonts w:ascii="Times New Roman" w:eastAsia="Times New Roman" w:hAnsi="Times New Roman" w:cs="Times New Roman"/>
                <w:sz w:val="24"/>
              </w:rPr>
              <w:t xml:space="preserve"> </w:t>
            </w:r>
            <w:r w:rsidRPr="00F71601">
              <w:rPr>
                <w:rFonts w:ascii="Times New Roman" w:eastAsia="Times New Roman" w:hAnsi="Times New Roman" w:cs="Times New Roman"/>
                <w:sz w:val="24"/>
              </w:rPr>
              <w:tab/>
              <w:t xml:space="preserve">une stratégie </w:t>
            </w:r>
            <w:r w:rsidRPr="00F71601">
              <w:rPr>
                <w:rFonts w:ascii="Times New Roman" w:eastAsia="Times New Roman" w:hAnsi="Times New Roman" w:cs="Times New Roman"/>
                <w:sz w:val="24"/>
              </w:rPr>
              <w:tab/>
              <w:t xml:space="preserve">de mobilisation </w:t>
            </w:r>
            <w:r w:rsidRPr="00F71601">
              <w:rPr>
                <w:rFonts w:ascii="Times New Roman" w:eastAsia="Times New Roman" w:hAnsi="Times New Roman" w:cs="Times New Roman"/>
                <w:sz w:val="24"/>
              </w:rPr>
              <w:tab/>
              <w:t>de ressources additionnelles</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6DF8AFA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516" w:type="pct"/>
            <w:gridSpan w:val="2"/>
            <w:tcBorders>
              <w:top w:val="single" w:sz="4" w:space="0" w:color="000000"/>
              <w:left w:val="single" w:sz="4" w:space="0" w:color="000000"/>
              <w:bottom w:val="single" w:sz="4" w:space="0" w:color="000000"/>
              <w:right w:val="single" w:sz="4" w:space="0" w:color="000000"/>
            </w:tcBorders>
            <w:shd w:val="clear" w:color="auto" w:fill="EEECE1"/>
          </w:tcPr>
          <w:p w14:paraId="78768382"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100%  </w:t>
            </w:r>
          </w:p>
        </w:tc>
        <w:tc>
          <w:tcPr>
            <w:tcW w:w="1115" w:type="pct"/>
            <w:gridSpan w:val="2"/>
            <w:tcBorders>
              <w:top w:val="single" w:sz="4" w:space="0" w:color="000000"/>
              <w:left w:val="single" w:sz="4" w:space="0" w:color="000000"/>
              <w:bottom w:val="single" w:sz="4" w:space="0" w:color="000000"/>
              <w:right w:val="single" w:sz="4" w:space="0" w:color="000000"/>
            </w:tcBorders>
          </w:tcPr>
          <w:p w14:paraId="75A01220" w14:textId="77777777" w:rsidR="009259B0" w:rsidRPr="00F71601" w:rsidRDefault="009259B0" w:rsidP="00AB0DBF">
            <w:pPr>
              <w:ind w:right="4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100 %: finalisation des documents/outils et Prodoc DDR, signés du Ministre et une table ronde des PTFs organisée, ayant exigé l'apport de l'Etat, pour leur contribution. Le plaidoyer se poursuit pour cette contribution et les ressources additionnelles à travers le SNU et des missions diplomatiques  </w:t>
            </w:r>
          </w:p>
        </w:tc>
        <w:tc>
          <w:tcPr>
            <w:tcW w:w="630" w:type="pct"/>
            <w:tcBorders>
              <w:top w:val="single" w:sz="4" w:space="0" w:color="000000"/>
              <w:left w:val="single" w:sz="4" w:space="0" w:color="000000"/>
              <w:bottom w:val="single" w:sz="4" w:space="0" w:color="000000"/>
              <w:right w:val="single" w:sz="4" w:space="0" w:color="000000"/>
            </w:tcBorders>
          </w:tcPr>
          <w:p w14:paraId="54B4D72A" w14:textId="77777777" w:rsidR="009259B0" w:rsidRPr="00F71601" w:rsidRDefault="009259B0" w:rsidP="00AB0DBF">
            <w:pPr>
              <w:ind w:right="71"/>
              <w:rPr>
                <w:rFonts w:ascii="Times New Roman" w:eastAsia="Times New Roman" w:hAnsi="Times New Roman" w:cs="Times New Roman"/>
                <w:sz w:val="24"/>
              </w:rPr>
            </w:pPr>
          </w:p>
        </w:tc>
        <w:tc>
          <w:tcPr>
            <w:tcW w:w="815" w:type="pct"/>
            <w:tcBorders>
              <w:top w:val="single" w:sz="4" w:space="0" w:color="000000"/>
              <w:left w:val="single" w:sz="4" w:space="0" w:color="000000"/>
              <w:bottom w:val="single" w:sz="4" w:space="0" w:color="000000"/>
              <w:right w:val="single" w:sz="4" w:space="0" w:color="000000"/>
            </w:tcBorders>
          </w:tcPr>
          <w:p w14:paraId="18E4583A" w14:textId="737E70A8" w:rsidR="009259B0" w:rsidRPr="00F71601" w:rsidRDefault="009259B0" w:rsidP="00AB0DBF">
            <w:pPr>
              <w:ind w:right="71"/>
              <w:rPr>
                <w:rFonts w:ascii="Times New Roman" w:eastAsia="Times New Roman" w:hAnsi="Times New Roman" w:cs="Times New Roman"/>
                <w:sz w:val="24"/>
              </w:rPr>
            </w:pPr>
            <w:r w:rsidRPr="00F71601">
              <w:rPr>
                <w:rFonts w:ascii="Times New Roman" w:eastAsia="Times New Roman" w:hAnsi="Times New Roman" w:cs="Times New Roman"/>
                <w:sz w:val="24"/>
              </w:rPr>
              <w:t>Documents mis à la disposition du Ministre HCREC , Compte rendu des rencontres avec les PTFs</w:t>
            </w:r>
          </w:p>
        </w:tc>
      </w:tr>
      <w:tr w:rsidR="009259B0" w:rsidRPr="00F71601" w14:paraId="4225AD4E" w14:textId="77777777" w:rsidTr="00657B82">
        <w:tblPrEx>
          <w:tblCellMar>
            <w:right w:w="48" w:type="dxa"/>
          </w:tblCellMar>
        </w:tblPrEx>
        <w:trPr>
          <w:gridAfter w:val="2"/>
          <w:wAfter w:w="149" w:type="pct"/>
          <w:trHeight w:val="2778"/>
        </w:trPr>
        <w:tc>
          <w:tcPr>
            <w:tcW w:w="597" w:type="pct"/>
            <w:tcBorders>
              <w:top w:val="nil"/>
              <w:left w:val="single" w:sz="4" w:space="0" w:color="000000"/>
              <w:bottom w:val="single" w:sz="4" w:space="0" w:color="000000"/>
              <w:right w:val="single" w:sz="4" w:space="0" w:color="000000"/>
            </w:tcBorders>
          </w:tcPr>
          <w:p w14:paraId="6A7590B2" w14:textId="77777777" w:rsidR="009259B0" w:rsidRPr="00F71601" w:rsidRDefault="009259B0" w:rsidP="00AB0DBF">
            <w:pPr>
              <w:rPr>
                <w:rFonts w:ascii="Times New Roman" w:eastAsia="Times New Roman" w:hAnsi="Times New Roman" w:cs="Times New Roman"/>
                <w:sz w:val="24"/>
              </w:rPr>
            </w:pP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3B3CF91F" w14:textId="77777777" w:rsidR="009259B0" w:rsidRPr="00F71601" w:rsidRDefault="009259B0" w:rsidP="00AB0DBF">
            <w:pPr>
              <w:spacing w:after="5"/>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2.2 </w:t>
            </w:r>
          </w:p>
          <w:p w14:paraId="2D2DE8CA"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Pourcentage </w:t>
            </w:r>
            <w:r w:rsidRPr="00F71601">
              <w:rPr>
                <w:rFonts w:ascii="Times New Roman" w:eastAsia="Times New Roman" w:hAnsi="Times New Roman" w:cs="Times New Roman"/>
                <w:sz w:val="24"/>
              </w:rPr>
              <w:tab/>
              <w:t xml:space="preserve">du financement de la contrepartie nationale et des autres partenaires dans le DDR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55484EA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516" w:type="pct"/>
            <w:gridSpan w:val="2"/>
            <w:tcBorders>
              <w:top w:val="single" w:sz="4" w:space="0" w:color="000000"/>
              <w:left w:val="single" w:sz="4" w:space="0" w:color="000000"/>
              <w:bottom w:val="single" w:sz="4" w:space="0" w:color="000000"/>
              <w:right w:val="single" w:sz="4" w:space="0" w:color="000000"/>
            </w:tcBorders>
            <w:shd w:val="clear" w:color="auto" w:fill="EEECE1"/>
          </w:tcPr>
          <w:p w14:paraId="51FDF1CC"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3%  </w:t>
            </w:r>
          </w:p>
        </w:tc>
        <w:tc>
          <w:tcPr>
            <w:tcW w:w="1115" w:type="pct"/>
            <w:gridSpan w:val="2"/>
            <w:tcBorders>
              <w:top w:val="single" w:sz="4" w:space="0" w:color="000000"/>
              <w:left w:val="single" w:sz="4" w:space="0" w:color="000000"/>
              <w:bottom w:val="single" w:sz="4" w:space="0" w:color="000000"/>
              <w:right w:val="single" w:sz="4" w:space="0" w:color="000000"/>
            </w:tcBorders>
          </w:tcPr>
          <w:p w14:paraId="1632017E"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Le gouvernement s'est engagé pour 25% et sur proposition des PTFS/missions diplomatiques, imminence d'une mission internationale de plaidoyer du </w:t>
            </w:r>
          </w:p>
          <w:p w14:paraId="17700535" w14:textId="77777777" w:rsidR="009259B0" w:rsidRPr="00F71601" w:rsidRDefault="009259B0" w:rsidP="00AB0DBF">
            <w:pPr>
              <w:spacing w:line="238" w:lineRule="auto"/>
              <w:ind w:right="56"/>
              <w:rPr>
                <w:rFonts w:ascii="Times New Roman" w:eastAsia="Times New Roman" w:hAnsi="Times New Roman" w:cs="Times New Roman"/>
                <w:sz w:val="24"/>
              </w:rPr>
            </w:pPr>
            <w:r w:rsidRPr="00F71601">
              <w:rPr>
                <w:rFonts w:ascii="Times New Roman" w:eastAsia="Times New Roman" w:hAnsi="Times New Roman" w:cs="Times New Roman"/>
                <w:sz w:val="24"/>
              </w:rPr>
              <w:t xml:space="preserve">Ministre HCREC, en compagnie de la Commission Adhoc Mixte </w:t>
            </w:r>
          </w:p>
          <w:p w14:paraId="3F849234" w14:textId="77777777" w:rsidR="009259B0" w:rsidRPr="00F71601" w:rsidRDefault="009259B0" w:rsidP="00AB0DBF">
            <w:pPr>
              <w:spacing w:line="238" w:lineRule="auto"/>
              <w:ind w:right="5"/>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Paritaire de suivi de l'accord, du PNUD et d'un représentant du </w:t>
            </w:r>
          </w:p>
          <w:p w14:paraId="5BE9A776"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Pasteur  </w:t>
            </w:r>
          </w:p>
        </w:tc>
        <w:tc>
          <w:tcPr>
            <w:tcW w:w="630" w:type="pct"/>
            <w:tcBorders>
              <w:top w:val="single" w:sz="4" w:space="0" w:color="000000"/>
              <w:left w:val="single" w:sz="4" w:space="0" w:color="000000"/>
              <w:bottom w:val="single" w:sz="4" w:space="0" w:color="000000"/>
              <w:right w:val="single" w:sz="4" w:space="0" w:color="000000"/>
            </w:tcBorders>
          </w:tcPr>
          <w:p w14:paraId="36ADCB95" w14:textId="77777777" w:rsidR="009259B0" w:rsidRPr="00F71601" w:rsidRDefault="009259B0" w:rsidP="00AB0DBF">
            <w:pPr>
              <w:rPr>
                <w:rFonts w:ascii="Times New Roman" w:eastAsia="Times New Roman" w:hAnsi="Times New Roman" w:cs="Times New Roman"/>
                <w:sz w:val="24"/>
              </w:rPr>
            </w:pPr>
          </w:p>
        </w:tc>
        <w:tc>
          <w:tcPr>
            <w:tcW w:w="815" w:type="pct"/>
            <w:tcBorders>
              <w:top w:val="single" w:sz="4" w:space="0" w:color="000000"/>
              <w:left w:val="single" w:sz="4" w:space="0" w:color="000000"/>
              <w:bottom w:val="single" w:sz="4" w:space="0" w:color="000000"/>
              <w:right w:val="single" w:sz="4" w:space="0" w:color="000000"/>
            </w:tcBorders>
          </w:tcPr>
          <w:p w14:paraId="2DCA3A27" w14:textId="38AF4318"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La mission de mobilisation des ressources attend le décaissement de la contrepartie Nationale  </w:t>
            </w:r>
          </w:p>
        </w:tc>
      </w:tr>
      <w:tr w:rsidR="009259B0" w:rsidRPr="00F71601" w14:paraId="2B640E61" w14:textId="77777777" w:rsidTr="00657B82">
        <w:tblPrEx>
          <w:tblCellMar>
            <w:right w:w="47" w:type="dxa"/>
          </w:tblCellMar>
        </w:tblPrEx>
        <w:trPr>
          <w:gridAfter w:val="2"/>
          <w:wAfter w:w="149" w:type="pct"/>
          <w:trHeight w:val="2296"/>
        </w:trPr>
        <w:tc>
          <w:tcPr>
            <w:tcW w:w="597" w:type="pct"/>
            <w:tcBorders>
              <w:top w:val="single" w:sz="4" w:space="0" w:color="000000"/>
              <w:left w:val="single" w:sz="4" w:space="0" w:color="000000"/>
              <w:bottom w:val="single" w:sz="4" w:space="0" w:color="000000"/>
              <w:right w:val="single" w:sz="4" w:space="0" w:color="000000"/>
            </w:tcBorders>
          </w:tcPr>
          <w:p w14:paraId="3A765996" w14:textId="77777777" w:rsidR="009259B0" w:rsidRPr="00F71601" w:rsidRDefault="009259B0" w:rsidP="00AB0DBF">
            <w:pPr>
              <w:rPr>
                <w:rFonts w:ascii="Times New Roman" w:eastAsia="Times New Roman" w:hAnsi="Times New Roman" w:cs="Times New Roman"/>
                <w:sz w:val="24"/>
              </w:rPr>
            </w:pP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69579792" w14:textId="77777777" w:rsidR="009259B0" w:rsidRPr="00F71601" w:rsidRDefault="009259B0" w:rsidP="00AB0DBF">
            <w:pPr>
              <w:spacing w:after="5"/>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2.3 </w:t>
            </w:r>
          </w:p>
          <w:p w14:paraId="605EB233" w14:textId="77777777" w:rsidR="009259B0" w:rsidRPr="00F71601" w:rsidRDefault="009259B0" w:rsidP="00AB0DBF">
            <w:pPr>
              <w:spacing w:line="241" w:lineRule="auto"/>
              <w:ind w:right="6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Degré </w:t>
            </w:r>
            <w:r w:rsidRPr="00F71601">
              <w:rPr>
                <w:rFonts w:ascii="Times New Roman" w:eastAsia="Times New Roman" w:hAnsi="Times New Roman" w:cs="Times New Roman"/>
                <w:sz w:val="24"/>
              </w:rPr>
              <w:tab/>
              <w:t xml:space="preserve">de satisfaction des bénéficiaires du </w:t>
            </w:r>
          </w:p>
          <w:p w14:paraId="2BE73987"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DDR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6096B234"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N/A </w:t>
            </w:r>
          </w:p>
        </w:tc>
        <w:tc>
          <w:tcPr>
            <w:tcW w:w="516" w:type="pct"/>
            <w:gridSpan w:val="2"/>
            <w:tcBorders>
              <w:top w:val="single" w:sz="4" w:space="0" w:color="000000"/>
              <w:left w:val="single" w:sz="4" w:space="0" w:color="000000"/>
              <w:bottom w:val="single" w:sz="4" w:space="0" w:color="000000"/>
              <w:right w:val="single" w:sz="4" w:space="0" w:color="000000"/>
            </w:tcBorders>
            <w:shd w:val="clear" w:color="auto" w:fill="EEECE1"/>
          </w:tcPr>
          <w:p w14:paraId="103F5DA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MOYEN </w:t>
            </w:r>
          </w:p>
        </w:tc>
        <w:tc>
          <w:tcPr>
            <w:tcW w:w="1115" w:type="pct"/>
            <w:gridSpan w:val="2"/>
            <w:tcBorders>
              <w:top w:val="single" w:sz="4" w:space="0" w:color="000000"/>
              <w:left w:val="single" w:sz="4" w:space="0" w:color="000000"/>
              <w:bottom w:val="single" w:sz="4" w:space="0" w:color="000000"/>
              <w:right w:val="single" w:sz="4" w:space="0" w:color="000000"/>
            </w:tcBorders>
          </w:tcPr>
          <w:p w14:paraId="69F833DE" w14:textId="77777777" w:rsidR="009259B0" w:rsidRPr="00F71601" w:rsidRDefault="009259B0" w:rsidP="00AB0DBF">
            <w:pPr>
              <w:spacing w:line="238" w:lineRule="auto"/>
              <w:ind w:right="71"/>
              <w:rPr>
                <w:rFonts w:ascii="Times New Roman" w:eastAsia="Times New Roman" w:hAnsi="Times New Roman" w:cs="Times New Roman"/>
                <w:sz w:val="24"/>
              </w:rPr>
            </w:pPr>
            <w:r w:rsidRPr="00F71601">
              <w:rPr>
                <w:rFonts w:ascii="Times New Roman" w:eastAsia="Times New Roman" w:hAnsi="Times New Roman" w:cs="Times New Roman"/>
                <w:sz w:val="24"/>
              </w:rPr>
              <w:t xml:space="preserve">La volonté de toutes les parties, y compris le Pasteur Ntumi,  a débouché sur le désarmement et le profilage de 5665 ex-combattants, ainsi que l'accueil des ex-combattants </w:t>
            </w:r>
          </w:p>
          <w:p w14:paraId="71EABCF0" w14:textId="77777777" w:rsidR="009259B0" w:rsidRPr="00F71601" w:rsidRDefault="009259B0" w:rsidP="00AB0DBF">
            <w:pPr>
              <w:spacing w:line="238" w:lineRule="auto"/>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par</w:t>
            </w:r>
            <w:proofErr w:type="gramEnd"/>
            <w:r w:rsidRPr="00F71601">
              <w:rPr>
                <w:rFonts w:ascii="Times New Roman" w:eastAsia="Times New Roman" w:hAnsi="Times New Roman" w:cs="Times New Roman"/>
                <w:sz w:val="24"/>
              </w:rPr>
              <w:t xml:space="preserve"> les communautés. </w:t>
            </w:r>
          </w:p>
          <w:p w14:paraId="555F359A" w14:textId="11284F09"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Plusieurs d'entre eux sont engagés dans les activités communautaires</w:t>
            </w:r>
          </w:p>
        </w:tc>
        <w:tc>
          <w:tcPr>
            <w:tcW w:w="630" w:type="pct"/>
            <w:tcBorders>
              <w:top w:val="single" w:sz="4" w:space="0" w:color="000000"/>
              <w:left w:val="single" w:sz="4" w:space="0" w:color="000000"/>
              <w:bottom w:val="single" w:sz="4" w:space="0" w:color="000000"/>
              <w:right w:val="single" w:sz="4" w:space="0" w:color="000000"/>
            </w:tcBorders>
          </w:tcPr>
          <w:p w14:paraId="60348C33" w14:textId="77777777" w:rsidR="009259B0" w:rsidRPr="00F71601" w:rsidRDefault="009259B0" w:rsidP="00AB0DBF">
            <w:pPr>
              <w:rPr>
                <w:rFonts w:ascii="Times New Roman" w:eastAsia="Times New Roman" w:hAnsi="Times New Roman" w:cs="Times New Roman"/>
                <w:sz w:val="24"/>
              </w:rPr>
            </w:pPr>
          </w:p>
        </w:tc>
        <w:tc>
          <w:tcPr>
            <w:tcW w:w="815" w:type="pct"/>
            <w:tcBorders>
              <w:top w:val="single" w:sz="4" w:space="0" w:color="000000"/>
              <w:left w:val="single" w:sz="4" w:space="0" w:color="000000"/>
              <w:bottom w:val="single" w:sz="4" w:space="0" w:color="000000"/>
              <w:right w:val="single" w:sz="4" w:space="0" w:color="000000"/>
            </w:tcBorders>
          </w:tcPr>
          <w:p w14:paraId="40983CDF" w14:textId="4467E121"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Rapport de profilage des ex-combattants et </w:t>
            </w:r>
            <w:proofErr w:type="gramStart"/>
            <w:r w:rsidRPr="00F71601">
              <w:rPr>
                <w:rFonts w:ascii="Times New Roman" w:eastAsia="Times New Roman" w:hAnsi="Times New Roman" w:cs="Times New Roman"/>
                <w:sz w:val="24"/>
              </w:rPr>
              <w:t>des financement</w:t>
            </w:r>
            <w:proofErr w:type="gramEnd"/>
            <w:r w:rsidRPr="00F71601">
              <w:rPr>
                <w:rFonts w:ascii="Times New Roman" w:eastAsia="Times New Roman" w:hAnsi="Times New Roman" w:cs="Times New Roman"/>
                <w:sz w:val="24"/>
              </w:rPr>
              <w:t xml:space="preserve"> des Microprojets</w:t>
            </w:r>
          </w:p>
        </w:tc>
      </w:tr>
      <w:tr w:rsidR="009259B0" w:rsidRPr="00F71601" w14:paraId="635796F2" w14:textId="77777777" w:rsidTr="00657B82">
        <w:tblPrEx>
          <w:tblCellMar>
            <w:right w:w="47" w:type="dxa"/>
          </w:tblCellMar>
        </w:tblPrEx>
        <w:trPr>
          <w:gridAfter w:val="2"/>
          <w:wAfter w:w="149" w:type="pct"/>
          <w:trHeight w:val="2768"/>
        </w:trPr>
        <w:tc>
          <w:tcPr>
            <w:tcW w:w="597" w:type="pct"/>
            <w:tcBorders>
              <w:top w:val="single" w:sz="4" w:space="0" w:color="000000"/>
              <w:left w:val="single" w:sz="4" w:space="0" w:color="000000"/>
              <w:bottom w:val="single" w:sz="4" w:space="0" w:color="000000"/>
              <w:right w:val="single" w:sz="4" w:space="0" w:color="000000"/>
            </w:tcBorders>
          </w:tcPr>
          <w:p w14:paraId="38887123"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Produit 2.1 Le cadre </w:t>
            </w:r>
            <w:proofErr w:type="spellStart"/>
            <w:r w:rsidRPr="00F71601">
              <w:rPr>
                <w:rFonts w:ascii="Times New Roman" w:eastAsia="Times New Roman" w:hAnsi="Times New Roman" w:cs="Times New Roman"/>
                <w:sz w:val="24"/>
              </w:rPr>
              <w:t>programmati</w:t>
            </w:r>
            <w:proofErr w:type="spellEnd"/>
          </w:p>
          <w:p w14:paraId="656913A5" w14:textId="77777777" w:rsidR="009259B0" w:rsidRPr="00F71601" w:rsidRDefault="009259B0" w:rsidP="00AB0DBF">
            <w:pPr>
              <w:spacing w:line="238" w:lineRule="auto"/>
              <w:ind w:right="167"/>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que</w:t>
            </w:r>
            <w:proofErr w:type="gramEnd"/>
            <w:r w:rsidRPr="00F71601">
              <w:rPr>
                <w:rFonts w:ascii="Times New Roman" w:eastAsia="Times New Roman" w:hAnsi="Times New Roman" w:cs="Times New Roman"/>
                <w:sz w:val="24"/>
              </w:rPr>
              <w:t xml:space="preserve"> du DDR est mis en place et </w:t>
            </w:r>
          </w:p>
          <w:p w14:paraId="0B23892C"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opérationnel</w:t>
            </w:r>
            <w:proofErr w:type="gramEnd"/>
            <w:r w:rsidRPr="00F71601">
              <w:rPr>
                <w:rFonts w:ascii="Times New Roman" w:eastAsia="Times New Roman" w:hAnsi="Times New Roman" w:cs="Times New Roman"/>
                <w:sz w:val="24"/>
              </w:rPr>
              <w:t xml:space="preserve"> </w:t>
            </w:r>
          </w:p>
          <w:p w14:paraId="6D52037F"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7E5D06E9"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Indicateur  2.1.1</w:t>
            </w:r>
            <w:proofErr w:type="gramEnd"/>
            <w:r w:rsidRPr="00F71601">
              <w:rPr>
                <w:rFonts w:ascii="Times New Roman" w:eastAsia="Times New Roman" w:hAnsi="Times New Roman" w:cs="Times New Roman"/>
                <w:sz w:val="24"/>
              </w:rPr>
              <w:t xml:space="preserve"> </w:t>
            </w:r>
          </w:p>
          <w:p w14:paraId="51DF0883" w14:textId="77777777" w:rsidR="009259B0" w:rsidRPr="00F71601" w:rsidRDefault="009259B0" w:rsidP="00AB0DBF">
            <w:pPr>
              <w:ind w:right="61"/>
              <w:rPr>
                <w:rFonts w:ascii="Times New Roman" w:eastAsia="Times New Roman" w:hAnsi="Times New Roman" w:cs="Times New Roman"/>
                <w:sz w:val="24"/>
              </w:rPr>
            </w:pPr>
            <w:r w:rsidRPr="00F71601">
              <w:rPr>
                <w:rFonts w:ascii="Times New Roman" w:eastAsia="Times New Roman" w:hAnsi="Times New Roman" w:cs="Times New Roman"/>
                <w:sz w:val="24"/>
              </w:rPr>
              <w:t xml:space="preserve">Le cadre national de DDR est formulé, validé et adopté par le gouvernement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74566AC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516" w:type="pct"/>
            <w:gridSpan w:val="2"/>
            <w:tcBorders>
              <w:top w:val="single" w:sz="4" w:space="0" w:color="000000"/>
              <w:left w:val="single" w:sz="4" w:space="0" w:color="000000"/>
              <w:bottom w:val="single" w:sz="4" w:space="0" w:color="000000"/>
              <w:right w:val="single" w:sz="4" w:space="0" w:color="000000"/>
            </w:tcBorders>
            <w:shd w:val="clear" w:color="auto" w:fill="EEECE1"/>
          </w:tcPr>
          <w:p w14:paraId="324AF7F6"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 </w:t>
            </w:r>
          </w:p>
        </w:tc>
        <w:tc>
          <w:tcPr>
            <w:tcW w:w="1115" w:type="pct"/>
            <w:gridSpan w:val="2"/>
            <w:tcBorders>
              <w:top w:val="single" w:sz="4" w:space="0" w:color="000000"/>
              <w:left w:val="single" w:sz="4" w:space="0" w:color="000000"/>
              <w:bottom w:val="single" w:sz="4" w:space="0" w:color="000000"/>
              <w:right w:val="single" w:sz="4" w:space="0" w:color="000000"/>
            </w:tcBorders>
          </w:tcPr>
          <w:p w14:paraId="786BD09E" w14:textId="287C9CEB" w:rsidR="009259B0" w:rsidRPr="00F71601" w:rsidRDefault="009259B0" w:rsidP="00441C97">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1 Prodoc DDR, formulé, approuvé et signé le 31 Août 2018, un manuel sur l’approche 3x6 de la réintégration et un sur la GAR</w:t>
            </w:r>
          </w:p>
          <w:p w14:paraId="5B2F2FAA"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01 draft de TDRs du Comité de Pilotage transmis au HCREC </w:t>
            </w:r>
          </w:p>
          <w:p w14:paraId="3C44724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01 équipe DDR mise en place au HCREC</w:t>
            </w:r>
          </w:p>
        </w:tc>
        <w:tc>
          <w:tcPr>
            <w:tcW w:w="630" w:type="pct"/>
            <w:tcBorders>
              <w:top w:val="single" w:sz="4" w:space="0" w:color="000000"/>
              <w:left w:val="single" w:sz="4" w:space="0" w:color="000000"/>
              <w:bottom w:val="single" w:sz="4" w:space="0" w:color="000000"/>
              <w:right w:val="single" w:sz="4" w:space="0" w:color="000000"/>
            </w:tcBorders>
          </w:tcPr>
          <w:p w14:paraId="44A51C68" w14:textId="77777777" w:rsidR="009259B0" w:rsidRPr="00F71601" w:rsidRDefault="009259B0" w:rsidP="00AB0DBF">
            <w:pPr>
              <w:rPr>
                <w:rFonts w:ascii="Times New Roman" w:eastAsia="Times New Roman" w:hAnsi="Times New Roman" w:cs="Times New Roman"/>
                <w:sz w:val="24"/>
              </w:rPr>
            </w:pPr>
          </w:p>
        </w:tc>
        <w:tc>
          <w:tcPr>
            <w:tcW w:w="815" w:type="pct"/>
            <w:tcBorders>
              <w:top w:val="single" w:sz="4" w:space="0" w:color="000000"/>
              <w:left w:val="single" w:sz="4" w:space="0" w:color="000000"/>
              <w:bottom w:val="single" w:sz="4" w:space="0" w:color="000000"/>
              <w:right w:val="single" w:sz="4" w:space="0" w:color="000000"/>
            </w:tcBorders>
          </w:tcPr>
          <w:p w14:paraId="28E13915" w14:textId="5AF358DE"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Le Prodoc signé et les autres documents</w:t>
            </w:r>
          </w:p>
        </w:tc>
      </w:tr>
      <w:tr w:rsidR="009259B0" w:rsidRPr="00F71601" w14:paraId="66F2AD79" w14:textId="77777777" w:rsidTr="00657B82">
        <w:tblPrEx>
          <w:tblCellMar>
            <w:top w:w="59" w:type="dxa"/>
            <w:left w:w="0" w:type="dxa"/>
            <w:right w:w="49" w:type="dxa"/>
          </w:tblCellMar>
        </w:tblPrEx>
        <w:trPr>
          <w:trHeight w:val="7162"/>
        </w:trPr>
        <w:tc>
          <w:tcPr>
            <w:tcW w:w="597" w:type="pct"/>
            <w:tcBorders>
              <w:top w:val="nil"/>
              <w:left w:val="single" w:sz="4" w:space="0" w:color="000000"/>
              <w:bottom w:val="single" w:sz="4" w:space="0" w:color="000000"/>
              <w:right w:val="single" w:sz="4" w:space="0" w:color="000000"/>
            </w:tcBorders>
          </w:tcPr>
          <w:p w14:paraId="3246A439" w14:textId="77777777" w:rsidR="009259B0" w:rsidRPr="00F71601" w:rsidRDefault="009259B0" w:rsidP="00AB0DBF">
            <w:pPr>
              <w:rPr>
                <w:rFonts w:ascii="Times New Roman" w:eastAsia="Times New Roman" w:hAnsi="Times New Roman" w:cs="Times New Roman"/>
                <w:sz w:val="24"/>
              </w:rPr>
            </w:pPr>
          </w:p>
        </w:tc>
        <w:tc>
          <w:tcPr>
            <w:tcW w:w="846" w:type="pct"/>
            <w:gridSpan w:val="2"/>
            <w:tcBorders>
              <w:top w:val="single" w:sz="4" w:space="0" w:color="000000"/>
              <w:left w:val="single" w:sz="4" w:space="0" w:color="000000"/>
              <w:bottom w:val="single" w:sz="4" w:space="0" w:color="000000"/>
              <w:right w:val="single" w:sz="4" w:space="0" w:color="000000"/>
            </w:tcBorders>
            <w:shd w:val="clear" w:color="auto" w:fill="EEECE1"/>
          </w:tcPr>
          <w:p w14:paraId="5B16DE2C"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Indicateur  2.1.2</w:t>
            </w:r>
            <w:proofErr w:type="gramEnd"/>
            <w:r w:rsidRPr="00F71601">
              <w:rPr>
                <w:rFonts w:ascii="Times New Roman" w:eastAsia="Times New Roman" w:hAnsi="Times New Roman" w:cs="Times New Roman"/>
                <w:sz w:val="24"/>
              </w:rPr>
              <w:t xml:space="preserve"> </w:t>
            </w:r>
          </w:p>
          <w:p w14:paraId="72432EF5" w14:textId="1B2A740E" w:rsidR="009259B0" w:rsidRPr="00F71601" w:rsidRDefault="009259B0" w:rsidP="00441C97">
            <w:pPr>
              <w:spacing w:after="29" w:line="238" w:lineRule="auto"/>
              <w:ind w:right="6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Les procédures de mise-en-œuvre de chaque </w:t>
            </w:r>
            <w:r w:rsidRPr="00F71601">
              <w:tab/>
            </w:r>
            <w:r w:rsidRPr="00F71601">
              <w:rPr>
                <w:rFonts w:ascii="Times New Roman" w:eastAsia="Times New Roman" w:hAnsi="Times New Roman" w:cs="Times New Roman"/>
                <w:sz w:val="24"/>
              </w:rPr>
              <w:t xml:space="preserve">composante du DDR </w:t>
            </w:r>
            <w:r w:rsidRPr="00F71601">
              <w:rPr>
                <w:rFonts w:ascii="Times New Roman" w:eastAsia="Times New Roman" w:hAnsi="Times New Roman" w:cs="Times New Roman"/>
                <w:sz w:val="24"/>
              </w:rPr>
              <w:tab/>
              <w:t xml:space="preserve">sont adoptées </w:t>
            </w:r>
          </w:p>
          <w:p w14:paraId="166D6B1C"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7EB2DF9E"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2F39B76C" w14:textId="0E1DE0D9"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2B479071" w14:textId="737D0DF3" w:rsidR="009259B0" w:rsidRPr="00F71601" w:rsidRDefault="009259B0" w:rsidP="00AB0DBF">
            <w:pPr>
              <w:rPr>
                <w:rFonts w:ascii="Times New Roman" w:eastAsia="Times New Roman" w:hAnsi="Times New Roman" w:cs="Times New Roman"/>
                <w:sz w:val="24"/>
              </w:rPr>
            </w:pPr>
          </w:p>
          <w:p w14:paraId="1F8D0762" w14:textId="77777777" w:rsidR="009259B0" w:rsidRPr="00F71601" w:rsidRDefault="009259B0" w:rsidP="00AB0DBF">
            <w:pPr>
              <w:rPr>
                <w:rFonts w:ascii="Times New Roman" w:eastAsia="Times New Roman" w:hAnsi="Times New Roman" w:cs="Times New Roman"/>
                <w:sz w:val="24"/>
              </w:rPr>
            </w:pPr>
          </w:p>
          <w:p w14:paraId="543E69FF"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79754B94" w14:textId="77777777" w:rsidR="009259B0" w:rsidRPr="00F71601" w:rsidRDefault="009259B0" w:rsidP="00AB0DBF">
            <w:pPr>
              <w:spacing w:after="5"/>
              <w:rPr>
                <w:rFonts w:ascii="Times New Roman" w:eastAsia="Times New Roman" w:hAnsi="Times New Roman" w:cs="Times New Roman"/>
                <w:sz w:val="24"/>
              </w:rPr>
            </w:pPr>
            <w:r w:rsidRPr="00F71601">
              <w:rPr>
                <w:rFonts w:ascii="Times New Roman" w:eastAsia="Times New Roman" w:hAnsi="Times New Roman" w:cs="Times New Roman"/>
                <w:sz w:val="24"/>
              </w:rPr>
              <w:t>Indicateur 2.1.3</w:t>
            </w:r>
            <w:r w:rsidRPr="00F71601">
              <w:rPr>
                <w:rFonts w:ascii="Times New Roman" w:eastAsia="Times New Roman" w:hAnsi="Times New Roman" w:cs="Times New Roman"/>
              </w:rPr>
              <w:t xml:space="preserve"> </w:t>
            </w:r>
          </w:p>
          <w:p w14:paraId="1680A17C" w14:textId="34BF63A6" w:rsidR="009259B0" w:rsidRPr="00F71601" w:rsidRDefault="009259B0" w:rsidP="00441C97">
            <w:pPr>
              <w:tabs>
                <w:tab w:val="center" w:pos="279"/>
                <w:tab w:val="center" w:pos="1499"/>
              </w:tabs>
              <w:rPr>
                <w:rFonts w:ascii="Times New Roman" w:eastAsia="Times New Roman" w:hAnsi="Times New Roman" w:cs="Times New Roman"/>
                <w:sz w:val="24"/>
              </w:rPr>
            </w:pPr>
            <w:r w:rsidRPr="00F71601">
              <w:tab/>
            </w:r>
            <w:r w:rsidRPr="00F71601">
              <w:rPr>
                <w:rFonts w:ascii="Times New Roman" w:eastAsia="Times New Roman" w:hAnsi="Times New Roman" w:cs="Times New Roman"/>
                <w:sz w:val="24"/>
              </w:rPr>
              <w:t xml:space="preserve">Les différents intervenants </w:t>
            </w:r>
          </w:p>
          <w:p w14:paraId="5F67A50B" w14:textId="2D5EAF32" w:rsidR="009259B0" w:rsidRPr="00F71601" w:rsidRDefault="009259B0" w:rsidP="00441C97">
            <w:pPr>
              <w:rPr>
                <w:rFonts w:ascii="Times New Roman" w:eastAsia="Times New Roman" w:hAnsi="Times New Roman" w:cs="Times New Roman"/>
                <w:sz w:val="24"/>
              </w:rPr>
            </w:pPr>
            <w:r w:rsidRPr="00F71601">
              <w:rPr>
                <w:rFonts w:ascii="Times New Roman" w:eastAsia="Times New Roman" w:hAnsi="Times New Roman" w:cs="Times New Roman"/>
                <w:sz w:val="24"/>
              </w:rPr>
              <w:t>(</w:t>
            </w:r>
            <w:proofErr w:type="gramStart"/>
            <w:r w:rsidRPr="00F71601">
              <w:rPr>
                <w:rFonts w:ascii="Times New Roman" w:eastAsia="Times New Roman" w:hAnsi="Times New Roman" w:cs="Times New Roman"/>
                <w:sz w:val="24"/>
              </w:rPr>
              <w:t>structures</w:t>
            </w:r>
            <w:proofErr w:type="gramEnd"/>
            <w:r w:rsidRPr="00F71601">
              <w:rPr>
                <w:rFonts w:ascii="Times New Roman" w:eastAsia="Times New Roman" w:hAnsi="Times New Roman" w:cs="Times New Roman"/>
                <w:sz w:val="24"/>
              </w:rPr>
              <w:t xml:space="preserve"> d’</w:t>
            </w:r>
            <w:proofErr w:type="spellStart"/>
            <w:r w:rsidRPr="00F71601">
              <w:rPr>
                <w:rFonts w:ascii="Times New Roman" w:eastAsia="Times New Roman" w:hAnsi="Times New Roman" w:cs="Times New Roman"/>
                <w:sz w:val="24"/>
              </w:rPr>
              <w:t>accompagnemen</w:t>
            </w:r>
            <w:proofErr w:type="spellEnd"/>
            <w:r w:rsidRPr="00F71601">
              <w:rPr>
                <w:rFonts w:ascii="Times New Roman" w:eastAsia="Times New Roman" w:hAnsi="Times New Roman" w:cs="Times New Roman"/>
                <w:sz w:val="24"/>
              </w:rPr>
              <w:t xml:space="preserve"> t/encadrement, organisations communautaires de base, structures étatiques sectoriels) </w:t>
            </w:r>
            <w:r w:rsidRPr="00F71601">
              <w:rPr>
                <w:rFonts w:ascii="Times New Roman" w:eastAsia="Times New Roman" w:hAnsi="Times New Roman" w:cs="Times New Roman"/>
                <w:sz w:val="24"/>
              </w:rPr>
              <w:tab/>
              <w:t xml:space="preserve">sont formés  </w:t>
            </w:r>
          </w:p>
        </w:tc>
        <w:tc>
          <w:tcPr>
            <w:tcW w:w="257" w:type="pct"/>
            <w:tcBorders>
              <w:top w:val="single" w:sz="4" w:space="0" w:color="000000"/>
              <w:left w:val="single" w:sz="4" w:space="0" w:color="000000"/>
              <w:bottom w:val="single" w:sz="4" w:space="0" w:color="000000"/>
              <w:right w:val="single" w:sz="4" w:space="0" w:color="000000"/>
            </w:tcBorders>
            <w:shd w:val="clear" w:color="auto" w:fill="EEECE1"/>
          </w:tcPr>
          <w:p w14:paraId="2633788E"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p w14:paraId="1FA4A61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0A84BDA4"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16BE4AB"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3302E6A"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A717E7D"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5F0E3D0D"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0490C0A"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D5FC03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6D5CC222"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1A90843F"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352E1BF6"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44F3734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14A2F56A" w14:textId="41971691" w:rsidR="009259B0" w:rsidRPr="00F71601" w:rsidRDefault="009259B0" w:rsidP="00441C97">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0 </w:t>
            </w:r>
          </w:p>
        </w:tc>
        <w:tc>
          <w:tcPr>
            <w:tcW w:w="378" w:type="pct"/>
            <w:gridSpan w:val="2"/>
            <w:tcBorders>
              <w:top w:val="single" w:sz="4" w:space="0" w:color="000000"/>
              <w:left w:val="single" w:sz="4" w:space="0" w:color="000000"/>
              <w:bottom w:val="single" w:sz="4" w:space="0" w:color="000000"/>
              <w:right w:val="single" w:sz="4" w:space="0" w:color="000000"/>
            </w:tcBorders>
            <w:shd w:val="clear" w:color="auto" w:fill="EEECE1"/>
          </w:tcPr>
          <w:p w14:paraId="4AADA046"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08 </w:t>
            </w:r>
          </w:p>
          <w:p w14:paraId="01EA833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1CB76F2E"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430E7AB"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3345F31"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B34AD0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1EDD9672"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35E144CB"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1E18EE2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3D73F4F4"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488F861"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16160E55" w14:textId="5C33AAA1"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6730992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4E70A24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50 </w:t>
            </w:r>
          </w:p>
        </w:tc>
        <w:tc>
          <w:tcPr>
            <w:tcW w:w="1328" w:type="pct"/>
            <w:gridSpan w:val="3"/>
            <w:tcBorders>
              <w:top w:val="single" w:sz="4" w:space="0" w:color="000000"/>
              <w:left w:val="single" w:sz="4" w:space="0" w:color="000000"/>
              <w:bottom w:val="single" w:sz="4" w:space="0" w:color="000000"/>
              <w:right w:val="single" w:sz="4" w:space="0" w:color="000000"/>
            </w:tcBorders>
          </w:tcPr>
          <w:p w14:paraId="2B5F3DA5" w14:textId="5F44542A" w:rsidR="009259B0" w:rsidRPr="00F71601" w:rsidRDefault="009259B0" w:rsidP="00441C97">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12 documents (Politique Générale,  Guide de réintégration, fiches de désarmement, de </w:t>
            </w:r>
            <w:proofErr w:type="spellStart"/>
            <w:r w:rsidRPr="00F71601">
              <w:rPr>
                <w:rFonts w:ascii="Times New Roman" w:eastAsia="Times New Roman" w:hAnsi="Times New Roman" w:cs="Times New Roman"/>
                <w:sz w:val="24"/>
              </w:rPr>
              <w:t>profilage,etc</w:t>
            </w:r>
            <w:proofErr w:type="spellEnd"/>
            <w:r w:rsidRPr="00F71601">
              <w:rPr>
                <w:rFonts w:ascii="Times New Roman" w:eastAsia="Times New Roman" w:hAnsi="Times New Roman" w:cs="Times New Roman"/>
                <w:sz w:val="24"/>
              </w:rPr>
              <w:t xml:space="preserve">.), </w:t>
            </w:r>
            <w:proofErr w:type="spellStart"/>
            <w:r w:rsidRPr="00F71601">
              <w:rPr>
                <w:rFonts w:ascii="Times New Roman" w:eastAsia="Times New Roman" w:hAnsi="Times New Roman" w:cs="Times New Roman"/>
                <w:sz w:val="24"/>
              </w:rPr>
              <w:t>reglementant</w:t>
            </w:r>
            <w:proofErr w:type="spellEnd"/>
            <w:r w:rsidRPr="00F71601">
              <w:rPr>
                <w:rFonts w:ascii="Times New Roman" w:eastAsia="Times New Roman" w:hAnsi="Times New Roman" w:cs="Times New Roman"/>
                <w:sz w:val="24"/>
              </w:rPr>
              <w:t xml:space="preserve"> la mise en </w:t>
            </w:r>
            <w:proofErr w:type="spellStart"/>
            <w:r w:rsidRPr="00F71601">
              <w:rPr>
                <w:rFonts w:ascii="Times New Roman" w:eastAsia="Times New Roman" w:hAnsi="Times New Roman" w:cs="Times New Roman"/>
                <w:sz w:val="24"/>
              </w:rPr>
              <w:t>oeuvre</w:t>
            </w:r>
            <w:proofErr w:type="spellEnd"/>
            <w:r w:rsidRPr="00F71601">
              <w:rPr>
                <w:rFonts w:ascii="Times New Roman" w:eastAsia="Times New Roman" w:hAnsi="Times New Roman" w:cs="Times New Roman"/>
                <w:sz w:val="24"/>
              </w:rPr>
              <w:t xml:space="preserve">, finalisés et transmis au HCREC et 8.000 armes collectées </w:t>
            </w:r>
          </w:p>
          <w:p w14:paraId="7FCCA77F"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6942BB0E"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00EF51B" w14:textId="36D8F511"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3C3E53AF" w14:textId="3E1D377E" w:rsidR="009259B0" w:rsidRPr="00F71601" w:rsidRDefault="009259B0" w:rsidP="00AB0DBF">
            <w:pPr>
              <w:rPr>
                <w:rFonts w:ascii="Times New Roman" w:eastAsia="Times New Roman" w:hAnsi="Times New Roman" w:cs="Times New Roman"/>
                <w:sz w:val="24"/>
              </w:rPr>
            </w:pPr>
          </w:p>
          <w:p w14:paraId="01E6AB3A" w14:textId="09438A5E" w:rsidR="009259B0" w:rsidRPr="00F71601" w:rsidRDefault="009259B0" w:rsidP="00AB0DBF">
            <w:pPr>
              <w:rPr>
                <w:rFonts w:ascii="Times New Roman" w:eastAsia="Times New Roman" w:hAnsi="Times New Roman" w:cs="Times New Roman"/>
                <w:sz w:val="24"/>
              </w:rPr>
            </w:pPr>
          </w:p>
          <w:p w14:paraId="7F1FF7C3" w14:textId="4525C4B8" w:rsidR="009259B0" w:rsidRPr="00F71601" w:rsidRDefault="009259B0" w:rsidP="00AB0DBF">
            <w:pPr>
              <w:rPr>
                <w:rFonts w:ascii="Times New Roman" w:eastAsia="Times New Roman" w:hAnsi="Times New Roman" w:cs="Times New Roman"/>
                <w:sz w:val="24"/>
              </w:rPr>
            </w:pPr>
          </w:p>
          <w:p w14:paraId="54F8A5B4" w14:textId="61F9C294" w:rsidR="009259B0" w:rsidRPr="00F71601" w:rsidRDefault="009259B0" w:rsidP="00AB0DBF">
            <w:pPr>
              <w:rPr>
                <w:rFonts w:ascii="Times New Roman" w:eastAsia="Times New Roman" w:hAnsi="Times New Roman" w:cs="Times New Roman"/>
                <w:sz w:val="24"/>
              </w:rPr>
            </w:pPr>
          </w:p>
          <w:p w14:paraId="45AA9FF3" w14:textId="77777777" w:rsidR="009259B0" w:rsidRPr="00F71601" w:rsidRDefault="009259B0" w:rsidP="00AB0DBF">
            <w:pPr>
              <w:rPr>
                <w:rFonts w:ascii="Times New Roman" w:eastAsia="Times New Roman" w:hAnsi="Times New Roman" w:cs="Times New Roman"/>
                <w:sz w:val="24"/>
              </w:rPr>
            </w:pPr>
          </w:p>
          <w:p w14:paraId="158CCCF8" w14:textId="006107DB" w:rsidR="009259B0" w:rsidRPr="00F71601" w:rsidRDefault="009259B0" w:rsidP="00441C97">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500 (les membres du HCREC, de la CAMP, églises, OSCs, Corps préfectoral et municipal, </w:t>
            </w:r>
          </w:p>
          <w:p w14:paraId="55A00123"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comités,  CND)</w:t>
            </w:r>
            <w:r w:rsidRPr="00F71601">
              <w:rPr>
                <w:rFonts w:ascii="Times New Roman" w:eastAsia="Times New Roman" w:hAnsi="Times New Roman" w:cs="Times New Roman"/>
              </w:rPr>
              <w:t xml:space="preserve"> </w:t>
            </w:r>
          </w:p>
          <w:p w14:paraId="76587AA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tc>
        <w:tc>
          <w:tcPr>
            <w:tcW w:w="630" w:type="pct"/>
            <w:tcBorders>
              <w:top w:val="single" w:sz="4" w:space="0" w:color="000000"/>
              <w:left w:val="single" w:sz="4" w:space="0" w:color="000000"/>
              <w:bottom w:val="single" w:sz="4" w:space="0" w:color="000000"/>
              <w:right w:val="single" w:sz="4" w:space="0" w:color="000000"/>
            </w:tcBorders>
          </w:tcPr>
          <w:p w14:paraId="5D0B2B61" w14:textId="77777777" w:rsidR="009259B0" w:rsidRPr="00F71601" w:rsidRDefault="009259B0" w:rsidP="00AB0DBF">
            <w:pPr>
              <w:rPr>
                <w:rFonts w:ascii="Times New Roman" w:eastAsia="Times New Roman" w:hAnsi="Times New Roman" w:cs="Times New Roman"/>
                <w:sz w:val="24"/>
              </w:rPr>
            </w:pPr>
          </w:p>
        </w:tc>
        <w:tc>
          <w:tcPr>
            <w:tcW w:w="964" w:type="pct"/>
            <w:gridSpan w:val="3"/>
            <w:tcBorders>
              <w:top w:val="single" w:sz="4" w:space="0" w:color="000000"/>
              <w:left w:val="single" w:sz="4" w:space="0" w:color="000000"/>
              <w:bottom w:val="single" w:sz="4" w:space="0" w:color="000000"/>
              <w:right w:val="single" w:sz="4" w:space="0" w:color="000000"/>
            </w:tcBorders>
          </w:tcPr>
          <w:p w14:paraId="3B661177" w14:textId="0D3FA0DE"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Documents mis à la disposition du HCREC et rapport de collecte de la CAMP</w:t>
            </w:r>
          </w:p>
          <w:p w14:paraId="55B8D014" w14:textId="77777777" w:rsidR="009259B0" w:rsidRPr="00F71601" w:rsidRDefault="009259B0" w:rsidP="00AB0DBF">
            <w:pPr>
              <w:rPr>
                <w:rFonts w:ascii="Times New Roman" w:eastAsia="Times New Roman" w:hAnsi="Times New Roman" w:cs="Times New Roman"/>
                <w:sz w:val="24"/>
              </w:rPr>
            </w:pPr>
          </w:p>
          <w:p w14:paraId="2E1384E8" w14:textId="77777777" w:rsidR="009259B0" w:rsidRPr="00F71601" w:rsidRDefault="009259B0" w:rsidP="00AB0DBF">
            <w:pPr>
              <w:rPr>
                <w:rFonts w:ascii="Times New Roman" w:eastAsia="Times New Roman" w:hAnsi="Times New Roman" w:cs="Times New Roman"/>
                <w:sz w:val="24"/>
              </w:rPr>
            </w:pPr>
          </w:p>
          <w:p w14:paraId="3DDE7280" w14:textId="77777777" w:rsidR="009259B0" w:rsidRPr="00F71601" w:rsidRDefault="009259B0" w:rsidP="00AB0DBF">
            <w:pPr>
              <w:rPr>
                <w:rFonts w:ascii="Times New Roman" w:eastAsia="Times New Roman" w:hAnsi="Times New Roman" w:cs="Times New Roman"/>
                <w:sz w:val="24"/>
              </w:rPr>
            </w:pPr>
          </w:p>
          <w:p w14:paraId="19DB7783" w14:textId="77777777" w:rsidR="009259B0" w:rsidRPr="00F71601" w:rsidRDefault="009259B0" w:rsidP="00AB0DBF">
            <w:pPr>
              <w:rPr>
                <w:rFonts w:ascii="Times New Roman" w:eastAsia="Times New Roman" w:hAnsi="Times New Roman" w:cs="Times New Roman"/>
                <w:sz w:val="24"/>
              </w:rPr>
            </w:pPr>
          </w:p>
          <w:p w14:paraId="13849C5B" w14:textId="77777777" w:rsidR="009259B0" w:rsidRPr="00F71601" w:rsidRDefault="009259B0" w:rsidP="00AB0DBF">
            <w:pPr>
              <w:rPr>
                <w:rFonts w:ascii="Times New Roman" w:eastAsia="Times New Roman" w:hAnsi="Times New Roman" w:cs="Times New Roman"/>
                <w:sz w:val="24"/>
              </w:rPr>
            </w:pPr>
          </w:p>
          <w:p w14:paraId="616F18A3" w14:textId="77777777" w:rsidR="009259B0" w:rsidRPr="00F71601" w:rsidRDefault="009259B0" w:rsidP="00AB0DBF">
            <w:pPr>
              <w:rPr>
                <w:rFonts w:ascii="Times New Roman" w:eastAsia="Times New Roman" w:hAnsi="Times New Roman" w:cs="Times New Roman"/>
                <w:sz w:val="24"/>
              </w:rPr>
            </w:pPr>
          </w:p>
          <w:p w14:paraId="7E110D49" w14:textId="0870ECD8" w:rsidR="009259B0" w:rsidRPr="00F71601" w:rsidRDefault="009259B0" w:rsidP="00AB0DBF">
            <w:pPr>
              <w:rPr>
                <w:rFonts w:ascii="Times New Roman" w:eastAsia="Times New Roman" w:hAnsi="Times New Roman" w:cs="Times New Roman"/>
                <w:sz w:val="24"/>
              </w:rPr>
            </w:pPr>
          </w:p>
          <w:p w14:paraId="6F3ACC25" w14:textId="77777777" w:rsidR="009259B0" w:rsidRPr="00F71601" w:rsidRDefault="009259B0" w:rsidP="00AB0DBF">
            <w:pPr>
              <w:rPr>
                <w:rFonts w:ascii="Times New Roman" w:eastAsia="Times New Roman" w:hAnsi="Times New Roman" w:cs="Times New Roman"/>
                <w:sz w:val="24"/>
              </w:rPr>
            </w:pPr>
          </w:p>
          <w:p w14:paraId="6F37B52F" w14:textId="77777777" w:rsidR="009259B0" w:rsidRPr="00F71601" w:rsidRDefault="009259B0" w:rsidP="00AB0DBF">
            <w:pPr>
              <w:rPr>
                <w:rFonts w:ascii="Times New Roman" w:eastAsia="Times New Roman" w:hAnsi="Times New Roman" w:cs="Times New Roman"/>
                <w:sz w:val="24"/>
              </w:rPr>
            </w:pPr>
          </w:p>
          <w:p w14:paraId="472EBC18"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Rapports de formation des acteurs du DDR et des partenaires du CND</w:t>
            </w:r>
          </w:p>
        </w:tc>
      </w:tr>
      <w:tr w:rsidR="009259B0" w:rsidRPr="00F71601" w14:paraId="5FD1E4BE" w14:textId="77777777" w:rsidTr="00657B82">
        <w:tblPrEx>
          <w:tblCellMar>
            <w:top w:w="59" w:type="dxa"/>
            <w:right w:w="48" w:type="dxa"/>
          </w:tblCellMar>
        </w:tblPrEx>
        <w:trPr>
          <w:gridAfter w:val="1"/>
          <w:wAfter w:w="35" w:type="pct"/>
          <w:trHeight w:val="2583"/>
        </w:trPr>
        <w:tc>
          <w:tcPr>
            <w:tcW w:w="609" w:type="pct"/>
            <w:gridSpan w:val="2"/>
            <w:vMerge w:val="restart"/>
            <w:tcBorders>
              <w:top w:val="single" w:sz="4" w:space="0" w:color="000000"/>
              <w:left w:val="single" w:sz="4" w:space="0" w:color="000000"/>
              <w:bottom w:val="single" w:sz="4" w:space="0" w:color="000000"/>
              <w:right w:val="single" w:sz="4" w:space="0" w:color="000000"/>
            </w:tcBorders>
          </w:tcPr>
          <w:p w14:paraId="06F5E31C"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22166F15" w14:textId="77777777" w:rsidR="009259B0" w:rsidRPr="00F71601" w:rsidRDefault="009259B0" w:rsidP="00AB0DBF">
            <w:pPr>
              <w:spacing w:line="238" w:lineRule="auto"/>
              <w:ind w:right="26"/>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Produit 2.2 Les bénéficiaires et participants du programme </w:t>
            </w:r>
          </w:p>
          <w:p w14:paraId="51B03E29" w14:textId="77777777" w:rsidR="009259B0" w:rsidRPr="00F71601" w:rsidRDefault="009259B0" w:rsidP="00AB0DBF">
            <w:pPr>
              <w:spacing w:line="238" w:lineRule="auto"/>
              <w:ind w:right="19"/>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conjoint</w:t>
            </w:r>
            <w:proofErr w:type="gramEnd"/>
            <w:r w:rsidRPr="00F71601">
              <w:rPr>
                <w:rFonts w:ascii="Times New Roman" w:eastAsia="Times New Roman" w:hAnsi="Times New Roman" w:cs="Times New Roman"/>
                <w:sz w:val="24"/>
              </w:rPr>
              <w:t xml:space="preserve"> sont identifiés et le système de base de données intégrant leurs profils </w:t>
            </w:r>
          </w:p>
          <w:p w14:paraId="714D9A4F" w14:textId="77777777" w:rsidR="009259B0" w:rsidRPr="00F71601" w:rsidRDefault="009259B0" w:rsidP="00AB0DBF">
            <w:pPr>
              <w:rPr>
                <w:rFonts w:ascii="Times New Roman" w:eastAsia="Times New Roman" w:hAnsi="Times New Roman" w:cs="Times New Roman"/>
                <w:sz w:val="24"/>
              </w:rPr>
            </w:pPr>
            <w:proofErr w:type="spellStart"/>
            <w:proofErr w:type="gramStart"/>
            <w:r w:rsidRPr="00F71601">
              <w:rPr>
                <w:rFonts w:ascii="Times New Roman" w:eastAsia="Times New Roman" w:hAnsi="Times New Roman" w:cs="Times New Roman"/>
                <w:sz w:val="24"/>
              </w:rPr>
              <w:t>socioéconom</w:t>
            </w:r>
            <w:proofErr w:type="spellEnd"/>
            <w:proofErr w:type="gramEnd"/>
          </w:p>
          <w:p w14:paraId="4925CCB9" w14:textId="77777777" w:rsidR="009259B0" w:rsidRPr="00F71601" w:rsidRDefault="009259B0" w:rsidP="00AB0DBF">
            <w:pPr>
              <w:rPr>
                <w:rFonts w:ascii="Times New Roman" w:eastAsia="Times New Roman" w:hAnsi="Times New Roman" w:cs="Times New Roman"/>
                <w:sz w:val="24"/>
              </w:rPr>
            </w:pPr>
            <w:proofErr w:type="spellStart"/>
            <w:proofErr w:type="gramStart"/>
            <w:r w:rsidRPr="00F71601">
              <w:rPr>
                <w:rFonts w:ascii="Times New Roman" w:eastAsia="Times New Roman" w:hAnsi="Times New Roman" w:cs="Times New Roman"/>
                <w:sz w:val="24"/>
              </w:rPr>
              <w:t>iques</w:t>
            </w:r>
            <w:proofErr w:type="spellEnd"/>
            <w:proofErr w:type="gramEnd"/>
            <w:r w:rsidRPr="00F71601">
              <w:rPr>
                <w:rFonts w:ascii="Times New Roman" w:eastAsia="Times New Roman" w:hAnsi="Times New Roman" w:cs="Times New Roman"/>
                <w:sz w:val="24"/>
              </w:rPr>
              <w:t xml:space="preserve"> et leurs priorités de réintégration est mis en place et opérationnel </w:t>
            </w:r>
          </w:p>
        </w:tc>
        <w:tc>
          <w:tcPr>
            <w:tcW w:w="834" w:type="pct"/>
            <w:tcBorders>
              <w:top w:val="single" w:sz="4" w:space="0" w:color="000000"/>
              <w:left w:val="single" w:sz="4" w:space="0" w:color="000000"/>
              <w:bottom w:val="single" w:sz="4" w:space="0" w:color="000000"/>
              <w:right w:val="single" w:sz="4" w:space="0" w:color="000000"/>
            </w:tcBorders>
            <w:shd w:val="clear" w:color="auto" w:fill="EEECE1"/>
          </w:tcPr>
          <w:p w14:paraId="4A2BB125"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Indicateur  2.2.1</w:t>
            </w:r>
            <w:proofErr w:type="gramEnd"/>
            <w:r w:rsidRPr="00F71601">
              <w:rPr>
                <w:rFonts w:ascii="Times New Roman" w:eastAsia="Times New Roman" w:hAnsi="Times New Roman" w:cs="Times New Roman"/>
                <w:sz w:val="24"/>
              </w:rPr>
              <w:t xml:space="preserve"> </w:t>
            </w:r>
          </w:p>
          <w:p w14:paraId="0937AD6A" w14:textId="77777777" w:rsidR="009259B0" w:rsidRPr="00F71601" w:rsidRDefault="009259B0" w:rsidP="00AB0DBF">
            <w:pPr>
              <w:ind w:right="59"/>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Nombre d’évaluations et études réalisées nécessaires à l’exécution de la réintégration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38046E3C"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611" w:type="pct"/>
            <w:gridSpan w:val="3"/>
            <w:tcBorders>
              <w:top w:val="single" w:sz="4" w:space="0" w:color="000000"/>
              <w:left w:val="single" w:sz="4" w:space="0" w:color="000000"/>
              <w:bottom w:val="single" w:sz="4" w:space="0" w:color="000000"/>
              <w:right w:val="single" w:sz="4" w:space="0" w:color="000000"/>
            </w:tcBorders>
            <w:shd w:val="clear" w:color="auto" w:fill="EEECE1"/>
          </w:tcPr>
          <w:p w14:paraId="1D05CC84"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6 </w:t>
            </w:r>
          </w:p>
        </w:tc>
        <w:tc>
          <w:tcPr>
            <w:tcW w:w="1020" w:type="pct"/>
            <w:tcBorders>
              <w:top w:val="single" w:sz="4" w:space="0" w:color="000000"/>
              <w:left w:val="single" w:sz="4" w:space="0" w:color="000000"/>
              <w:bottom w:val="single" w:sz="4" w:space="0" w:color="000000"/>
              <w:right w:val="single" w:sz="4" w:space="0" w:color="000000"/>
            </w:tcBorders>
          </w:tcPr>
          <w:p w14:paraId="028399D5" w14:textId="4358B3D2" w:rsidR="009259B0" w:rsidRPr="00F71601" w:rsidRDefault="009259B0" w:rsidP="00AB0DBF">
            <w:pPr>
              <w:ind w:right="49"/>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10 (dont le profilage des Ex-combattant, l'étude sur les opportunités de Réintégration,  Aspect psychosociaux et de santé, activité de réconciliation et justice transitionnelle par la caravane de paix et de restauration des forces vitales humaines, Impact du conflit sur les filles/femmes, monitoring des violences faites aux femmes, 4 évaluations des besoins des vulnérables) </w:t>
            </w:r>
          </w:p>
        </w:tc>
        <w:tc>
          <w:tcPr>
            <w:tcW w:w="630" w:type="pct"/>
            <w:tcBorders>
              <w:top w:val="single" w:sz="4" w:space="0" w:color="000000"/>
              <w:left w:val="single" w:sz="4" w:space="0" w:color="000000"/>
              <w:bottom w:val="single" w:sz="4" w:space="0" w:color="000000"/>
              <w:right w:val="single" w:sz="4" w:space="0" w:color="000000"/>
            </w:tcBorders>
          </w:tcPr>
          <w:p w14:paraId="68EA6BE6" w14:textId="77777777" w:rsidR="009259B0" w:rsidRPr="00F71601" w:rsidRDefault="009259B0" w:rsidP="00AB0DBF">
            <w:pPr>
              <w:rPr>
                <w:rFonts w:ascii="Times New Roman" w:eastAsia="Times New Roman" w:hAnsi="Times New Roman" w:cs="Times New Roman"/>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0DB1247F" w14:textId="108C1410"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Rapports  des</w:t>
            </w:r>
            <w:proofErr w:type="gramEnd"/>
            <w:r w:rsidRPr="00F71601">
              <w:rPr>
                <w:rFonts w:ascii="Times New Roman" w:eastAsia="Times New Roman" w:hAnsi="Times New Roman" w:cs="Times New Roman"/>
                <w:sz w:val="24"/>
              </w:rPr>
              <w:t xml:space="preserve"> études et des évaluations </w:t>
            </w:r>
          </w:p>
        </w:tc>
      </w:tr>
      <w:tr w:rsidR="009259B0" w:rsidRPr="00F71601" w14:paraId="6C7CEC88" w14:textId="77777777" w:rsidTr="00657B82">
        <w:tblPrEx>
          <w:tblCellMar>
            <w:top w:w="59" w:type="dxa"/>
            <w:right w:w="48" w:type="dxa"/>
          </w:tblCellMar>
        </w:tblPrEx>
        <w:trPr>
          <w:gridAfter w:val="1"/>
          <w:wAfter w:w="35" w:type="pct"/>
          <w:trHeight w:val="20"/>
        </w:trPr>
        <w:tc>
          <w:tcPr>
            <w:tcW w:w="609" w:type="pct"/>
            <w:gridSpan w:val="2"/>
            <w:vMerge/>
            <w:tcBorders>
              <w:top w:val="nil"/>
              <w:left w:val="single" w:sz="4" w:space="0" w:color="000000"/>
              <w:bottom w:val="single" w:sz="4" w:space="0" w:color="000000"/>
              <w:right w:val="single" w:sz="4" w:space="0" w:color="000000"/>
            </w:tcBorders>
          </w:tcPr>
          <w:p w14:paraId="12413E3E" w14:textId="77777777" w:rsidR="009259B0" w:rsidRPr="00F71601" w:rsidRDefault="009259B0" w:rsidP="00AB0DBF">
            <w:pPr>
              <w:rPr>
                <w:rFonts w:ascii="Times New Roman" w:eastAsia="Times New Roman" w:hAnsi="Times New Roman" w:cs="Times New Roman"/>
                <w:sz w:val="24"/>
              </w:rPr>
            </w:pPr>
          </w:p>
        </w:tc>
        <w:tc>
          <w:tcPr>
            <w:tcW w:w="834" w:type="pct"/>
            <w:tcBorders>
              <w:top w:val="single" w:sz="4" w:space="0" w:color="000000"/>
              <w:left w:val="single" w:sz="4" w:space="0" w:color="000000"/>
              <w:bottom w:val="single" w:sz="4" w:space="0" w:color="000000"/>
              <w:right w:val="single" w:sz="4" w:space="0" w:color="000000"/>
            </w:tcBorders>
            <w:shd w:val="clear" w:color="auto" w:fill="EEECE1"/>
          </w:tcPr>
          <w:p w14:paraId="6BFD959B"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Indicateur  2.2.2</w:t>
            </w:r>
            <w:proofErr w:type="gramEnd"/>
            <w:r w:rsidRPr="00F71601">
              <w:rPr>
                <w:rFonts w:ascii="Times New Roman" w:eastAsia="Times New Roman" w:hAnsi="Times New Roman" w:cs="Times New Roman"/>
                <w:sz w:val="24"/>
              </w:rPr>
              <w:t xml:space="preserve"> </w:t>
            </w:r>
          </w:p>
          <w:p w14:paraId="00F86542" w14:textId="1CFF679A" w:rsidR="009259B0" w:rsidRPr="00F71601" w:rsidRDefault="009259B0" w:rsidP="00196334">
            <w:pPr>
              <w:spacing w:after="29" w:line="238" w:lineRule="auto"/>
              <w:ind w:right="61"/>
              <w:rPr>
                <w:rFonts w:ascii="Times New Roman" w:eastAsia="Times New Roman" w:hAnsi="Times New Roman" w:cs="Times New Roman"/>
                <w:sz w:val="24"/>
              </w:rPr>
            </w:pPr>
            <w:r w:rsidRPr="00F71601">
              <w:rPr>
                <w:rFonts w:ascii="Times New Roman" w:eastAsia="Times New Roman" w:hAnsi="Times New Roman" w:cs="Times New Roman"/>
                <w:sz w:val="24"/>
              </w:rPr>
              <w:t xml:space="preserve">La base de données(BD) du programme </w:t>
            </w:r>
            <w:r w:rsidRPr="00F71601">
              <w:tab/>
            </w:r>
            <w:r w:rsidRPr="00F71601">
              <w:rPr>
                <w:rFonts w:ascii="Times New Roman" w:eastAsia="Times New Roman" w:hAnsi="Times New Roman" w:cs="Times New Roman"/>
                <w:sz w:val="24"/>
              </w:rPr>
              <w:t xml:space="preserve">conjoint </w:t>
            </w:r>
            <w:r w:rsidRPr="00F71601">
              <w:rPr>
                <w:rFonts w:ascii="Times New Roman" w:eastAsia="Times New Roman" w:hAnsi="Times New Roman" w:cs="Times New Roman"/>
                <w:sz w:val="24"/>
              </w:rPr>
              <w:tab/>
              <w:t xml:space="preserve">est </w:t>
            </w:r>
          </w:p>
          <w:p w14:paraId="54514F32"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opérationnelle</w:t>
            </w:r>
            <w:proofErr w:type="gramEnd"/>
            <w:r w:rsidRPr="00F71601">
              <w:rPr>
                <w:rFonts w:ascii="Times New Roman" w:eastAsia="Times New Roman" w:hAnsi="Times New Roman" w:cs="Times New Roman"/>
                <w:sz w:val="24"/>
              </w:rPr>
              <w:t xml:space="preserve"> </w:t>
            </w:r>
          </w:p>
          <w:p w14:paraId="4E58102C"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3715994" w14:textId="77777777" w:rsidR="009259B0" w:rsidRPr="00F71601" w:rsidRDefault="009259B0" w:rsidP="00E824F2">
            <w:pPr>
              <w:spacing w:line="238" w:lineRule="auto"/>
              <w:rPr>
                <w:rFonts w:ascii="Times New Roman" w:eastAsia="Times New Roman" w:hAnsi="Times New Roman" w:cs="Times New Roman"/>
              </w:rPr>
            </w:pPr>
            <w:r w:rsidRPr="00F71601">
              <w:rPr>
                <w:rFonts w:ascii="Times New Roman" w:eastAsia="Times New Roman" w:hAnsi="Times New Roman" w:cs="Times New Roman"/>
              </w:rPr>
              <w:t xml:space="preserve"> </w:t>
            </w:r>
          </w:p>
          <w:p w14:paraId="4E864454" w14:textId="77777777" w:rsidR="009259B0" w:rsidRPr="00F71601" w:rsidRDefault="009259B0" w:rsidP="00E824F2">
            <w:pPr>
              <w:spacing w:line="238" w:lineRule="auto"/>
              <w:rPr>
                <w:rFonts w:ascii="Times New Roman" w:eastAsia="Times New Roman" w:hAnsi="Times New Roman" w:cs="Times New Roman"/>
              </w:rPr>
            </w:pPr>
          </w:p>
          <w:p w14:paraId="0FF821E3" w14:textId="77777777" w:rsidR="009259B0" w:rsidRPr="00F71601" w:rsidRDefault="009259B0" w:rsidP="00E824F2">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2. 2. 3 Nombre de bénéficiaires du </w:t>
            </w:r>
          </w:p>
          <w:p w14:paraId="3D38AD00" w14:textId="77777777" w:rsidR="009259B0" w:rsidRPr="00F71601" w:rsidRDefault="009259B0" w:rsidP="00E824F2">
            <w:pPr>
              <w:spacing w:after="1" w:line="238" w:lineRule="auto"/>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programme</w:t>
            </w:r>
            <w:proofErr w:type="gramEnd"/>
            <w:r w:rsidRPr="00F71601">
              <w:rPr>
                <w:rFonts w:ascii="Times New Roman" w:eastAsia="Times New Roman" w:hAnsi="Times New Roman" w:cs="Times New Roman"/>
                <w:sz w:val="24"/>
              </w:rPr>
              <w:t xml:space="preserve"> conjoint </w:t>
            </w:r>
          </w:p>
          <w:p w14:paraId="4251A0EE" w14:textId="77777777" w:rsidR="009259B0" w:rsidRPr="00F71601" w:rsidRDefault="009259B0" w:rsidP="00E824F2">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enregistrés</w:t>
            </w:r>
            <w:proofErr w:type="gramEnd"/>
            <w:r w:rsidRPr="00F71601">
              <w:rPr>
                <w:rFonts w:ascii="Times New Roman" w:eastAsia="Times New Roman" w:hAnsi="Times New Roman" w:cs="Times New Roman"/>
              </w:rPr>
              <w:t xml:space="preserve"> </w:t>
            </w:r>
          </w:p>
          <w:p w14:paraId="5097B2AF" w14:textId="77777777" w:rsidR="009259B0" w:rsidRPr="00F71601" w:rsidRDefault="009259B0" w:rsidP="00AB0DBF">
            <w:pPr>
              <w:rPr>
                <w:rFonts w:ascii="Times New Roman" w:eastAsia="Times New Roman" w:hAnsi="Times New Roman" w:cs="Times New Roman"/>
                <w:sz w:val="24"/>
              </w:rPr>
            </w:pP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66AED6D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p w14:paraId="5C73D156"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6232C00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FFDF368"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5C6FCA53"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7B1C16C"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09561BF6"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77B6A08"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649FA18D"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5B05869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0</w:t>
            </w:r>
          </w:p>
        </w:tc>
        <w:tc>
          <w:tcPr>
            <w:tcW w:w="611" w:type="pct"/>
            <w:gridSpan w:val="3"/>
            <w:tcBorders>
              <w:top w:val="single" w:sz="4" w:space="0" w:color="000000"/>
              <w:left w:val="single" w:sz="4" w:space="0" w:color="000000"/>
              <w:bottom w:val="single" w:sz="4" w:space="0" w:color="000000"/>
              <w:right w:val="single" w:sz="4" w:space="0" w:color="000000"/>
            </w:tcBorders>
            <w:shd w:val="clear" w:color="auto" w:fill="EEECE1"/>
          </w:tcPr>
          <w:p w14:paraId="7E097664"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 </w:t>
            </w:r>
          </w:p>
          <w:p w14:paraId="4C0FE03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1819DB54"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32FFD938"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1C3CF98F"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6A3EAFF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01F1D92C"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36252E2C"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B6928E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1C51F08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7 000</w:t>
            </w:r>
          </w:p>
        </w:tc>
        <w:tc>
          <w:tcPr>
            <w:tcW w:w="1020" w:type="pct"/>
            <w:tcBorders>
              <w:top w:val="single" w:sz="4" w:space="0" w:color="000000"/>
              <w:left w:val="single" w:sz="4" w:space="0" w:color="000000"/>
              <w:bottom w:val="single" w:sz="4" w:space="0" w:color="000000"/>
              <w:right w:val="single" w:sz="4" w:space="0" w:color="000000"/>
            </w:tcBorders>
          </w:tcPr>
          <w:p w14:paraId="0E84DB50" w14:textId="7519354E"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3 BD ( liste des ex-combattants, </w:t>
            </w:r>
          </w:p>
          <w:p w14:paraId="19DE39FF" w14:textId="3B8B76CE"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des</w:t>
            </w:r>
            <w:proofErr w:type="gramEnd"/>
            <w:r w:rsidRPr="00F71601">
              <w:rPr>
                <w:rFonts w:ascii="Times New Roman" w:eastAsia="Times New Roman" w:hAnsi="Times New Roman" w:cs="Times New Roman"/>
                <w:sz w:val="24"/>
              </w:rPr>
              <w:t xml:space="preserve"> VBG, Bénéficiaires </w:t>
            </w:r>
          </w:p>
          <w:p w14:paraId="7D63AC5F"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AGR) </w:t>
            </w:r>
          </w:p>
          <w:p w14:paraId="73D8B650" w14:textId="77777777" w:rsidR="009259B0" w:rsidRPr="00F71601" w:rsidRDefault="009259B0" w:rsidP="00AB0DBF">
            <w:pPr>
              <w:rPr>
                <w:rFonts w:ascii="Times New Roman" w:eastAsia="Times New Roman" w:hAnsi="Times New Roman" w:cs="Times New Roman"/>
              </w:rPr>
            </w:pPr>
            <w:r w:rsidRPr="00F71601">
              <w:rPr>
                <w:rFonts w:ascii="Times New Roman" w:eastAsia="Times New Roman" w:hAnsi="Times New Roman" w:cs="Times New Roman"/>
              </w:rPr>
              <w:t xml:space="preserve"> </w:t>
            </w:r>
          </w:p>
          <w:p w14:paraId="5BD71A5D" w14:textId="77777777" w:rsidR="009259B0" w:rsidRPr="00F71601" w:rsidRDefault="009259B0" w:rsidP="00AB0DBF">
            <w:pPr>
              <w:rPr>
                <w:rFonts w:ascii="Times New Roman" w:eastAsia="Times New Roman" w:hAnsi="Times New Roman" w:cs="Times New Roman"/>
              </w:rPr>
            </w:pPr>
          </w:p>
          <w:p w14:paraId="661B5300" w14:textId="77777777" w:rsidR="009259B0" w:rsidRPr="00F71601" w:rsidRDefault="009259B0" w:rsidP="00AB0DBF">
            <w:pPr>
              <w:rPr>
                <w:rFonts w:ascii="Times New Roman" w:eastAsia="Times New Roman" w:hAnsi="Times New Roman" w:cs="Times New Roman"/>
              </w:rPr>
            </w:pPr>
          </w:p>
          <w:p w14:paraId="414C1273" w14:textId="77777777" w:rsidR="009259B0" w:rsidRPr="00F71601" w:rsidRDefault="009259B0" w:rsidP="00AB0DBF">
            <w:pPr>
              <w:rPr>
                <w:rFonts w:ascii="Times New Roman" w:eastAsia="Times New Roman" w:hAnsi="Times New Roman" w:cs="Times New Roman"/>
              </w:rPr>
            </w:pPr>
          </w:p>
          <w:p w14:paraId="1E6C8B63" w14:textId="77777777" w:rsidR="009259B0" w:rsidRPr="00F71601" w:rsidRDefault="009259B0" w:rsidP="00641009">
            <w:pPr>
              <w:spacing w:line="238" w:lineRule="auto"/>
              <w:ind w:right="1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5665 ex-combattants enregistrés (12% de Femmes(F)). 500 membres de </w:t>
            </w:r>
          </w:p>
          <w:p w14:paraId="4993D773" w14:textId="073AB797" w:rsidR="009259B0" w:rsidRPr="00F71601" w:rsidRDefault="009259B0" w:rsidP="00AB0DBF">
            <w:pPr>
              <w:rPr>
                <w:rFonts w:ascii="Times New Roman" w:eastAsia="Times New Roman" w:hAnsi="Times New Roman" w:cs="Times New Roman"/>
              </w:rPr>
            </w:pPr>
            <w:r w:rsidRPr="00F71601">
              <w:rPr>
                <w:rFonts w:ascii="Times New Roman" w:eastAsia="Times New Roman" w:hAnsi="Times New Roman" w:cs="Times New Roman"/>
                <w:sz w:val="24"/>
              </w:rPr>
              <w:t>groupements(40% de F) 60 des comités(29% de F) 1500 participants aux plateformes (40% de F) 4000 personnes sensibilisées(55% de F)</w:t>
            </w:r>
          </w:p>
        </w:tc>
        <w:tc>
          <w:tcPr>
            <w:tcW w:w="630" w:type="pct"/>
            <w:tcBorders>
              <w:top w:val="single" w:sz="4" w:space="0" w:color="000000"/>
              <w:left w:val="single" w:sz="4" w:space="0" w:color="000000"/>
              <w:bottom w:val="single" w:sz="4" w:space="0" w:color="000000"/>
              <w:right w:val="single" w:sz="4" w:space="0" w:color="000000"/>
            </w:tcBorders>
          </w:tcPr>
          <w:p w14:paraId="489016A8" w14:textId="77777777" w:rsidR="009259B0" w:rsidRPr="00F71601" w:rsidRDefault="009259B0" w:rsidP="00AB0DBF">
            <w:pPr>
              <w:rPr>
                <w:rFonts w:ascii="Times New Roman" w:eastAsia="Times New Roman" w:hAnsi="Times New Roman" w:cs="Times New Roman"/>
              </w:rPr>
            </w:pPr>
          </w:p>
        </w:tc>
        <w:tc>
          <w:tcPr>
            <w:tcW w:w="929" w:type="pct"/>
            <w:gridSpan w:val="2"/>
            <w:tcBorders>
              <w:top w:val="single" w:sz="4" w:space="0" w:color="000000"/>
              <w:left w:val="single" w:sz="4" w:space="0" w:color="000000"/>
              <w:bottom w:val="single" w:sz="4" w:space="0" w:color="000000"/>
              <w:right w:val="single" w:sz="4" w:space="0" w:color="000000"/>
            </w:tcBorders>
          </w:tcPr>
          <w:p w14:paraId="47BD32F0" w14:textId="043A385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40580B1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Liste des ex-combattants profilés, des groupements AGRs et répertoire des victimes </w:t>
            </w:r>
          </w:p>
          <w:p w14:paraId="0CAD318B"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6B5254F8"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5092A621"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4FC1988"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Rapports de profilage et des plateformes</w:t>
            </w:r>
          </w:p>
          <w:p w14:paraId="766C2C34"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EE8B0C4"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FD21C02"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p w14:paraId="2A89332C"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rPr>
              <w:t xml:space="preserve"> </w:t>
            </w:r>
          </w:p>
        </w:tc>
      </w:tr>
      <w:tr w:rsidR="009259B0" w:rsidRPr="00F71601" w14:paraId="490508D5" w14:textId="77777777" w:rsidTr="00657B82">
        <w:tblPrEx>
          <w:tblCellMar>
            <w:top w:w="59" w:type="dxa"/>
            <w:right w:w="48" w:type="dxa"/>
          </w:tblCellMar>
        </w:tblPrEx>
        <w:trPr>
          <w:gridAfter w:val="1"/>
          <w:wAfter w:w="35" w:type="pct"/>
          <w:trHeight w:val="2299"/>
        </w:trPr>
        <w:tc>
          <w:tcPr>
            <w:tcW w:w="609" w:type="pct"/>
            <w:gridSpan w:val="2"/>
            <w:tcBorders>
              <w:top w:val="single" w:sz="4" w:space="0" w:color="000000"/>
              <w:left w:val="single" w:sz="4" w:space="0" w:color="000000"/>
              <w:right w:val="single" w:sz="4" w:space="0" w:color="000000"/>
            </w:tcBorders>
          </w:tcPr>
          <w:p w14:paraId="0F8B1D8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p w14:paraId="66F8DB9F" w14:textId="77777777" w:rsidR="009259B0" w:rsidRPr="00F71601" w:rsidRDefault="009259B0" w:rsidP="00AB0DBF">
            <w:pPr>
              <w:spacing w:line="238" w:lineRule="auto"/>
              <w:ind w:right="26"/>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Produit 2.3 Les services d’appui à la réintégration sont renforcés en tenant compte des besoins spécifiques </w:t>
            </w:r>
          </w:p>
          <w:p w14:paraId="740E4E35"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des</w:t>
            </w:r>
            <w:proofErr w:type="gramEnd"/>
            <w:r w:rsidRPr="00F71601">
              <w:rPr>
                <w:rFonts w:ascii="Times New Roman" w:eastAsia="Times New Roman" w:hAnsi="Times New Roman" w:cs="Times New Roman"/>
                <w:sz w:val="24"/>
              </w:rPr>
              <w:t xml:space="preserve"> femmes </w:t>
            </w:r>
          </w:p>
          <w:p w14:paraId="63DB3339"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et</w:t>
            </w:r>
            <w:proofErr w:type="gramEnd"/>
            <w:r w:rsidRPr="00F71601">
              <w:rPr>
                <w:rFonts w:ascii="Times New Roman" w:eastAsia="Times New Roman" w:hAnsi="Times New Roman" w:cs="Times New Roman"/>
                <w:sz w:val="24"/>
              </w:rPr>
              <w:t xml:space="preserve"> filles ex- combattantes et associées aux groupes armés</w:t>
            </w:r>
          </w:p>
        </w:tc>
        <w:tc>
          <w:tcPr>
            <w:tcW w:w="834" w:type="pct"/>
            <w:tcBorders>
              <w:top w:val="single" w:sz="4" w:space="0" w:color="000000"/>
              <w:left w:val="single" w:sz="4" w:space="0" w:color="000000"/>
              <w:right w:val="single" w:sz="4" w:space="0" w:color="000000"/>
            </w:tcBorders>
            <w:shd w:val="clear" w:color="auto" w:fill="EEECE1"/>
          </w:tcPr>
          <w:p w14:paraId="6B49082B" w14:textId="77777777" w:rsidR="009259B0" w:rsidRPr="00F71601" w:rsidRDefault="009259B0" w:rsidP="00AB0DBF">
            <w:pPr>
              <w:spacing w:after="5"/>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Indicateur  2.3.1</w:t>
            </w:r>
            <w:proofErr w:type="gramEnd"/>
            <w:r w:rsidRPr="00F71601">
              <w:rPr>
                <w:rFonts w:ascii="Times New Roman" w:eastAsia="Times New Roman" w:hAnsi="Times New Roman" w:cs="Times New Roman"/>
                <w:sz w:val="24"/>
              </w:rPr>
              <w:t xml:space="preserve"> </w:t>
            </w:r>
          </w:p>
          <w:p w14:paraId="6BCB3A20" w14:textId="77777777" w:rsidR="009259B0" w:rsidRPr="00F71601" w:rsidRDefault="009259B0" w:rsidP="00AB0DBF">
            <w:pPr>
              <w:spacing w:line="250"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Nombre </w:t>
            </w:r>
            <w:r w:rsidRPr="00F71601">
              <w:rPr>
                <w:rFonts w:ascii="Times New Roman" w:eastAsia="Times New Roman" w:hAnsi="Times New Roman" w:cs="Times New Roman"/>
                <w:sz w:val="24"/>
              </w:rPr>
              <w:tab/>
              <w:t xml:space="preserve">de services d’appui à la </w:t>
            </w:r>
            <w:r w:rsidRPr="00F71601">
              <w:rPr>
                <w:rFonts w:ascii="Times New Roman" w:eastAsia="Times New Roman" w:hAnsi="Times New Roman" w:cs="Times New Roman"/>
                <w:sz w:val="24"/>
              </w:rPr>
              <w:tab/>
              <w:t xml:space="preserve">réintégration renforcés </w:t>
            </w:r>
          </w:p>
          <w:p w14:paraId="6E81DC07"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w:t>
            </w:r>
            <w:proofErr w:type="gramStart"/>
            <w:r w:rsidRPr="00F71601">
              <w:rPr>
                <w:rFonts w:ascii="Times New Roman" w:eastAsia="Times New Roman" w:hAnsi="Times New Roman" w:cs="Times New Roman"/>
                <w:sz w:val="24"/>
              </w:rPr>
              <w:t>désagrégé</w:t>
            </w:r>
            <w:proofErr w:type="gramEnd"/>
            <w:r w:rsidRPr="00F71601">
              <w:rPr>
                <w:rFonts w:ascii="Times New Roman" w:eastAsia="Times New Roman" w:hAnsi="Times New Roman" w:cs="Times New Roman"/>
                <w:sz w:val="24"/>
              </w:rPr>
              <w:t xml:space="preserve"> par secteur, sexe et </w:t>
            </w:r>
          </w:p>
          <w:p w14:paraId="06E2E2DF"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âge</w:t>
            </w:r>
            <w:proofErr w:type="gramEnd"/>
            <w:r w:rsidRPr="00F71601">
              <w:rPr>
                <w:rFonts w:ascii="Times New Roman" w:eastAsia="Times New Roman" w:hAnsi="Times New Roman" w:cs="Times New Roman"/>
                <w:sz w:val="24"/>
              </w:rPr>
              <w:t xml:space="preserve">) </w:t>
            </w:r>
          </w:p>
        </w:tc>
        <w:tc>
          <w:tcPr>
            <w:tcW w:w="332" w:type="pct"/>
            <w:gridSpan w:val="2"/>
            <w:tcBorders>
              <w:top w:val="single" w:sz="4" w:space="0" w:color="000000"/>
              <w:left w:val="single" w:sz="4" w:space="0" w:color="000000"/>
              <w:right w:val="single" w:sz="4" w:space="0" w:color="000000"/>
            </w:tcBorders>
            <w:shd w:val="clear" w:color="auto" w:fill="EEECE1"/>
          </w:tcPr>
          <w:p w14:paraId="49262EE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611" w:type="pct"/>
            <w:gridSpan w:val="3"/>
            <w:tcBorders>
              <w:top w:val="single" w:sz="4" w:space="0" w:color="000000"/>
              <w:left w:val="single" w:sz="4" w:space="0" w:color="000000"/>
              <w:right w:val="single" w:sz="4" w:space="0" w:color="000000"/>
            </w:tcBorders>
            <w:shd w:val="clear" w:color="auto" w:fill="EEECE1"/>
          </w:tcPr>
          <w:p w14:paraId="58E1F5A2"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4 par secteur </w:t>
            </w:r>
          </w:p>
        </w:tc>
        <w:tc>
          <w:tcPr>
            <w:tcW w:w="1020" w:type="pct"/>
            <w:tcBorders>
              <w:top w:val="single" w:sz="4" w:space="0" w:color="000000"/>
              <w:left w:val="single" w:sz="4" w:space="0" w:color="000000"/>
              <w:right w:val="single" w:sz="4" w:space="0" w:color="000000"/>
            </w:tcBorders>
          </w:tcPr>
          <w:p w14:paraId="6F993E03" w14:textId="77777777" w:rsidR="009259B0" w:rsidRPr="00F71601" w:rsidRDefault="009259B0" w:rsidP="00AB0DBF">
            <w:pPr>
              <w:spacing w:line="238" w:lineRule="auto"/>
              <w:ind w:right="9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Formation de 80 acteurs (30% F) </w:t>
            </w:r>
            <w:proofErr w:type="gramStart"/>
            <w:r w:rsidRPr="00F71601">
              <w:rPr>
                <w:rFonts w:ascii="Times New Roman" w:eastAsia="Times New Roman" w:hAnsi="Times New Roman" w:cs="Times New Roman"/>
                <w:sz w:val="24"/>
              </w:rPr>
              <w:t>sur  l'approche</w:t>
            </w:r>
            <w:proofErr w:type="gramEnd"/>
            <w:r w:rsidRPr="00F71601">
              <w:rPr>
                <w:rFonts w:ascii="Times New Roman" w:eastAsia="Times New Roman" w:hAnsi="Times New Roman" w:cs="Times New Roman"/>
                <w:sz w:val="24"/>
              </w:rPr>
              <w:t xml:space="preserve"> 3x6 à travers 06 Modules sur les 06 étapes des 03 phases de la réintégration. </w:t>
            </w:r>
          </w:p>
          <w:p w14:paraId="64ECE416" w14:textId="77777777" w:rsidR="009259B0" w:rsidRPr="00F71601" w:rsidRDefault="009259B0" w:rsidP="008E6301">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Formation aussi la GAR de 100 participants(32% de femmes). 20 ONG partenaires, identifiées (05 de </w:t>
            </w:r>
          </w:p>
          <w:p w14:paraId="6EF70884" w14:textId="77777777" w:rsidR="009259B0" w:rsidRPr="00F71601" w:rsidRDefault="009259B0" w:rsidP="008E6301">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F) pour 5 secteurs (agriculture, élevage, services, commerce, transport)  </w:t>
            </w:r>
          </w:p>
        </w:tc>
        <w:tc>
          <w:tcPr>
            <w:tcW w:w="630" w:type="pct"/>
            <w:tcBorders>
              <w:top w:val="single" w:sz="4" w:space="0" w:color="000000"/>
              <w:left w:val="single" w:sz="4" w:space="0" w:color="000000"/>
              <w:right w:val="single" w:sz="4" w:space="0" w:color="000000"/>
            </w:tcBorders>
          </w:tcPr>
          <w:p w14:paraId="5DF74B11" w14:textId="77777777" w:rsidR="009259B0" w:rsidRPr="00F71601" w:rsidRDefault="009259B0" w:rsidP="00AB0DBF">
            <w:pPr>
              <w:ind w:right="50"/>
              <w:rPr>
                <w:rFonts w:ascii="Times New Roman" w:eastAsia="Times New Roman" w:hAnsi="Times New Roman" w:cs="Times New Roman"/>
                <w:sz w:val="24"/>
              </w:rPr>
            </w:pPr>
          </w:p>
        </w:tc>
        <w:tc>
          <w:tcPr>
            <w:tcW w:w="929" w:type="pct"/>
            <w:gridSpan w:val="2"/>
            <w:tcBorders>
              <w:top w:val="single" w:sz="4" w:space="0" w:color="000000"/>
              <w:left w:val="single" w:sz="4" w:space="0" w:color="000000"/>
              <w:right w:val="single" w:sz="4" w:space="0" w:color="000000"/>
            </w:tcBorders>
          </w:tcPr>
          <w:p w14:paraId="160E98B5" w14:textId="5AC1F595" w:rsidR="009259B0" w:rsidRPr="00F71601" w:rsidRDefault="009259B0" w:rsidP="00AB0DBF">
            <w:pPr>
              <w:ind w:right="5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Rapports de formations et d’identification des bénéficiaires  </w:t>
            </w:r>
          </w:p>
        </w:tc>
      </w:tr>
      <w:tr w:rsidR="009259B0" w:rsidRPr="00F71601" w14:paraId="62BB6697" w14:textId="77777777" w:rsidTr="00657B82">
        <w:tblPrEx>
          <w:tblCellMar>
            <w:top w:w="57" w:type="dxa"/>
            <w:right w:w="48" w:type="dxa"/>
          </w:tblCellMar>
        </w:tblPrEx>
        <w:trPr>
          <w:gridAfter w:val="1"/>
          <w:wAfter w:w="35" w:type="pct"/>
          <w:trHeight w:val="5254"/>
        </w:trPr>
        <w:tc>
          <w:tcPr>
            <w:tcW w:w="609" w:type="pct"/>
            <w:gridSpan w:val="2"/>
            <w:tcBorders>
              <w:top w:val="nil"/>
              <w:left w:val="single" w:sz="4" w:space="0" w:color="000000"/>
              <w:bottom w:val="single" w:sz="4" w:space="0" w:color="000000"/>
              <w:right w:val="single" w:sz="4" w:space="0" w:color="000000"/>
            </w:tcBorders>
          </w:tcPr>
          <w:p w14:paraId="6130AC3E" w14:textId="77777777" w:rsidR="009259B0" w:rsidRPr="00F71601" w:rsidRDefault="009259B0" w:rsidP="00AB0DBF">
            <w:pPr>
              <w:rPr>
                <w:rFonts w:ascii="Times New Roman" w:eastAsia="Times New Roman" w:hAnsi="Times New Roman" w:cs="Times New Roman"/>
                <w:sz w:val="24"/>
              </w:rPr>
            </w:pPr>
          </w:p>
        </w:tc>
        <w:tc>
          <w:tcPr>
            <w:tcW w:w="834" w:type="pct"/>
            <w:tcBorders>
              <w:top w:val="single" w:sz="4" w:space="0" w:color="000000"/>
              <w:left w:val="single" w:sz="4" w:space="0" w:color="000000"/>
              <w:bottom w:val="single" w:sz="4" w:space="0" w:color="000000"/>
              <w:right w:val="single" w:sz="4" w:space="0" w:color="000000"/>
            </w:tcBorders>
            <w:shd w:val="clear" w:color="auto" w:fill="EEECE1"/>
          </w:tcPr>
          <w:p w14:paraId="234CB0B3"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Indicateur  2.3.2</w:t>
            </w:r>
            <w:proofErr w:type="gramEnd"/>
            <w:r w:rsidRPr="00F71601">
              <w:rPr>
                <w:rFonts w:ascii="Times New Roman" w:eastAsia="Times New Roman" w:hAnsi="Times New Roman" w:cs="Times New Roman"/>
                <w:sz w:val="24"/>
              </w:rPr>
              <w:t xml:space="preserve"> </w:t>
            </w:r>
          </w:p>
          <w:p w14:paraId="7DBC4B0E" w14:textId="5179ECC9" w:rsidR="009259B0" w:rsidRPr="00F71601" w:rsidRDefault="009259B0" w:rsidP="00196334">
            <w:pPr>
              <w:spacing w:line="238" w:lineRule="auto"/>
              <w:ind w:right="5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des bénéficiaires du projet qui ont accès aux différents services d’appuis renforcés/taux d’utilisation des services d’appui renforcés dans la zone d’intervention  </w:t>
            </w:r>
          </w:p>
          <w:p w14:paraId="3B98519F" w14:textId="4D7DC471"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w:t>
            </w:r>
            <w:proofErr w:type="gramStart"/>
            <w:r w:rsidRPr="00F71601">
              <w:rPr>
                <w:rFonts w:ascii="Times New Roman" w:eastAsia="Times New Roman" w:hAnsi="Times New Roman" w:cs="Times New Roman"/>
                <w:sz w:val="24"/>
              </w:rPr>
              <w:t>désagrégé</w:t>
            </w:r>
            <w:proofErr w:type="gramEnd"/>
            <w:r w:rsidRPr="00F71601">
              <w:rPr>
                <w:rFonts w:ascii="Times New Roman" w:eastAsia="Times New Roman" w:hAnsi="Times New Roman" w:cs="Times New Roman"/>
                <w:sz w:val="24"/>
              </w:rPr>
              <w:t xml:space="preserve"> </w:t>
            </w:r>
            <w:r w:rsidRPr="00F71601">
              <w:rPr>
                <w:rFonts w:ascii="Times New Roman" w:eastAsia="Times New Roman" w:hAnsi="Times New Roman" w:cs="Times New Roman"/>
                <w:sz w:val="24"/>
              </w:rPr>
              <w:tab/>
              <w:t xml:space="preserve">par type </w:t>
            </w:r>
            <w:proofErr w:type="spellStart"/>
            <w:r w:rsidRPr="00F71601">
              <w:rPr>
                <w:rFonts w:ascii="Times New Roman" w:eastAsia="Times New Roman" w:hAnsi="Times New Roman" w:cs="Times New Roman"/>
                <w:sz w:val="24"/>
              </w:rPr>
              <w:t>deservices</w:t>
            </w:r>
            <w:proofErr w:type="spellEnd"/>
            <w:r w:rsidRPr="00F71601">
              <w:rPr>
                <w:rFonts w:ascii="Times New Roman" w:eastAsia="Times New Roman" w:hAnsi="Times New Roman" w:cs="Times New Roman"/>
                <w:sz w:val="24"/>
              </w:rPr>
              <w:t xml:space="preserve">, âge et sexe)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5D800C37"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611" w:type="pct"/>
            <w:gridSpan w:val="3"/>
            <w:tcBorders>
              <w:top w:val="single" w:sz="4" w:space="0" w:color="000000"/>
              <w:left w:val="single" w:sz="4" w:space="0" w:color="000000"/>
              <w:bottom w:val="single" w:sz="4" w:space="0" w:color="000000"/>
              <w:right w:val="single" w:sz="4" w:space="0" w:color="000000"/>
            </w:tcBorders>
            <w:shd w:val="clear" w:color="auto" w:fill="EEECE1"/>
          </w:tcPr>
          <w:p w14:paraId="14617073"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X% A </w:t>
            </w:r>
          </w:p>
          <w:p w14:paraId="7923B6C7" w14:textId="70598D3B"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définir</w:t>
            </w:r>
            <w:proofErr w:type="gramEnd"/>
            <w:r w:rsidRPr="00F71601">
              <w:rPr>
                <w:rFonts w:ascii="Times New Roman" w:eastAsia="Times New Roman" w:hAnsi="Times New Roman" w:cs="Times New Roman"/>
                <w:sz w:val="24"/>
              </w:rPr>
              <w:t xml:space="preserve"> par secteur </w:t>
            </w:r>
          </w:p>
        </w:tc>
        <w:tc>
          <w:tcPr>
            <w:tcW w:w="1020" w:type="pct"/>
            <w:tcBorders>
              <w:top w:val="single" w:sz="4" w:space="0" w:color="000000"/>
              <w:left w:val="single" w:sz="4" w:space="0" w:color="000000"/>
              <w:bottom w:val="single" w:sz="4" w:space="0" w:color="000000"/>
              <w:right w:val="single" w:sz="4" w:space="0" w:color="000000"/>
            </w:tcBorders>
          </w:tcPr>
          <w:p w14:paraId="6A27E9AD"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HIMO (40% </w:t>
            </w:r>
            <w:proofErr w:type="spellStart"/>
            <w:r w:rsidRPr="00F71601">
              <w:rPr>
                <w:rFonts w:ascii="Times New Roman" w:eastAsia="Times New Roman" w:hAnsi="Times New Roman" w:cs="Times New Roman"/>
                <w:sz w:val="24"/>
              </w:rPr>
              <w:t>excombattants</w:t>
            </w:r>
            <w:proofErr w:type="spellEnd"/>
            <w:r w:rsidRPr="00F71601">
              <w:rPr>
                <w:rFonts w:ascii="Times New Roman" w:eastAsia="Times New Roman" w:hAnsi="Times New Roman" w:cs="Times New Roman"/>
                <w:sz w:val="24"/>
              </w:rPr>
              <w:t xml:space="preserve"> et </w:t>
            </w:r>
          </w:p>
          <w:p w14:paraId="183C7594"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60% communautés dont 30% femmes, 60% moins de 30 ans ) </w:t>
            </w:r>
          </w:p>
          <w:p w14:paraId="38E630CE" w14:textId="4C97E0C0" w:rsidR="009259B0" w:rsidRPr="00F71601" w:rsidRDefault="009259B0" w:rsidP="00196334">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Remise de Moulins (90% femmes dont 20% ex-combattantes) AGR(50% Ex-combattants dont 50% femmes). Organisation des Plateformes (40% femmes dont 8% ex-</w:t>
            </w:r>
            <w:proofErr w:type="gramStart"/>
            <w:r w:rsidRPr="00F71601">
              <w:rPr>
                <w:rFonts w:ascii="Times New Roman" w:eastAsia="Times New Roman" w:hAnsi="Times New Roman" w:cs="Times New Roman"/>
                <w:sz w:val="24"/>
              </w:rPr>
              <w:t>combattantes  et</w:t>
            </w:r>
            <w:proofErr w:type="gramEnd"/>
            <w:r w:rsidRPr="00F71601">
              <w:rPr>
                <w:rFonts w:ascii="Times New Roman" w:eastAsia="Times New Roman" w:hAnsi="Times New Roman" w:cs="Times New Roman"/>
                <w:sz w:val="24"/>
              </w:rPr>
              <w:t xml:space="preserve">  60% hommes dont  22% d'ex-combattants) </w:t>
            </w:r>
          </w:p>
        </w:tc>
        <w:tc>
          <w:tcPr>
            <w:tcW w:w="630" w:type="pct"/>
            <w:tcBorders>
              <w:top w:val="single" w:sz="4" w:space="0" w:color="000000"/>
              <w:left w:val="single" w:sz="4" w:space="0" w:color="000000"/>
              <w:bottom w:val="single" w:sz="4" w:space="0" w:color="000000"/>
              <w:right w:val="single" w:sz="4" w:space="0" w:color="000000"/>
            </w:tcBorders>
          </w:tcPr>
          <w:p w14:paraId="06C2A298" w14:textId="77777777" w:rsidR="009259B0" w:rsidRPr="00F71601" w:rsidRDefault="009259B0" w:rsidP="00AB0DBF">
            <w:pPr>
              <w:rPr>
                <w:rFonts w:ascii="Times New Roman" w:eastAsia="Times New Roman" w:hAnsi="Times New Roman" w:cs="Times New Roman"/>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71EB1617" w14:textId="7307A144"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Rapport de suivi des HIMO et AGRs et des plateformes</w:t>
            </w:r>
          </w:p>
        </w:tc>
      </w:tr>
      <w:tr w:rsidR="009259B0" w:rsidRPr="00F71601" w14:paraId="59B31324" w14:textId="77777777" w:rsidTr="00657B82">
        <w:tblPrEx>
          <w:tblCellMar>
            <w:top w:w="57" w:type="dxa"/>
            <w:right w:w="49" w:type="dxa"/>
          </w:tblCellMar>
        </w:tblPrEx>
        <w:trPr>
          <w:gridAfter w:val="1"/>
          <w:wAfter w:w="35" w:type="pct"/>
          <w:trHeight w:val="2301"/>
        </w:trPr>
        <w:tc>
          <w:tcPr>
            <w:tcW w:w="609" w:type="pct"/>
            <w:gridSpan w:val="2"/>
            <w:tcBorders>
              <w:top w:val="single" w:sz="4" w:space="0" w:color="000000"/>
              <w:left w:val="single" w:sz="4" w:space="0" w:color="000000"/>
              <w:bottom w:val="single" w:sz="4" w:space="0" w:color="000000"/>
              <w:right w:val="single" w:sz="4" w:space="0" w:color="000000"/>
            </w:tcBorders>
          </w:tcPr>
          <w:p w14:paraId="4A5BA0F9" w14:textId="1E42CE26" w:rsidR="009259B0" w:rsidRPr="00F71601" w:rsidRDefault="009259B0" w:rsidP="00AB0DBF">
            <w:pPr>
              <w:spacing w:line="238" w:lineRule="auto"/>
              <w:ind w:right="31"/>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Résultat 3 :  Le cadre de protection dans le </w:t>
            </w:r>
          </w:p>
          <w:p w14:paraId="383B3C6F"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contexte</w:t>
            </w:r>
            <w:proofErr w:type="gramEnd"/>
            <w:r w:rsidRPr="00F71601">
              <w:rPr>
                <w:rFonts w:ascii="Times New Roman" w:eastAsia="Times New Roman" w:hAnsi="Times New Roman" w:cs="Times New Roman"/>
                <w:sz w:val="24"/>
              </w:rPr>
              <w:t xml:space="preserve"> de DDR des </w:t>
            </w:r>
            <w:proofErr w:type="spellStart"/>
            <w:r w:rsidRPr="00F71601">
              <w:rPr>
                <w:rFonts w:ascii="Times New Roman" w:eastAsia="Times New Roman" w:hAnsi="Times New Roman" w:cs="Times New Roman"/>
                <w:sz w:val="24"/>
              </w:rPr>
              <w:t>excombattants</w:t>
            </w:r>
            <w:proofErr w:type="spellEnd"/>
            <w:r w:rsidRPr="00F71601">
              <w:rPr>
                <w:rFonts w:ascii="Times New Roman" w:eastAsia="Times New Roman" w:hAnsi="Times New Roman" w:cs="Times New Roman"/>
                <w:sz w:val="24"/>
              </w:rPr>
              <w:t xml:space="preserve"> est renforcé </w:t>
            </w:r>
          </w:p>
        </w:tc>
        <w:tc>
          <w:tcPr>
            <w:tcW w:w="834" w:type="pct"/>
            <w:tcBorders>
              <w:top w:val="single" w:sz="4" w:space="0" w:color="000000"/>
              <w:left w:val="single" w:sz="4" w:space="0" w:color="000000"/>
              <w:bottom w:val="single" w:sz="4" w:space="0" w:color="000000"/>
              <w:right w:val="single" w:sz="4" w:space="0" w:color="000000"/>
            </w:tcBorders>
            <w:shd w:val="clear" w:color="auto" w:fill="EEECE1"/>
          </w:tcPr>
          <w:p w14:paraId="538A4F3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3.1 </w:t>
            </w:r>
          </w:p>
          <w:p w14:paraId="7C0D78C5" w14:textId="77777777" w:rsidR="009259B0" w:rsidRPr="00F71601" w:rsidRDefault="009259B0" w:rsidP="00AB0DBF">
            <w:pPr>
              <w:ind w:right="59"/>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Niveau de référence aux droits humains dans le manuel de procédure du DDR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2BDF1993"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ND </w:t>
            </w:r>
          </w:p>
        </w:tc>
        <w:tc>
          <w:tcPr>
            <w:tcW w:w="611" w:type="pct"/>
            <w:gridSpan w:val="3"/>
            <w:tcBorders>
              <w:top w:val="single" w:sz="4" w:space="0" w:color="000000"/>
              <w:left w:val="single" w:sz="4" w:space="0" w:color="000000"/>
              <w:bottom w:val="single" w:sz="4" w:space="0" w:color="000000"/>
              <w:right w:val="single" w:sz="4" w:space="0" w:color="000000"/>
            </w:tcBorders>
            <w:shd w:val="clear" w:color="auto" w:fill="EEECE1"/>
          </w:tcPr>
          <w:p w14:paraId="28E4E78F"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200 </w:t>
            </w:r>
          </w:p>
        </w:tc>
        <w:tc>
          <w:tcPr>
            <w:tcW w:w="1020" w:type="pct"/>
            <w:tcBorders>
              <w:top w:val="single" w:sz="4" w:space="0" w:color="000000"/>
              <w:left w:val="single" w:sz="4" w:space="0" w:color="000000"/>
              <w:bottom w:val="single" w:sz="4" w:space="0" w:color="000000"/>
              <w:right w:val="single" w:sz="4" w:space="0" w:color="000000"/>
            </w:tcBorders>
          </w:tcPr>
          <w:p w14:paraId="7094138A" w14:textId="77777777" w:rsidR="009259B0" w:rsidRPr="00F71601" w:rsidRDefault="009259B0" w:rsidP="00AB0DBF">
            <w:pPr>
              <w:ind w:right="61"/>
              <w:rPr>
                <w:rFonts w:ascii="Times New Roman" w:eastAsia="Times New Roman" w:hAnsi="Times New Roman" w:cs="Times New Roman"/>
                <w:sz w:val="24"/>
              </w:rPr>
            </w:pPr>
            <w:r w:rsidRPr="00F71601">
              <w:rPr>
                <w:rFonts w:ascii="Times New Roman" w:eastAsia="Times New Roman" w:hAnsi="Times New Roman" w:cs="Times New Roman"/>
                <w:sz w:val="24"/>
              </w:rPr>
              <w:t xml:space="preserve">240 relais communautaires pour la prévention, l'identification et le référencement des VGB aux organes spécialisés. Les activités de protection, notamment celle de la prise en charge psychosociale, des VBG, VSBG, des personnes en situation de handicap, vivant avec le VIH. </w:t>
            </w:r>
            <w:proofErr w:type="gramStart"/>
            <w:r w:rsidRPr="00F71601">
              <w:rPr>
                <w:rFonts w:ascii="Times New Roman" w:eastAsia="Times New Roman" w:hAnsi="Times New Roman" w:cs="Times New Roman"/>
                <w:sz w:val="24"/>
              </w:rPr>
              <w:t>prévues</w:t>
            </w:r>
            <w:proofErr w:type="gramEnd"/>
            <w:r w:rsidRPr="00F71601">
              <w:rPr>
                <w:rFonts w:ascii="Times New Roman" w:eastAsia="Times New Roman" w:hAnsi="Times New Roman" w:cs="Times New Roman"/>
                <w:sz w:val="24"/>
              </w:rPr>
              <w:t xml:space="preserve"> dans le document DDR  </w:t>
            </w:r>
          </w:p>
        </w:tc>
        <w:tc>
          <w:tcPr>
            <w:tcW w:w="630" w:type="pct"/>
            <w:tcBorders>
              <w:top w:val="single" w:sz="4" w:space="0" w:color="000000"/>
              <w:left w:val="single" w:sz="4" w:space="0" w:color="000000"/>
              <w:bottom w:val="single" w:sz="4" w:space="0" w:color="000000"/>
              <w:right w:val="single" w:sz="4" w:space="0" w:color="000000"/>
            </w:tcBorders>
          </w:tcPr>
          <w:p w14:paraId="1BA2EA8B" w14:textId="77777777" w:rsidR="009259B0" w:rsidRPr="00F71601" w:rsidRDefault="009259B0" w:rsidP="00AB0DBF">
            <w:pPr>
              <w:rPr>
                <w:rFonts w:ascii="Times New Roman" w:eastAsia="Times New Roman" w:hAnsi="Times New Roman" w:cs="Times New Roman"/>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7BBE96FB" w14:textId="73E4627A"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Rapport d’identification </w:t>
            </w:r>
          </w:p>
        </w:tc>
      </w:tr>
      <w:tr w:rsidR="009259B0" w:rsidRPr="00F71601" w14:paraId="28610C81" w14:textId="77777777" w:rsidTr="00657B82">
        <w:tblPrEx>
          <w:tblCellMar>
            <w:left w:w="105" w:type="dxa"/>
            <w:right w:w="48" w:type="dxa"/>
          </w:tblCellMar>
        </w:tblPrEx>
        <w:trPr>
          <w:gridAfter w:val="1"/>
          <w:wAfter w:w="35" w:type="pct"/>
          <w:trHeight w:val="1729"/>
        </w:trPr>
        <w:tc>
          <w:tcPr>
            <w:tcW w:w="609" w:type="pct"/>
            <w:gridSpan w:val="2"/>
            <w:vMerge w:val="restart"/>
            <w:tcBorders>
              <w:top w:val="single" w:sz="4" w:space="0" w:color="000000"/>
              <w:left w:val="single" w:sz="4" w:space="0" w:color="000000"/>
              <w:bottom w:val="single" w:sz="4" w:space="0" w:color="000000"/>
              <w:right w:val="single" w:sz="4" w:space="0" w:color="000000"/>
            </w:tcBorders>
          </w:tcPr>
          <w:p w14:paraId="45F244F0" w14:textId="77777777" w:rsidR="009259B0" w:rsidRPr="00F71601" w:rsidRDefault="009259B0" w:rsidP="00AB0DBF">
            <w:pPr>
              <w:spacing w:line="238" w:lineRule="auto"/>
              <w:ind w:right="1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Produit 3.1 L’élaboration du cadre de protection juridique pour le DDR est appuyée par des processus participatifs et inclusifs tout en prenant en compte les </w:t>
            </w:r>
          </w:p>
          <w:p w14:paraId="7A4B8480"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droits</w:t>
            </w:r>
            <w:proofErr w:type="gramEnd"/>
            <w:r w:rsidRPr="00F71601">
              <w:rPr>
                <w:rFonts w:ascii="Times New Roman" w:eastAsia="Times New Roman" w:hAnsi="Times New Roman" w:cs="Times New Roman"/>
                <w:sz w:val="24"/>
              </w:rPr>
              <w:t xml:space="preserve"> humains </w:t>
            </w:r>
          </w:p>
        </w:tc>
        <w:tc>
          <w:tcPr>
            <w:tcW w:w="834" w:type="pct"/>
            <w:tcBorders>
              <w:top w:val="single" w:sz="4" w:space="0" w:color="000000"/>
              <w:left w:val="single" w:sz="4" w:space="0" w:color="000000"/>
              <w:bottom w:val="single" w:sz="4" w:space="0" w:color="000000"/>
              <w:right w:val="single" w:sz="4" w:space="0" w:color="000000"/>
            </w:tcBorders>
            <w:shd w:val="clear" w:color="auto" w:fill="EEECE1"/>
          </w:tcPr>
          <w:p w14:paraId="3E27101F" w14:textId="77777777" w:rsidR="009259B0" w:rsidRPr="00F71601" w:rsidRDefault="009259B0" w:rsidP="00AB0DBF">
            <w:pPr>
              <w:spacing w:after="1" w:line="243" w:lineRule="auto"/>
              <w:ind w:right="59"/>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3.1.1 Le cadre juridique est formulé par le gouvernement pour permettre la participation </w:t>
            </w:r>
            <w:r w:rsidRPr="00F71601">
              <w:rPr>
                <w:rFonts w:ascii="Times New Roman" w:eastAsia="Times New Roman" w:hAnsi="Times New Roman" w:cs="Times New Roman"/>
                <w:sz w:val="24"/>
              </w:rPr>
              <w:tab/>
              <w:t xml:space="preserve">au </w:t>
            </w:r>
          </w:p>
          <w:p w14:paraId="7BA24535"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DDR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1B45FB31"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611" w:type="pct"/>
            <w:gridSpan w:val="3"/>
            <w:tcBorders>
              <w:top w:val="single" w:sz="4" w:space="0" w:color="000000"/>
              <w:left w:val="single" w:sz="4" w:space="0" w:color="000000"/>
              <w:bottom w:val="single" w:sz="4" w:space="0" w:color="000000"/>
              <w:right w:val="single" w:sz="4" w:space="0" w:color="000000"/>
            </w:tcBorders>
            <w:shd w:val="clear" w:color="auto" w:fill="EEECE1"/>
          </w:tcPr>
          <w:p w14:paraId="66C240DE"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 </w:t>
            </w:r>
          </w:p>
        </w:tc>
        <w:tc>
          <w:tcPr>
            <w:tcW w:w="1020" w:type="pct"/>
            <w:tcBorders>
              <w:top w:val="single" w:sz="4" w:space="0" w:color="000000"/>
              <w:left w:val="single" w:sz="4" w:space="0" w:color="000000"/>
              <w:bottom w:val="single" w:sz="4" w:space="0" w:color="000000"/>
              <w:right w:val="single" w:sz="4" w:space="0" w:color="000000"/>
            </w:tcBorders>
          </w:tcPr>
          <w:p w14:paraId="453F7C16" w14:textId="77777777" w:rsidR="009259B0" w:rsidRPr="00F71601" w:rsidRDefault="009259B0" w:rsidP="00AB0DBF">
            <w:pPr>
              <w:spacing w:line="238" w:lineRule="auto"/>
              <w:ind w:right="192"/>
              <w:rPr>
                <w:rFonts w:ascii="Times New Roman" w:eastAsia="Times New Roman" w:hAnsi="Times New Roman" w:cs="Times New Roman"/>
                <w:sz w:val="24"/>
              </w:rPr>
            </w:pPr>
            <w:r w:rsidRPr="00F71601">
              <w:rPr>
                <w:rFonts w:ascii="Times New Roman" w:eastAsia="Times New Roman" w:hAnsi="Times New Roman" w:cs="Times New Roman"/>
                <w:sz w:val="24"/>
              </w:rPr>
              <w:t xml:space="preserve">3. la levée du mandat d'arrêt du </w:t>
            </w:r>
            <w:proofErr w:type="spellStart"/>
            <w:r w:rsidRPr="00F71601">
              <w:rPr>
                <w:rFonts w:ascii="Times New Roman" w:eastAsia="Times New Roman" w:hAnsi="Times New Roman" w:cs="Times New Roman"/>
                <w:sz w:val="24"/>
              </w:rPr>
              <w:t>Reverend</w:t>
            </w:r>
            <w:proofErr w:type="spellEnd"/>
            <w:r w:rsidRPr="00F71601">
              <w:rPr>
                <w:rFonts w:ascii="Times New Roman" w:eastAsia="Times New Roman" w:hAnsi="Times New Roman" w:cs="Times New Roman"/>
                <w:sz w:val="24"/>
              </w:rPr>
              <w:t xml:space="preserve">, la </w:t>
            </w:r>
            <w:proofErr w:type="spellStart"/>
            <w:r w:rsidRPr="00F71601">
              <w:rPr>
                <w:rFonts w:ascii="Times New Roman" w:eastAsia="Times New Roman" w:hAnsi="Times New Roman" w:cs="Times New Roman"/>
                <w:sz w:val="24"/>
              </w:rPr>
              <w:t>letre</w:t>
            </w:r>
            <w:proofErr w:type="spellEnd"/>
            <w:r w:rsidRPr="00F71601">
              <w:rPr>
                <w:rFonts w:ascii="Times New Roman" w:eastAsia="Times New Roman" w:hAnsi="Times New Roman" w:cs="Times New Roman"/>
                <w:sz w:val="24"/>
              </w:rPr>
              <w:t xml:space="preserve"> de politique Générale </w:t>
            </w:r>
            <w:proofErr w:type="gramStart"/>
            <w:r w:rsidRPr="00F71601">
              <w:rPr>
                <w:rFonts w:ascii="Times New Roman" w:eastAsia="Times New Roman" w:hAnsi="Times New Roman" w:cs="Times New Roman"/>
                <w:sz w:val="24"/>
              </w:rPr>
              <w:t>DDR  et</w:t>
            </w:r>
            <w:proofErr w:type="gramEnd"/>
            <w:r w:rsidRPr="00F71601">
              <w:rPr>
                <w:rFonts w:ascii="Times New Roman" w:eastAsia="Times New Roman" w:hAnsi="Times New Roman" w:cs="Times New Roman"/>
                <w:sz w:val="24"/>
              </w:rPr>
              <w:t xml:space="preserve"> le lancement du </w:t>
            </w:r>
          </w:p>
          <w:p w14:paraId="2F882000"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désarmement</w:t>
            </w:r>
            <w:proofErr w:type="gramEnd"/>
            <w:r w:rsidRPr="00F71601">
              <w:rPr>
                <w:rFonts w:ascii="Times New Roman" w:eastAsia="Times New Roman" w:hAnsi="Times New Roman" w:cs="Times New Roman"/>
                <w:sz w:val="24"/>
              </w:rPr>
              <w:t xml:space="preserve"> sont </w:t>
            </w:r>
          </w:p>
          <w:p w14:paraId="144068D5" w14:textId="77777777" w:rsidR="009259B0" w:rsidRPr="00F71601" w:rsidRDefault="009259B0" w:rsidP="00AB0DBF">
            <w:pPr>
              <w:ind w:right="61"/>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le</w:t>
            </w:r>
            <w:proofErr w:type="gramEnd"/>
            <w:r w:rsidRPr="00F71601">
              <w:rPr>
                <w:rFonts w:ascii="Times New Roman" w:eastAsia="Times New Roman" w:hAnsi="Times New Roman" w:cs="Times New Roman"/>
                <w:sz w:val="24"/>
              </w:rPr>
              <w:t xml:space="preserve"> quitus d'amnistie rassurant pour ladite </w:t>
            </w:r>
            <w:proofErr w:type="spellStart"/>
            <w:r w:rsidRPr="00F71601">
              <w:rPr>
                <w:rFonts w:ascii="Times New Roman" w:eastAsia="Times New Roman" w:hAnsi="Times New Roman" w:cs="Times New Roman"/>
                <w:sz w:val="24"/>
              </w:rPr>
              <w:t>particpation</w:t>
            </w:r>
            <w:proofErr w:type="spellEnd"/>
            <w:r w:rsidRPr="00F71601">
              <w:rPr>
                <w:rFonts w:ascii="Times New Roman" w:eastAsia="Times New Roman" w:hAnsi="Times New Roman" w:cs="Times New Roman"/>
                <w:sz w:val="24"/>
              </w:rPr>
              <w:t xml:space="preserve"> (hormis les crimes imprescriptibles)  </w:t>
            </w:r>
          </w:p>
        </w:tc>
        <w:tc>
          <w:tcPr>
            <w:tcW w:w="630" w:type="pct"/>
            <w:tcBorders>
              <w:top w:val="single" w:sz="4" w:space="0" w:color="000000"/>
              <w:left w:val="single" w:sz="4" w:space="0" w:color="000000"/>
              <w:bottom w:val="single" w:sz="4" w:space="0" w:color="000000"/>
              <w:right w:val="single" w:sz="4" w:space="0" w:color="000000"/>
            </w:tcBorders>
          </w:tcPr>
          <w:p w14:paraId="01635822" w14:textId="77777777" w:rsidR="009259B0" w:rsidRPr="00F71601" w:rsidRDefault="009259B0" w:rsidP="00AB0DBF">
            <w:pPr>
              <w:rPr>
                <w:rFonts w:ascii="Times New Roman" w:eastAsia="Times New Roman" w:hAnsi="Times New Roman" w:cs="Times New Roman"/>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06027C23" w14:textId="540C92AA"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Décret de levée du mandat </w:t>
            </w:r>
          </w:p>
        </w:tc>
      </w:tr>
      <w:tr w:rsidR="009259B0" w:rsidRPr="00F71601" w14:paraId="37401968" w14:textId="77777777" w:rsidTr="00657B82">
        <w:tblPrEx>
          <w:tblCellMar>
            <w:left w:w="105" w:type="dxa"/>
            <w:right w:w="48" w:type="dxa"/>
          </w:tblCellMar>
        </w:tblPrEx>
        <w:trPr>
          <w:gridAfter w:val="1"/>
          <w:wAfter w:w="35" w:type="pct"/>
          <w:trHeight w:val="1942"/>
        </w:trPr>
        <w:tc>
          <w:tcPr>
            <w:tcW w:w="609" w:type="pct"/>
            <w:gridSpan w:val="2"/>
            <w:vMerge/>
            <w:tcBorders>
              <w:top w:val="nil"/>
              <w:left w:val="single" w:sz="4" w:space="0" w:color="000000"/>
              <w:bottom w:val="single" w:sz="4" w:space="0" w:color="000000"/>
              <w:right w:val="single" w:sz="4" w:space="0" w:color="000000"/>
            </w:tcBorders>
          </w:tcPr>
          <w:p w14:paraId="2E2976C6" w14:textId="77777777" w:rsidR="009259B0" w:rsidRPr="00F71601" w:rsidRDefault="009259B0" w:rsidP="00AB0DBF">
            <w:pPr>
              <w:rPr>
                <w:rFonts w:ascii="Times New Roman" w:eastAsia="Times New Roman" w:hAnsi="Times New Roman" w:cs="Times New Roman"/>
                <w:sz w:val="24"/>
              </w:rPr>
            </w:pPr>
          </w:p>
        </w:tc>
        <w:tc>
          <w:tcPr>
            <w:tcW w:w="834" w:type="pct"/>
            <w:tcBorders>
              <w:top w:val="single" w:sz="4" w:space="0" w:color="000000"/>
              <w:left w:val="single" w:sz="4" w:space="0" w:color="000000"/>
              <w:bottom w:val="single" w:sz="4" w:space="0" w:color="000000"/>
              <w:right w:val="single" w:sz="4" w:space="0" w:color="000000"/>
            </w:tcBorders>
            <w:shd w:val="clear" w:color="auto" w:fill="EEECE1"/>
          </w:tcPr>
          <w:p w14:paraId="07BE4F78"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3.1.2 </w:t>
            </w:r>
          </w:p>
          <w:p w14:paraId="2AFB514A" w14:textId="77777777" w:rsidR="009259B0" w:rsidRPr="00F71601" w:rsidRDefault="009259B0" w:rsidP="00AB0DBF">
            <w:pPr>
              <w:spacing w:line="238" w:lineRule="auto"/>
              <w:ind w:right="59"/>
              <w:rPr>
                <w:rFonts w:ascii="Times New Roman" w:eastAsia="Times New Roman" w:hAnsi="Times New Roman" w:cs="Times New Roman"/>
                <w:sz w:val="24"/>
              </w:rPr>
            </w:pPr>
            <w:r w:rsidRPr="00F71601">
              <w:rPr>
                <w:rFonts w:ascii="Times New Roman" w:eastAsia="Times New Roman" w:hAnsi="Times New Roman" w:cs="Times New Roman"/>
                <w:sz w:val="24"/>
              </w:rPr>
              <w:t xml:space="preserve">Cartographie des services publics, des habitations et terres arables détruits par le </w:t>
            </w:r>
          </w:p>
          <w:p w14:paraId="066A3B2F"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conflit</w:t>
            </w:r>
            <w:proofErr w:type="gramEnd"/>
            <w:r w:rsidRPr="00F71601">
              <w:rPr>
                <w:rFonts w:ascii="Times New Roman" w:eastAsia="Times New Roman" w:hAnsi="Times New Roman" w:cs="Times New Roman"/>
                <w:sz w:val="24"/>
              </w:rPr>
              <w:t xml:space="preserve">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346D2F80"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611" w:type="pct"/>
            <w:gridSpan w:val="3"/>
            <w:tcBorders>
              <w:top w:val="single" w:sz="4" w:space="0" w:color="000000"/>
              <w:left w:val="single" w:sz="4" w:space="0" w:color="000000"/>
              <w:bottom w:val="single" w:sz="4" w:space="0" w:color="000000"/>
              <w:right w:val="single" w:sz="4" w:space="0" w:color="000000"/>
            </w:tcBorders>
            <w:shd w:val="clear" w:color="auto" w:fill="EEECE1"/>
          </w:tcPr>
          <w:p w14:paraId="5BC40888"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03 secteurs </w:t>
            </w:r>
          </w:p>
        </w:tc>
        <w:tc>
          <w:tcPr>
            <w:tcW w:w="1020" w:type="pct"/>
            <w:tcBorders>
              <w:top w:val="single" w:sz="4" w:space="0" w:color="000000"/>
              <w:left w:val="single" w:sz="4" w:space="0" w:color="000000"/>
              <w:bottom w:val="single" w:sz="4" w:space="0" w:color="000000"/>
              <w:right w:val="single" w:sz="4" w:space="0" w:color="000000"/>
            </w:tcBorders>
          </w:tcPr>
          <w:p w14:paraId="0A882ABE"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cartographie</w:t>
            </w:r>
            <w:proofErr w:type="gramEnd"/>
            <w:r w:rsidRPr="00F71601">
              <w:rPr>
                <w:rFonts w:ascii="Times New Roman" w:eastAsia="Times New Roman" w:hAnsi="Times New Roman" w:cs="Times New Roman"/>
                <w:sz w:val="24"/>
              </w:rPr>
              <w:t xml:space="preserve"> des services publics réalisée </w:t>
            </w:r>
          </w:p>
        </w:tc>
        <w:tc>
          <w:tcPr>
            <w:tcW w:w="630" w:type="pct"/>
            <w:tcBorders>
              <w:top w:val="single" w:sz="4" w:space="0" w:color="000000"/>
              <w:left w:val="single" w:sz="4" w:space="0" w:color="000000"/>
              <w:bottom w:val="single" w:sz="4" w:space="0" w:color="000000"/>
              <w:right w:val="single" w:sz="4" w:space="0" w:color="000000"/>
            </w:tcBorders>
          </w:tcPr>
          <w:p w14:paraId="2905CCFD" w14:textId="77777777" w:rsidR="009259B0" w:rsidRPr="00F71601" w:rsidRDefault="009259B0" w:rsidP="00AB0DBF">
            <w:pPr>
              <w:ind w:right="24"/>
              <w:rPr>
                <w:rFonts w:ascii="Times New Roman" w:eastAsia="Times New Roman" w:hAnsi="Times New Roman" w:cs="Times New Roman"/>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24DC6CA1" w14:textId="5B38B1B1" w:rsidR="009259B0" w:rsidRPr="00F71601" w:rsidRDefault="009259B0" w:rsidP="00AB0DBF">
            <w:pPr>
              <w:ind w:right="24"/>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Répertoire des dommages  </w:t>
            </w:r>
          </w:p>
        </w:tc>
      </w:tr>
      <w:tr w:rsidR="009259B0" w:rsidRPr="00F71601" w14:paraId="252B162A" w14:textId="77777777" w:rsidTr="00657B82">
        <w:tblPrEx>
          <w:tblCellMar>
            <w:left w:w="105" w:type="dxa"/>
            <w:right w:w="48" w:type="dxa"/>
          </w:tblCellMar>
        </w:tblPrEx>
        <w:trPr>
          <w:gridAfter w:val="1"/>
          <w:wAfter w:w="35" w:type="pct"/>
          <w:trHeight w:val="1588"/>
        </w:trPr>
        <w:tc>
          <w:tcPr>
            <w:tcW w:w="609" w:type="pct"/>
            <w:gridSpan w:val="2"/>
            <w:tcBorders>
              <w:top w:val="single" w:sz="4" w:space="0" w:color="000000"/>
              <w:left w:val="single" w:sz="4" w:space="0" w:color="000000"/>
              <w:bottom w:val="single" w:sz="4" w:space="0" w:color="000000"/>
              <w:right w:val="single" w:sz="4" w:space="0" w:color="000000"/>
            </w:tcBorders>
          </w:tcPr>
          <w:p w14:paraId="311B781C" w14:textId="77777777" w:rsidR="009259B0" w:rsidRPr="00F71601" w:rsidRDefault="009259B0" w:rsidP="00AB0DBF">
            <w:pPr>
              <w:spacing w:line="238" w:lineRule="auto"/>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Produit 3.2 La force publique est </w:t>
            </w:r>
          </w:p>
          <w:p w14:paraId="05DB8F09"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formée</w:t>
            </w:r>
            <w:proofErr w:type="gramEnd"/>
            <w:r w:rsidRPr="00F71601">
              <w:rPr>
                <w:rFonts w:ascii="Times New Roman" w:eastAsia="Times New Roman" w:hAnsi="Times New Roman" w:cs="Times New Roman"/>
                <w:sz w:val="24"/>
              </w:rPr>
              <w:t xml:space="preserve"> aux droits humains et participent à la réconciliation   </w:t>
            </w:r>
          </w:p>
        </w:tc>
        <w:tc>
          <w:tcPr>
            <w:tcW w:w="834" w:type="pct"/>
            <w:tcBorders>
              <w:top w:val="single" w:sz="4" w:space="0" w:color="000000"/>
              <w:left w:val="single" w:sz="4" w:space="0" w:color="000000"/>
              <w:bottom w:val="single" w:sz="4" w:space="0" w:color="000000"/>
              <w:right w:val="single" w:sz="4" w:space="0" w:color="000000"/>
            </w:tcBorders>
            <w:shd w:val="clear" w:color="auto" w:fill="EEECE1"/>
          </w:tcPr>
          <w:p w14:paraId="530AFCF9"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3.2.1 </w:t>
            </w:r>
          </w:p>
          <w:p w14:paraId="6797B8D7" w14:textId="77777777" w:rsidR="009259B0" w:rsidRPr="00F71601" w:rsidRDefault="009259B0" w:rsidP="00641009">
            <w:pPr>
              <w:tabs>
                <w:tab w:val="center" w:pos="402"/>
                <w:tab w:val="center" w:pos="1741"/>
              </w:tabs>
              <w:rPr>
                <w:rFonts w:ascii="Times New Roman" w:eastAsia="Times New Roman" w:hAnsi="Times New Roman" w:cs="Times New Roman"/>
                <w:sz w:val="24"/>
              </w:rPr>
            </w:pPr>
            <w:r w:rsidRPr="00F71601">
              <w:rPr>
                <w:rFonts w:ascii="Times New Roman" w:eastAsia="Times New Roman" w:hAnsi="Times New Roman" w:cs="Times New Roman"/>
                <w:sz w:val="24"/>
              </w:rPr>
              <w:t xml:space="preserve">Nombre de membres de la Force Publique formés sur les droits humains qui participent dans les activités </w:t>
            </w:r>
            <w:r w:rsidRPr="00F71601">
              <w:rPr>
                <w:rFonts w:ascii="Times New Roman" w:eastAsia="Times New Roman" w:hAnsi="Times New Roman" w:cs="Times New Roman"/>
                <w:sz w:val="24"/>
              </w:rPr>
              <w:tab/>
              <w:t xml:space="preserve">de </w:t>
            </w:r>
          </w:p>
          <w:p w14:paraId="5196DAD4" w14:textId="61C02E53" w:rsidR="009259B0" w:rsidRPr="00F71601" w:rsidRDefault="009259B0" w:rsidP="00196334">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réconciliation</w:t>
            </w:r>
            <w:proofErr w:type="gramEnd"/>
            <w:r w:rsidRPr="00F71601">
              <w:rPr>
                <w:rFonts w:ascii="Times New Roman" w:eastAsia="Times New Roman" w:hAnsi="Times New Roman" w:cs="Times New Roman"/>
                <w:sz w:val="24"/>
              </w:rPr>
              <w:t xml:space="preserve"> (désagrégé par sexe, âge et catégorie de </w:t>
            </w:r>
          </w:p>
          <w:p w14:paraId="2355D1FB" w14:textId="77777777" w:rsidR="009259B0" w:rsidRPr="00F71601" w:rsidRDefault="009259B0" w:rsidP="00641009">
            <w:pPr>
              <w:ind w:right="60"/>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personnel)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2E65514B"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611" w:type="pct"/>
            <w:gridSpan w:val="3"/>
            <w:tcBorders>
              <w:top w:val="single" w:sz="4" w:space="0" w:color="000000"/>
              <w:left w:val="single" w:sz="4" w:space="0" w:color="000000"/>
              <w:bottom w:val="single" w:sz="4" w:space="0" w:color="000000"/>
              <w:right w:val="single" w:sz="4" w:space="0" w:color="000000"/>
            </w:tcBorders>
            <w:shd w:val="clear" w:color="auto" w:fill="EEECE1"/>
          </w:tcPr>
          <w:p w14:paraId="7FEC6C2E"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500 </w:t>
            </w:r>
          </w:p>
        </w:tc>
        <w:tc>
          <w:tcPr>
            <w:tcW w:w="1020" w:type="pct"/>
            <w:tcBorders>
              <w:top w:val="single" w:sz="4" w:space="0" w:color="000000"/>
              <w:left w:val="single" w:sz="4" w:space="0" w:color="000000"/>
              <w:bottom w:val="single" w:sz="4" w:space="0" w:color="000000"/>
              <w:right w:val="single" w:sz="4" w:space="0" w:color="000000"/>
            </w:tcBorders>
          </w:tcPr>
          <w:p w14:paraId="6709EF37" w14:textId="43C7C43D"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540 (470 de la Force publique et 70 magistrats et </w:t>
            </w:r>
            <w:proofErr w:type="spellStart"/>
            <w:r w:rsidRPr="00F71601">
              <w:rPr>
                <w:rFonts w:ascii="Times New Roman" w:eastAsia="Times New Roman" w:hAnsi="Times New Roman" w:cs="Times New Roman"/>
                <w:sz w:val="24"/>
              </w:rPr>
              <w:t>auxilliaires</w:t>
            </w:r>
            <w:proofErr w:type="spellEnd"/>
            <w:r w:rsidRPr="00F71601">
              <w:rPr>
                <w:rFonts w:ascii="Times New Roman" w:eastAsia="Times New Roman" w:hAnsi="Times New Roman" w:cs="Times New Roman"/>
                <w:sz w:val="24"/>
              </w:rPr>
              <w:t xml:space="preserve"> de justice 12% de femmes et 15% de jeunes)  </w:t>
            </w:r>
          </w:p>
        </w:tc>
        <w:tc>
          <w:tcPr>
            <w:tcW w:w="630" w:type="pct"/>
            <w:tcBorders>
              <w:top w:val="single" w:sz="4" w:space="0" w:color="000000"/>
              <w:left w:val="single" w:sz="4" w:space="0" w:color="000000"/>
              <w:bottom w:val="single" w:sz="4" w:space="0" w:color="000000"/>
              <w:right w:val="single" w:sz="4" w:space="0" w:color="000000"/>
            </w:tcBorders>
          </w:tcPr>
          <w:p w14:paraId="3296A9E3" w14:textId="77777777" w:rsidR="009259B0" w:rsidRPr="00F71601" w:rsidRDefault="009259B0" w:rsidP="00AB0DBF">
            <w:pPr>
              <w:rPr>
                <w:rFonts w:ascii="Times New Roman" w:eastAsia="Times New Roman" w:hAnsi="Times New Roman" w:cs="Times New Roman"/>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032B09FE" w14:textId="5E95C440"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Rapport de l’atelier de formation </w:t>
            </w:r>
          </w:p>
        </w:tc>
      </w:tr>
      <w:tr w:rsidR="009259B0" w:rsidRPr="00F71601" w14:paraId="6AD95905" w14:textId="77777777" w:rsidTr="00657B82">
        <w:tblPrEx>
          <w:tblCellMar>
            <w:top w:w="57" w:type="dxa"/>
            <w:right w:w="0" w:type="dxa"/>
          </w:tblCellMar>
        </w:tblPrEx>
        <w:trPr>
          <w:gridAfter w:val="1"/>
          <w:wAfter w:w="35" w:type="pct"/>
          <w:trHeight w:val="1451"/>
        </w:trPr>
        <w:tc>
          <w:tcPr>
            <w:tcW w:w="609" w:type="pct"/>
            <w:gridSpan w:val="2"/>
            <w:vMerge w:val="restart"/>
            <w:tcBorders>
              <w:top w:val="single" w:sz="4" w:space="0" w:color="000000"/>
              <w:left w:val="single" w:sz="4" w:space="0" w:color="000000"/>
              <w:bottom w:val="single" w:sz="4" w:space="0" w:color="000000"/>
              <w:right w:val="single" w:sz="4" w:space="0" w:color="000000"/>
            </w:tcBorders>
          </w:tcPr>
          <w:p w14:paraId="00FE0847" w14:textId="77777777" w:rsidR="009259B0" w:rsidRPr="00F71601" w:rsidRDefault="009259B0" w:rsidP="00E549A8">
            <w:pPr>
              <w:spacing w:line="238" w:lineRule="auto"/>
              <w:ind w:right="2"/>
              <w:rPr>
                <w:rFonts w:ascii="Times New Roman" w:eastAsia="Times New Roman" w:hAnsi="Times New Roman" w:cs="Times New Roman"/>
                <w:sz w:val="24"/>
              </w:rPr>
            </w:pPr>
            <w:r w:rsidRPr="00F71601">
              <w:rPr>
                <w:rFonts w:ascii="Times New Roman" w:eastAsia="Times New Roman" w:hAnsi="Times New Roman" w:cs="Times New Roman"/>
                <w:sz w:val="24"/>
              </w:rPr>
              <w:t xml:space="preserve">Produit 3.3 Un réseau d’identification, de </w:t>
            </w:r>
          </w:p>
          <w:p w14:paraId="2C904D0F" w14:textId="77777777" w:rsidR="009259B0" w:rsidRPr="00F71601" w:rsidRDefault="009259B0" w:rsidP="00AB0DBF">
            <w:pPr>
              <w:spacing w:line="238" w:lineRule="auto"/>
              <w:ind w:right="21"/>
              <w:rPr>
                <w:rFonts w:ascii="Times New Roman" w:eastAsia="Times New Roman" w:hAnsi="Times New Roman" w:cs="Times New Roman"/>
                <w:sz w:val="24"/>
              </w:rPr>
            </w:pPr>
            <w:r w:rsidRPr="00F71601">
              <w:rPr>
                <w:rFonts w:ascii="Times New Roman" w:eastAsia="Times New Roman" w:hAnsi="Times New Roman" w:cs="Times New Roman"/>
                <w:sz w:val="24"/>
              </w:rPr>
              <w:t xml:space="preserve">Documentation et de prévention des violences et violations </w:t>
            </w:r>
          </w:p>
          <w:p w14:paraId="36E8F3F2" w14:textId="77777777" w:rsidR="009259B0" w:rsidRPr="00F71601" w:rsidRDefault="009259B0" w:rsidP="00E549A8">
            <w:pPr>
              <w:spacing w:line="238" w:lineRule="auto"/>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au</w:t>
            </w:r>
            <w:proofErr w:type="gramEnd"/>
            <w:r w:rsidRPr="00F71601">
              <w:rPr>
                <w:rFonts w:ascii="Times New Roman" w:eastAsia="Times New Roman" w:hAnsi="Times New Roman" w:cs="Times New Roman"/>
                <w:sz w:val="24"/>
              </w:rPr>
              <w:t xml:space="preserve"> niveau communautaire est mis en place et opérationnel, y compris sur les questions de violences basées sur le genre </w:t>
            </w:r>
          </w:p>
        </w:tc>
        <w:tc>
          <w:tcPr>
            <w:tcW w:w="834" w:type="pct"/>
            <w:tcBorders>
              <w:top w:val="single" w:sz="4" w:space="0" w:color="000000"/>
              <w:left w:val="single" w:sz="4" w:space="0" w:color="000000"/>
              <w:bottom w:val="single" w:sz="4" w:space="0" w:color="000000"/>
              <w:right w:val="single" w:sz="4" w:space="0" w:color="000000"/>
            </w:tcBorders>
            <w:shd w:val="clear" w:color="auto" w:fill="EEECE1"/>
          </w:tcPr>
          <w:p w14:paraId="21E3526F" w14:textId="77777777" w:rsidR="009259B0" w:rsidRPr="00F71601" w:rsidRDefault="009259B0" w:rsidP="00AB0DBF">
            <w:pPr>
              <w:spacing w:after="5"/>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3.3.1 </w:t>
            </w:r>
          </w:p>
          <w:p w14:paraId="71817313" w14:textId="66D50659" w:rsidR="009259B0" w:rsidRPr="00F71601" w:rsidRDefault="009259B0" w:rsidP="00903BFD">
            <w:pPr>
              <w:tabs>
                <w:tab w:val="center" w:pos="394"/>
                <w:tab w:val="center" w:pos="1767"/>
              </w:tabs>
              <w:rPr>
                <w:rFonts w:ascii="Times New Roman" w:eastAsia="Times New Roman" w:hAnsi="Times New Roman" w:cs="Times New Roman"/>
                <w:sz w:val="24"/>
              </w:rPr>
            </w:pPr>
            <w:r w:rsidRPr="00F71601">
              <w:tab/>
            </w:r>
            <w:r w:rsidRPr="00F71601">
              <w:rPr>
                <w:rFonts w:ascii="Times New Roman" w:eastAsia="Times New Roman" w:hAnsi="Times New Roman" w:cs="Times New Roman"/>
                <w:sz w:val="24"/>
              </w:rPr>
              <w:t xml:space="preserve">Nombre et diversité d’organisations membres du réseau d’observation des violences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0E2896BE"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611" w:type="pct"/>
            <w:gridSpan w:val="3"/>
            <w:tcBorders>
              <w:top w:val="single" w:sz="4" w:space="0" w:color="000000"/>
              <w:left w:val="single" w:sz="4" w:space="0" w:color="000000"/>
              <w:bottom w:val="single" w:sz="4" w:space="0" w:color="000000"/>
              <w:right w:val="single" w:sz="4" w:space="0" w:color="000000"/>
            </w:tcBorders>
            <w:shd w:val="clear" w:color="auto" w:fill="EEECE1"/>
          </w:tcPr>
          <w:p w14:paraId="462BADCC"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100 </w:t>
            </w:r>
          </w:p>
        </w:tc>
        <w:tc>
          <w:tcPr>
            <w:tcW w:w="1020" w:type="pct"/>
            <w:tcBorders>
              <w:top w:val="single" w:sz="4" w:space="0" w:color="000000"/>
              <w:left w:val="single" w:sz="4" w:space="0" w:color="000000"/>
              <w:bottom w:val="single" w:sz="4" w:space="0" w:color="000000"/>
              <w:right w:val="single" w:sz="4" w:space="0" w:color="000000"/>
            </w:tcBorders>
          </w:tcPr>
          <w:p w14:paraId="14B73C7C" w14:textId="77777777" w:rsidR="009259B0" w:rsidRPr="00F71601" w:rsidRDefault="009259B0" w:rsidP="00AB0DBF">
            <w:pPr>
              <w:ind w:right="52"/>
              <w:rPr>
                <w:rFonts w:ascii="Times New Roman" w:eastAsia="Times New Roman" w:hAnsi="Times New Roman" w:cs="Times New Roman"/>
                <w:sz w:val="24"/>
              </w:rPr>
            </w:pPr>
            <w:r w:rsidRPr="00F71601">
              <w:rPr>
                <w:rFonts w:ascii="Times New Roman" w:eastAsia="Times New Roman" w:hAnsi="Times New Roman" w:cs="Times New Roman"/>
                <w:sz w:val="24"/>
              </w:rPr>
              <w:t xml:space="preserve">En cours. 90 fournisseurs de service d'appui à la réintégration dont les capacités ont été renforcées  </w:t>
            </w:r>
          </w:p>
        </w:tc>
        <w:tc>
          <w:tcPr>
            <w:tcW w:w="630" w:type="pct"/>
            <w:tcBorders>
              <w:top w:val="single" w:sz="4" w:space="0" w:color="000000"/>
              <w:left w:val="single" w:sz="4" w:space="0" w:color="000000"/>
              <w:bottom w:val="single" w:sz="4" w:space="0" w:color="000000"/>
              <w:right w:val="single" w:sz="4" w:space="0" w:color="000000"/>
            </w:tcBorders>
          </w:tcPr>
          <w:p w14:paraId="76C19FEF" w14:textId="77777777" w:rsidR="009259B0" w:rsidRPr="00F71601" w:rsidRDefault="009259B0" w:rsidP="00AB0DBF">
            <w:pPr>
              <w:ind w:right="5"/>
              <w:rPr>
                <w:rFonts w:ascii="Times New Roman" w:eastAsia="Times New Roman" w:hAnsi="Times New Roman" w:cs="Times New Roman"/>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54981E90" w14:textId="59002CC0" w:rsidR="009259B0" w:rsidRPr="00F71601" w:rsidRDefault="009259B0" w:rsidP="00AB0DBF">
            <w:pPr>
              <w:ind w:right="5"/>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Rapport de formation </w:t>
            </w:r>
          </w:p>
        </w:tc>
      </w:tr>
      <w:tr w:rsidR="009259B0" w:rsidRPr="00F71601" w14:paraId="5F365307" w14:textId="77777777" w:rsidTr="00657B82">
        <w:tblPrEx>
          <w:tblCellMar>
            <w:top w:w="57" w:type="dxa"/>
            <w:right w:w="0" w:type="dxa"/>
          </w:tblCellMar>
        </w:tblPrEx>
        <w:trPr>
          <w:gridAfter w:val="1"/>
          <w:wAfter w:w="35" w:type="pct"/>
          <w:trHeight w:val="1792"/>
        </w:trPr>
        <w:tc>
          <w:tcPr>
            <w:tcW w:w="609" w:type="pct"/>
            <w:gridSpan w:val="2"/>
            <w:vMerge/>
            <w:tcBorders>
              <w:top w:val="nil"/>
              <w:left w:val="single" w:sz="4" w:space="0" w:color="000000"/>
              <w:bottom w:val="single" w:sz="4" w:space="0" w:color="000000"/>
              <w:right w:val="single" w:sz="4" w:space="0" w:color="000000"/>
            </w:tcBorders>
          </w:tcPr>
          <w:p w14:paraId="2F39056F" w14:textId="77777777" w:rsidR="009259B0" w:rsidRPr="00F71601" w:rsidRDefault="009259B0" w:rsidP="00AB0DBF">
            <w:pPr>
              <w:rPr>
                <w:rFonts w:ascii="Times New Roman" w:eastAsia="Times New Roman" w:hAnsi="Times New Roman" w:cs="Times New Roman"/>
                <w:sz w:val="24"/>
              </w:rPr>
            </w:pPr>
          </w:p>
        </w:tc>
        <w:tc>
          <w:tcPr>
            <w:tcW w:w="834" w:type="pct"/>
            <w:tcBorders>
              <w:top w:val="single" w:sz="4" w:space="0" w:color="000000"/>
              <w:left w:val="single" w:sz="4" w:space="0" w:color="000000"/>
              <w:bottom w:val="single" w:sz="4" w:space="0" w:color="000000"/>
              <w:right w:val="single" w:sz="4" w:space="0" w:color="000000"/>
            </w:tcBorders>
            <w:shd w:val="clear" w:color="auto" w:fill="EEECE1"/>
          </w:tcPr>
          <w:p w14:paraId="39924D77"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Indicateur 3.3.2 </w:t>
            </w:r>
          </w:p>
          <w:p w14:paraId="3CB2956A" w14:textId="77777777" w:rsidR="009259B0" w:rsidRPr="00F71601" w:rsidRDefault="009259B0" w:rsidP="00AB0DBF">
            <w:pPr>
              <w:spacing w:line="238" w:lineRule="auto"/>
              <w:ind w:right="108"/>
              <w:rPr>
                <w:rFonts w:ascii="Times New Roman" w:eastAsia="Times New Roman" w:hAnsi="Times New Roman" w:cs="Times New Roman"/>
                <w:sz w:val="24"/>
              </w:rPr>
            </w:pPr>
            <w:r w:rsidRPr="00F71601">
              <w:rPr>
                <w:rFonts w:ascii="Times New Roman" w:eastAsia="Times New Roman" w:hAnsi="Times New Roman" w:cs="Times New Roman"/>
                <w:sz w:val="24"/>
              </w:rPr>
              <w:t xml:space="preserve">Les violations des droits humains pendant le conflit </w:t>
            </w:r>
          </w:p>
          <w:p w14:paraId="2A1ACC6A" w14:textId="77777777" w:rsidR="009259B0" w:rsidRPr="00F71601" w:rsidRDefault="009259B0" w:rsidP="00AB0DBF">
            <w:pPr>
              <w:rPr>
                <w:rFonts w:ascii="Times New Roman" w:eastAsia="Times New Roman" w:hAnsi="Times New Roman" w:cs="Times New Roman"/>
                <w:sz w:val="24"/>
              </w:rPr>
            </w:pPr>
            <w:proofErr w:type="gramStart"/>
            <w:r w:rsidRPr="00F71601">
              <w:rPr>
                <w:rFonts w:ascii="Times New Roman" w:eastAsia="Times New Roman" w:hAnsi="Times New Roman" w:cs="Times New Roman"/>
                <w:sz w:val="24"/>
              </w:rPr>
              <w:t>sont</w:t>
            </w:r>
            <w:proofErr w:type="gramEnd"/>
            <w:r w:rsidRPr="00F71601">
              <w:rPr>
                <w:rFonts w:ascii="Times New Roman" w:eastAsia="Times New Roman" w:hAnsi="Times New Roman" w:cs="Times New Roman"/>
                <w:sz w:val="24"/>
              </w:rPr>
              <w:t xml:space="preserve"> documentées  </w:t>
            </w:r>
          </w:p>
          <w:p w14:paraId="6120CE3B"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 </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EEECE1"/>
          </w:tcPr>
          <w:p w14:paraId="42949177"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 </w:t>
            </w:r>
          </w:p>
        </w:tc>
        <w:tc>
          <w:tcPr>
            <w:tcW w:w="611" w:type="pct"/>
            <w:gridSpan w:val="3"/>
            <w:tcBorders>
              <w:top w:val="single" w:sz="4" w:space="0" w:color="000000"/>
              <w:left w:val="single" w:sz="4" w:space="0" w:color="000000"/>
              <w:bottom w:val="single" w:sz="4" w:space="0" w:color="000000"/>
              <w:right w:val="single" w:sz="4" w:space="0" w:color="000000"/>
            </w:tcBorders>
            <w:shd w:val="clear" w:color="auto" w:fill="EEECE1"/>
          </w:tcPr>
          <w:p w14:paraId="589D4883" w14:textId="77777777"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01 </w:t>
            </w:r>
          </w:p>
        </w:tc>
        <w:tc>
          <w:tcPr>
            <w:tcW w:w="1020" w:type="pct"/>
            <w:tcBorders>
              <w:top w:val="single" w:sz="4" w:space="0" w:color="000000"/>
              <w:left w:val="single" w:sz="4" w:space="0" w:color="000000"/>
              <w:bottom w:val="single" w:sz="4" w:space="0" w:color="000000"/>
              <w:right w:val="single" w:sz="4" w:space="0" w:color="000000"/>
            </w:tcBorders>
          </w:tcPr>
          <w:p w14:paraId="24F3B1F8" w14:textId="4E8978F0" w:rsidR="009259B0" w:rsidRPr="00F71601" w:rsidRDefault="009259B0" w:rsidP="00AB0DBF">
            <w:pPr>
              <w:ind w:right="112"/>
              <w:rPr>
                <w:rFonts w:ascii="Times New Roman" w:eastAsia="Times New Roman" w:hAnsi="Times New Roman" w:cs="Times New Roman"/>
                <w:sz w:val="24"/>
              </w:rPr>
            </w:pPr>
            <w:r w:rsidRPr="00F71601">
              <w:rPr>
                <w:rFonts w:ascii="Times New Roman" w:eastAsia="Times New Roman" w:hAnsi="Times New Roman" w:cs="Times New Roman"/>
                <w:sz w:val="24"/>
              </w:rPr>
              <w:t xml:space="preserve">Le répertoire des dommages a été élaboré (listes) 07 missions ont permis de mettre en place une ébauche de mécanisme </w:t>
            </w:r>
            <w:proofErr w:type="gramStart"/>
            <w:r w:rsidRPr="00F71601">
              <w:rPr>
                <w:rFonts w:ascii="Times New Roman" w:eastAsia="Times New Roman" w:hAnsi="Times New Roman" w:cs="Times New Roman"/>
                <w:sz w:val="24"/>
              </w:rPr>
              <w:t>de  monitoring</w:t>
            </w:r>
            <w:proofErr w:type="gramEnd"/>
            <w:r w:rsidRPr="00F71601">
              <w:rPr>
                <w:rFonts w:ascii="Times New Roman" w:eastAsia="Times New Roman" w:hAnsi="Times New Roman" w:cs="Times New Roman"/>
                <w:sz w:val="24"/>
              </w:rPr>
              <w:t xml:space="preserve"> des DH  </w:t>
            </w:r>
          </w:p>
        </w:tc>
        <w:tc>
          <w:tcPr>
            <w:tcW w:w="630" w:type="pct"/>
            <w:tcBorders>
              <w:top w:val="single" w:sz="4" w:space="0" w:color="000000"/>
              <w:left w:val="single" w:sz="4" w:space="0" w:color="000000"/>
              <w:bottom w:val="single" w:sz="4" w:space="0" w:color="000000"/>
              <w:right w:val="single" w:sz="4" w:space="0" w:color="000000"/>
            </w:tcBorders>
          </w:tcPr>
          <w:p w14:paraId="08532F18" w14:textId="77777777" w:rsidR="009259B0" w:rsidRPr="00F71601" w:rsidRDefault="009259B0" w:rsidP="00AB0DBF">
            <w:pPr>
              <w:rPr>
                <w:rFonts w:ascii="Times New Roman" w:eastAsia="Times New Roman" w:hAnsi="Times New Roman" w:cs="Times New Roman"/>
                <w:sz w:val="24"/>
              </w:rPr>
            </w:pPr>
          </w:p>
        </w:tc>
        <w:tc>
          <w:tcPr>
            <w:tcW w:w="929" w:type="pct"/>
            <w:gridSpan w:val="2"/>
            <w:tcBorders>
              <w:top w:val="single" w:sz="4" w:space="0" w:color="000000"/>
              <w:left w:val="single" w:sz="4" w:space="0" w:color="000000"/>
              <w:bottom w:val="single" w:sz="4" w:space="0" w:color="000000"/>
              <w:right w:val="single" w:sz="4" w:space="0" w:color="000000"/>
            </w:tcBorders>
          </w:tcPr>
          <w:p w14:paraId="33FF2B8B" w14:textId="7D217A06" w:rsidR="009259B0" w:rsidRPr="00F71601" w:rsidRDefault="009259B0" w:rsidP="00AB0DBF">
            <w:pPr>
              <w:rPr>
                <w:rFonts w:ascii="Times New Roman" w:eastAsia="Times New Roman" w:hAnsi="Times New Roman" w:cs="Times New Roman"/>
                <w:sz w:val="24"/>
              </w:rPr>
            </w:pPr>
            <w:r w:rsidRPr="00F71601">
              <w:rPr>
                <w:rFonts w:ascii="Times New Roman" w:eastAsia="Times New Roman" w:hAnsi="Times New Roman" w:cs="Times New Roman"/>
                <w:sz w:val="24"/>
              </w:rPr>
              <w:t xml:space="preserve">Rapports de misions </w:t>
            </w:r>
          </w:p>
        </w:tc>
      </w:tr>
    </w:tbl>
    <w:p w14:paraId="55A08B91" w14:textId="77777777" w:rsidR="00A53CBE" w:rsidRDefault="00A53CBE" w:rsidP="00CF7613">
      <w:pPr>
        <w:rPr>
          <w:rFonts w:ascii="Times New Roman" w:eastAsia="Times New Roman" w:hAnsi="Times New Roman" w:cs="Arial"/>
          <w:color w:val="FF0000"/>
          <w:sz w:val="24"/>
          <w:szCs w:val="20"/>
        </w:rPr>
        <w:sectPr w:rsidR="00A53CBE" w:rsidSect="00AF7E29">
          <w:pgSz w:w="16838" w:h="11906" w:orient="landscape" w:code="9"/>
          <w:pgMar w:top="1418" w:right="1418" w:bottom="851" w:left="851" w:header="720" w:footer="851" w:gutter="57"/>
          <w:cols w:space="720"/>
          <w:vAlign w:val="both"/>
          <w:docGrid w:linePitch="299"/>
        </w:sectPr>
      </w:pPr>
    </w:p>
    <w:p w14:paraId="7B076215" w14:textId="1531440B" w:rsidR="00562F7D" w:rsidRPr="00F77E67" w:rsidRDefault="00562F7D" w:rsidP="00816803">
      <w:pPr>
        <w:pStyle w:val="Titre2"/>
        <w:rPr>
          <w:rFonts w:eastAsia="Calibri" w:cs="Times New Roman"/>
          <w:noProof/>
        </w:rPr>
      </w:pPr>
      <w:bookmarkStart w:id="46" w:name="_Toc46354496"/>
      <w:r w:rsidRPr="00F77E67">
        <w:rPr>
          <w:rFonts w:ascii="Cambria" w:hAnsi="Cambria" w:cs="Times New Roman"/>
          <w:noProof/>
        </w:rPr>
        <w:drawing>
          <wp:anchor distT="0" distB="0" distL="114300" distR="114300" simplePos="0" relativeHeight="251661312" behindDoc="0" locked="0" layoutInCell="1" allowOverlap="1" wp14:anchorId="7A12B059" wp14:editId="3A0445F0">
            <wp:simplePos x="0" y="0"/>
            <wp:positionH relativeFrom="margin">
              <wp:posOffset>28575</wp:posOffset>
            </wp:positionH>
            <wp:positionV relativeFrom="paragraph">
              <wp:posOffset>356870</wp:posOffset>
            </wp:positionV>
            <wp:extent cx="2883535" cy="1619885"/>
            <wp:effectExtent l="0" t="0" r="0" b="0"/>
            <wp:wrapTopAndBottom/>
            <wp:docPr id="11" name="Image 11" descr="D:\Mariam PNUD\DSC0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riam PNUD\DSC05602.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88353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E67">
        <w:rPr>
          <w:rFonts w:ascii="Cambria" w:hAnsi="Cambria" w:cs="Cambria"/>
          <w:noProof/>
          <w:color w:val="FF0000"/>
        </w:rPr>
        <w:drawing>
          <wp:anchor distT="0" distB="0" distL="114300" distR="114300" simplePos="0" relativeHeight="251660288" behindDoc="0" locked="0" layoutInCell="1" allowOverlap="1" wp14:anchorId="50FBC88D" wp14:editId="6649A42F">
            <wp:simplePos x="0" y="0"/>
            <wp:positionH relativeFrom="column">
              <wp:posOffset>3926205</wp:posOffset>
            </wp:positionH>
            <wp:positionV relativeFrom="paragraph">
              <wp:posOffset>274955</wp:posOffset>
            </wp:positionV>
            <wp:extent cx="2573655" cy="1619885"/>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365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E67">
        <w:t>Photos</w:t>
      </w:r>
      <w:bookmarkEnd w:id="46"/>
      <w:r w:rsidRPr="00F77E67">
        <w:t xml:space="preserve">     </w:t>
      </w:r>
    </w:p>
    <w:p w14:paraId="654AA827" w14:textId="594BEE15" w:rsidR="00562F7D" w:rsidRPr="00562F7D" w:rsidRDefault="00562F7D" w:rsidP="00562F7D">
      <w:pPr>
        <w:keepNext/>
        <w:keepLines/>
        <w:spacing w:after="85" w:line="259" w:lineRule="auto"/>
        <w:outlineLvl w:val="1"/>
        <w:rPr>
          <w:rFonts w:ascii="Calibri" w:eastAsia="Calibri" w:hAnsi="Calibri" w:cs="Calibri"/>
        </w:rPr>
      </w:pPr>
      <w:bookmarkStart w:id="47" w:name="_Toc46354497"/>
      <w:r w:rsidRPr="00562F7D">
        <w:rPr>
          <w:rFonts w:ascii="Cambria" w:eastAsia="Cambria" w:hAnsi="Cambria" w:cs="Cambria"/>
          <w:noProof/>
          <w:color w:val="FF0000"/>
          <w:sz w:val="28"/>
        </w:rPr>
        <w:drawing>
          <wp:anchor distT="0" distB="0" distL="114300" distR="114300" simplePos="0" relativeHeight="251664384" behindDoc="0" locked="0" layoutInCell="1" allowOverlap="1" wp14:anchorId="322C8C8C" wp14:editId="721898CB">
            <wp:simplePos x="0" y="0"/>
            <wp:positionH relativeFrom="page">
              <wp:posOffset>695325</wp:posOffset>
            </wp:positionH>
            <wp:positionV relativeFrom="paragraph">
              <wp:posOffset>1916430</wp:posOffset>
            </wp:positionV>
            <wp:extent cx="2591435" cy="1943735"/>
            <wp:effectExtent l="0" t="0" r="0" b="0"/>
            <wp:wrapTopAndBottom/>
            <wp:docPr id="16" name="Image 16" descr="C:\Users\A..Mouanda\Desktop\Documents Mission\Mission Déc. 19\IMG_20191213_1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ouanda\Desktop\Documents Mission\Mission Déc. 19\IMG_20191213_1011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2F7D">
        <w:rPr>
          <w:rFonts w:ascii="Cambria" w:eastAsia="Cambria" w:hAnsi="Cambria" w:cs="Cambria"/>
          <w:noProof/>
          <w:color w:val="FF0000"/>
          <w:sz w:val="28"/>
        </w:rPr>
        <w:drawing>
          <wp:anchor distT="0" distB="0" distL="114300" distR="114300" simplePos="0" relativeHeight="251663360" behindDoc="0" locked="0" layoutInCell="1" allowOverlap="1" wp14:anchorId="34AA9DF5" wp14:editId="107A7D60">
            <wp:simplePos x="0" y="0"/>
            <wp:positionH relativeFrom="margin">
              <wp:posOffset>4064000</wp:posOffset>
            </wp:positionH>
            <wp:positionV relativeFrom="paragraph">
              <wp:posOffset>1892300</wp:posOffset>
            </wp:positionV>
            <wp:extent cx="2591435" cy="1943735"/>
            <wp:effectExtent l="0" t="0" r="0" b="0"/>
            <wp:wrapTopAndBottom/>
            <wp:docPr id="8" name="Image 8" descr="C:\Users\A..Mouanda\Desktop\Documents Mission\Mission Déc. 19\IMG_20191213_1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ouanda\Desktop\Documents Mission\Mission Déc. 19\IMG_20191213_1010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2F7D">
        <w:rPr>
          <w:rFonts w:ascii="Calibri" w:eastAsia="Calibri" w:hAnsi="Calibri" w:cs="Calibri"/>
        </w:rPr>
        <w:t>Coup de pioche lancement Officiel Travaux HIMO</w:t>
      </w:r>
      <w:r w:rsidRPr="00562F7D">
        <w:rPr>
          <w:rFonts w:ascii="Cambria" w:eastAsia="Cambria" w:hAnsi="Cambria" w:cs="Cambria"/>
          <w:sz w:val="28"/>
        </w:rPr>
        <w:t xml:space="preserve">                           </w:t>
      </w:r>
      <w:r w:rsidRPr="00562F7D">
        <w:rPr>
          <w:rFonts w:ascii="Calibri" w:eastAsia="Calibri" w:hAnsi="Calibri" w:cs="Calibri"/>
        </w:rPr>
        <w:t>Moulin du Groupement YAKOKO de</w:t>
      </w:r>
      <w:r w:rsidRPr="00562F7D">
        <w:rPr>
          <w:rFonts w:ascii="Cambria" w:eastAsia="Cambria" w:hAnsi="Cambria" w:cs="Cambria"/>
          <w:color w:val="365F91"/>
          <w:sz w:val="28"/>
        </w:rPr>
        <w:t xml:space="preserve"> </w:t>
      </w:r>
      <w:r w:rsidRPr="00562F7D">
        <w:rPr>
          <w:rFonts w:ascii="Calibri" w:eastAsia="Calibri" w:hAnsi="Calibri" w:cs="Calibri"/>
        </w:rPr>
        <w:t>Kindamba centre</w:t>
      </w:r>
      <w:bookmarkEnd w:id="47"/>
      <w:r w:rsidRPr="00562F7D">
        <w:rPr>
          <w:rFonts w:ascii="Calibri" w:eastAsia="Calibri" w:hAnsi="Calibri" w:cs="Calibri"/>
        </w:rPr>
        <w:t xml:space="preserve">  </w:t>
      </w:r>
    </w:p>
    <w:p w14:paraId="7C21C8FD" w14:textId="77777777" w:rsidR="00562F7D" w:rsidRPr="00562F7D" w:rsidRDefault="00562F7D" w:rsidP="00562F7D">
      <w:pPr>
        <w:tabs>
          <w:tab w:val="right" w:leader="dot" w:pos="9139"/>
        </w:tabs>
        <w:spacing w:after="100" w:afterAutospacing="1" w:line="240" w:lineRule="auto"/>
        <w:ind w:left="25" w:right="78" w:hanging="10"/>
        <w:jc w:val="both"/>
        <w:rPr>
          <w:rFonts w:ascii="Calibri" w:eastAsia="Calibri" w:hAnsi="Calibri" w:cs="Calibri"/>
          <w:color w:val="FF0000"/>
        </w:rPr>
      </w:pPr>
      <w:r w:rsidRPr="00562F7D">
        <w:rPr>
          <w:rFonts w:ascii="Calibri" w:eastAsia="Calibri" w:hAnsi="Calibri" w:cs="Calibri"/>
          <w:noProof/>
          <w:color w:val="FF0000"/>
        </w:rPr>
        <w:drawing>
          <wp:anchor distT="0" distB="0" distL="114300" distR="114300" simplePos="0" relativeHeight="251665408" behindDoc="0" locked="0" layoutInCell="1" allowOverlap="1" wp14:anchorId="46287649" wp14:editId="194EA105">
            <wp:simplePos x="0" y="0"/>
            <wp:positionH relativeFrom="margin">
              <wp:align>right</wp:align>
            </wp:positionH>
            <wp:positionV relativeFrom="paragraph">
              <wp:posOffset>2362200</wp:posOffset>
            </wp:positionV>
            <wp:extent cx="2969895" cy="1979930"/>
            <wp:effectExtent l="0" t="0" r="1905" b="1270"/>
            <wp:wrapTopAndBottom/>
            <wp:docPr id="17" name="Image 17" descr="C:\Users\A..Mouanda\Desktop\Documents Mission\Photos mission\DSC0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ouanda\Desktop\Documents Mission\Photos mission\DSC0375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989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2F7D">
        <w:rPr>
          <w:rFonts w:ascii="Calibri" w:eastAsia="Calibri" w:hAnsi="Calibri" w:cs="Calibri"/>
        </w:rPr>
        <w:t xml:space="preserve">     </w:t>
      </w:r>
      <w:r w:rsidRPr="00562F7D">
        <w:rPr>
          <w:rFonts w:ascii="Calibri" w:eastAsia="Calibri" w:hAnsi="Calibri" w:cs="Calibri"/>
          <w:color w:val="FF0000"/>
        </w:rPr>
        <w:t xml:space="preserve">    </w:t>
      </w:r>
      <w:r w:rsidRPr="00562F7D">
        <w:rPr>
          <w:rFonts w:ascii="Calibri" w:eastAsia="Calibri" w:hAnsi="Calibri" w:cs="Calibri"/>
        </w:rPr>
        <w:t xml:space="preserve">Bâtiment principal et toilettes CSI de Loukouo                                    Bâtiment Maternité CSI de Loukouo et impluvium </w:t>
      </w:r>
    </w:p>
    <w:p w14:paraId="37289689" w14:textId="77777777" w:rsidR="00562F7D" w:rsidRPr="00562F7D" w:rsidRDefault="00562F7D" w:rsidP="00562F7D">
      <w:pPr>
        <w:tabs>
          <w:tab w:val="right" w:leader="dot" w:pos="9139"/>
        </w:tabs>
        <w:spacing w:after="100" w:afterAutospacing="1" w:line="240" w:lineRule="auto"/>
        <w:ind w:left="25" w:right="78" w:hanging="10"/>
        <w:jc w:val="both"/>
        <w:rPr>
          <w:rFonts w:ascii="Calibri" w:eastAsia="Calibri" w:hAnsi="Calibri" w:cs="Calibri"/>
        </w:rPr>
      </w:pPr>
      <w:r w:rsidRPr="00562F7D">
        <w:rPr>
          <w:rFonts w:ascii="Calibri" w:eastAsia="Calibri" w:hAnsi="Calibri" w:cs="Calibri"/>
          <w:noProof/>
          <w:color w:val="FF0000"/>
        </w:rPr>
        <w:drawing>
          <wp:anchor distT="0" distB="0" distL="114300" distR="114300" simplePos="0" relativeHeight="251668480" behindDoc="0" locked="0" layoutInCell="1" allowOverlap="1" wp14:anchorId="7883EFC4" wp14:editId="78921FD2">
            <wp:simplePos x="0" y="0"/>
            <wp:positionH relativeFrom="margin">
              <wp:align>left</wp:align>
            </wp:positionH>
            <wp:positionV relativeFrom="paragraph">
              <wp:posOffset>371475</wp:posOffset>
            </wp:positionV>
            <wp:extent cx="3074035" cy="1727835"/>
            <wp:effectExtent l="0" t="0" r="0" b="5715"/>
            <wp:wrapTopAndBottom/>
            <wp:docPr id="2" name="Image 2" descr="C:\Users\A..Mouanda\Desktop\Dossier  PNUD\Projet PBF\DAO\Dossier puits PBF\Photos puits\DSC0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ouanda\Desktop\Dossier  PNUD\Projet PBF\DAO\Dossier puits PBF\Photos puits\DSC0069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4035"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2F7D">
        <w:rPr>
          <w:rFonts w:ascii="Calibri" w:eastAsia="Calibri" w:hAnsi="Calibri" w:cs="Calibri"/>
        </w:rPr>
        <w:t xml:space="preserve">       Puits réhabilité à Kindamba centre                                                      Dalot de la piste Kindamba </w:t>
      </w:r>
      <w:proofErr w:type="spellStart"/>
      <w:r w:rsidRPr="00562F7D">
        <w:rPr>
          <w:rFonts w:ascii="Calibri" w:eastAsia="Calibri" w:hAnsi="Calibri" w:cs="Calibri"/>
        </w:rPr>
        <w:t>Missamvi</w:t>
      </w:r>
      <w:proofErr w:type="spellEnd"/>
      <w:r w:rsidRPr="00562F7D">
        <w:rPr>
          <w:rFonts w:ascii="Calibri" w:eastAsia="Calibri" w:hAnsi="Calibri" w:cs="Calibri"/>
        </w:rPr>
        <w:t xml:space="preserve"> réalisé (HIMO)</w:t>
      </w:r>
    </w:p>
    <w:p w14:paraId="2B23CCBA" w14:textId="77777777" w:rsidR="00562F7D" w:rsidRPr="00562F7D" w:rsidRDefault="00562F7D" w:rsidP="00562F7D">
      <w:pPr>
        <w:keepNext/>
        <w:keepLines/>
        <w:spacing w:after="85" w:line="259" w:lineRule="auto"/>
        <w:outlineLvl w:val="1"/>
        <w:rPr>
          <w:rFonts w:ascii="Calibri" w:eastAsia="Calibri" w:hAnsi="Calibri" w:cs="Times New Roman"/>
          <w:b/>
          <w:noProof/>
          <w:color w:val="00B0F0"/>
        </w:rPr>
        <w:sectPr w:rsidR="00562F7D" w:rsidRPr="00562F7D" w:rsidSect="00D246F7">
          <w:pgSz w:w="11906" w:h="16838" w:code="9"/>
          <w:pgMar w:top="340" w:right="454" w:bottom="454" w:left="567" w:header="720" w:footer="851" w:gutter="0"/>
          <w:cols w:space="720"/>
          <w:vAlign w:val="both"/>
          <w:docGrid w:linePitch="299"/>
        </w:sectPr>
      </w:pPr>
      <w:r w:rsidRPr="00562F7D">
        <w:rPr>
          <w:rFonts w:ascii="Calibri" w:eastAsia="Calibri" w:hAnsi="Calibri" w:cs="Calibri"/>
        </w:rPr>
        <w:t xml:space="preserve">                                                                             </w:t>
      </w:r>
    </w:p>
    <w:p w14:paraId="1771D5F0" w14:textId="77777777" w:rsidR="00562F7D" w:rsidRPr="00562F7D" w:rsidRDefault="00562F7D" w:rsidP="00562F7D">
      <w:pPr>
        <w:tabs>
          <w:tab w:val="right" w:leader="dot" w:pos="9139"/>
        </w:tabs>
        <w:spacing w:after="100" w:afterAutospacing="1" w:line="240" w:lineRule="auto"/>
        <w:ind w:left="25" w:right="78" w:hanging="10"/>
        <w:jc w:val="both"/>
        <w:rPr>
          <w:rFonts w:ascii="Calibri" w:eastAsia="Calibri" w:hAnsi="Calibri" w:cs="Calibri"/>
        </w:rPr>
      </w:pPr>
      <w:r w:rsidRPr="00562F7D">
        <w:rPr>
          <w:rFonts w:ascii="Calibri" w:eastAsia="Calibri" w:hAnsi="Calibri" w:cs="Calibri"/>
        </w:rPr>
        <w:t xml:space="preserve">                                            Photo de famille avec les ouvriers de la maternité de Kindamba centre</w:t>
      </w:r>
    </w:p>
    <w:p w14:paraId="05290DEA" w14:textId="77777777" w:rsidR="00562F7D" w:rsidRPr="00562F7D" w:rsidRDefault="00562F7D" w:rsidP="00562F7D">
      <w:pPr>
        <w:tabs>
          <w:tab w:val="right" w:leader="dot" w:pos="9139"/>
        </w:tabs>
        <w:spacing w:after="100" w:afterAutospacing="1" w:line="240" w:lineRule="auto"/>
        <w:ind w:right="78"/>
        <w:jc w:val="both"/>
        <w:rPr>
          <w:rFonts w:ascii="Calibri" w:eastAsia="Calibri" w:hAnsi="Calibri" w:cs="Calibri"/>
          <w:color w:val="000000"/>
        </w:rPr>
      </w:pPr>
      <w:r w:rsidRPr="00562F7D">
        <w:rPr>
          <w:rFonts w:ascii="Calibri" w:eastAsia="Calibri" w:hAnsi="Calibri" w:cs="Calibri"/>
          <w:noProof/>
          <w:color w:val="FF0000"/>
        </w:rPr>
        <w:drawing>
          <wp:anchor distT="0" distB="0" distL="114300" distR="114300" simplePos="0" relativeHeight="251667456" behindDoc="0" locked="0" layoutInCell="1" allowOverlap="1" wp14:anchorId="18DBB19B" wp14:editId="3F393397">
            <wp:simplePos x="0" y="0"/>
            <wp:positionH relativeFrom="margin">
              <wp:posOffset>1389380</wp:posOffset>
            </wp:positionH>
            <wp:positionV relativeFrom="paragraph">
              <wp:posOffset>175895</wp:posOffset>
            </wp:positionV>
            <wp:extent cx="3657600" cy="2530475"/>
            <wp:effectExtent l="0" t="0" r="0" b="317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7600"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F7D">
        <w:rPr>
          <w:rFonts w:ascii="Calibri" w:eastAsia="Calibri" w:hAnsi="Calibri" w:cs="Calibri"/>
          <w:noProof/>
        </w:rPr>
        <w:drawing>
          <wp:anchor distT="0" distB="0" distL="114300" distR="114300" simplePos="0" relativeHeight="251666432" behindDoc="0" locked="0" layoutInCell="1" allowOverlap="1" wp14:anchorId="107D0F1C" wp14:editId="28B96430">
            <wp:simplePos x="0" y="0"/>
            <wp:positionH relativeFrom="column">
              <wp:posOffset>935990</wp:posOffset>
            </wp:positionH>
            <wp:positionV relativeFrom="paragraph">
              <wp:posOffset>-5136515</wp:posOffset>
            </wp:positionV>
            <wp:extent cx="5191125" cy="2591435"/>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191125" cy="259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7868E" w14:textId="77777777" w:rsidR="00562F7D" w:rsidRPr="00562F7D" w:rsidRDefault="00562F7D" w:rsidP="00562F7D">
      <w:pPr>
        <w:tabs>
          <w:tab w:val="right" w:leader="dot" w:pos="9139"/>
        </w:tabs>
        <w:spacing w:after="100" w:afterAutospacing="1" w:line="240" w:lineRule="auto"/>
        <w:ind w:left="25" w:right="78" w:hanging="10"/>
        <w:jc w:val="both"/>
        <w:rPr>
          <w:rFonts w:ascii="Calibri" w:eastAsia="Calibri" w:hAnsi="Calibri" w:cs="Calibri"/>
          <w:color w:val="FF0000"/>
        </w:rPr>
      </w:pPr>
      <w:r w:rsidRPr="00562F7D">
        <w:rPr>
          <w:rFonts w:ascii="Calibri" w:eastAsia="Calibri" w:hAnsi="Calibri" w:cs="Calibri"/>
          <w:color w:val="000000"/>
        </w:rPr>
        <w:t xml:space="preserve">                      </w:t>
      </w:r>
      <w:r w:rsidRPr="00562F7D">
        <w:rPr>
          <w:rFonts w:ascii="Calibri" w:eastAsia="Calibri" w:hAnsi="Calibri" w:cs="Calibri"/>
          <w:color w:val="FF0000"/>
        </w:rPr>
        <w:t xml:space="preserve">                       </w:t>
      </w:r>
      <w:r w:rsidRPr="00562F7D">
        <w:rPr>
          <w:rFonts w:ascii="Calibri" w:eastAsia="Calibri" w:hAnsi="Calibri" w:cs="Calibri"/>
        </w:rPr>
        <w:t>Vue des équipements des bureaux des comités locaux des dialogues</w:t>
      </w:r>
    </w:p>
    <w:p w14:paraId="22C1A013" w14:textId="77777777" w:rsidR="00562F7D" w:rsidRPr="00562F7D" w:rsidRDefault="00562F7D" w:rsidP="00562F7D">
      <w:pPr>
        <w:tabs>
          <w:tab w:val="right" w:leader="dot" w:pos="9139"/>
        </w:tabs>
        <w:spacing w:after="100" w:afterAutospacing="1" w:line="240" w:lineRule="auto"/>
        <w:ind w:left="25" w:right="78" w:hanging="10"/>
        <w:jc w:val="both"/>
        <w:rPr>
          <w:rFonts w:ascii="Calibri" w:eastAsia="Calibri" w:hAnsi="Calibri" w:cs="Calibri"/>
          <w:color w:val="000000"/>
        </w:rPr>
      </w:pPr>
      <w:r w:rsidRPr="00562F7D">
        <w:rPr>
          <w:rFonts w:ascii="Calibri" w:eastAsia="Calibri" w:hAnsi="Calibri" w:cs="Calibri"/>
          <w:noProof/>
          <w:color w:val="000000"/>
        </w:rPr>
        <w:drawing>
          <wp:anchor distT="0" distB="0" distL="114300" distR="114300" simplePos="0" relativeHeight="251662336" behindDoc="0" locked="0" layoutInCell="1" allowOverlap="1" wp14:anchorId="6B45560F" wp14:editId="5E03685F">
            <wp:simplePos x="0" y="0"/>
            <wp:positionH relativeFrom="column">
              <wp:posOffset>1478280</wp:posOffset>
            </wp:positionH>
            <wp:positionV relativeFrom="paragraph">
              <wp:posOffset>336550</wp:posOffset>
            </wp:positionV>
            <wp:extent cx="3297555" cy="1569085"/>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3297555"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6AC00" w14:textId="77777777" w:rsidR="00562F7D" w:rsidRPr="00562F7D" w:rsidRDefault="00562F7D" w:rsidP="00562F7D">
      <w:pPr>
        <w:tabs>
          <w:tab w:val="right" w:leader="dot" w:pos="9139"/>
        </w:tabs>
        <w:spacing w:after="100" w:afterAutospacing="1" w:line="240" w:lineRule="auto"/>
        <w:ind w:left="25" w:right="78" w:hanging="10"/>
        <w:jc w:val="both"/>
        <w:rPr>
          <w:rFonts w:ascii="Calibri" w:eastAsia="Calibri" w:hAnsi="Calibri" w:cs="Calibri"/>
        </w:rPr>
      </w:pPr>
      <w:r w:rsidRPr="00562F7D">
        <w:rPr>
          <w:rFonts w:ascii="Calibri" w:eastAsia="Calibri" w:hAnsi="Calibri" w:cs="Calibri"/>
        </w:rPr>
        <w:t xml:space="preserve">                                                            Formation des acteurs du DDR sur l’approche 3x6</w:t>
      </w:r>
    </w:p>
    <w:p w14:paraId="5BA1778E" w14:textId="77777777" w:rsidR="00562F7D" w:rsidRPr="00562F7D" w:rsidRDefault="00562F7D" w:rsidP="00562F7D">
      <w:pPr>
        <w:tabs>
          <w:tab w:val="right" w:leader="dot" w:pos="9139"/>
        </w:tabs>
        <w:spacing w:after="100" w:afterAutospacing="1" w:line="240" w:lineRule="auto"/>
        <w:ind w:left="25" w:right="78" w:hanging="10"/>
        <w:jc w:val="both"/>
        <w:rPr>
          <w:rFonts w:ascii="Calibri" w:eastAsia="Calibri" w:hAnsi="Calibri" w:cs="Calibri"/>
          <w:color w:val="FF0000"/>
        </w:rPr>
      </w:pPr>
      <w:r w:rsidRPr="00562F7D">
        <w:rPr>
          <w:rFonts w:ascii="Calibri" w:eastAsia="Calibri" w:hAnsi="Calibri" w:cs="Calibri"/>
        </w:rPr>
        <w:t xml:space="preserve">                                           </w:t>
      </w:r>
    </w:p>
    <w:p w14:paraId="7F861105" w14:textId="5C7470A7" w:rsidR="001529FF" w:rsidRPr="00B52F4C" w:rsidRDefault="001529FF" w:rsidP="00562F7D"/>
    <w:sectPr w:rsidR="001529FF" w:rsidRPr="00B52F4C" w:rsidSect="00562F7D">
      <w:headerReference w:type="even" r:id="rId39"/>
      <w:headerReference w:type="default" r:id="rId40"/>
      <w:footerReference w:type="even" r:id="rId41"/>
      <w:footerReference w:type="default" r:id="rId42"/>
      <w:headerReference w:type="first" r:id="rId43"/>
      <w:footerReference w:type="first" r:id="rId44"/>
      <w:pgSz w:w="11906" w:h="16838" w:code="9"/>
      <w:pgMar w:top="851" w:right="1418" w:bottom="851" w:left="851" w:header="720" w:footer="851" w:gutter="57"/>
      <w:cols w:space="720"/>
      <w:vAlign w:val="both"/>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07CC6" w14:textId="77777777" w:rsidR="0092772F" w:rsidRDefault="0092772F">
      <w:pPr>
        <w:spacing w:after="0" w:line="240" w:lineRule="auto"/>
      </w:pPr>
      <w:r>
        <w:separator/>
      </w:r>
    </w:p>
  </w:endnote>
  <w:endnote w:type="continuationSeparator" w:id="0">
    <w:p w14:paraId="400CEA6E" w14:textId="77777777" w:rsidR="0092772F" w:rsidRDefault="00927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03A19" w14:textId="77777777" w:rsidR="00C14714" w:rsidRDefault="00C14714">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9555345"/>
      <w:docPartObj>
        <w:docPartGallery w:val="Page Numbers (Bottom of Page)"/>
        <w:docPartUnique/>
      </w:docPartObj>
    </w:sdtPr>
    <w:sdtEndPr/>
    <w:sdtContent>
      <w:p w14:paraId="07EA8AEA" w14:textId="65890C83" w:rsidR="00C14714" w:rsidRDefault="00C14714">
        <w:pPr>
          <w:pStyle w:val="Pieddepage"/>
          <w:jc w:val="right"/>
        </w:pPr>
        <w:r>
          <w:fldChar w:fldCharType="begin"/>
        </w:r>
        <w:r>
          <w:instrText>PAGE   \* MERGEFORMAT</w:instrText>
        </w:r>
        <w:r>
          <w:fldChar w:fldCharType="separate"/>
        </w:r>
        <w:r>
          <w:t>2</w:t>
        </w:r>
        <w:r>
          <w:fldChar w:fldCharType="end"/>
        </w:r>
      </w:p>
    </w:sdtContent>
  </w:sdt>
  <w:p w14:paraId="4B95FECD" w14:textId="753B8858" w:rsidR="00C14714" w:rsidRPr="0065639F" w:rsidRDefault="00C14714" w:rsidP="0065639F">
    <w:pPr>
      <w:spacing w:after="160" w:line="259" w:lineRule="auto"/>
      <w:jc w:val="center"/>
      <w:rPr>
        <w:b/>
        <w:bCs/>
        <w:i/>
        <w:i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B1589" w14:textId="77777777" w:rsidR="00C14714" w:rsidRDefault="00C14714">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6B5E1" w14:textId="77777777" w:rsidR="00C14714" w:rsidRDefault="00C14714">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90FE7" w14:textId="77777777" w:rsidR="00C14714" w:rsidRDefault="00C14714">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E7096" w14:textId="77777777" w:rsidR="00C14714" w:rsidRDefault="00C14714">
    <w:pPr>
      <w:spacing w:after="16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902AC" w14:textId="77777777" w:rsidR="00C14714" w:rsidRDefault="00C14714">
    <w:pPr>
      <w:spacing w:after="160"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3D2ED" w14:textId="77777777" w:rsidR="00C14714" w:rsidRDefault="00C14714">
    <w:pPr>
      <w:spacing w:after="160"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88C65" w14:textId="77777777" w:rsidR="00C14714" w:rsidRDefault="00C14714">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3CBF9" w14:textId="77777777" w:rsidR="0092772F" w:rsidRDefault="0092772F">
      <w:pPr>
        <w:spacing w:after="0" w:line="258" w:lineRule="auto"/>
        <w:ind w:right="64"/>
      </w:pPr>
      <w:r>
        <w:separator/>
      </w:r>
    </w:p>
  </w:footnote>
  <w:footnote w:type="continuationSeparator" w:id="0">
    <w:p w14:paraId="73F922D0" w14:textId="77777777" w:rsidR="0092772F" w:rsidRDefault="0092772F">
      <w:pPr>
        <w:spacing w:after="0" w:line="258" w:lineRule="auto"/>
        <w:ind w:right="64"/>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F92DB" w14:textId="77777777" w:rsidR="00C14714" w:rsidRDefault="00C14714">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D2C7B" w14:textId="77777777" w:rsidR="00C14714" w:rsidRDefault="00C14714">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2DAEA" w14:textId="77777777" w:rsidR="00C14714" w:rsidRDefault="00C14714">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A31A9" w14:textId="77777777" w:rsidR="00C14714" w:rsidRDefault="00C14714">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152F8" w14:textId="77777777" w:rsidR="00C14714" w:rsidRDefault="00C14714">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2CE6D" w14:textId="77777777" w:rsidR="00C14714" w:rsidRDefault="00C14714">
    <w:pPr>
      <w:spacing w:after="160" w:line="259"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FB0C4" w14:textId="77777777" w:rsidR="00C14714" w:rsidRDefault="00C14714">
    <w:pPr>
      <w:spacing w:after="160" w:line="259"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D5753" w14:textId="77777777" w:rsidR="00C14714" w:rsidRDefault="00C14714">
    <w:pPr>
      <w:spacing w:after="16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F40FF" w14:textId="77777777" w:rsidR="00C14714" w:rsidRDefault="00C14714">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25455"/>
    <w:multiLevelType w:val="hybridMultilevel"/>
    <w:tmpl w:val="7110DA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F4F003B"/>
    <w:multiLevelType w:val="hybridMultilevel"/>
    <w:tmpl w:val="E6BC72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B263F55"/>
    <w:multiLevelType w:val="hybridMultilevel"/>
    <w:tmpl w:val="D346E276"/>
    <w:lvl w:ilvl="0" w:tplc="555037FE">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ECB0EED"/>
    <w:multiLevelType w:val="hybridMultilevel"/>
    <w:tmpl w:val="73DE7B64"/>
    <w:lvl w:ilvl="0" w:tplc="555037FE">
      <w:start w:val="1"/>
      <w:numFmt w:val="bullet"/>
      <w:lvlText w:val="•"/>
      <w:lvlJc w:val="left"/>
      <w:pPr>
        <w:ind w:left="360" w:hanging="360"/>
      </w:pPr>
      <w:rPr>
        <w:rFonts w:ascii="Arial" w:hAnsi="Aria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6A6B71"/>
    <w:multiLevelType w:val="multilevel"/>
    <w:tmpl w:val="08842E1A"/>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78" w:hanging="720"/>
      </w:pPr>
      <w:rPr>
        <w:rFonts w:hint="default"/>
      </w:rPr>
    </w:lvl>
    <w:lvl w:ilvl="3">
      <w:start w:val="1"/>
      <w:numFmt w:val="decimal"/>
      <w:isLgl/>
      <w:lvlText w:val="%1.%2.%3.%4."/>
      <w:lvlJc w:val="left"/>
      <w:pPr>
        <w:ind w:left="1438" w:hanging="1080"/>
      </w:pPr>
      <w:rPr>
        <w:rFonts w:hint="default"/>
      </w:rPr>
    </w:lvl>
    <w:lvl w:ilvl="4">
      <w:start w:val="1"/>
      <w:numFmt w:val="decimal"/>
      <w:isLgl/>
      <w:lvlText w:val="%1.%2.%3.%4.%5."/>
      <w:lvlJc w:val="left"/>
      <w:pPr>
        <w:ind w:left="1798" w:hanging="1440"/>
      </w:pPr>
      <w:rPr>
        <w:rFonts w:hint="default"/>
      </w:rPr>
    </w:lvl>
    <w:lvl w:ilvl="5">
      <w:start w:val="1"/>
      <w:numFmt w:val="decimal"/>
      <w:isLgl/>
      <w:lvlText w:val="%1.%2.%3.%4.%5.%6."/>
      <w:lvlJc w:val="left"/>
      <w:pPr>
        <w:ind w:left="1798" w:hanging="1440"/>
      </w:pPr>
      <w:rPr>
        <w:rFonts w:hint="default"/>
      </w:rPr>
    </w:lvl>
    <w:lvl w:ilvl="6">
      <w:start w:val="1"/>
      <w:numFmt w:val="decimal"/>
      <w:isLgl/>
      <w:lvlText w:val="%1.%2.%3.%4.%5.%6.%7."/>
      <w:lvlJc w:val="left"/>
      <w:pPr>
        <w:ind w:left="2158" w:hanging="1800"/>
      </w:pPr>
      <w:rPr>
        <w:rFonts w:hint="default"/>
      </w:rPr>
    </w:lvl>
    <w:lvl w:ilvl="7">
      <w:start w:val="1"/>
      <w:numFmt w:val="decimal"/>
      <w:isLgl/>
      <w:lvlText w:val="%1.%2.%3.%4.%5.%6.%7.%8."/>
      <w:lvlJc w:val="left"/>
      <w:pPr>
        <w:ind w:left="2518" w:hanging="2160"/>
      </w:pPr>
      <w:rPr>
        <w:rFonts w:hint="default"/>
      </w:rPr>
    </w:lvl>
    <w:lvl w:ilvl="8">
      <w:start w:val="1"/>
      <w:numFmt w:val="decimal"/>
      <w:isLgl/>
      <w:lvlText w:val="%1.%2.%3.%4.%5.%6.%7.%8.%9."/>
      <w:lvlJc w:val="left"/>
      <w:pPr>
        <w:ind w:left="2518" w:hanging="2160"/>
      </w:pPr>
      <w:rPr>
        <w:rFonts w:hint="default"/>
      </w:rPr>
    </w:lvl>
  </w:abstractNum>
  <w:abstractNum w:abstractNumId="5" w15:restartNumberingAfterBreak="0">
    <w:nsid w:val="22D161CB"/>
    <w:multiLevelType w:val="hybridMultilevel"/>
    <w:tmpl w:val="D92275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55D26E6"/>
    <w:multiLevelType w:val="hybridMultilevel"/>
    <w:tmpl w:val="23BC4B32"/>
    <w:lvl w:ilvl="0" w:tplc="20000001">
      <w:start w:val="1"/>
      <w:numFmt w:val="bullet"/>
      <w:lvlText w:val=""/>
      <w:lvlJc w:val="left"/>
      <w:pPr>
        <w:ind w:left="385" w:hanging="360"/>
      </w:pPr>
      <w:rPr>
        <w:rFonts w:ascii="Symbol" w:hAnsi="Symbol" w:hint="default"/>
      </w:rPr>
    </w:lvl>
    <w:lvl w:ilvl="1" w:tplc="20000003" w:tentative="1">
      <w:start w:val="1"/>
      <w:numFmt w:val="bullet"/>
      <w:lvlText w:val="o"/>
      <w:lvlJc w:val="left"/>
      <w:pPr>
        <w:ind w:left="1105" w:hanging="360"/>
      </w:pPr>
      <w:rPr>
        <w:rFonts w:ascii="Courier New" w:hAnsi="Courier New" w:cs="Courier New" w:hint="default"/>
      </w:rPr>
    </w:lvl>
    <w:lvl w:ilvl="2" w:tplc="20000005" w:tentative="1">
      <w:start w:val="1"/>
      <w:numFmt w:val="bullet"/>
      <w:lvlText w:val=""/>
      <w:lvlJc w:val="left"/>
      <w:pPr>
        <w:ind w:left="1825" w:hanging="360"/>
      </w:pPr>
      <w:rPr>
        <w:rFonts w:ascii="Wingdings" w:hAnsi="Wingdings" w:hint="default"/>
      </w:rPr>
    </w:lvl>
    <w:lvl w:ilvl="3" w:tplc="20000001" w:tentative="1">
      <w:start w:val="1"/>
      <w:numFmt w:val="bullet"/>
      <w:lvlText w:val=""/>
      <w:lvlJc w:val="left"/>
      <w:pPr>
        <w:ind w:left="2545" w:hanging="360"/>
      </w:pPr>
      <w:rPr>
        <w:rFonts w:ascii="Symbol" w:hAnsi="Symbol" w:hint="default"/>
      </w:rPr>
    </w:lvl>
    <w:lvl w:ilvl="4" w:tplc="20000003" w:tentative="1">
      <w:start w:val="1"/>
      <w:numFmt w:val="bullet"/>
      <w:lvlText w:val="o"/>
      <w:lvlJc w:val="left"/>
      <w:pPr>
        <w:ind w:left="3265" w:hanging="360"/>
      </w:pPr>
      <w:rPr>
        <w:rFonts w:ascii="Courier New" w:hAnsi="Courier New" w:cs="Courier New" w:hint="default"/>
      </w:rPr>
    </w:lvl>
    <w:lvl w:ilvl="5" w:tplc="20000005" w:tentative="1">
      <w:start w:val="1"/>
      <w:numFmt w:val="bullet"/>
      <w:lvlText w:val=""/>
      <w:lvlJc w:val="left"/>
      <w:pPr>
        <w:ind w:left="3985" w:hanging="360"/>
      </w:pPr>
      <w:rPr>
        <w:rFonts w:ascii="Wingdings" w:hAnsi="Wingdings" w:hint="default"/>
      </w:rPr>
    </w:lvl>
    <w:lvl w:ilvl="6" w:tplc="20000001" w:tentative="1">
      <w:start w:val="1"/>
      <w:numFmt w:val="bullet"/>
      <w:lvlText w:val=""/>
      <w:lvlJc w:val="left"/>
      <w:pPr>
        <w:ind w:left="4705" w:hanging="360"/>
      </w:pPr>
      <w:rPr>
        <w:rFonts w:ascii="Symbol" w:hAnsi="Symbol" w:hint="default"/>
      </w:rPr>
    </w:lvl>
    <w:lvl w:ilvl="7" w:tplc="20000003" w:tentative="1">
      <w:start w:val="1"/>
      <w:numFmt w:val="bullet"/>
      <w:lvlText w:val="o"/>
      <w:lvlJc w:val="left"/>
      <w:pPr>
        <w:ind w:left="5425" w:hanging="360"/>
      </w:pPr>
      <w:rPr>
        <w:rFonts w:ascii="Courier New" w:hAnsi="Courier New" w:cs="Courier New" w:hint="default"/>
      </w:rPr>
    </w:lvl>
    <w:lvl w:ilvl="8" w:tplc="20000005" w:tentative="1">
      <w:start w:val="1"/>
      <w:numFmt w:val="bullet"/>
      <w:lvlText w:val=""/>
      <w:lvlJc w:val="left"/>
      <w:pPr>
        <w:ind w:left="6145" w:hanging="360"/>
      </w:pPr>
      <w:rPr>
        <w:rFonts w:ascii="Wingdings" w:hAnsi="Wingdings" w:hint="default"/>
      </w:rPr>
    </w:lvl>
  </w:abstractNum>
  <w:abstractNum w:abstractNumId="7" w15:restartNumberingAfterBreak="0">
    <w:nsid w:val="29C763ED"/>
    <w:multiLevelType w:val="hybridMultilevel"/>
    <w:tmpl w:val="2612CCC0"/>
    <w:lvl w:ilvl="0" w:tplc="38DCA0A4">
      <w:start w:val="1"/>
      <w:numFmt w:val="low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F325FCF"/>
    <w:multiLevelType w:val="hybridMultilevel"/>
    <w:tmpl w:val="A1F60BEC"/>
    <w:lvl w:ilvl="0" w:tplc="555037FE">
      <w:start w:val="1"/>
      <w:numFmt w:val="bullet"/>
      <w:lvlText w:val="•"/>
      <w:lvlJc w:val="left"/>
      <w:pPr>
        <w:ind w:left="360" w:hanging="360"/>
      </w:pPr>
      <w:rPr>
        <w:rFonts w:ascii="Arial" w:hAnsi="Aria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334B7B38"/>
    <w:multiLevelType w:val="hybridMultilevel"/>
    <w:tmpl w:val="1E74C5C2"/>
    <w:lvl w:ilvl="0" w:tplc="555037FE">
      <w:start w:val="1"/>
      <w:numFmt w:val="bullet"/>
      <w:lvlText w:val="•"/>
      <w:lvlJc w:val="left"/>
      <w:pPr>
        <w:ind w:left="36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7D64E96"/>
    <w:multiLevelType w:val="hybridMultilevel"/>
    <w:tmpl w:val="32B24B7C"/>
    <w:lvl w:ilvl="0" w:tplc="20000001">
      <w:start w:val="1"/>
      <w:numFmt w:val="bullet"/>
      <w:lvlText w:val=""/>
      <w:lvlJc w:val="left"/>
      <w:pPr>
        <w:ind w:left="730" w:hanging="360"/>
      </w:pPr>
      <w:rPr>
        <w:rFonts w:ascii="Symbol" w:hAnsi="Symbol" w:hint="default"/>
      </w:rPr>
    </w:lvl>
    <w:lvl w:ilvl="1" w:tplc="20000003" w:tentative="1">
      <w:start w:val="1"/>
      <w:numFmt w:val="bullet"/>
      <w:lvlText w:val="o"/>
      <w:lvlJc w:val="left"/>
      <w:pPr>
        <w:ind w:left="1450" w:hanging="360"/>
      </w:pPr>
      <w:rPr>
        <w:rFonts w:ascii="Courier New" w:hAnsi="Courier New" w:cs="Courier New" w:hint="default"/>
      </w:rPr>
    </w:lvl>
    <w:lvl w:ilvl="2" w:tplc="20000005" w:tentative="1">
      <w:start w:val="1"/>
      <w:numFmt w:val="bullet"/>
      <w:lvlText w:val=""/>
      <w:lvlJc w:val="left"/>
      <w:pPr>
        <w:ind w:left="2170" w:hanging="360"/>
      </w:pPr>
      <w:rPr>
        <w:rFonts w:ascii="Wingdings" w:hAnsi="Wingdings" w:hint="default"/>
      </w:rPr>
    </w:lvl>
    <w:lvl w:ilvl="3" w:tplc="20000001" w:tentative="1">
      <w:start w:val="1"/>
      <w:numFmt w:val="bullet"/>
      <w:lvlText w:val=""/>
      <w:lvlJc w:val="left"/>
      <w:pPr>
        <w:ind w:left="2890" w:hanging="360"/>
      </w:pPr>
      <w:rPr>
        <w:rFonts w:ascii="Symbol" w:hAnsi="Symbol" w:hint="default"/>
      </w:rPr>
    </w:lvl>
    <w:lvl w:ilvl="4" w:tplc="20000003" w:tentative="1">
      <w:start w:val="1"/>
      <w:numFmt w:val="bullet"/>
      <w:lvlText w:val="o"/>
      <w:lvlJc w:val="left"/>
      <w:pPr>
        <w:ind w:left="3610" w:hanging="360"/>
      </w:pPr>
      <w:rPr>
        <w:rFonts w:ascii="Courier New" w:hAnsi="Courier New" w:cs="Courier New" w:hint="default"/>
      </w:rPr>
    </w:lvl>
    <w:lvl w:ilvl="5" w:tplc="20000005" w:tentative="1">
      <w:start w:val="1"/>
      <w:numFmt w:val="bullet"/>
      <w:lvlText w:val=""/>
      <w:lvlJc w:val="left"/>
      <w:pPr>
        <w:ind w:left="4330" w:hanging="360"/>
      </w:pPr>
      <w:rPr>
        <w:rFonts w:ascii="Wingdings" w:hAnsi="Wingdings" w:hint="default"/>
      </w:rPr>
    </w:lvl>
    <w:lvl w:ilvl="6" w:tplc="20000001" w:tentative="1">
      <w:start w:val="1"/>
      <w:numFmt w:val="bullet"/>
      <w:lvlText w:val=""/>
      <w:lvlJc w:val="left"/>
      <w:pPr>
        <w:ind w:left="5050" w:hanging="360"/>
      </w:pPr>
      <w:rPr>
        <w:rFonts w:ascii="Symbol" w:hAnsi="Symbol" w:hint="default"/>
      </w:rPr>
    </w:lvl>
    <w:lvl w:ilvl="7" w:tplc="20000003" w:tentative="1">
      <w:start w:val="1"/>
      <w:numFmt w:val="bullet"/>
      <w:lvlText w:val="o"/>
      <w:lvlJc w:val="left"/>
      <w:pPr>
        <w:ind w:left="5770" w:hanging="360"/>
      </w:pPr>
      <w:rPr>
        <w:rFonts w:ascii="Courier New" w:hAnsi="Courier New" w:cs="Courier New" w:hint="default"/>
      </w:rPr>
    </w:lvl>
    <w:lvl w:ilvl="8" w:tplc="20000005" w:tentative="1">
      <w:start w:val="1"/>
      <w:numFmt w:val="bullet"/>
      <w:lvlText w:val=""/>
      <w:lvlJc w:val="left"/>
      <w:pPr>
        <w:ind w:left="6490" w:hanging="360"/>
      </w:pPr>
      <w:rPr>
        <w:rFonts w:ascii="Wingdings" w:hAnsi="Wingdings" w:hint="default"/>
      </w:rPr>
    </w:lvl>
  </w:abstractNum>
  <w:abstractNum w:abstractNumId="11" w15:restartNumberingAfterBreak="0">
    <w:nsid w:val="3D470A64"/>
    <w:multiLevelType w:val="hybridMultilevel"/>
    <w:tmpl w:val="82DC921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490D291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E223382"/>
    <w:multiLevelType w:val="hybridMultilevel"/>
    <w:tmpl w:val="4394FD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69A2280"/>
    <w:multiLevelType w:val="hybridMultilevel"/>
    <w:tmpl w:val="2A904CBC"/>
    <w:lvl w:ilvl="0" w:tplc="20000001">
      <w:start w:val="1"/>
      <w:numFmt w:val="bullet"/>
      <w:lvlText w:val=""/>
      <w:lvlJc w:val="left"/>
      <w:pPr>
        <w:ind w:left="370" w:hanging="360"/>
      </w:pPr>
      <w:rPr>
        <w:rFonts w:ascii="Symbol" w:hAnsi="Symbo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15" w15:restartNumberingAfterBreak="0">
    <w:nsid w:val="59C23229"/>
    <w:multiLevelType w:val="hybridMultilevel"/>
    <w:tmpl w:val="4CCEFE0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600904C0"/>
    <w:multiLevelType w:val="hybridMultilevel"/>
    <w:tmpl w:val="C55C01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708735A"/>
    <w:multiLevelType w:val="hybridMultilevel"/>
    <w:tmpl w:val="82682F80"/>
    <w:lvl w:ilvl="0" w:tplc="71D0CC0C">
      <w:start w:val="9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7328096F"/>
    <w:multiLevelType w:val="hybridMultilevel"/>
    <w:tmpl w:val="1182FA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7763CA4"/>
    <w:multiLevelType w:val="hybridMultilevel"/>
    <w:tmpl w:val="4F083A5E"/>
    <w:lvl w:ilvl="0" w:tplc="555037FE">
      <w:start w:val="1"/>
      <w:numFmt w:val="bullet"/>
      <w:lvlText w:val="•"/>
      <w:lvlJc w:val="left"/>
      <w:pPr>
        <w:ind w:left="370" w:hanging="360"/>
      </w:pPr>
      <w:rPr>
        <w:rFonts w:ascii="Arial" w:hAnsi="Arial" w:hint="default"/>
      </w:rPr>
    </w:lvl>
    <w:lvl w:ilvl="1" w:tplc="20000003" w:tentative="1">
      <w:start w:val="1"/>
      <w:numFmt w:val="bullet"/>
      <w:lvlText w:val="o"/>
      <w:lvlJc w:val="left"/>
      <w:pPr>
        <w:ind w:left="1090" w:hanging="360"/>
      </w:pPr>
      <w:rPr>
        <w:rFonts w:ascii="Courier New" w:hAnsi="Courier New" w:cs="Courier New" w:hint="default"/>
      </w:rPr>
    </w:lvl>
    <w:lvl w:ilvl="2" w:tplc="20000005" w:tentative="1">
      <w:start w:val="1"/>
      <w:numFmt w:val="bullet"/>
      <w:lvlText w:val=""/>
      <w:lvlJc w:val="left"/>
      <w:pPr>
        <w:ind w:left="1810" w:hanging="360"/>
      </w:pPr>
      <w:rPr>
        <w:rFonts w:ascii="Wingdings" w:hAnsi="Wingdings" w:hint="default"/>
      </w:rPr>
    </w:lvl>
    <w:lvl w:ilvl="3" w:tplc="20000001" w:tentative="1">
      <w:start w:val="1"/>
      <w:numFmt w:val="bullet"/>
      <w:lvlText w:val=""/>
      <w:lvlJc w:val="left"/>
      <w:pPr>
        <w:ind w:left="2530" w:hanging="360"/>
      </w:pPr>
      <w:rPr>
        <w:rFonts w:ascii="Symbol" w:hAnsi="Symbol" w:hint="default"/>
      </w:rPr>
    </w:lvl>
    <w:lvl w:ilvl="4" w:tplc="20000003" w:tentative="1">
      <w:start w:val="1"/>
      <w:numFmt w:val="bullet"/>
      <w:lvlText w:val="o"/>
      <w:lvlJc w:val="left"/>
      <w:pPr>
        <w:ind w:left="3250" w:hanging="360"/>
      </w:pPr>
      <w:rPr>
        <w:rFonts w:ascii="Courier New" w:hAnsi="Courier New" w:cs="Courier New" w:hint="default"/>
      </w:rPr>
    </w:lvl>
    <w:lvl w:ilvl="5" w:tplc="20000005" w:tentative="1">
      <w:start w:val="1"/>
      <w:numFmt w:val="bullet"/>
      <w:lvlText w:val=""/>
      <w:lvlJc w:val="left"/>
      <w:pPr>
        <w:ind w:left="3970" w:hanging="360"/>
      </w:pPr>
      <w:rPr>
        <w:rFonts w:ascii="Wingdings" w:hAnsi="Wingdings" w:hint="default"/>
      </w:rPr>
    </w:lvl>
    <w:lvl w:ilvl="6" w:tplc="20000001" w:tentative="1">
      <w:start w:val="1"/>
      <w:numFmt w:val="bullet"/>
      <w:lvlText w:val=""/>
      <w:lvlJc w:val="left"/>
      <w:pPr>
        <w:ind w:left="4690" w:hanging="360"/>
      </w:pPr>
      <w:rPr>
        <w:rFonts w:ascii="Symbol" w:hAnsi="Symbol" w:hint="default"/>
      </w:rPr>
    </w:lvl>
    <w:lvl w:ilvl="7" w:tplc="20000003" w:tentative="1">
      <w:start w:val="1"/>
      <w:numFmt w:val="bullet"/>
      <w:lvlText w:val="o"/>
      <w:lvlJc w:val="left"/>
      <w:pPr>
        <w:ind w:left="5410" w:hanging="360"/>
      </w:pPr>
      <w:rPr>
        <w:rFonts w:ascii="Courier New" w:hAnsi="Courier New" w:cs="Courier New" w:hint="default"/>
      </w:rPr>
    </w:lvl>
    <w:lvl w:ilvl="8" w:tplc="20000005" w:tentative="1">
      <w:start w:val="1"/>
      <w:numFmt w:val="bullet"/>
      <w:lvlText w:val=""/>
      <w:lvlJc w:val="left"/>
      <w:pPr>
        <w:ind w:left="6130" w:hanging="360"/>
      </w:pPr>
      <w:rPr>
        <w:rFonts w:ascii="Wingdings" w:hAnsi="Wingdings" w:hint="default"/>
      </w:rPr>
    </w:lvl>
  </w:abstractNum>
  <w:abstractNum w:abstractNumId="20" w15:restartNumberingAfterBreak="0">
    <w:nsid w:val="7A29493F"/>
    <w:multiLevelType w:val="multilevel"/>
    <w:tmpl w:val="5DA278C6"/>
    <w:lvl w:ilvl="0">
      <w:start w:val="1"/>
      <w:numFmt w:val="decimal"/>
      <w:lvlText w:val="%1."/>
      <w:lvlJc w:val="left"/>
      <w:pPr>
        <w:ind w:left="360" w:hanging="360"/>
      </w:pPr>
      <w:rPr>
        <w:rFonts w:hint="default"/>
      </w:rPr>
    </w:lvl>
    <w:lvl w:ilvl="1">
      <w:start w:val="1"/>
      <w:numFmt w:val="decimal"/>
      <w:pStyle w:val="Titre2"/>
      <w:isLgl/>
      <w:lvlText w:val="%1.%2."/>
      <w:lvlJc w:val="left"/>
      <w:pPr>
        <w:ind w:left="1003" w:hanging="720"/>
      </w:pPr>
      <w:rPr>
        <w:rFonts w:hint="default"/>
      </w:rPr>
    </w:lvl>
    <w:lvl w:ilvl="2">
      <w:start w:val="1"/>
      <w:numFmt w:val="decimal"/>
      <w:isLgl/>
      <w:lvlText w:val="%1.%2.%3."/>
      <w:lvlJc w:val="left"/>
      <w:pPr>
        <w:ind w:left="1078" w:hanging="720"/>
      </w:pPr>
      <w:rPr>
        <w:rFonts w:hint="default"/>
      </w:rPr>
    </w:lvl>
    <w:lvl w:ilvl="3">
      <w:start w:val="1"/>
      <w:numFmt w:val="decimal"/>
      <w:isLgl/>
      <w:lvlText w:val="%1.%2.%3.%4."/>
      <w:lvlJc w:val="left"/>
      <w:pPr>
        <w:ind w:left="1438" w:hanging="1080"/>
      </w:pPr>
      <w:rPr>
        <w:rFonts w:hint="default"/>
      </w:rPr>
    </w:lvl>
    <w:lvl w:ilvl="4">
      <w:start w:val="1"/>
      <w:numFmt w:val="decimal"/>
      <w:isLgl/>
      <w:lvlText w:val="%1.%2.%3.%4.%5."/>
      <w:lvlJc w:val="left"/>
      <w:pPr>
        <w:ind w:left="1798" w:hanging="1440"/>
      </w:pPr>
      <w:rPr>
        <w:rFonts w:hint="default"/>
      </w:rPr>
    </w:lvl>
    <w:lvl w:ilvl="5">
      <w:start w:val="1"/>
      <w:numFmt w:val="decimal"/>
      <w:isLgl/>
      <w:lvlText w:val="%1.%2.%3.%4.%5.%6."/>
      <w:lvlJc w:val="left"/>
      <w:pPr>
        <w:ind w:left="1798" w:hanging="1440"/>
      </w:pPr>
      <w:rPr>
        <w:rFonts w:hint="default"/>
      </w:rPr>
    </w:lvl>
    <w:lvl w:ilvl="6">
      <w:start w:val="1"/>
      <w:numFmt w:val="decimal"/>
      <w:isLgl/>
      <w:lvlText w:val="%1.%2.%3.%4.%5.%6.%7."/>
      <w:lvlJc w:val="left"/>
      <w:pPr>
        <w:ind w:left="2158" w:hanging="1800"/>
      </w:pPr>
      <w:rPr>
        <w:rFonts w:hint="default"/>
      </w:rPr>
    </w:lvl>
    <w:lvl w:ilvl="7">
      <w:start w:val="1"/>
      <w:numFmt w:val="decimal"/>
      <w:isLgl/>
      <w:lvlText w:val="%1.%2.%3.%4.%5.%6.%7.%8."/>
      <w:lvlJc w:val="left"/>
      <w:pPr>
        <w:ind w:left="2518" w:hanging="2160"/>
      </w:pPr>
      <w:rPr>
        <w:rFonts w:hint="default"/>
      </w:rPr>
    </w:lvl>
    <w:lvl w:ilvl="8">
      <w:start w:val="1"/>
      <w:numFmt w:val="decimal"/>
      <w:isLgl/>
      <w:lvlText w:val="%1.%2.%3.%4.%5.%6.%7.%8.%9."/>
      <w:lvlJc w:val="left"/>
      <w:pPr>
        <w:ind w:left="2518" w:hanging="2160"/>
      </w:pPr>
      <w:rPr>
        <w:rFonts w:hint="default"/>
      </w:rPr>
    </w:lvl>
  </w:abstractNum>
  <w:num w:numId="1">
    <w:abstractNumId w:val="20"/>
  </w:num>
  <w:num w:numId="2">
    <w:abstractNumId w:val="13"/>
  </w:num>
  <w:num w:numId="3">
    <w:abstractNumId w:val="9"/>
  </w:num>
  <w:num w:numId="4">
    <w:abstractNumId w:val="2"/>
  </w:num>
  <w:num w:numId="5">
    <w:abstractNumId w:val="7"/>
  </w:num>
  <w:num w:numId="6">
    <w:abstractNumId w:val="1"/>
  </w:num>
  <w:num w:numId="7">
    <w:abstractNumId w:val="10"/>
  </w:num>
  <w:num w:numId="8">
    <w:abstractNumId w:val="14"/>
  </w:num>
  <w:num w:numId="9">
    <w:abstractNumId w:val="5"/>
  </w:num>
  <w:num w:numId="10">
    <w:abstractNumId w:val="6"/>
  </w:num>
  <w:num w:numId="11">
    <w:abstractNumId w:val="8"/>
  </w:num>
  <w:num w:numId="12">
    <w:abstractNumId w:val="19"/>
  </w:num>
  <w:num w:numId="13">
    <w:abstractNumId w:val="3"/>
  </w:num>
  <w:num w:numId="14">
    <w:abstractNumId w:val="17"/>
  </w:num>
  <w:num w:numId="15">
    <w:abstractNumId w:val="16"/>
  </w:num>
  <w:num w:numId="16">
    <w:abstractNumId w:val="15"/>
  </w:num>
  <w:num w:numId="17">
    <w:abstractNumId w:val="12"/>
  </w:num>
  <w:num w:numId="18">
    <w:abstractNumId w:val="11"/>
  </w:num>
  <w:num w:numId="19">
    <w:abstractNumId w:val="0"/>
  </w:num>
  <w:num w:numId="20">
    <w:abstractNumId w:val="18"/>
  </w:num>
  <w:num w:numId="21">
    <w:abstractNumId w:val="4"/>
  </w:num>
  <w:num w:numId="22">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8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509"/>
    <w:rsid w:val="00000EBA"/>
    <w:rsid w:val="0001353E"/>
    <w:rsid w:val="00016F3B"/>
    <w:rsid w:val="0001743B"/>
    <w:rsid w:val="000207FF"/>
    <w:rsid w:val="000379DF"/>
    <w:rsid w:val="00054CCB"/>
    <w:rsid w:val="00061A2B"/>
    <w:rsid w:val="00070A64"/>
    <w:rsid w:val="00084EC5"/>
    <w:rsid w:val="00092E4F"/>
    <w:rsid w:val="000971AD"/>
    <w:rsid w:val="000A2453"/>
    <w:rsid w:val="000B046F"/>
    <w:rsid w:val="000B6285"/>
    <w:rsid w:val="000C743D"/>
    <w:rsid w:val="00106321"/>
    <w:rsid w:val="00106D7A"/>
    <w:rsid w:val="00115EF8"/>
    <w:rsid w:val="00116A80"/>
    <w:rsid w:val="001266FD"/>
    <w:rsid w:val="00131F15"/>
    <w:rsid w:val="00133C6B"/>
    <w:rsid w:val="001447E7"/>
    <w:rsid w:val="001529FF"/>
    <w:rsid w:val="0016052E"/>
    <w:rsid w:val="00172840"/>
    <w:rsid w:val="001861F8"/>
    <w:rsid w:val="0019548D"/>
    <w:rsid w:val="00195E4D"/>
    <w:rsid w:val="00196334"/>
    <w:rsid w:val="001A4390"/>
    <w:rsid w:val="001A590F"/>
    <w:rsid w:val="001A7B1E"/>
    <w:rsid w:val="001A7FC3"/>
    <w:rsid w:val="001B0E60"/>
    <w:rsid w:val="001D087A"/>
    <w:rsid w:val="001E1D01"/>
    <w:rsid w:val="00216635"/>
    <w:rsid w:val="002355BE"/>
    <w:rsid w:val="00241AFA"/>
    <w:rsid w:val="0024533D"/>
    <w:rsid w:val="002575BF"/>
    <w:rsid w:val="00261D4A"/>
    <w:rsid w:val="00273B50"/>
    <w:rsid w:val="00280D76"/>
    <w:rsid w:val="00292571"/>
    <w:rsid w:val="00295249"/>
    <w:rsid w:val="002A4F76"/>
    <w:rsid w:val="002A5342"/>
    <w:rsid w:val="002B31A7"/>
    <w:rsid w:val="002B42CE"/>
    <w:rsid w:val="002B6318"/>
    <w:rsid w:val="002E32F8"/>
    <w:rsid w:val="002E4380"/>
    <w:rsid w:val="00307DF7"/>
    <w:rsid w:val="00313C25"/>
    <w:rsid w:val="003140EB"/>
    <w:rsid w:val="00317F92"/>
    <w:rsid w:val="00340189"/>
    <w:rsid w:val="00380314"/>
    <w:rsid w:val="0038163C"/>
    <w:rsid w:val="00386E2E"/>
    <w:rsid w:val="00392E88"/>
    <w:rsid w:val="003A56EE"/>
    <w:rsid w:val="003E156E"/>
    <w:rsid w:val="003E3751"/>
    <w:rsid w:val="003F7762"/>
    <w:rsid w:val="004047F5"/>
    <w:rsid w:val="00411FB8"/>
    <w:rsid w:val="00414D3E"/>
    <w:rsid w:val="00417088"/>
    <w:rsid w:val="00421931"/>
    <w:rsid w:val="004253C3"/>
    <w:rsid w:val="00441C97"/>
    <w:rsid w:val="0046148D"/>
    <w:rsid w:val="004620D5"/>
    <w:rsid w:val="00463944"/>
    <w:rsid w:val="004654ED"/>
    <w:rsid w:val="00483291"/>
    <w:rsid w:val="004904B5"/>
    <w:rsid w:val="00494AB7"/>
    <w:rsid w:val="004A2EB2"/>
    <w:rsid w:val="004C086F"/>
    <w:rsid w:val="004C4D8B"/>
    <w:rsid w:val="004C4FBA"/>
    <w:rsid w:val="004D22CA"/>
    <w:rsid w:val="004D25E1"/>
    <w:rsid w:val="004E336A"/>
    <w:rsid w:val="005049E0"/>
    <w:rsid w:val="0052297C"/>
    <w:rsid w:val="005351EF"/>
    <w:rsid w:val="00547A7D"/>
    <w:rsid w:val="00547BA3"/>
    <w:rsid w:val="00557C81"/>
    <w:rsid w:val="00562F7D"/>
    <w:rsid w:val="005660E1"/>
    <w:rsid w:val="005811A0"/>
    <w:rsid w:val="0058130A"/>
    <w:rsid w:val="00592C11"/>
    <w:rsid w:val="00596197"/>
    <w:rsid w:val="005A0C8E"/>
    <w:rsid w:val="005C6F50"/>
    <w:rsid w:val="005D53D2"/>
    <w:rsid w:val="005E3684"/>
    <w:rsid w:val="00601F65"/>
    <w:rsid w:val="00603585"/>
    <w:rsid w:val="00623D7A"/>
    <w:rsid w:val="00624514"/>
    <w:rsid w:val="006276F6"/>
    <w:rsid w:val="00641009"/>
    <w:rsid w:val="00644D0A"/>
    <w:rsid w:val="00645C6E"/>
    <w:rsid w:val="00655DEE"/>
    <w:rsid w:val="0065639F"/>
    <w:rsid w:val="00657B82"/>
    <w:rsid w:val="00664736"/>
    <w:rsid w:val="00667360"/>
    <w:rsid w:val="00671504"/>
    <w:rsid w:val="00673757"/>
    <w:rsid w:val="006821CE"/>
    <w:rsid w:val="00686498"/>
    <w:rsid w:val="00693732"/>
    <w:rsid w:val="006A379A"/>
    <w:rsid w:val="006A74DF"/>
    <w:rsid w:val="006B040C"/>
    <w:rsid w:val="006B4DE9"/>
    <w:rsid w:val="006C4E48"/>
    <w:rsid w:val="006C6E94"/>
    <w:rsid w:val="006D65E9"/>
    <w:rsid w:val="006E6A81"/>
    <w:rsid w:val="006E7419"/>
    <w:rsid w:val="007021C3"/>
    <w:rsid w:val="00716BC0"/>
    <w:rsid w:val="007213DD"/>
    <w:rsid w:val="007234EC"/>
    <w:rsid w:val="00724F14"/>
    <w:rsid w:val="0073538A"/>
    <w:rsid w:val="00736A1A"/>
    <w:rsid w:val="00747956"/>
    <w:rsid w:val="007633CE"/>
    <w:rsid w:val="007963AF"/>
    <w:rsid w:val="007B654A"/>
    <w:rsid w:val="007D4047"/>
    <w:rsid w:val="007E5959"/>
    <w:rsid w:val="007E7FBF"/>
    <w:rsid w:val="007F2541"/>
    <w:rsid w:val="007F6BFC"/>
    <w:rsid w:val="00805F29"/>
    <w:rsid w:val="00811241"/>
    <w:rsid w:val="00816803"/>
    <w:rsid w:val="008208EB"/>
    <w:rsid w:val="00826C3C"/>
    <w:rsid w:val="00827710"/>
    <w:rsid w:val="00827CA6"/>
    <w:rsid w:val="00834AF9"/>
    <w:rsid w:val="00837077"/>
    <w:rsid w:val="00844D39"/>
    <w:rsid w:val="00852A0D"/>
    <w:rsid w:val="00854819"/>
    <w:rsid w:val="00855A3B"/>
    <w:rsid w:val="008610E2"/>
    <w:rsid w:val="00862F18"/>
    <w:rsid w:val="008661B1"/>
    <w:rsid w:val="00875A56"/>
    <w:rsid w:val="008803A7"/>
    <w:rsid w:val="008A62B7"/>
    <w:rsid w:val="008C2955"/>
    <w:rsid w:val="008E4850"/>
    <w:rsid w:val="008E6301"/>
    <w:rsid w:val="008F34F5"/>
    <w:rsid w:val="009034B6"/>
    <w:rsid w:val="0090350A"/>
    <w:rsid w:val="00903BFD"/>
    <w:rsid w:val="009259B0"/>
    <w:rsid w:val="0092772F"/>
    <w:rsid w:val="009317B4"/>
    <w:rsid w:val="00931F61"/>
    <w:rsid w:val="0093371E"/>
    <w:rsid w:val="00953AC6"/>
    <w:rsid w:val="0095534A"/>
    <w:rsid w:val="00956984"/>
    <w:rsid w:val="0097631A"/>
    <w:rsid w:val="00990071"/>
    <w:rsid w:val="0099180E"/>
    <w:rsid w:val="009938B1"/>
    <w:rsid w:val="009B14ED"/>
    <w:rsid w:val="009C2BEE"/>
    <w:rsid w:val="009D052E"/>
    <w:rsid w:val="009D0573"/>
    <w:rsid w:val="009E2A7E"/>
    <w:rsid w:val="009E2F9D"/>
    <w:rsid w:val="009E3D03"/>
    <w:rsid w:val="009F56D7"/>
    <w:rsid w:val="00A045B2"/>
    <w:rsid w:val="00A150F7"/>
    <w:rsid w:val="00A24415"/>
    <w:rsid w:val="00A25C63"/>
    <w:rsid w:val="00A3411A"/>
    <w:rsid w:val="00A44AA4"/>
    <w:rsid w:val="00A4750A"/>
    <w:rsid w:val="00A53CBE"/>
    <w:rsid w:val="00A840A5"/>
    <w:rsid w:val="00A91180"/>
    <w:rsid w:val="00A916B2"/>
    <w:rsid w:val="00A944C1"/>
    <w:rsid w:val="00AB0DBF"/>
    <w:rsid w:val="00AB60A6"/>
    <w:rsid w:val="00AE08F1"/>
    <w:rsid w:val="00AF51BB"/>
    <w:rsid w:val="00AF7E29"/>
    <w:rsid w:val="00B139FB"/>
    <w:rsid w:val="00B1606D"/>
    <w:rsid w:val="00B22D83"/>
    <w:rsid w:val="00B27604"/>
    <w:rsid w:val="00B373AC"/>
    <w:rsid w:val="00B44159"/>
    <w:rsid w:val="00B52F4C"/>
    <w:rsid w:val="00B60CA2"/>
    <w:rsid w:val="00B62CEC"/>
    <w:rsid w:val="00B86622"/>
    <w:rsid w:val="00B87504"/>
    <w:rsid w:val="00B93730"/>
    <w:rsid w:val="00B95A3A"/>
    <w:rsid w:val="00B976CD"/>
    <w:rsid w:val="00BA2397"/>
    <w:rsid w:val="00BB2D94"/>
    <w:rsid w:val="00BC05E8"/>
    <w:rsid w:val="00BD4559"/>
    <w:rsid w:val="00BE25F6"/>
    <w:rsid w:val="00BF77C4"/>
    <w:rsid w:val="00C03426"/>
    <w:rsid w:val="00C14714"/>
    <w:rsid w:val="00C159C7"/>
    <w:rsid w:val="00C36C2B"/>
    <w:rsid w:val="00C53C28"/>
    <w:rsid w:val="00C56F66"/>
    <w:rsid w:val="00C610B9"/>
    <w:rsid w:val="00C611D8"/>
    <w:rsid w:val="00CB3B93"/>
    <w:rsid w:val="00CB49F0"/>
    <w:rsid w:val="00CC62CD"/>
    <w:rsid w:val="00CD1F26"/>
    <w:rsid w:val="00CE696F"/>
    <w:rsid w:val="00CE73A9"/>
    <w:rsid w:val="00CF7613"/>
    <w:rsid w:val="00D01918"/>
    <w:rsid w:val="00D01EE0"/>
    <w:rsid w:val="00D06A32"/>
    <w:rsid w:val="00D168AE"/>
    <w:rsid w:val="00D208CF"/>
    <w:rsid w:val="00D246F7"/>
    <w:rsid w:val="00D265A5"/>
    <w:rsid w:val="00D3181A"/>
    <w:rsid w:val="00D34060"/>
    <w:rsid w:val="00D42602"/>
    <w:rsid w:val="00D6092C"/>
    <w:rsid w:val="00D704DC"/>
    <w:rsid w:val="00D73BFC"/>
    <w:rsid w:val="00D90B1A"/>
    <w:rsid w:val="00DC5001"/>
    <w:rsid w:val="00DC5628"/>
    <w:rsid w:val="00DC5D2F"/>
    <w:rsid w:val="00DC5FE5"/>
    <w:rsid w:val="00DD5179"/>
    <w:rsid w:val="00DE2B05"/>
    <w:rsid w:val="00DE35C1"/>
    <w:rsid w:val="00DF0453"/>
    <w:rsid w:val="00DF3B8B"/>
    <w:rsid w:val="00DF7993"/>
    <w:rsid w:val="00E070EE"/>
    <w:rsid w:val="00E1029C"/>
    <w:rsid w:val="00E477CB"/>
    <w:rsid w:val="00E549A8"/>
    <w:rsid w:val="00E746A5"/>
    <w:rsid w:val="00E74B44"/>
    <w:rsid w:val="00E7524B"/>
    <w:rsid w:val="00E824F2"/>
    <w:rsid w:val="00E85150"/>
    <w:rsid w:val="00E948E8"/>
    <w:rsid w:val="00E9537B"/>
    <w:rsid w:val="00EA2644"/>
    <w:rsid w:val="00EB1D76"/>
    <w:rsid w:val="00EC120A"/>
    <w:rsid w:val="00ED0B09"/>
    <w:rsid w:val="00ED1177"/>
    <w:rsid w:val="00ED3E35"/>
    <w:rsid w:val="00EE0EAA"/>
    <w:rsid w:val="00EE179C"/>
    <w:rsid w:val="00EF2FCB"/>
    <w:rsid w:val="00EF526D"/>
    <w:rsid w:val="00EF695F"/>
    <w:rsid w:val="00F25D7C"/>
    <w:rsid w:val="00F32A05"/>
    <w:rsid w:val="00F41509"/>
    <w:rsid w:val="00F6554E"/>
    <w:rsid w:val="00F71601"/>
    <w:rsid w:val="00F74776"/>
    <w:rsid w:val="00F75986"/>
    <w:rsid w:val="00F77E67"/>
    <w:rsid w:val="00F837E6"/>
    <w:rsid w:val="00FA4423"/>
    <w:rsid w:val="00FA5472"/>
    <w:rsid w:val="00FB6A47"/>
    <w:rsid w:val="00FB73E7"/>
    <w:rsid w:val="00FC1509"/>
    <w:rsid w:val="00FC5C72"/>
    <w:rsid w:val="00FD48AE"/>
    <w:rsid w:val="00FE594B"/>
    <w:rsid w:val="00FF0890"/>
    <w:rsid w:val="00FF30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388D7"/>
  <w15:docId w15:val="{9389E4F1-B14E-4874-8FE7-D8FF9094F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9B0"/>
  </w:style>
  <w:style w:type="paragraph" w:styleId="Titre1">
    <w:name w:val="heading 1"/>
    <w:basedOn w:val="Normal"/>
    <w:next w:val="Normal"/>
    <w:link w:val="Titre1Car"/>
    <w:uiPriority w:val="9"/>
    <w:qFormat/>
    <w:rsid w:val="009259B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re2">
    <w:name w:val="heading 2"/>
    <w:basedOn w:val="Normal"/>
    <w:next w:val="Normal"/>
    <w:link w:val="Titre2Car"/>
    <w:autoRedefine/>
    <w:uiPriority w:val="9"/>
    <w:unhideWhenUsed/>
    <w:qFormat/>
    <w:rsid w:val="00816803"/>
    <w:pPr>
      <w:keepNext/>
      <w:keepLines/>
      <w:numPr>
        <w:ilvl w:val="1"/>
        <w:numId w:val="1"/>
      </w:numPr>
      <w:spacing w:after="0" w:line="240" w:lineRule="auto"/>
      <w:contextualSpacing/>
      <w:jc w:val="both"/>
      <w:outlineLvl w:val="1"/>
    </w:pPr>
    <w:rPr>
      <w:rFonts w:ascii="Calibri" w:eastAsia="Cambria" w:hAnsi="Calibri" w:cs="Calibri"/>
      <w:b/>
      <w:bCs/>
      <w:i/>
      <w:iCs/>
      <w:color w:val="5B9BD5" w:themeColor="accent5"/>
      <w:sz w:val="28"/>
      <w:szCs w:val="28"/>
    </w:rPr>
  </w:style>
  <w:style w:type="paragraph" w:styleId="Titre3">
    <w:name w:val="heading 3"/>
    <w:basedOn w:val="Normal"/>
    <w:next w:val="Normal"/>
    <w:link w:val="Titre3Car"/>
    <w:uiPriority w:val="9"/>
    <w:unhideWhenUsed/>
    <w:qFormat/>
    <w:rsid w:val="009259B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re4">
    <w:name w:val="heading 4"/>
    <w:basedOn w:val="Normal"/>
    <w:next w:val="Normal"/>
    <w:link w:val="Titre4Car"/>
    <w:uiPriority w:val="9"/>
    <w:unhideWhenUsed/>
    <w:qFormat/>
    <w:rsid w:val="009259B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re5">
    <w:name w:val="heading 5"/>
    <w:basedOn w:val="Normal"/>
    <w:next w:val="Normal"/>
    <w:link w:val="Titre5Car"/>
    <w:uiPriority w:val="9"/>
    <w:semiHidden/>
    <w:unhideWhenUsed/>
    <w:qFormat/>
    <w:rsid w:val="009259B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re6">
    <w:name w:val="heading 6"/>
    <w:basedOn w:val="Normal"/>
    <w:next w:val="Normal"/>
    <w:link w:val="Titre6Car"/>
    <w:uiPriority w:val="9"/>
    <w:semiHidden/>
    <w:unhideWhenUsed/>
    <w:qFormat/>
    <w:rsid w:val="009259B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re7">
    <w:name w:val="heading 7"/>
    <w:basedOn w:val="Normal"/>
    <w:next w:val="Normal"/>
    <w:link w:val="Titre7Car"/>
    <w:uiPriority w:val="9"/>
    <w:semiHidden/>
    <w:unhideWhenUsed/>
    <w:qFormat/>
    <w:rsid w:val="009259B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re8">
    <w:name w:val="heading 8"/>
    <w:basedOn w:val="Normal"/>
    <w:next w:val="Normal"/>
    <w:link w:val="Titre8Car"/>
    <w:uiPriority w:val="9"/>
    <w:semiHidden/>
    <w:unhideWhenUsed/>
    <w:qFormat/>
    <w:rsid w:val="009259B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re9">
    <w:name w:val="heading 9"/>
    <w:basedOn w:val="Normal"/>
    <w:next w:val="Normal"/>
    <w:link w:val="Titre9Car"/>
    <w:uiPriority w:val="9"/>
    <w:semiHidden/>
    <w:unhideWhenUsed/>
    <w:qFormat/>
    <w:rsid w:val="009259B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9259B0"/>
    <w:rPr>
      <w:rFonts w:asciiTheme="majorHAnsi" w:eastAsiaTheme="majorEastAsia" w:hAnsiTheme="majorHAnsi" w:cstheme="majorBidi"/>
      <w:color w:val="2F5496" w:themeColor="accent1" w:themeShade="BF"/>
      <w:sz w:val="24"/>
      <w:szCs w:val="24"/>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rPr>
  </w:style>
  <w:style w:type="character" w:customStyle="1" w:styleId="footnotedescriptionChar">
    <w:name w:val="footnote description Char"/>
    <w:link w:val="footnotedescription"/>
    <w:rPr>
      <w:rFonts w:ascii="Calibri" w:eastAsia="Calibri" w:hAnsi="Calibri" w:cs="Calibri"/>
      <w:color w:val="000000"/>
      <w:sz w:val="22"/>
    </w:rPr>
  </w:style>
  <w:style w:type="character" w:customStyle="1" w:styleId="Titre2Car">
    <w:name w:val="Titre 2 Car"/>
    <w:basedOn w:val="Policepardfaut"/>
    <w:link w:val="Titre2"/>
    <w:uiPriority w:val="9"/>
    <w:rsid w:val="00816803"/>
    <w:rPr>
      <w:rFonts w:ascii="Calibri" w:eastAsia="Cambria" w:hAnsi="Calibri" w:cs="Calibri"/>
      <w:b/>
      <w:bCs/>
      <w:i/>
      <w:iCs/>
      <w:color w:val="5B9BD5" w:themeColor="accent5"/>
      <w:sz w:val="28"/>
      <w:szCs w:val="28"/>
    </w:rPr>
  </w:style>
  <w:style w:type="character" w:customStyle="1" w:styleId="Titre3Car">
    <w:name w:val="Titre 3 Car"/>
    <w:basedOn w:val="Policepardfaut"/>
    <w:link w:val="Titre3"/>
    <w:uiPriority w:val="9"/>
    <w:rsid w:val="009259B0"/>
    <w:rPr>
      <w:rFonts w:asciiTheme="majorHAnsi" w:eastAsiaTheme="majorEastAsia" w:hAnsiTheme="majorHAnsi" w:cstheme="majorBidi"/>
      <w:color w:val="2F5496" w:themeColor="accent1" w:themeShade="BF"/>
      <w:sz w:val="28"/>
      <w:szCs w:val="28"/>
    </w:rPr>
  </w:style>
  <w:style w:type="character" w:customStyle="1" w:styleId="Titre1Car">
    <w:name w:val="Titre 1 Car"/>
    <w:basedOn w:val="Policepardfaut"/>
    <w:link w:val="Titre1"/>
    <w:uiPriority w:val="9"/>
    <w:rsid w:val="009259B0"/>
    <w:rPr>
      <w:rFonts w:asciiTheme="majorHAnsi" w:eastAsiaTheme="majorEastAsia" w:hAnsiTheme="majorHAnsi" w:cstheme="majorBidi"/>
      <w:color w:val="1F3864" w:themeColor="accent1" w:themeShade="80"/>
      <w:sz w:val="36"/>
      <w:szCs w:val="36"/>
    </w:rPr>
  </w:style>
  <w:style w:type="paragraph" w:styleId="TM1">
    <w:name w:val="toc 1"/>
    <w:hidden/>
    <w:uiPriority w:val="39"/>
    <w:pPr>
      <w:spacing w:after="224" w:line="268" w:lineRule="auto"/>
      <w:ind w:left="25" w:right="78" w:hanging="10"/>
      <w:jc w:val="both"/>
    </w:pPr>
    <w:rPr>
      <w:rFonts w:ascii="Calibri" w:eastAsia="Calibri" w:hAnsi="Calibri" w:cs="Calibri"/>
      <w:color w:val="000000"/>
    </w:rPr>
  </w:style>
  <w:style w:type="character" w:customStyle="1" w:styleId="footnotemark">
    <w:name w:val="footnote mark"/>
    <w:hidden/>
    <w:rPr>
      <w:rFonts w:ascii="Times New Roman" w:eastAsia="Times New Roman" w:hAnsi="Times New Roman" w:cs="Times New Roman"/>
      <w: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9B14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14ED"/>
    <w:rPr>
      <w:rFonts w:ascii="Segoe UI" w:eastAsia="Calibri" w:hAnsi="Segoe UI" w:cs="Segoe UI"/>
      <w:color w:val="000000"/>
      <w:sz w:val="18"/>
      <w:szCs w:val="18"/>
    </w:rPr>
  </w:style>
  <w:style w:type="table" w:styleId="Grilledutableau">
    <w:name w:val="Table Grid"/>
    <w:basedOn w:val="TableauNormal"/>
    <w:uiPriority w:val="39"/>
    <w:rsid w:val="00483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A56EE"/>
    <w:pPr>
      <w:ind w:left="720"/>
      <w:contextualSpacing/>
    </w:pPr>
  </w:style>
  <w:style w:type="paragraph" w:styleId="En-tte">
    <w:name w:val="header"/>
    <w:basedOn w:val="Normal"/>
    <w:link w:val="En-tteCar"/>
    <w:uiPriority w:val="99"/>
    <w:semiHidden/>
    <w:unhideWhenUsed/>
    <w:rsid w:val="0067150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71504"/>
    <w:rPr>
      <w:rFonts w:ascii="Calibri" w:eastAsia="Calibri" w:hAnsi="Calibri" w:cs="Calibri"/>
      <w:color w:val="000000"/>
    </w:rPr>
  </w:style>
  <w:style w:type="character" w:customStyle="1" w:styleId="tlid-translation">
    <w:name w:val="tlid-translation"/>
    <w:rsid w:val="00F74776"/>
  </w:style>
  <w:style w:type="paragraph" w:styleId="Notedebasdepage">
    <w:name w:val="footnote text"/>
    <w:aliases w:val="Geneva 9,Font: Geneva 9,Boston 10,f,ft,ADB,single space"/>
    <w:basedOn w:val="Normal"/>
    <w:link w:val="NotedebasdepageCar"/>
    <w:uiPriority w:val="99"/>
    <w:unhideWhenUsed/>
    <w:rsid w:val="00FB6A47"/>
    <w:pPr>
      <w:spacing w:after="0" w:line="240" w:lineRule="auto"/>
    </w:pPr>
    <w:rPr>
      <w:rFonts w:cs="Arial"/>
      <w:sz w:val="20"/>
      <w:szCs w:val="20"/>
      <w:lang w:eastAsia="en-US"/>
    </w:rPr>
  </w:style>
  <w:style w:type="character" w:customStyle="1" w:styleId="NotedebasdepageCar">
    <w:name w:val="Note de bas de page Car"/>
    <w:aliases w:val="Geneva 9 Car,Font: Geneva 9 Car,Boston 10 Car,f Car,ft Car,ADB Car,single space Car"/>
    <w:basedOn w:val="Policepardfaut"/>
    <w:link w:val="Notedebasdepage"/>
    <w:uiPriority w:val="99"/>
    <w:rsid w:val="00FB6A47"/>
    <w:rPr>
      <w:rFonts w:ascii="Calibri" w:eastAsia="Calibri" w:hAnsi="Calibri" w:cs="Arial"/>
      <w:sz w:val="20"/>
      <w:szCs w:val="20"/>
      <w:lang w:val="fr-FR" w:eastAsia="en-US"/>
    </w:rPr>
  </w:style>
  <w:style w:type="character" w:styleId="Appelnotedebasdep">
    <w:name w:val="footnote reference"/>
    <w:uiPriority w:val="99"/>
    <w:unhideWhenUsed/>
    <w:rsid w:val="00FB6A47"/>
    <w:rPr>
      <w:vertAlign w:val="superscript"/>
    </w:rPr>
  </w:style>
  <w:style w:type="paragraph" w:styleId="PrformatHTML">
    <w:name w:val="HTML Preformatted"/>
    <w:basedOn w:val="Normal"/>
    <w:link w:val="PrformatHTMLCar"/>
    <w:uiPriority w:val="99"/>
    <w:unhideWhenUsed/>
    <w:rsid w:val="002B31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2B31A7"/>
    <w:rPr>
      <w:rFonts w:ascii="Courier New" w:eastAsia="Times New Roman" w:hAnsi="Courier New" w:cs="Courier New"/>
      <w:sz w:val="20"/>
      <w:szCs w:val="20"/>
      <w:lang w:val="fr-FR" w:eastAsia="fr-FR"/>
    </w:rPr>
  </w:style>
  <w:style w:type="character" w:styleId="Lienhypertexte">
    <w:name w:val="Hyperlink"/>
    <w:uiPriority w:val="99"/>
    <w:unhideWhenUsed/>
    <w:rsid w:val="001D087A"/>
    <w:rPr>
      <w:color w:val="0000FF"/>
      <w:u w:val="single"/>
    </w:rPr>
  </w:style>
  <w:style w:type="paragraph" w:customStyle="1" w:styleId="Titre51">
    <w:name w:val="Titre 51"/>
    <w:basedOn w:val="Normal"/>
    <w:next w:val="Normal"/>
    <w:uiPriority w:val="9"/>
    <w:unhideWhenUsed/>
    <w:rsid w:val="00673757"/>
    <w:pPr>
      <w:keepNext/>
      <w:keepLines/>
      <w:spacing w:before="40" w:after="0" w:line="259" w:lineRule="auto"/>
      <w:ind w:left="3255" w:hanging="360"/>
      <w:outlineLvl w:val="4"/>
    </w:pPr>
    <w:rPr>
      <w:rFonts w:ascii="Calibri Light" w:eastAsia="Times New Roman" w:hAnsi="Calibri Light" w:cs="Times New Roman"/>
      <w:color w:val="2E74B5"/>
      <w:lang w:eastAsia="en-US"/>
    </w:rPr>
  </w:style>
  <w:style w:type="paragraph" w:customStyle="1" w:styleId="Titre61">
    <w:name w:val="Titre 61"/>
    <w:basedOn w:val="Normal"/>
    <w:next w:val="Normal"/>
    <w:uiPriority w:val="9"/>
    <w:unhideWhenUsed/>
    <w:rsid w:val="00673757"/>
    <w:pPr>
      <w:keepNext/>
      <w:keepLines/>
      <w:spacing w:before="40" w:after="0" w:line="259" w:lineRule="auto"/>
      <w:ind w:left="3975" w:hanging="180"/>
      <w:outlineLvl w:val="5"/>
    </w:pPr>
    <w:rPr>
      <w:rFonts w:ascii="Calibri Light" w:eastAsia="Times New Roman" w:hAnsi="Calibri Light" w:cs="Times New Roman"/>
      <w:color w:val="1F4D78"/>
      <w:lang w:eastAsia="en-US"/>
    </w:rPr>
  </w:style>
  <w:style w:type="paragraph" w:customStyle="1" w:styleId="Titre71">
    <w:name w:val="Titre 71"/>
    <w:basedOn w:val="Normal"/>
    <w:next w:val="Normal"/>
    <w:uiPriority w:val="9"/>
    <w:unhideWhenUsed/>
    <w:rsid w:val="00673757"/>
    <w:pPr>
      <w:keepNext/>
      <w:keepLines/>
      <w:spacing w:before="40" w:after="0" w:line="259" w:lineRule="auto"/>
      <w:ind w:left="4695" w:hanging="360"/>
      <w:outlineLvl w:val="6"/>
    </w:pPr>
    <w:rPr>
      <w:rFonts w:ascii="Calibri Light" w:eastAsia="Times New Roman" w:hAnsi="Calibri Light" w:cs="Times New Roman"/>
      <w:i/>
      <w:iCs/>
      <w:color w:val="1F4D78"/>
      <w:lang w:eastAsia="en-US"/>
    </w:rPr>
  </w:style>
  <w:style w:type="paragraph" w:customStyle="1" w:styleId="Titre81">
    <w:name w:val="Titre 81"/>
    <w:basedOn w:val="Normal"/>
    <w:next w:val="Normal"/>
    <w:uiPriority w:val="9"/>
    <w:unhideWhenUsed/>
    <w:rsid w:val="00673757"/>
    <w:pPr>
      <w:keepNext/>
      <w:keepLines/>
      <w:spacing w:before="40" w:after="0" w:line="259" w:lineRule="auto"/>
      <w:ind w:left="5415" w:hanging="360"/>
      <w:outlineLvl w:val="7"/>
    </w:pPr>
    <w:rPr>
      <w:rFonts w:ascii="Calibri Light" w:eastAsia="Times New Roman" w:hAnsi="Calibri Light" w:cs="Times New Roman"/>
      <w:color w:val="272727"/>
      <w:sz w:val="21"/>
      <w:szCs w:val="21"/>
      <w:lang w:eastAsia="en-US"/>
    </w:rPr>
  </w:style>
  <w:style w:type="paragraph" w:customStyle="1" w:styleId="Titre91">
    <w:name w:val="Titre 91"/>
    <w:basedOn w:val="Normal"/>
    <w:next w:val="Normal"/>
    <w:uiPriority w:val="9"/>
    <w:semiHidden/>
    <w:unhideWhenUsed/>
    <w:rsid w:val="00673757"/>
    <w:pPr>
      <w:keepNext/>
      <w:keepLines/>
      <w:spacing w:before="40" w:after="0" w:line="259" w:lineRule="auto"/>
      <w:ind w:left="6135" w:hanging="180"/>
      <w:outlineLvl w:val="8"/>
    </w:pPr>
    <w:rPr>
      <w:rFonts w:ascii="Calibri Light" w:eastAsia="Times New Roman" w:hAnsi="Calibri Light" w:cs="Times New Roman"/>
      <w:i/>
      <w:iCs/>
      <w:color w:val="272727"/>
      <w:sz w:val="21"/>
      <w:szCs w:val="21"/>
      <w:lang w:eastAsia="en-US"/>
    </w:rPr>
  </w:style>
  <w:style w:type="character" w:styleId="Numrodeligne">
    <w:name w:val="line number"/>
    <w:basedOn w:val="Policepardfaut"/>
    <w:uiPriority w:val="99"/>
    <w:semiHidden/>
    <w:unhideWhenUsed/>
    <w:rsid w:val="004E336A"/>
  </w:style>
  <w:style w:type="paragraph" w:styleId="Pieddepage">
    <w:name w:val="footer"/>
    <w:basedOn w:val="Normal"/>
    <w:link w:val="PieddepageCar"/>
    <w:uiPriority w:val="99"/>
    <w:unhideWhenUsed/>
    <w:rsid w:val="00261D4A"/>
    <w:pPr>
      <w:tabs>
        <w:tab w:val="center" w:pos="4680"/>
        <w:tab w:val="right" w:pos="9360"/>
      </w:tabs>
      <w:spacing w:after="0" w:line="240" w:lineRule="auto"/>
    </w:pPr>
    <w:rPr>
      <w:rFonts w:cs="Times New Roman"/>
    </w:rPr>
  </w:style>
  <w:style w:type="character" w:customStyle="1" w:styleId="PieddepageCar">
    <w:name w:val="Pied de page Car"/>
    <w:basedOn w:val="Policepardfaut"/>
    <w:link w:val="Pieddepage"/>
    <w:uiPriority w:val="99"/>
    <w:rsid w:val="00261D4A"/>
    <w:rPr>
      <w:rFonts w:cs="Times New Roman"/>
      <w:lang w:val="fr-FR" w:eastAsia="fr-FR"/>
    </w:rPr>
  </w:style>
  <w:style w:type="paragraph" w:styleId="En-ttedetabledesmatires">
    <w:name w:val="TOC Heading"/>
    <w:basedOn w:val="Titre1"/>
    <w:next w:val="Normal"/>
    <w:uiPriority w:val="39"/>
    <w:unhideWhenUsed/>
    <w:qFormat/>
    <w:rsid w:val="009259B0"/>
    <w:pPr>
      <w:outlineLvl w:val="9"/>
    </w:pPr>
  </w:style>
  <w:style w:type="paragraph" w:styleId="TM2">
    <w:name w:val="toc 2"/>
    <w:basedOn w:val="Normal"/>
    <w:next w:val="Normal"/>
    <w:autoRedefine/>
    <w:uiPriority w:val="39"/>
    <w:unhideWhenUsed/>
    <w:rsid w:val="00F77E67"/>
    <w:pPr>
      <w:tabs>
        <w:tab w:val="left" w:pos="880"/>
        <w:tab w:val="right" w:leader="dot" w:pos="9060"/>
      </w:tabs>
      <w:spacing w:after="0" w:line="240" w:lineRule="auto"/>
      <w:ind w:left="220"/>
      <w:jc w:val="both"/>
    </w:pPr>
  </w:style>
  <w:style w:type="numbering" w:customStyle="1" w:styleId="Aucuneliste1">
    <w:name w:val="Aucune liste1"/>
    <w:next w:val="Aucuneliste"/>
    <w:uiPriority w:val="99"/>
    <w:semiHidden/>
    <w:unhideWhenUsed/>
    <w:rsid w:val="00B87504"/>
  </w:style>
  <w:style w:type="numbering" w:customStyle="1" w:styleId="Aucuneliste2">
    <w:name w:val="Aucune liste2"/>
    <w:next w:val="Aucuneliste"/>
    <w:uiPriority w:val="99"/>
    <w:semiHidden/>
    <w:unhideWhenUsed/>
    <w:rsid w:val="00B87504"/>
  </w:style>
  <w:style w:type="character" w:styleId="Marquedecommentaire">
    <w:name w:val="annotation reference"/>
    <w:basedOn w:val="Policepardfaut"/>
    <w:uiPriority w:val="99"/>
    <w:semiHidden/>
    <w:unhideWhenUsed/>
    <w:rsid w:val="00F41509"/>
    <w:rPr>
      <w:sz w:val="16"/>
      <w:szCs w:val="16"/>
    </w:rPr>
  </w:style>
  <w:style w:type="paragraph" w:styleId="Commentaire">
    <w:name w:val="annotation text"/>
    <w:basedOn w:val="Normal"/>
    <w:link w:val="CommentaireCar"/>
    <w:uiPriority w:val="99"/>
    <w:semiHidden/>
    <w:unhideWhenUsed/>
    <w:rsid w:val="00F41509"/>
    <w:pPr>
      <w:spacing w:line="240" w:lineRule="auto"/>
    </w:pPr>
    <w:rPr>
      <w:sz w:val="20"/>
      <w:szCs w:val="20"/>
    </w:rPr>
  </w:style>
  <w:style w:type="character" w:customStyle="1" w:styleId="CommentaireCar">
    <w:name w:val="Commentaire Car"/>
    <w:basedOn w:val="Policepardfaut"/>
    <w:link w:val="Commentaire"/>
    <w:uiPriority w:val="99"/>
    <w:semiHidden/>
    <w:rsid w:val="00F41509"/>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F41509"/>
    <w:rPr>
      <w:b/>
      <w:bCs/>
    </w:rPr>
  </w:style>
  <w:style w:type="character" w:customStyle="1" w:styleId="ObjetducommentaireCar">
    <w:name w:val="Objet du commentaire Car"/>
    <w:basedOn w:val="CommentaireCar"/>
    <w:link w:val="Objetducommentaire"/>
    <w:uiPriority w:val="99"/>
    <w:semiHidden/>
    <w:rsid w:val="00F41509"/>
    <w:rPr>
      <w:rFonts w:ascii="Calibri" w:eastAsia="Calibri" w:hAnsi="Calibri" w:cs="Calibri"/>
      <w:b/>
      <w:bCs/>
      <w:color w:val="000000"/>
      <w:sz w:val="20"/>
      <w:szCs w:val="20"/>
    </w:rPr>
  </w:style>
  <w:style w:type="character" w:customStyle="1" w:styleId="Titre5Car">
    <w:name w:val="Titre 5 Car"/>
    <w:basedOn w:val="Policepardfaut"/>
    <w:link w:val="Titre5"/>
    <w:uiPriority w:val="9"/>
    <w:semiHidden/>
    <w:rsid w:val="009259B0"/>
    <w:rPr>
      <w:rFonts w:asciiTheme="majorHAnsi" w:eastAsiaTheme="majorEastAsia" w:hAnsiTheme="majorHAnsi" w:cstheme="majorBidi"/>
      <w:caps/>
      <w:color w:val="2F5496" w:themeColor="accent1" w:themeShade="BF"/>
    </w:rPr>
  </w:style>
  <w:style w:type="character" w:customStyle="1" w:styleId="Titre6Car">
    <w:name w:val="Titre 6 Car"/>
    <w:basedOn w:val="Policepardfaut"/>
    <w:link w:val="Titre6"/>
    <w:uiPriority w:val="9"/>
    <w:semiHidden/>
    <w:rsid w:val="009259B0"/>
    <w:rPr>
      <w:rFonts w:asciiTheme="majorHAnsi" w:eastAsiaTheme="majorEastAsia" w:hAnsiTheme="majorHAnsi" w:cstheme="majorBidi"/>
      <w:i/>
      <w:iCs/>
      <w:caps/>
      <w:color w:val="1F3864" w:themeColor="accent1" w:themeShade="80"/>
    </w:rPr>
  </w:style>
  <w:style w:type="character" w:customStyle="1" w:styleId="Titre7Car">
    <w:name w:val="Titre 7 Car"/>
    <w:basedOn w:val="Policepardfaut"/>
    <w:link w:val="Titre7"/>
    <w:uiPriority w:val="9"/>
    <w:semiHidden/>
    <w:rsid w:val="009259B0"/>
    <w:rPr>
      <w:rFonts w:asciiTheme="majorHAnsi" w:eastAsiaTheme="majorEastAsia" w:hAnsiTheme="majorHAnsi" w:cstheme="majorBidi"/>
      <w:b/>
      <w:bCs/>
      <w:color w:val="1F3864" w:themeColor="accent1" w:themeShade="80"/>
    </w:rPr>
  </w:style>
  <w:style w:type="character" w:customStyle="1" w:styleId="Titre8Car">
    <w:name w:val="Titre 8 Car"/>
    <w:basedOn w:val="Policepardfaut"/>
    <w:link w:val="Titre8"/>
    <w:uiPriority w:val="9"/>
    <w:semiHidden/>
    <w:rsid w:val="009259B0"/>
    <w:rPr>
      <w:rFonts w:asciiTheme="majorHAnsi" w:eastAsiaTheme="majorEastAsia" w:hAnsiTheme="majorHAnsi" w:cstheme="majorBidi"/>
      <w:b/>
      <w:bCs/>
      <w:i/>
      <w:iCs/>
      <w:color w:val="1F3864" w:themeColor="accent1" w:themeShade="80"/>
    </w:rPr>
  </w:style>
  <w:style w:type="character" w:customStyle="1" w:styleId="Titre9Car">
    <w:name w:val="Titre 9 Car"/>
    <w:basedOn w:val="Policepardfaut"/>
    <w:link w:val="Titre9"/>
    <w:uiPriority w:val="9"/>
    <w:semiHidden/>
    <w:rsid w:val="009259B0"/>
    <w:rPr>
      <w:rFonts w:asciiTheme="majorHAnsi" w:eastAsiaTheme="majorEastAsia" w:hAnsiTheme="majorHAnsi" w:cstheme="majorBidi"/>
      <w:i/>
      <w:iCs/>
      <w:color w:val="1F3864" w:themeColor="accent1" w:themeShade="80"/>
    </w:rPr>
  </w:style>
  <w:style w:type="paragraph" w:styleId="Lgende">
    <w:name w:val="caption"/>
    <w:basedOn w:val="Normal"/>
    <w:next w:val="Normal"/>
    <w:uiPriority w:val="35"/>
    <w:semiHidden/>
    <w:unhideWhenUsed/>
    <w:qFormat/>
    <w:rsid w:val="009259B0"/>
    <w:pPr>
      <w:spacing w:line="240" w:lineRule="auto"/>
    </w:pPr>
    <w:rPr>
      <w:b/>
      <w:bCs/>
      <w:smallCaps/>
      <w:color w:val="44546A" w:themeColor="text2"/>
    </w:rPr>
  </w:style>
  <w:style w:type="paragraph" w:styleId="Titre">
    <w:name w:val="Title"/>
    <w:basedOn w:val="Normal"/>
    <w:next w:val="Normal"/>
    <w:link w:val="TitreCar"/>
    <w:uiPriority w:val="10"/>
    <w:qFormat/>
    <w:rsid w:val="009259B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9259B0"/>
    <w:rPr>
      <w:rFonts w:asciiTheme="majorHAnsi" w:eastAsiaTheme="majorEastAsia" w:hAnsiTheme="majorHAnsi" w:cstheme="majorBidi"/>
      <w:caps/>
      <w:color w:val="44546A" w:themeColor="text2"/>
      <w:spacing w:val="-15"/>
      <w:sz w:val="72"/>
      <w:szCs w:val="72"/>
    </w:rPr>
  </w:style>
  <w:style w:type="paragraph" w:styleId="Sous-titre">
    <w:name w:val="Subtitle"/>
    <w:basedOn w:val="Titre2"/>
    <w:next w:val="Normal"/>
    <w:link w:val="Sous-titreCar"/>
    <w:uiPriority w:val="11"/>
    <w:qFormat/>
    <w:rsid w:val="00C14714"/>
  </w:style>
  <w:style w:type="character" w:customStyle="1" w:styleId="Sous-titreCar">
    <w:name w:val="Sous-titre Car"/>
    <w:basedOn w:val="Policepardfaut"/>
    <w:link w:val="Sous-titre"/>
    <w:uiPriority w:val="11"/>
    <w:rsid w:val="00C14714"/>
    <w:rPr>
      <w:rFonts w:ascii="Calibri" w:eastAsia="Cambria" w:hAnsi="Calibri" w:cs="Calibri"/>
      <w:b/>
      <w:bCs/>
      <w:i/>
      <w:iCs/>
    </w:rPr>
  </w:style>
  <w:style w:type="character" w:styleId="lev">
    <w:name w:val="Strong"/>
    <w:basedOn w:val="Policepardfaut"/>
    <w:uiPriority w:val="22"/>
    <w:qFormat/>
    <w:rsid w:val="009259B0"/>
    <w:rPr>
      <w:b/>
      <w:bCs/>
    </w:rPr>
  </w:style>
  <w:style w:type="character" w:styleId="Accentuation">
    <w:name w:val="Emphasis"/>
    <w:basedOn w:val="Policepardfaut"/>
    <w:uiPriority w:val="20"/>
    <w:qFormat/>
    <w:rsid w:val="009259B0"/>
    <w:rPr>
      <w:i/>
      <w:iCs/>
    </w:rPr>
  </w:style>
  <w:style w:type="paragraph" w:styleId="Sansinterligne">
    <w:name w:val="No Spacing"/>
    <w:uiPriority w:val="1"/>
    <w:qFormat/>
    <w:rsid w:val="009259B0"/>
    <w:pPr>
      <w:spacing w:after="0" w:line="240" w:lineRule="auto"/>
    </w:pPr>
  </w:style>
  <w:style w:type="paragraph" w:styleId="Citation">
    <w:name w:val="Quote"/>
    <w:basedOn w:val="Normal"/>
    <w:next w:val="Normal"/>
    <w:link w:val="CitationCar"/>
    <w:uiPriority w:val="29"/>
    <w:qFormat/>
    <w:rsid w:val="009259B0"/>
    <w:pPr>
      <w:spacing w:before="120"/>
      <w:ind w:left="720"/>
    </w:pPr>
    <w:rPr>
      <w:color w:val="44546A" w:themeColor="text2"/>
      <w:sz w:val="24"/>
      <w:szCs w:val="24"/>
    </w:rPr>
  </w:style>
  <w:style w:type="character" w:customStyle="1" w:styleId="CitationCar">
    <w:name w:val="Citation Car"/>
    <w:basedOn w:val="Policepardfaut"/>
    <w:link w:val="Citation"/>
    <w:uiPriority w:val="29"/>
    <w:rsid w:val="009259B0"/>
    <w:rPr>
      <w:color w:val="44546A" w:themeColor="text2"/>
      <w:sz w:val="24"/>
      <w:szCs w:val="24"/>
    </w:rPr>
  </w:style>
  <w:style w:type="paragraph" w:styleId="Citationintense">
    <w:name w:val="Intense Quote"/>
    <w:basedOn w:val="Normal"/>
    <w:next w:val="Normal"/>
    <w:link w:val="CitationintenseCar"/>
    <w:uiPriority w:val="30"/>
    <w:qFormat/>
    <w:rsid w:val="009259B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9259B0"/>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9259B0"/>
    <w:rPr>
      <w:i/>
      <w:iCs/>
      <w:color w:val="595959" w:themeColor="text1" w:themeTint="A6"/>
    </w:rPr>
  </w:style>
  <w:style w:type="character" w:styleId="Accentuationintense">
    <w:name w:val="Intense Emphasis"/>
    <w:basedOn w:val="Policepardfaut"/>
    <w:uiPriority w:val="21"/>
    <w:qFormat/>
    <w:rsid w:val="009259B0"/>
    <w:rPr>
      <w:b/>
      <w:bCs/>
      <w:i/>
      <w:iCs/>
    </w:rPr>
  </w:style>
  <w:style w:type="character" w:styleId="Rfrencelgre">
    <w:name w:val="Subtle Reference"/>
    <w:basedOn w:val="Policepardfaut"/>
    <w:uiPriority w:val="31"/>
    <w:qFormat/>
    <w:rsid w:val="009259B0"/>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9259B0"/>
    <w:rPr>
      <w:b/>
      <w:bCs/>
      <w:smallCaps/>
      <w:color w:val="44546A" w:themeColor="text2"/>
      <w:u w:val="single"/>
    </w:rPr>
  </w:style>
  <w:style w:type="character" w:styleId="Titredulivre">
    <w:name w:val="Book Title"/>
    <w:basedOn w:val="Policepardfaut"/>
    <w:uiPriority w:val="33"/>
    <w:qFormat/>
    <w:rsid w:val="009259B0"/>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53048">
      <w:bodyDiv w:val="1"/>
      <w:marLeft w:val="0"/>
      <w:marRight w:val="0"/>
      <w:marTop w:val="0"/>
      <w:marBottom w:val="0"/>
      <w:divBdr>
        <w:top w:val="none" w:sz="0" w:space="0" w:color="auto"/>
        <w:left w:val="none" w:sz="0" w:space="0" w:color="auto"/>
        <w:bottom w:val="none" w:sz="0" w:space="0" w:color="auto"/>
        <w:right w:val="none" w:sz="0" w:space="0" w:color="auto"/>
      </w:divBdr>
    </w:div>
    <w:div w:id="132259572">
      <w:bodyDiv w:val="1"/>
      <w:marLeft w:val="0"/>
      <w:marRight w:val="0"/>
      <w:marTop w:val="0"/>
      <w:marBottom w:val="0"/>
      <w:divBdr>
        <w:top w:val="none" w:sz="0" w:space="0" w:color="auto"/>
        <w:left w:val="none" w:sz="0" w:space="0" w:color="auto"/>
        <w:bottom w:val="none" w:sz="0" w:space="0" w:color="auto"/>
        <w:right w:val="none" w:sz="0" w:space="0" w:color="auto"/>
      </w:divBdr>
    </w:div>
    <w:div w:id="148986842">
      <w:bodyDiv w:val="1"/>
      <w:marLeft w:val="0"/>
      <w:marRight w:val="0"/>
      <w:marTop w:val="0"/>
      <w:marBottom w:val="0"/>
      <w:divBdr>
        <w:top w:val="none" w:sz="0" w:space="0" w:color="auto"/>
        <w:left w:val="none" w:sz="0" w:space="0" w:color="auto"/>
        <w:bottom w:val="none" w:sz="0" w:space="0" w:color="auto"/>
        <w:right w:val="none" w:sz="0" w:space="0" w:color="auto"/>
      </w:divBdr>
    </w:div>
    <w:div w:id="178857305">
      <w:bodyDiv w:val="1"/>
      <w:marLeft w:val="0"/>
      <w:marRight w:val="0"/>
      <w:marTop w:val="0"/>
      <w:marBottom w:val="0"/>
      <w:divBdr>
        <w:top w:val="none" w:sz="0" w:space="0" w:color="auto"/>
        <w:left w:val="none" w:sz="0" w:space="0" w:color="auto"/>
        <w:bottom w:val="none" w:sz="0" w:space="0" w:color="auto"/>
        <w:right w:val="none" w:sz="0" w:space="0" w:color="auto"/>
      </w:divBdr>
    </w:div>
    <w:div w:id="238560145">
      <w:bodyDiv w:val="1"/>
      <w:marLeft w:val="0"/>
      <w:marRight w:val="0"/>
      <w:marTop w:val="0"/>
      <w:marBottom w:val="0"/>
      <w:divBdr>
        <w:top w:val="none" w:sz="0" w:space="0" w:color="auto"/>
        <w:left w:val="none" w:sz="0" w:space="0" w:color="auto"/>
        <w:bottom w:val="none" w:sz="0" w:space="0" w:color="auto"/>
        <w:right w:val="none" w:sz="0" w:space="0" w:color="auto"/>
      </w:divBdr>
    </w:div>
    <w:div w:id="271401648">
      <w:bodyDiv w:val="1"/>
      <w:marLeft w:val="0"/>
      <w:marRight w:val="0"/>
      <w:marTop w:val="0"/>
      <w:marBottom w:val="0"/>
      <w:divBdr>
        <w:top w:val="none" w:sz="0" w:space="0" w:color="auto"/>
        <w:left w:val="none" w:sz="0" w:space="0" w:color="auto"/>
        <w:bottom w:val="none" w:sz="0" w:space="0" w:color="auto"/>
        <w:right w:val="none" w:sz="0" w:space="0" w:color="auto"/>
      </w:divBdr>
    </w:div>
    <w:div w:id="470444502">
      <w:bodyDiv w:val="1"/>
      <w:marLeft w:val="0"/>
      <w:marRight w:val="0"/>
      <w:marTop w:val="0"/>
      <w:marBottom w:val="0"/>
      <w:divBdr>
        <w:top w:val="none" w:sz="0" w:space="0" w:color="auto"/>
        <w:left w:val="none" w:sz="0" w:space="0" w:color="auto"/>
        <w:bottom w:val="none" w:sz="0" w:space="0" w:color="auto"/>
        <w:right w:val="none" w:sz="0" w:space="0" w:color="auto"/>
      </w:divBdr>
    </w:div>
    <w:div w:id="563759160">
      <w:bodyDiv w:val="1"/>
      <w:marLeft w:val="0"/>
      <w:marRight w:val="0"/>
      <w:marTop w:val="0"/>
      <w:marBottom w:val="0"/>
      <w:divBdr>
        <w:top w:val="none" w:sz="0" w:space="0" w:color="auto"/>
        <w:left w:val="none" w:sz="0" w:space="0" w:color="auto"/>
        <w:bottom w:val="none" w:sz="0" w:space="0" w:color="auto"/>
        <w:right w:val="none" w:sz="0" w:space="0" w:color="auto"/>
      </w:divBdr>
    </w:div>
    <w:div w:id="854655262">
      <w:bodyDiv w:val="1"/>
      <w:marLeft w:val="0"/>
      <w:marRight w:val="0"/>
      <w:marTop w:val="0"/>
      <w:marBottom w:val="0"/>
      <w:divBdr>
        <w:top w:val="none" w:sz="0" w:space="0" w:color="auto"/>
        <w:left w:val="none" w:sz="0" w:space="0" w:color="auto"/>
        <w:bottom w:val="none" w:sz="0" w:space="0" w:color="auto"/>
        <w:right w:val="none" w:sz="0" w:space="0" w:color="auto"/>
      </w:divBdr>
    </w:div>
    <w:div w:id="880094607">
      <w:bodyDiv w:val="1"/>
      <w:marLeft w:val="0"/>
      <w:marRight w:val="0"/>
      <w:marTop w:val="0"/>
      <w:marBottom w:val="0"/>
      <w:divBdr>
        <w:top w:val="none" w:sz="0" w:space="0" w:color="auto"/>
        <w:left w:val="none" w:sz="0" w:space="0" w:color="auto"/>
        <w:bottom w:val="none" w:sz="0" w:space="0" w:color="auto"/>
        <w:right w:val="none" w:sz="0" w:space="0" w:color="auto"/>
      </w:divBdr>
    </w:div>
    <w:div w:id="915239799">
      <w:bodyDiv w:val="1"/>
      <w:marLeft w:val="0"/>
      <w:marRight w:val="0"/>
      <w:marTop w:val="0"/>
      <w:marBottom w:val="0"/>
      <w:divBdr>
        <w:top w:val="none" w:sz="0" w:space="0" w:color="auto"/>
        <w:left w:val="none" w:sz="0" w:space="0" w:color="auto"/>
        <w:bottom w:val="none" w:sz="0" w:space="0" w:color="auto"/>
        <w:right w:val="none" w:sz="0" w:space="0" w:color="auto"/>
      </w:divBdr>
    </w:div>
    <w:div w:id="1159926063">
      <w:bodyDiv w:val="1"/>
      <w:marLeft w:val="0"/>
      <w:marRight w:val="0"/>
      <w:marTop w:val="0"/>
      <w:marBottom w:val="0"/>
      <w:divBdr>
        <w:top w:val="none" w:sz="0" w:space="0" w:color="auto"/>
        <w:left w:val="none" w:sz="0" w:space="0" w:color="auto"/>
        <w:bottom w:val="none" w:sz="0" w:space="0" w:color="auto"/>
        <w:right w:val="none" w:sz="0" w:space="0" w:color="auto"/>
      </w:divBdr>
    </w:div>
    <w:div w:id="1300261382">
      <w:bodyDiv w:val="1"/>
      <w:marLeft w:val="0"/>
      <w:marRight w:val="0"/>
      <w:marTop w:val="0"/>
      <w:marBottom w:val="0"/>
      <w:divBdr>
        <w:top w:val="none" w:sz="0" w:space="0" w:color="auto"/>
        <w:left w:val="none" w:sz="0" w:space="0" w:color="auto"/>
        <w:bottom w:val="none" w:sz="0" w:space="0" w:color="auto"/>
        <w:right w:val="none" w:sz="0" w:space="0" w:color="auto"/>
      </w:divBdr>
    </w:div>
    <w:div w:id="1422992452">
      <w:bodyDiv w:val="1"/>
      <w:marLeft w:val="0"/>
      <w:marRight w:val="0"/>
      <w:marTop w:val="0"/>
      <w:marBottom w:val="0"/>
      <w:divBdr>
        <w:top w:val="none" w:sz="0" w:space="0" w:color="auto"/>
        <w:left w:val="none" w:sz="0" w:space="0" w:color="auto"/>
        <w:bottom w:val="none" w:sz="0" w:space="0" w:color="auto"/>
        <w:right w:val="none" w:sz="0" w:space="0" w:color="auto"/>
      </w:divBdr>
    </w:div>
    <w:div w:id="1600025826">
      <w:bodyDiv w:val="1"/>
      <w:marLeft w:val="0"/>
      <w:marRight w:val="0"/>
      <w:marTop w:val="0"/>
      <w:marBottom w:val="0"/>
      <w:divBdr>
        <w:top w:val="none" w:sz="0" w:space="0" w:color="auto"/>
        <w:left w:val="none" w:sz="0" w:space="0" w:color="auto"/>
        <w:bottom w:val="none" w:sz="0" w:space="0" w:color="auto"/>
        <w:right w:val="none" w:sz="0" w:space="0" w:color="auto"/>
      </w:divBdr>
    </w:div>
    <w:div w:id="1746951394">
      <w:bodyDiv w:val="1"/>
      <w:marLeft w:val="0"/>
      <w:marRight w:val="0"/>
      <w:marTop w:val="0"/>
      <w:marBottom w:val="0"/>
      <w:divBdr>
        <w:top w:val="none" w:sz="0" w:space="0" w:color="auto"/>
        <w:left w:val="none" w:sz="0" w:space="0" w:color="auto"/>
        <w:bottom w:val="none" w:sz="0" w:space="0" w:color="auto"/>
        <w:right w:val="none" w:sz="0" w:space="0" w:color="auto"/>
      </w:divBdr>
    </w:div>
    <w:div w:id="1800757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4.jpeg"/><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eda.admin.ch/agenda2030/fr/home/agenda-2030/die-17-ziele-fuer-eine-nachhaltige-entwicklung/ziel-10-ungleichheit-innerhalb-von-und-zwischen-staaten.html" TargetMode="External"/><Relationship Id="rId25" Type="http://schemas.openxmlformats.org/officeDocument/2006/relationships/header" Target="header5.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footer" Target="footer6.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image" Target="media/image12.jpeg"/><Relationship Id="rId37" Type="http://schemas.openxmlformats.org/officeDocument/2006/relationships/image" Target="media/image17.emf"/><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9.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81F28-FC1E-470C-8610-F29BFD326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41</Pages>
  <Words>13452</Words>
  <Characters>76677</Characters>
  <Application>Microsoft Office Word</Application>
  <DocSecurity>0</DocSecurity>
  <Lines>638</Lines>
  <Paragraphs>179</Paragraphs>
  <ScaleCrop>false</ScaleCrop>
  <HeadingPairs>
    <vt:vector size="4" baseType="variant">
      <vt:variant>
        <vt:lpstr>Titre</vt:lpstr>
      </vt:variant>
      <vt:variant>
        <vt:i4>1</vt:i4>
      </vt:variant>
      <vt:variant>
        <vt:lpstr>Titres</vt:lpstr>
      </vt:variant>
      <vt:variant>
        <vt:i4>36</vt:i4>
      </vt:variant>
    </vt:vector>
  </HeadingPairs>
  <TitlesOfParts>
    <vt:vector size="37" baseType="lpstr">
      <vt:lpstr/>
      <vt:lpstr>Identification du projet </vt:lpstr>
      <vt:lpstr>Résumé exécutif </vt:lpstr>
      <vt:lpstr>Mise en œuvre des produits du projet </vt:lpstr>
      <vt:lpstr>    Au titre du produit 1 : un dialogue inclusif entamé</vt:lpstr>
      <vt:lpstr>    Au titre du Produit 2 : Un processus DDR entamé selon les normes internationales</vt:lpstr>
      <vt:lpstr>    Au titre du produit 3 : Le respect des droits humains est promu envers les acteu</vt:lpstr>
      <vt:lpstr>Suivi de la qualité du projet </vt:lpstr>
      <vt:lpstr>Mise à jour des différents journaux  d’exécution du Projet</vt:lpstr>
      <vt:lpstr>    Mise à jour des risques du projet  </vt:lpstr>
      <vt:lpstr>    Mise à jour des problèmes/difficultés du projet : contraintes et défis </vt:lpstr>
      <vt:lpstr>    Mise à jour du plan de communication et de suivi </vt:lpstr>
      <vt:lpstr>    </vt:lpstr>
      <vt:lpstr>    Journal de leçons apprises </vt:lpstr>
      <vt:lpstr>Contribution aux ODD </vt:lpstr>
      <vt:lpstr>Impact sur les bénéficiaires </vt:lpstr>
      <vt:lpstr>Coopération Sud-Sud </vt:lpstr>
      <vt:lpstr>Renforcement des capacités nationales </vt:lpstr>
      <vt:lpstr>Partenariats et Synergies</vt:lpstr>
      <vt:lpstr>Les aspects catalytiques du projet</vt:lpstr>
      <vt:lpstr>Décrispation de la situation</vt:lpstr>
      <vt:lpstr>    Des interventions non exhaustives des partenaires humanitaires, facilitées :</vt:lpstr>
      <vt:lpstr>    Des efforts palpables à renforcer :</vt:lpstr>
      <vt:lpstr>    Des financements complémentaires en parallèle, provenant soit de partenaires, so</vt:lpstr>
      <vt:lpstr>Durabilité des résultats </vt:lpstr>
      <vt:lpstr>Bonnes pratiques et innovations  </vt:lpstr>
      <vt:lpstr>Prise en compte du genre </vt:lpstr>
      <vt:lpstr>De la clôture du projet</vt:lpstr>
      <vt:lpstr>Evaluation finale externe</vt:lpstr>
      <vt:lpstr>Réunion de clôture du Comité Technique</vt:lpstr>
      <vt:lpstr>Rapport financier </vt:lpstr>
      <vt:lpstr>Tableau 1: Situation des ressources du projet (USD) </vt:lpstr>
      <vt:lpstr>Conclusions et recommandations </vt:lpstr>
      <vt:lpstr>Cadres des résultats et indicateurs (Evaluation des performances du Projet</vt:lpstr>
      <vt:lpstr>    //Photos     </vt:lpstr>
      <vt:lpstr>    //Coup de pioche lancement Officiel Travaux HIMO                           Mouli</vt:lpstr>
      <vt:lpstr>    </vt:lpstr>
    </vt:vector>
  </TitlesOfParts>
  <Company/>
  <LinksUpToDate>false</LinksUpToDate>
  <CharactersWithSpaces>89950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Justice Rakotonandrasana</dc:creator>
  <cp:keywords/>
  <cp:lastModifiedBy>AG RHISSA MOHAMED EL MEHDI</cp:lastModifiedBy>
  <cp:revision>78</cp:revision>
  <dcterms:created xsi:type="dcterms:W3CDTF">2019-12-18T11:25:00Z</dcterms:created>
  <dcterms:modified xsi:type="dcterms:W3CDTF">2020-08-06T08:51:00Z</dcterms:modified>
</cp:coreProperties>
</file>