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3E2995" w14:textId="427D95C4" w:rsidR="00EA2E3A" w:rsidRPr="00F0195A" w:rsidRDefault="00EA2E3A" w:rsidP="00EA2E3A">
      <w:pPr>
        <w:pStyle w:val="Ttulo1"/>
        <w:jc w:val="center"/>
        <w:rPr>
          <w:b/>
          <w:i/>
          <w:sz w:val="24"/>
          <w:szCs w:val="24"/>
          <w:shd w:val="clear" w:color="auto" w:fill="BFBFBF" w:themeFill="background1" w:themeFillShade="BF"/>
        </w:rPr>
      </w:pPr>
      <w:r w:rsidRPr="00F0195A">
        <w:rPr>
          <w:sz w:val="24"/>
          <w:szCs w:val="24"/>
        </w:rPr>
        <w:t>Informe</w:t>
      </w:r>
      <w:r w:rsidR="00FE0D32">
        <w:rPr>
          <w:sz w:val="24"/>
          <w:szCs w:val="24"/>
        </w:rPr>
        <w:t xml:space="preserve"> final</w:t>
      </w:r>
      <w:r w:rsidRPr="00F0195A">
        <w:rPr>
          <w:sz w:val="24"/>
          <w:szCs w:val="24"/>
        </w:rPr>
        <w:t xml:space="preserve"> del proyecto </w:t>
      </w:r>
      <w:r w:rsidR="008A76A6">
        <w:rPr>
          <w:b/>
          <w:i/>
          <w:color w:val="auto"/>
          <w:sz w:val="24"/>
          <w:szCs w:val="24"/>
          <w:shd w:val="clear" w:color="auto" w:fill="BFBFBF" w:themeFill="background1" w:themeFillShade="BF"/>
        </w:rPr>
        <w:t>Salud para la paz, fortaleciendo comunidades-Fase 2</w:t>
      </w:r>
    </w:p>
    <w:p w14:paraId="51054267" w14:textId="77777777" w:rsidR="00EA2E3A" w:rsidRPr="00F0195A" w:rsidRDefault="00EA2E3A" w:rsidP="00F85B05">
      <w:pPr>
        <w:rPr>
          <w:rFonts w:asciiTheme="majorHAnsi" w:hAnsiTheme="majorHAnsi" w:cstheme="majorHAnsi"/>
          <w:b/>
          <w:bCs/>
          <w:caps/>
          <w:color w:val="2F5496" w:themeColor="accent1" w:themeShade="BF"/>
          <w:lang w:val="es-CO"/>
        </w:rPr>
      </w:pPr>
    </w:p>
    <w:p w14:paraId="51D14AC0" w14:textId="77777777" w:rsidR="00EA2E3A" w:rsidRPr="006E0636" w:rsidRDefault="00EA2E3A" w:rsidP="00EA2E3A">
      <w:pPr>
        <w:jc w:val="center"/>
        <w:rPr>
          <w:rFonts w:ascii="Calibri" w:hAnsi="Calibri" w:cs="Arial"/>
          <w:b/>
          <w:bCs/>
          <w:caps/>
          <w:sz w:val="20"/>
          <w:szCs w:val="20"/>
          <w:lang w:val="es-CO"/>
        </w:rPr>
      </w:pPr>
    </w:p>
    <w:tbl>
      <w:tblPr>
        <w:tblW w:w="1073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1"/>
        <w:gridCol w:w="2381"/>
        <w:gridCol w:w="258"/>
        <w:gridCol w:w="3676"/>
        <w:gridCol w:w="1656"/>
      </w:tblGrid>
      <w:tr w:rsidR="00EA2E3A" w:rsidRPr="006E0636" w14:paraId="6E4FE67A" w14:textId="77777777" w:rsidTr="00963F8A">
        <w:trPr>
          <w:trHeight w:val="206"/>
        </w:trPr>
        <w:tc>
          <w:tcPr>
            <w:tcW w:w="5142" w:type="dxa"/>
            <w:gridSpan w:val="2"/>
            <w:shd w:val="clear" w:color="auto" w:fill="F3F3F3"/>
            <w:vAlign w:val="center"/>
          </w:tcPr>
          <w:p w14:paraId="652D7FB7" w14:textId="77777777" w:rsidR="00EA2E3A" w:rsidRPr="006E0636" w:rsidRDefault="00EA2E3A" w:rsidP="007B69DC">
            <w:pPr>
              <w:pStyle w:val="H1"/>
              <w:jc w:val="center"/>
              <w:rPr>
                <w:rFonts w:ascii="Calibri" w:hAnsi="Calibri" w:cs="Times New Roman"/>
                <w:sz w:val="20"/>
                <w:szCs w:val="20"/>
                <w:lang w:val="es-CO"/>
              </w:rPr>
            </w:pPr>
            <w:r w:rsidRPr="006E0636">
              <w:rPr>
                <w:rFonts w:ascii="Calibri" w:hAnsi="Calibri" w:cs="Times New Roman"/>
                <w:sz w:val="20"/>
                <w:szCs w:val="20"/>
                <w:lang w:val="es-CO"/>
              </w:rPr>
              <w:t xml:space="preserve">Identificación del Proyecto </w:t>
            </w:r>
          </w:p>
        </w:tc>
        <w:tc>
          <w:tcPr>
            <w:tcW w:w="258" w:type="dxa"/>
            <w:vMerge w:val="restart"/>
            <w:vAlign w:val="center"/>
          </w:tcPr>
          <w:p w14:paraId="1D8972C3" w14:textId="77777777" w:rsidR="00EA2E3A" w:rsidRPr="006E0636" w:rsidRDefault="00EA2E3A" w:rsidP="007B69DC">
            <w:pPr>
              <w:jc w:val="center"/>
              <w:rPr>
                <w:rFonts w:ascii="Calibri" w:hAnsi="Calibri"/>
                <w:sz w:val="20"/>
                <w:szCs w:val="20"/>
                <w:lang w:val="es-CO"/>
              </w:rPr>
            </w:pPr>
          </w:p>
        </w:tc>
        <w:tc>
          <w:tcPr>
            <w:tcW w:w="5332" w:type="dxa"/>
            <w:gridSpan w:val="2"/>
            <w:shd w:val="clear" w:color="auto" w:fill="F3F3F3"/>
            <w:vAlign w:val="center"/>
          </w:tcPr>
          <w:p w14:paraId="3D04702B" w14:textId="77777777" w:rsidR="00EA2E3A" w:rsidRPr="006E0636" w:rsidRDefault="00EA2E3A" w:rsidP="007B69DC">
            <w:pPr>
              <w:pStyle w:val="H1"/>
              <w:jc w:val="center"/>
              <w:rPr>
                <w:rFonts w:ascii="Calibri" w:hAnsi="Calibri" w:cs="Times New Roman"/>
                <w:sz w:val="20"/>
                <w:szCs w:val="20"/>
                <w:lang w:val="es-CO"/>
              </w:rPr>
            </w:pPr>
            <w:r w:rsidRPr="006E0636">
              <w:rPr>
                <w:rFonts w:ascii="Calibri" w:hAnsi="Calibri" w:cs="Times New Roman"/>
                <w:sz w:val="20"/>
                <w:szCs w:val="20"/>
                <w:lang w:val="es-CO"/>
              </w:rPr>
              <w:t>Cobertura</w:t>
            </w:r>
          </w:p>
        </w:tc>
      </w:tr>
      <w:tr w:rsidR="00EA2E3A" w:rsidRPr="006E0636" w14:paraId="5E6E2102" w14:textId="77777777" w:rsidTr="00963F8A">
        <w:trPr>
          <w:trHeight w:val="300"/>
        </w:trPr>
        <w:tc>
          <w:tcPr>
            <w:tcW w:w="5142" w:type="dxa"/>
            <w:gridSpan w:val="2"/>
          </w:tcPr>
          <w:p w14:paraId="0A49D3C1" w14:textId="1BB33CF9" w:rsidR="00EA2E3A" w:rsidRPr="006E0636" w:rsidRDefault="00EA2E3A" w:rsidP="00EA2E3A">
            <w:pPr>
              <w:pStyle w:val="Textoindependiente"/>
              <w:numPr>
                <w:ilvl w:val="0"/>
                <w:numId w:val="7"/>
              </w:numPr>
              <w:spacing w:before="60" w:after="60"/>
              <w:ind w:left="342"/>
              <w:jc w:val="both"/>
              <w:rPr>
                <w:rFonts w:ascii="Calibri" w:hAnsi="Calibri" w:cs="Times New Roman"/>
                <w:bCs/>
                <w:iCs/>
                <w:snapToGrid w:val="0"/>
                <w:lang w:val="es-CO"/>
              </w:rPr>
            </w:pPr>
            <w:r w:rsidRPr="006E0636">
              <w:rPr>
                <w:rFonts w:ascii="Calibri" w:hAnsi="Calibri" w:cs="Times New Roman"/>
                <w:bCs/>
                <w:iCs/>
                <w:snapToGrid w:val="0"/>
                <w:lang w:val="es-CO"/>
              </w:rPr>
              <w:t>Título del Proyecto:</w:t>
            </w:r>
            <w:r w:rsidR="004D78D6">
              <w:rPr>
                <w:rFonts w:ascii="Calibri" w:hAnsi="Calibri" w:cs="Times New Roman"/>
                <w:bCs/>
                <w:iCs/>
                <w:snapToGrid w:val="0"/>
                <w:lang w:val="es-CO"/>
              </w:rPr>
              <w:t xml:space="preserve"> Salud para la paz, fortaleciendo comunidades-Fase 2</w:t>
            </w:r>
          </w:p>
          <w:p w14:paraId="4D4D4949" w14:textId="09B402FE" w:rsidR="00EA2E3A" w:rsidRPr="006E0636" w:rsidRDefault="00EA2E3A" w:rsidP="00EA2E3A">
            <w:pPr>
              <w:pStyle w:val="Textoindependiente"/>
              <w:numPr>
                <w:ilvl w:val="0"/>
                <w:numId w:val="7"/>
              </w:numPr>
              <w:spacing w:before="60" w:after="60"/>
              <w:ind w:left="342"/>
              <w:jc w:val="both"/>
              <w:rPr>
                <w:rFonts w:ascii="Calibri" w:hAnsi="Calibri" w:cs="Times New Roman"/>
                <w:bCs/>
                <w:i/>
                <w:iCs/>
                <w:snapToGrid w:val="0"/>
                <w:lang w:val="es-CO"/>
              </w:rPr>
            </w:pPr>
            <w:r w:rsidRPr="006E0636">
              <w:rPr>
                <w:rFonts w:ascii="Calibri" w:hAnsi="Calibri" w:cs="Times New Roman"/>
                <w:bCs/>
                <w:iCs/>
                <w:snapToGrid w:val="0"/>
                <w:lang w:val="es-CO"/>
              </w:rPr>
              <w:t xml:space="preserve">Código del Proyecto: </w:t>
            </w:r>
            <w:r w:rsidR="008A76B3">
              <w:rPr>
                <w:rFonts w:ascii="Calibri" w:hAnsi="Calibri" w:cs="Times New Roman"/>
                <w:bCs/>
                <w:iCs/>
                <w:snapToGrid w:val="0"/>
                <w:lang w:val="es-CO"/>
              </w:rPr>
              <w:t>00117682</w:t>
            </w:r>
          </w:p>
          <w:p w14:paraId="29015BE0" w14:textId="77777777" w:rsidR="00EA2E3A" w:rsidRPr="006E0636" w:rsidRDefault="00EA2E3A" w:rsidP="00F85B05">
            <w:pPr>
              <w:pStyle w:val="Textoindependiente"/>
              <w:spacing w:before="60" w:after="60"/>
              <w:ind w:left="342"/>
              <w:jc w:val="both"/>
              <w:rPr>
                <w:rFonts w:ascii="Calibri" w:hAnsi="Calibri" w:cs="Times New Roman"/>
                <w:i/>
                <w:lang w:val="es-CO"/>
              </w:rPr>
            </w:pPr>
          </w:p>
        </w:tc>
        <w:tc>
          <w:tcPr>
            <w:tcW w:w="258" w:type="dxa"/>
            <w:vMerge/>
          </w:tcPr>
          <w:p w14:paraId="342E587F" w14:textId="77777777" w:rsidR="00EA2E3A" w:rsidRPr="006E0636" w:rsidRDefault="00EA2E3A" w:rsidP="007B69DC">
            <w:pPr>
              <w:pStyle w:val="Textoindependiente"/>
              <w:rPr>
                <w:rFonts w:ascii="Calibri" w:hAnsi="Calibri" w:cs="Times New Roman"/>
                <w:lang w:val="es-CO"/>
              </w:rPr>
            </w:pPr>
          </w:p>
        </w:tc>
        <w:tc>
          <w:tcPr>
            <w:tcW w:w="5332" w:type="dxa"/>
            <w:gridSpan w:val="2"/>
          </w:tcPr>
          <w:p w14:paraId="7105DBD9" w14:textId="10D72DC2" w:rsidR="00EA2E3A" w:rsidRDefault="00EA2E3A" w:rsidP="007B69DC">
            <w:pPr>
              <w:pStyle w:val="Textoindependiente"/>
              <w:rPr>
                <w:rFonts w:ascii="Calibri" w:hAnsi="Calibri" w:cs="Times New Roman"/>
                <w:bCs/>
                <w:i/>
                <w:iCs/>
                <w:snapToGrid w:val="0"/>
                <w:lang w:val="es-CO"/>
              </w:rPr>
            </w:pPr>
            <w:r w:rsidRPr="006E0636">
              <w:rPr>
                <w:rFonts w:ascii="Calibri" w:hAnsi="Calibri" w:cs="Times New Roman"/>
                <w:bCs/>
                <w:i/>
                <w:iCs/>
                <w:snapToGrid w:val="0"/>
                <w:lang w:val="es-CO"/>
              </w:rPr>
              <w:t>Departamentos:</w:t>
            </w:r>
          </w:p>
          <w:p w14:paraId="6A905C39" w14:textId="541479E9" w:rsidR="004D78D6" w:rsidRPr="004D78D6" w:rsidRDefault="004D78D6" w:rsidP="004D78D6">
            <w:pPr>
              <w:pStyle w:val="Textoindependiente"/>
              <w:jc w:val="both"/>
              <w:rPr>
                <w:rFonts w:ascii="Calibri" w:hAnsi="Calibri" w:cs="Times New Roman"/>
                <w:bCs/>
                <w:i/>
                <w:iCs/>
                <w:snapToGrid w:val="0"/>
                <w:lang w:val="es-CO"/>
              </w:rPr>
            </w:pPr>
            <w:r w:rsidRPr="004D78D6">
              <w:rPr>
                <w:rFonts w:ascii="Calibri" w:hAnsi="Calibri" w:cs="Times New Roman"/>
                <w:bCs/>
                <w:i/>
                <w:iCs/>
                <w:snapToGrid w:val="0"/>
                <w:lang w:val="es-CO"/>
              </w:rPr>
              <w:t xml:space="preserve">Antioquia; Arauca; Caquetá; Cauca; Cesar; Chocó; Córdoba; </w:t>
            </w:r>
          </w:p>
          <w:p w14:paraId="2A03385B" w14:textId="5814B612" w:rsidR="004D78D6" w:rsidRPr="006E0636" w:rsidRDefault="004D78D6" w:rsidP="004D78D6">
            <w:pPr>
              <w:pStyle w:val="Textoindependiente"/>
              <w:jc w:val="both"/>
              <w:rPr>
                <w:rFonts w:ascii="Calibri" w:hAnsi="Calibri" w:cs="Times New Roman"/>
                <w:bCs/>
                <w:i/>
                <w:iCs/>
                <w:snapToGrid w:val="0"/>
                <w:lang w:val="es-CO"/>
              </w:rPr>
            </w:pPr>
            <w:r w:rsidRPr="004D78D6">
              <w:rPr>
                <w:rFonts w:ascii="Calibri" w:hAnsi="Calibri" w:cs="Times New Roman"/>
                <w:bCs/>
                <w:i/>
                <w:iCs/>
                <w:snapToGrid w:val="0"/>
                <w:lang w:val="es-CO"/>
              </w:rPr>
              <w:t>Guaviare; La Guajir</w:t>
            </w:r>
            <w:r>
              <w:rPr>
                <w:rFonts w:ascii="Calibri" w:hAnsi="Calibri" w:cs="Times New Roman"/>
                <w:bCs/>
                <w:i/>
                <w:iCs/>
                <w:snapToGrid w:val="0"/>
                <w:lang w:val="es-CO"/>
              </w:rPr>
              <w:t>a</w:t>
            </w:r>
            <w:r w:rsidRPr="004D78D6">
              <w:rPr>
                <w:rFonts w:ascii="Calibri" w:hAnsi="Calibri" w:cs="Times New Roman"/>
                <w:bCs/>
                <w:i/>
                <w:iCs/>
                <w:snapToGrid w:val="0"/>
                <w:lang w:val="es-CO"/>
              </w:rPr>
              <w:t>; Meta; Nariño;</w:t>
            </w:r>
            <w:r>
              <w:rPr>
                <w:rFonts w:ascii="Calibri" w:hAnsi="Calibri" w:cs="Times New Roman"/>
                <w:bCs/>
                <w:i/>
                <w:iCs/>
                <w:snapToGrid w:val="0"/>
                <w:lang w:val="es-CO"/>
              </w:rPr>
              <w:t xml:space="preserve"> </w:t>
            </w:r>
            <w:r w:rsidRPr="004D78D6">
              <w:rPr>
                <w:rFonts w:ascii="Calibri" w:hAnsi="Calibri" w:cs="Times New Roman"/>
                <w:bCs/>
                <w:i/>
                <w:iCs/>
                <w:snapToGrid w:val="0"/>
                <w:lang w:val="es-CO"/>
              </w:rPr>
              <w:t>Norte de Santander;</w:t>
            </w:r>
            <w:r>
              <w:rPr>
                <w:rFonts w:ascii="Calibri" w:hAnsi="Calibri" w:cs="Times New Roman"/>
                <w:bCs/>
                <w:i/>
                <w:iCs/>
                <w:snapToGrid w:val="0"/>
                <w:lang w:val="es-CO"/>
              </w:rPr>
              <w:t xml:space="preserve"> </w:t>
            </w:r>
            <w:r w:rsidRPr="004D78D6">
              <w:rPr>
                <w:rFonts w:ascii="Calibri" w:hAnsi="Calibri" w:cs="Times New Roman"/>
                <w:bCs/>
                <w:i/>
                <w:iCs/>
                <w:snapToGrid w:val="0"/>
                <w:lang w:val="es-CO"/>
              </w:rPr>
              <w:t>Putumayo</w:t>
            </w:r>
            <w:r>
              <w:rPr>
                <w:rFonts w:ascii="Calibri" w:hAnsi="Calibri" w:cs="Times New Roman"/>
                <w:bCs/>
                <w:i/>
                <w:iCs/>
                <w:snapToGrid w:val="0"/>
                <w:lang w:val="es-CO"/>
              </w:rPr>
              <w:t xml:space="preserve">; </w:t>
            </w:r>
            <w:r w:rsidRPr="004D78D6">
              <w:rPr>
                <w:rFonts w:ascii="Calibri" w:hAnsi="Calibri" w:cs="Times New Roman"/>
                <w:bCs/>
                <w:i/>
                <w:iCs/>
                <w:snapToGrid w:val="0"/>
                <w:lang w:val="es-CO"/>
              </w:rPr>
              <w:t>Tolima</w:t>
            </w:r>
            <w:r>
              <w:rPr>
                <w:rFonts w:ascii="Calibri" w:hAnsi="Calibri" w:cs="Times New Roman"/>
                <w:bCs/>
                <w:i/>
                <w:iCs/>
                <w:snapToGrid w:val="0"/>
                <w:lang w:val="es-CO"/>
              </w:rPr>
              <w:t>.</w:t>
            </w:r>
          </w:p>
          <w:p w14:paraId="08CFFA43" w14:textId="77777777" w:rsidR="00EA2E3A" w:rsidRPr="006E0636" w:rsidRDefault="00EA2E3A" w:rsidP="004D78D6">
            <w:pPr>
              <w:pStyle w:val="Textoindependiente"/>
              <w:jc w:val="both"/>
              <w:rPr>
                <w:rFonts w:ascii="Calibri" w:hAnsi="Calibri" w:cs="Times New Roman"/>
                <w:bCs/>
                <w:i/>
                <w:iCs/>
                <w:snapToGrid w:val="0"/>
                <w:lang w:val="es-CO"/>
              </w:rPr>
            </w:pPr>
          </w:p>
          <w:p w14:paraId="2DC09B81" w14:textId="4AC3F7E0" w:rsidR="00EA2E3A" w:rsidRDefault="00EA2E3A" w:rsidP="004D78D6">
            <w:pPr>
              <w:pStyle w:val="Textoindependiente"/>
              <w:jc w:val="both"/>
              <w:rPr>
                <w:rFonts w:ascii="Calibri" w:hAnsi="Calibri" w:cs="Times New Roman"/>
                <w:bCs/>
                <w:i/>
                <w:iCs/>
                <w:snapToGrid w:val="0"/>
                <w:lang w:val="es-CO"/>
              </w:rPr>
            </w:pPr>
            <w:r w:rsidRPr="006E0636">
              <w:rPr>
                <w:rFonts w:ascii="Calibri" w:hAnsi="Calibri" w:cs="Times New Roman"/>
                <w:bCs/>
                <w:i/>
                <w:iCs/>
                <w:snapToGrid w:val="0"/>
                <w:lang w:val="es-CO"/>
              </w:rPr>
              <w:t>Municipios</w:t>
            </w:r>
            <w:r w:rsidR="00633480">
              <w:rPr>
                <w:rFonts w:ascii="Calibri" w:hAnsi="Calibri" w:cs="Times New Roman"/>
                <w:bCs/>
                <w:i/>
                <w:iCs/>
                <w:snapToGrid w:val="0"/>
                <w:lang w:val="es-CO"/>
              </w:rPr>
              <w:t>*</w:t>
            </w:r>
            <w:r w:rsidRPr="006E0636">
              <w:rPr>
                <w:rFonts w:ascii="Calibri" w:hAnsi="Calibri" w:cs="Times New Roman"/>
                <w:bCs/>
                <w:i/>
                <w:iCs/>
                <w:snapToGrid w:val="0"/>
                <w:lang w:val="es-CO"/>
              </w:rPr>
              <w:t xml:space="preserve">: </w:t>
            </w:r>
          </w:p>
          <w:p w14:paraId="172E86CD" w14:textId="2DDA1AF7" w:rsidR="004D78D6" w:rsidRPr="004D78D6" w:rsidRDefault="004D78D6" w:rsidP="004D78D6">
            <w:pPr>
              <w:pStyle w:val="Textoindependiente"/>
              <w:jc w:val="both"/>
              <w:rPr>
                <w:rFonts w:ascii="Calibri" w:hAnsi="Calibri" w:cs="Times New Roman"/>
                <w:bCs/>
                <w:i/>
                <w:iCs/>
                <w:snapToGrid w:val="0"/>
                <w:lang w:val="es-CO"/>
              </w:rPr>
            </w:pPr>
            <w:r w:rsidRPr="004D78D6">
              <w:rPr>
                <w:rFonts w:ascii="Calibri" w:hAnsi="Calibri" w:cs="Times New Roman"/>
                <w:bCs/>
                <w:i/>
                <w:iCs/>
                <w:snapToGrid w:val="0"/>
                <w:lang w:val="es-CO"/>
              </w:rPr>
              <w:t>Anorí, Dabeiba, Ituango, Remedios</w:t>
            </w:r>
            <w:r w:rsidR="00770C26">
              <w:rPr>
                <w:rFonts w:ascii="Calibri" w:hAnsi="Calibri" w:cs="Times New Roman"/>
                <w:bCs/>
                <w:i/>
                <w:iCs/>
                <w:snapToGrid w:val="0"/>
                <w:lang w:val="es-CO"/>
              </w:rPr>
              <w:t xml:space="preserve"> y </w:t>
            </w:r>
            <w:r w:rsidRPr="004D78D6">
              <w:rPr>
                <w:rFonts w:ascii="Calibri" w:hAnsi="Calibri" w:cs="Times New Roman"/>
                <w:bCs/>
                <w:i/>
                <w:iCs/>
                <w:snapToGrid w:val="0"/>
                <w:lang w:val="es-CO"/>
              </w:rPr>
              <w:t>Vigía del Fuerte</w:t>
            </w:r>
            <w:r>
              <w:rPr>
                <w:rFonts w:ascii="Calibri" w:hAnsi="Calibri" w:cs="Times New Roman"/>
                <w:bCs/>
                <w:i/>
                <w:iCs/>
                <w:snapToGrid w:val="0"/>
                <w:lang w:val="es-CO"/>
              </w:rPr>
              <w:t xml:space="preserve">; </w:t>
            </w:r>
            <w:r w:rsidRPr="004D78D6">
              <w:rPr>
                <w:rFonts w:ascii="Calibri" w:hAnsi="Calibri" w:cs="Times New Roman"/>
                <w:bCs/>
                <w:i/>
                <w:iCs/>
                <w:snapToGrid w:val="0"/>
                <w:lang w:val="es-CO"/>
              </w:rPr>
              <w:t>Arauquita</w:t>
            </w:r>
            <w:r>
              <w:rPr>
                <w:rFonts w:ascii="Calibri" w:hAnsi="Calibri" w:cs="Times New Roman"/>
                <w:bCs/>
                <w:i/>
                <w:iCs/>
                <w:snapToGrid w:val="0"/>
                <w:lang w:val="es-CO"/>
              </w:rPr>
              <w:t xml:space="preserve">; </w:t>
            </w:r>
            <w:r w:rsidRPr="004D78D6">
              <w:rPr>
                <w:rFonts w:ascii="Calibri" w:hAnsi="Calibri" w:cs="Times New Roman"/>
                <w:bCs/>
                <w:i/>
                <w:iCs/>
                <w:snapToGrid w:val="0"/>
                <w:lang w:val="es-CO"/>
              </w:rPr>
              <w:t>La Montañita</w:t>
            </w:r>
            <w:r w:rsidR="00770C26">
              <w:rPr>
                <w:rFonts w:ascii="Calibri" w:hAnsi="Calibri" w:cs="Times New Roman"/>
                <w:bCs/>
                <w:i/>
                <w:iCs/>
                <w:snapToGrid w:val="0"/>
                <w:lang w:val="es-CO"/>
              </w:rPr>
              <w:t xml:space="preserve"> y </w:t>
            </w:r>
            <w:r w:rsidRPr="004D78D6">
              <w:rPr>
                <w:rFonts w:ascii="Calibri" w:hAnsi="Calibri" w:cs="Times New Roman"/>
                <w:bCs/>
                <w:i/>
                <w:iCs/>
                <w:snapToGrid w:val="0"/>
                <w:lang w:val="es-CO"/>
              </w:rPr>
              <w:t>San Vicente del Caguán</w:t>
            </w:r>
            <w:r>
              <w:rPr>
                <w:rFonts w:ascii="Calibri" w:hAnsi="Calibri" w:cs="Times New Roman"/>
                <w:bCs/>
                <w:i/>
                <w:iCs/>
                <w:snapToGrid w:val="0"/>
                <w:lang w:val="es-CO"/>
              </w:rPr>
              <w:t xml:space="preserve">; </w:t>
            </w:r>
            <w:r w:rsidRPr="004D78D6">
              <w:rPr>
                <w:rFonts w:ascii="Calibri" w:hAnsi="Calibri" w:cs="Times New Roman"/>
                <w:bCs/>
                <w:i/>
                <w:iCs/>
                <w:snapToGrid w:val="0"/>
                <w:lang w:val="es-CO"/>
              </w:rPr>
              <w:t xml:space="preserve">Buenos </w:t>
            </w:r>
            <w:r>
              <w:rPr>
                <w:rFonts w:ascii="Calibri" w:hAnsi="Calibri" w:cs="Times New Roman"/>
                <w:bCs/>
                <w:i/>
                <w:iCs/>
                <w:snapToGrid w:val="0"/>
                <w:lang w:val="es-CO"/>
              </w:rPr>
              <w:t>A</w:t>
            </w:r>
            <w:r w:rsidRPr="004D78D6">
              <w:rPr>
                <w:rFonts w:ascii="Calibri" w:hAnsi="Calibri" w:cs="Times New Roman"/>
                <w:bCs/>
                <w:i/>
                <w:iCs/>
                <w:snapToGrid w:val="0"/>
                <w:lang w:val="es-CO"/>
              </w:rPr>
              <w:t>ires, Caldono, Patía y Miranda; La Paz; Rio</w:t>
            </w:r>
            <w:r w:rsidR="003E09F8">
              <w:rPr>
                <w:rFonts w:ascii="Calibri" w:hAnsi="Calibri" w:cs="Times New Roman"/>
                <w:bCs/>
                <w:i/>
                <w:iCs/>
                <w:snapToGrid w:val="0"/>
                <w:lang w:val="es-CO"/>
              </w:rPr>
              <w:t>s</w:t>
            </w:r>
            <w:r w:rsidRPr="004D78D6">
              <w:rPr>
                <w:rFonts w:ascii="Calibri" w:hAnsi="Calibri" w:cs="Times New Roman"/>
                <w:bCs/>
                <w:i/>
                <w:iCs/>
                <w:snapToGrid w:val="0"/>
                <w:lang w:val="es-CO"/>
              </w:rPr>
              <w:t xml:space="preserve">ucio; Tierralta; </w:t>
            </w:r>
          </w:p>
          <w:p w14:paraId="414F0BA7" w14:textId="7C811E1F" w:rsidR="004D78D6" w:rsidRPr="006E0636" w:rsidRDefault="004D78D6" w:rsidP="004D78D6">
            <w:pPr>
              <w:pStyle w:val="Textoindependiente"/>
              <w:jc w:val="both"/>
              <w:rPr>
                <w:rFonts w:ascii="Calibri" w:hAnsi="Calibri" w:cs="Times New Roman"/>
                <w:bCs/>
                <w:i/>
                <w:iCs/>
                <w:snapToGrid w:val="0"/>
                <w:lang w:val="es-CO"/>
              </w:rPr>
            </w:pPr>
            <w:r w:rsidRPr="004D78D6">
              <w:rPr>
                <w:rFonts w:ascii="Calibri" w:hAnsi="Calibri" w:cs="Times New Roman"/>
                <w:bCs/>
                <w:i/>
                <w:iCs/>
                <w:snapToGrid w:val="0"/>
                <w:lang w:val="es-CO"/>
              </w:rPr>
              <w:t>San José del Guaviare; Fonseca; La Macarena, Mesetas y Vista Hermosa; Policarpa y Tumaco;</w:t>
            </w:r>
            <w:r>
              <w:rPr>
                <w:rFonts w:ascii="Calibri" w:hAnsi="Calibri" w:cs="Times New Roman"/>
                <w:bCs/>
                <w:i/>
                <w:iCs/>
                <w:snapToGrid w:val="0"/>
                <w:lang w:val="es-CO"/>
              </w:rPr>
              <w:t xml:space="preserve"> </w:t>
            </w:r>
            <w:r w:rsidRPr="004D78D6">
              <w:rPr>
                <w:rFonts w:ascii="Calibri" w:hAnsi="Calibri" w:cs="Times New Roman"/>
                <w:bCs/>
                <w:i/>
                <w:iCs/>
                <w:snapToGrid w:val="0"/>
                <w:lang w:val="es-CO"/>
              </w:rPr>
              <w:t>Tibú;</w:t>
            </w:r>
            <w:r>
              <w:rPr>
                <w:rFonts w:ascii="Calibri" w:hAnsi="Calibri" w:cs="Times New Roman"/>
                <w:bCs/>
                <w:i/>
                <w:iCs/>
                <w:snapToGrid w:val="0"/>
                <w:lang w:val="es-CO"/>
              </w:rPr>
              <w:t xml:space="preserve"> </w:t>
            </w:r>
            <w:r w:rsidRPr="004D78D6">
              <w:rPr>
                <w:rFonts w:ascii="Calibri" w:hAnsi="Calibri" w:cs="Times New Roman"/>
                <w:bCs/>
                <w:i/>
                <w:iCs/>
                <w:snapToGrid w:val="0"/>
                <w:lang w:val="es-CO"/>
              </w:rPr>
              <w:t>Puerto Asís</w:t>
            </w:r>
            <w:r>
              <w:rPr>
                <w:rFonts w:ascii="Calibri" w:hAnsi="Calibri" w:cs="Times New Roman"/>
                <w:bCs/>
                <w:i/>
                <w:iCs/>
                <w:snapToGrid w:val="0"/>
                <w:lang w:val="es-CO"/>
              </w:rPr>
              <w:t xml:space="preserve">; </w:t>
            </w:r>
            <w:r w:rsidRPr="004D78D6">
              <w:rPr>
                <w:rFonts w:ascii="Calibri" w:hAnsi="Calibri" w:cs="Times New Roman"/>
                <w:bCs/>
                <w:i/>
                <w:iCs/>
                <w:snapToGrid w:val="0"/>
                <w:lang w:val="es-CO"/>
              </w:rPr>
              <w:t>Icononzo y Planadas</w:t>
            </w:r>
            <w:r>
              <w:rPr>
                <w:rFonts w:ascii="Calibri" w:hAnsi="Calibri" w:cs="Times New Roman"/>
                <w:bCs/>
                <w:i/>
                <w:iCs/>
                <w:snapToGrid w:val="0"/>
                <w:lang w:val="es-CO"/>
              </w:rPr>
              <w:t>.</w:t>
            </w:r>
          </w:p>
          <w:p w14:paraId="511A826C" w14:textId="16868C9C" w:rsidR="00EA2E3A" w:rsidRDefault="00EA2E3A" w:rsidP="007B69DC">
            <w:pPr>
              <w:pStyle w:val="Textoindependiente"/>
              <w:rPr>
                <w:rFonts w:ascii="Calibri" w:hAnsi="Calibri" w:cs="Times New Roman"/>
                <w:lang w:val="es-CO"/>
              </w:rPr>
            </w:pPr>
          </w:p>
          <w:p w14:paraId="42CCED9A" w14:textId="34D80891" w:rsidR="00633480" w:rsidRDefault="00633480" w:rsidP="007B69DC">
            <w:pPr>
              <w:pStyle w:val="Textoindependiente"/>
              <w:rPr>
                <w:rFonts w:ascii="Calibri" w:hAnsi="Calibri" w:cs="Times New Roman"/>
                <w:lang w:val="es-CO"/>
              </w:rPr>
            </w:pPr>
            <w:r>
              <w:rPr>
                <w:rFonts w:ascii="Calibri" w:hAnsi="Calibri" w:cs="Times New Roman"/>
                <w:lang w:val="es-CO"/>
              </w:rPr>
              <w:t>*El componente de preparación y respuesta a la COVID-19 tuvo cobertura en los 170 municipios PDET.</w:t>
            </w:r>
          </w:p>
          <w:p w14:paraId="3258DF98" w14:textId="77777777" w:rsidR="00633480" w:rsidRDefault="00633480" w:rsidP="007B69DC">
            <w:pPr>
              <w:pStyle w:val="Textoindependiente"/>
              <w:rPr>
                <w:rFonts w:ascii="Calibri" w:hAnsi="Calibri" w:cs="Times New Roman"/>
                <w:lang w:val="es-CO"/>
              </w:rPr>
            </w:pPr>
          </w:p>
          <w:p w14:paraId="56B807CB" w14:textId="125A5C40" w:rsidR="00D47E01" w:rsidRPr="00D47E01" w:rsidRDefault="00EA2E3A" w:rsidP="00D47E01">
            <w:pPr>
              <w:pStyle w:val="Textoindependiente"/>
              <w:rPr>
                <w:rFonts w:ascii="Calibri" w:hAnsi="Calibri" w:cs="Times New Roman"/>
                <w:i/>
                <w:u w:val="single"/>
                <w:lang w:val="es-CO"/>
              </w:rPr>
            </w:pPr>
            <w:r>
              <w:rPr>
                <w:rFonts w:ascii="Calibri" w:hAnsi="Calibri" w:cs="Times New Roman"/>
                <w:i/>
                <w:lang w:val="es-CO"/>
              </w:rPr>
              <w:t>Beneficiarios totales alcanzados:</w:t>
            </w:r>
            <w:r w:rsidR="009D2482" w:rsidRPr="0046220E">
              <w:rPr>
                <w:lang w:val="es-CO"/>
              </w:rPr>
              <w:t xml:space="preserve"> </w:t>
            </w:r>
            <w:r w:rsidR="00A94B92">
              <w:rPr>
                <w:rFonts w:ascii="Calibri" w:hAnsi="Calibri" w:cs="Times New Roman"/>
                <w:i/>
                <w:u w:val="single"/>
                <w:lang w:val="es-CO"/>
              </w:rPr>
              <w:t>275.8</w:t>
            </w:r>
            <w:r w:rsidR="007D1AE9">
              <w:rPr>
                <w:rFonts w:ascii="Calibri" w:hAnsi="Calibri" w:cs="Times New Roman"/>
                <w:i/>
                <w:u w:val="single"/>
                <w:lang w:val="es-CO"/>
              </w:rPr>
              <w:t>00</w:t>
            </w:r>
          </w:p>
          <w:p w14:paraId="010A4BEB" w14:textId="63209EB3" w:rsidR="00EA2E3A" w:rsidRDefault="00EA2E3A" w:rsidP="007B69DC">
            <w:pPr>
              <w:pStyle w:val="Textoindependiente"/>
              <w:rPr>
                <w:rFonts w:ascii="Calibri" w:hAnsi="Calibri" w:cs="Times New Roman"/>
                <w:i/>
                <w:lang w:val="es-CO"/>
              </w:rPr>
            </w:pPr>
          </w:p>
          <w:p w14:paraId="030F3251" w14:textId="77777777" w:rsidR="00EA2E3A" w:rsidRDefault="00EA2E3A" w:rsidP="007B69DC">
            <w:pPr>
              <w:pStyle w:val="Textoindependiente"/>
              <w:rPr>
                <w:rFonts w:ascii="Calibri" w:hAnsi="Calibri" w:cs="Times New Roman"/>
                <w:i/>
                <w:lang w:val="es-CO"/>
              </w:rPr>
            </w:pPr>
          </w:p>
          <w:p w14:paraId="790A0CE3" w14:textId="4285CDD4" w:rsidR="00EA2E3A" w:rsidRPr="00A94B92" w:rsidRDefault="00EA2E3A" w:rsidP="007B69DC">
            <w:pPr>
              <w:pStyle w:val="Textoindependiente"/>
              <w:rPr>
                <w:rFonts w:ascii="Calibri" w:hAnsi="Calibri" w:cs="Times New Roman"/>
                <w:i/>
                <w:lang w:val="es-CO"/>
              </w:rPr>
            </w:pPr>
            <w:r w:rsidRPr="009D2482">
              <w:rPr>
                <w:rFonts w:ascii="Calibri" w:hAnsi="Calibri" w:cs="Times New Roman"/>
                <w:i/>
                <w:lang w:val="es-CO"/>
              </w:rPr>
              <w:t>Mujeres: _</w:t>
            </w:r>
            <w:r w:rsidR="00A94B92" w:rsidRPr="00A94B92">
              <w:rPr>
                <w:rFonts w:ascii="Calibri" w:hAnsi="Calibri" w:cs="Times New Roman"/>
                <w:i/>
                <w:u w:val="single"/>
                <w:lang w:val="es-CO"/>
              </w:rPr>
              <w:t>192.</w:t>
            </w:r>
            <w:r w:rsidR="007D1AE9">
              <w:rPr>
                <w:rFonts w:ascii="Calibri" w:hAnsi="Calibri" w:cs="Times New Roman"/>
                <w:i/>
                <w:u w:val="single"/>
                <w:lang w:val="es-CO"/>
              </w:rPr>
              <w:t>378</w:t>
            </w:r>
            <w:r w:rsidRPr="00A94B92">
              <w:rPr>
                <w:rFonts w:ascii="Calibri" w:hAnsi="Calibri" w:cs="Times New Roman"/>
                <w:i/>
                <w:u w:val="single"/>
                <w:lang w:val="es-CO"/>
              </w:rPr>
              <w:t>__</w:t>
            </w:r>
            <w:r w:rsidRPr="00A94B92">
              <w:rPr>
                <w:rFonts w:ascii="Calibri" w:hAnsi="Calibri" w:cs="Times New Roman"/>
                <w:i/>
                <w:lang w:val="es-CO"/>
              </w:rPr>
              <w:t xml:space="preserve">     Hombres: </w:t>
            </w:r>
            <w:r w:rsidR="00D47E01" w:rsidRPr="00A94B92">
              <w:rPr>
                <w:rFonts w:ascii="Calibri" w:hAnsi="Calibri" w:cs="Times New Roman"/>
                <w:i/>
                <w:u w:val="single"/>
                <w:lang w:val="es-CO"/>
              </w:rPr>
              <w:t>45.</w:t>
            </w:r>
            <w:r w:rsidR="00A94B92" w:rsidRPr="00A94B92">
              <w:rPr>
                <w:rFonts w:ascii="Calibri" w:hAnsi="Calibri" w:cs="Times New Roman"/>
                <w:i/>
                <w:u w:val="single"/>
                <w:lang w:val="es-CO"/>
              </w:rPr>
              <w:t>56</w:t>
            </w:r>
            <w:r w:rsidR="007D1AE9">
              <w:rPr>
                <w:rFonts w:ascii="Calibri" w:hAnsi="Calibri" w:cs="Times New Roman"/>
                <w:i/>
                <w:u w:val="single"/>
                <w:lang w:val="es-CO"/>
              </w:rPr>
              <w:t>4</w:t>
            </w:r>
            <w:r w:rsidRPr="00A94B92">
              <w:rPr>
                <w:rFonts w:ascii="Calibri" w:hAnsi="Calibri" w:cs="Times New Roman"/>
                <w:i/>
                <w:lang w:val="es-CO"/>
              </w:rPr>
              <w:t>_</w:t>
            </w:r>
          </w:p>
          <w:p w14:paraId="11D01F0B" w14:textId="77777777" w:rsidR="00EA2E3A" w:rsidRDefault="00EA2E3A" w:rsidP="007B69DC">
            <w:pPr>
              <w:pStyle w:val="Textoindependiente"/>
              <w:rPr>
                <w:rFonts w:ascii="Calibri" w:hAnsi="Calibri" w:cs="Times New Roman"/>
                <w:i/>
                <w:lang w:val="es-CO"/>
              </w:rPr>
            </w:pPr>
            <w:r w:rsidRPr="00A94B92">
              <w:rPr>
                <w:rFonts w:ascii="Calibri" w:hAnsi="Calibri" w:cs="Times New Roman"/>
                <w:i/>
                <w:lang w:val="es-CO"/>
              </w:rPr>
              <w:t xml:space="preserve">Niñas:      </w:t>
            </w:r>
            <w:r w:rsidR="00D47E01" w:rsidRPr="00A94B92">
              <w:rPr>
                <w:rFonts w:ascii="Calibri" w:hAnsi="Calibri" w:cs="Times New Roman"/>
                <w:i/>
                <w:lang w:val="es-CO"/>
              </w:rPr>
              <w:t xml:space="preserve">  </w:t>
            </w:r>
            <w:r w:rsidR="00D47E01" w:rsidRPr="00A94B92">
              <w:rPr>
                <w:rFonts w:ascii="Calibri" w:hAnsi="Calibri" w:cs="Times New Roman"/>
                <w:i/>
                <w:u w:val="single"/>
                <w:lang w:val="es-CO"/>
              </w:rPr>
              <w:t>20.5</w:t>
            </w:r>
            <w:r w:rsidR="007D1AE9">
              <w:rPr>
                <w:rFonts w:ascii="Calibri" w:hAnsi="Calibri" w:cs="Times New Roman"/>
                <w:i/>
                <w:u w:val="single"/>
                <w:lang w:val="es-CO"/>
              </w:rPr>
              <w:t>52</w:t>
            </w:r>
            <w:r w:rsidRPr="00A94B92">
              <w:rPr>
                <w:rFonts w:ascii="Calibri" w:hAnsi="Calibri" w:cs="Times New Roman"/>
                <w:i/>
                <w:u w:val="single"/>
                <w:lang w:val="es-CO"/>
              </w:rPr>
              <w:t>_</w:t>
            </w:r>
            <w:r w:rsidRPr="00A94B92">
              <w:rPr>
                <w:rFonts w:ascii="Calibri" w:hAnsi="Calibri" w:cs="Times New Roman"/>
                <w:i/>
                <w:lang w:val="es-CO"/>
              </w:rPr>
              <w:t xml:space="preserve">         Niños:   </w:t>
            </w:r>
            <w:r w:rsidR="00D47E01" w:rsidRPr="00A94B92">
              <w:rPr>
                <w:rFonts w:ascii="Calibri" w:hAnsi="Calibri" w:cs="Times New Roman"/>
                <w:i/>
                <w:u w:val="single"/>
                <w:lang w:val="es-CO"/>
              </w:rPr>
              <w:t>17.3</w:t>
            </w:r>
            <w:r w:rsidR="007D1AE9">
              <w:rPr>
                <w:rFonts w:ascii="Calibri" w:hAnsi="Calibri" w:cs="Times New Roman"/>
                <w:i/>
                <w:u w:val="single"/>
                <w:lang w:val="es-CO"/>
              </w:rPr>
              <w:t>06</w:t>
            </w:r>
            <w:r w:rsidRPr="00A94B92">
              <w:rPr>
                <w:rFonts w:ascii="Calibri" w:hAnsi="Calibri" w:cs="Times New Roman"/>
                <w:i/>
                <w:lang w:val="es-CO"/>
              </w:rPr>
              <w:t>_</w:t>
            </w:r>
          </w:p>
          <w:p w14:paraId="119D6666" w14:textId="1BDD3F3F" w:rsidR="00633480" w:rsidRPr="006E0636" w:rsidRDefault="00633480" w:rsidP="007B69DC">
            <w:pPr>
              <w:pStyle w:val="Textoindependiente"/>
              <w:rPr>
                <w:rFonts w:ascii="Calibri" w:hAnsi="Calibri" w:cs="Times New Roman"/>
                <w:i/>
                <w:lang w:val="es-CO"/>
              </w:rPr>
            </w:pPr>
          </w:p>
        </w:tc>
      </w:tr>
      <w:tr w:rsidR="00EA2E3A" w:rsidRPr="006E0636" w14:paraId="17E4026E" w14:textId="77777777" w:rsidTr="00963F8A">
        <w:trPr>
          <w:trHeight w:val="206"/>
        </w:trPr>
        <w:tc>
          <w:tcPr>
            <w:tcW w:w="5142" w:type="dxa"/>
            <w:gridSpan w:val="2"/>
            <w:shd w:val="clear" w:color="auto" w:fill="F3F3F3"/>
            <w:vAlign w:val="center"/>
          </w:tcPr>
          <w:p w14:paraId="41F52E48" w14:textId="77777777" w:rsidR="00EA2E3A" w:rsidRPr="006E0636" w:rsidRDefault="00EA2E3A" w:rsidP="007B69DC">
            <w:pPr>
              <w:pStyle w:val="H1"/>
              <w:jc w:val="center"/>
              <w:rPr>
                <w:rFonts w:ascii="Calibri" w:hAnsi="Calibri" w:cs="Times New Roman"/>
                <w:sz w:val="20"/>
                <w:szCs w:val="20"/>
                <w:lang w:val="es-CO"/>
              </w:rPr>
            </w:pPr>
            <w:r w:rsidRPr="006E0636">
              <w:rPr>
                <w:rFonts w:ascii="Calibri" w:hAnsi="Calibri" w:cs="Times New Roman"/>
                <w:sz w:val="20"/>
                <w:szCs w:val="20"/>
                <w:lang w:val="es-CO"/>
              </w:rPr>
              <w:t xml:space="preserve">Organizaciones participantes </w:t>
            </w:r>
          </w:p>
        </w:tc>
        <w:tc>
          <w:tcPr>
            <w:tcW w:w="258" w:type="dxa"/>
            <w:vMerge w:val="restart"/>
            <w:vAlign w:val="center"/>
          </w:tcPr>
          <w:p w14:paraId="75FD50DA" w14:textId="77777777" w:rsidR="00EA2E3A" w:rsidRPr="006E0636" w:rsidRDefault="00EA2E3A" w:rsidP="007B69DC">
            <w:pPr>
              <w:jc w:val="center"/>
              <w:rPr>
                <w:rFonts w:ascii="Calibri" w:hAnsi="Calibri"/>
                <w:sz w:val="20"/>
                <w:szCs w:val="20"/>
                <w:lang w:val="es-CO"/>
              </w:rPr>
            </w:pPr>
          </w:p>
        </w:tc>
        <w:tc>
          <w:tcPr>
            <w:tcW w:w="5332" w:type="dxa"/>
            <w:gridSpan w:val="2"/>
            <w:shd w:val="clear" w:color="auto" w:fill="F3F3F3"/>
            <w:vAlign w:val="center"/>
          </w:tcPr>
          <w:p w14:paraId="1213AD17" w14:textId="77777777" w:rsidR="00EA2E3A" w:rsidRPr="006E0636" w:rsidRDefault="00EA2E3A" w:rsidP="007B69DC">
            <w:pPr>
              <w:pStyle w:val="H1"/>
              <w:jc w:val="center"/>
              <w:rPr>
                <w:rFonts w:ascii="Calibri" w:hAnsi="Calibri" w:cs="Times New Roman"/>
                <w:sz w:val="20"/>
                <w:szCs w:val="20"/>
                <w:lang w:val="es-CO"/>
              </w:rPr>
            </w:pPr>
            <w:r w:rsidRPr="006E0636">
              <w:rPr>
                <w:rFonts w:ascii="Calibri" w:hAnsi="Calibri" w:cs="Times New Roman"/>
                <w:sz w:val="20"/>
                <w:szCs w:val="20"/>
                <w:lang w:val="es-CO"/>
              </w:rPr>
              <w:t xml:space="preserve">Socios implementadores </w:t>
            </w:r>
          </w:p>
        </w:tc>
      </w:tr>
      <w:tr w:rsidR="00EA2E3A" w:rsidRPr="006E0636" w14:paraId="58476F4E" w14:textId="77777777" w:rsidTr="00963F8A">
        <w:trPr>
          <w:trHeight w:val="495"/>
        </w:trPr>
        <w:tc>
          <w:tcPr>
            <w:tcW w:w="5142" w:type="dxa"/>
            <w:gridSpan w:val="2"/>
          </w:tcPr>
          <w:p w14:paraId="75444F90" w14:textId="77777777" w:rsidR="004D78D6" w:rsidRPr="004D78D6" w:rsidRDefault="004D78D6" w:rsidP="004D78D6">
            <w:pPr>
              <w:pStyle w:val="Textoindependiente"/>
              <w:numPr>
                <w:ilvl w:val="0"/>
                <w:numId w:val="10"/>
              </w:numPr>
              <w:ind w:left="383" w:hanging="383"/>
              <w:rPr>
                <w:rFonts w:ascii="Calibri" w:hAnsi="Calibri" w:cs="Times New Roman"/>
                <w:lang w:val="es-CO"/>
              </w:rPr>
            </w:pPr>
            <w:r w:rsidRPr="004D78D6">
              <w:rPr>
                <w:rFonts w:ascii="Calibri" w:hAnsi="Calibri" w:cs="Times New Roman"/>
                <w:lang w:val="es-CO"/>
              </w:rPr>
              <w:t>Fondo de Población de las Naciones Unidas-UNFPA</w:t>
            </w:r>
          </w:p>
          <w:p w14:paraId="58AD438B" w14:textId="77777777" w:rsidR="004D78D6" w:rsidRPr="004D78D6" w:rsidRDefault="004D78D6" w:rsidP="004D78D6">
            <w:pPr>
              <w:pStyle w:val="Textoindependiente"/>
              <w:numPr>
                <w:ilvl w:val="0"/>
                <w:numId w:val="10"/>
              </w:numPr>
              <w:ind w:left="383" w:hanging="383"/>
              <w:rPr>
                <w:rFonts w:ascii="Calibri" w:hAnsi="Calibri" w:cs="Times New Roman"/>
                <w:lang w:val="es-CO"/>
              </w:rPr>
            </w:pPr>
            <w:r w:rsidRPr="004D78D6">
              <w:rPr>
                <w:rFonts w:ascii="Calibri" w:hAnsi="Calibri" w:cs="Times New Roman"/>
                <w:lang w:val="es-CO"/>
              </w:rPr>
              <w:t>Organización Panamericana de la Salud-OPS/OMS</w:t>
            </w:r>
          </w:p>
          <w:p w14:paraId="213DFCD8" w14:textId="0A050BA2" w:rsidR="00EA2E3A" w:rsidRPr="006E0636" w:rsidRDefault="004D78D6" w:rsidP="004D78D6">
            <w:pPr>
              <w:pStyle w:val="Textoindependiente"/>
              <w:numPr>
                <w:ilvl w:val="0"/>
                <w:numId w:val="10"/>
              </w:numPr>
              <w:ind w:left="383" w:hanging="383"/>
              <w:rPr>
                <w:rFonts w:ascii="Calibri" w:hAnsi="Calibri" w:cs="Times New Roman"/>
                <w:i/>
                <w:lang w:val="es-CO"/>
              </w:rPr>
            </w:pPr>
            <w:r w:rsidRPr="004D78D6">
              <w:rPr>
                <w:rFonts w:ascii="Calibri" w:hAnsi="Calibri" w:cs="Times New Roman"/>
                <w:lang w:val="es-CO"/>
              </w:rPr>
              <w:t>Organización Internacional para las Migraciones-OIM</w:t>
            </w:r>
          </w:p>
        </w:tc>
        <w:tc>
          <w:tcPr>
            <w:tcW w:w="258" w:type="dxa"/>
            <w:vMerge/>
          </w:tcPr>
          <w:p w14:paraId="6219BDDD" w14:textId="77777777" w:rsidR="00EA2E3A" w:rsidRPr="006E0636" w:rsidRDefault="00EA2E3A" w:rsidP="007B69DC">
            <w:pPr>
              <w:pStyle w:val="Textoindependiente"/>
              <w:rPr>
                <w:rFonts w:ascii="Calibri" w:hAnsi="Calibri" w:cs="Times New Roman"/>
                <w:lang w:val="es-CO"/>
              </w:rPr>
            </w:pPr>
          </w:p>
        </w:tc>
        <w:tc>
          <w:tcPr>
            <w:tcW w:w="5332" w:type="dxa"/>
            <w:gridSpan w:val="2"/>
          </w:tcPr>
          <w:p w14:paraId="1095A77F" w14:textId="4A2B518B" w:rsidR="00EA2E3A" w:rsidRPr="006E0636" w:rsidRDefault="004D78D6" w:rsidP="00EA2E3A">
            <w:pPr>
              <w:pStyle w:val="Textoindependiente"/>
              <w:numPr>
                <w:ilvl w:val="0"/>
                <w:numId w:val="8"/>
              </w:numPr>
              <w:spacing w:before="60" w:after="60"/>
              <w:ind w:left="376"/>
              <w:jc w:val="both"/>
              <w:rPr>
                <w:rFonts w:ascii="Calibri" w:hAnsi="Calibri" w:cs="Times New Roman"/>
                <w:bCs/>
                <w:iCs/>
                <w:snapToGrid w:val="0"/>
                <w:color w:val="000000"/>
                <w:lang w:val="es-CO"/>
              </w:rPr>
            </w:pPr>
            <w:r>
              <w:rPr>
                <w:rFonts w:ascii="Calibri" w:hAnsi="Calibri" w:cs="Times New Roman"/>
                <w:bCs/>
                <w:iCs/>
                <w:snapToGrid w:val="0"/>
                <w:color w:val="000000"/>
                <w:lang w:val="es-CO"/>
              </w:rPr>
              <w:t>Ministerio de Salud y Protección Social</w:t>
            </w:r>
            <w:r w:rsidR="00EA2E3A" w:rsidRPr="006E0636">
              <w:rPr>
                <w:rFonts w:ascii="Calibri" w:hAnsi="Calibri" w:cs="Times New Roman"/>
                <w:bCs/>
                <w:iCs/>
                <w:snapToGrid w:val="0"/>
                <w:color w:val="000000"/>
                <w:lang w:val="es-CO"/>
              </w:rPr>
              <w:t xml:space="preserve">  </w:t>
            </w:r>
          </w:p>
        </w:tc>
      </w:tr>
      <w:tr w:rsidR="00EA2E3A" w:rsidRPr="006E0636" w14:paraId="47E9D6AD" w14:textId="77777777" w:rsidTr="00963F8A">
        <w:trPr>
          <w:trHeight w:val="440"/>
        </w:trPr>
        <w:tc>
          <w:tcPr>
            <w:tcW w:w="5142" w:type="dxa"/>
            <w:gridSpan w:val="2"/>
            <w:shd w:val="clear" w:color="auto" w:fill="F2F2F2"/>
            <w:vAlign w:val="center"/>
          </w:tcPr>
          <w:p w14:paraId="4785D7B4" w14:textId="77777777" w:rsidR="00EA2E3A" w:rsidRPr="006E0636" w:rsidRDefault="00EA2E3A" w:rsidP="007B69DC">
            <w:pPr>
              <w:pStyle w:val="H1"/>
              <w:jc w:val="center"/>
              <w:rPr>
                <w:rFonts w:ascii="Calibri" w:hAnsi="Calibri" w:cs="Times New Roman"/>
                <w:sz w:val="20"/>
                <w:szCs w:val="20"/>
                <w:lang w:val="es-CO"/>
              </w:rPr>
            </w:pPr>
            <w:r w:rsidRPr="006E0636">
              <w:rPr>
                <w:rFonts w:ascii="Calibri" w:hAnsi="Calibri" w:cs="Times New Roman"/>
                <w:sz w:val="20"/>
                <w:szCs w:val="20"/>
                <w:lang w:val="es-CO"/>
              </w:rPr>
              <w:t>Costos del Pro</w:t>
            </w:r>
            <w:r>
              <w:rPr>
                <w:rFonts w:ascii="Calibri" w:hAnsi="Calibri" w:cs="Times New Roman"/>
                <w:sz w:val="20"/>
                <w:szCs w:val="20"/>
                <w:lang w:val="es-CO"/>
              </w:rPr>
              <w:t>yecto</w:t>
            </w:r>
            <w:r w:rsidRPr="006E0636">
              <w:rPr>
                <w:rFonts w:ascii="Calibri" w:hAnsi="Calibri" w:cs="Times New Roman"/>
                <w:sz w:val="20"/>
                <w:szCs w:val="20"/>
                <w:lang w:val="es-CO"/>
              </w:rPr>
              <w:t xml:space="preserve"> </w:t>
            </w:r>
            <w:r w:rsidRPr="008C73E8">
              <w:rPr>
                <w:rFonts w:ascii="Calibri" w:hAnsi="Calibri" w:cs="Times New Roman"/>
                <w:sz w:val="20"/>
                <w:szCs w:val="20"/>
                <w:u w:val="single"/>
                <w:lang w:val="es-CO"/>
              </w:rPr>
              <w:t>en USD</w:t>
            </w:r>
            <w:r w:rsidRPr="006E0636">
              <w:rPr>
                <w:rFonts w:ascii="Calibri" w:hAnsi="Calibri" w:cs="Times New Roman"/>
                <w:sz w:val="20"/>
                <w:szCs w:val="20"/>
                <w:lang w:val="es-CO"/>
              </w:rPr>
              <w:t xml:space="preserve"> </w:t>
            </w:r>
          </w:p>
        </w:tc>
        <w:tc>
          <w:tcPr>
            <w:tcW w:w="258" w:type="dxa"/>
            <w:shd w:val="clear" w:color="auto" w:fill="auto"/>
            <w:vAlign w:val="center"/>
          </w:tcPr>
          <w:p w14:paraId="74B10275" w14:textId="77777777" w:rsidR="00EA2E3A" w:rsidRPr="006E0636" w:rsidRDefault="00EA2E3A" w:rsidP="007B69DC">
            <w:pPr>
              <w:pStyle w:val="H1"/>
              <w:jc w:val="center"/>
              <w:rPr>
                <w:rFonts w:ascii="Calibri" w:hAnsi="Calibri" w:cs="Times New Roman"/>
                <w:sz w:val="20"/>
                <w:szCs w:val="20"/>
                <w:lang w:val="es-CO"/>
              </w:rPr>
            </w:pPr>
          </w:p>
        </w:tc>
        <w:tc>
          <w:tcPr>
            <w:tcW w:w="5332" w:type="dxa"/>
            <w:gridSpan w:val="2"/>
            <w:shd w:val="clear" w:color="auto" w:fill="F2F2F2"/>
            <w:vAlign w:val="center"/>
          </w:tcPr>
          <w:p w14:paraId="45B83C30" w14:textId="77777777" w:rsidR="00EA2E3A" w:rsidRPr="006E0636" w:rsidRDefault="00EA2E3A" w:rsidP="007B69DC">
            <w:pPr>
              <w:pStyle w:val="H1"/>
              <w:jc w:val="center"/>
              <w:rPr>
                <w:rFonts w:ascii="Calibri" w:hAnsi="Calibri" w:cs="Times New Roman"/>
                <w:sz w:val="20"/>
                <w:szCs w:val="20"/>
                <w:lang w:val="es-CO"/>
              </w:rPr>
            </w:pPr>
            <w:r w:rsidRPr="006E0636">
              <w:rPr>
                <w:rFonts w:ascii="Calibri" w:hAnsi="Calibri" w:cs="Times New Roman"/>
                <w:sz w:val="20"/>
                <w:szCs w:val="20"/>
                <w:lang w:val="es-CO"/>
              </w:rPr>
              <w:t>Duración del Pro</w:t>
            </w:r>
            <w:r>
              <w:rPr>
                <w:rFonts w:ascii="Calibri" w:hAnsi="Calibri" w:cs="Times New Roman"/>
                <w:sz w:val="20"/>
                <w:szCs w:val="20"/>
                <w:lang w:val="es-CO"/>
              </w:rPr>
              <w:t>yecto</w:t>
            </w:r>
            <w:r w:rsidRPr="006E0636">
              <w:rPr>
                <w:rFonts w:ascii="Calibri" w:hAnsi="Calibri" w:cs="Times New Roman"/>
                <w:sz w:val="20"/>
                <w:szCs w:val="20"/>
                <w:lang w:val="es-CO"/>
              </w:rPr>
              <w:t xml:space="preserve"> (en meses)</w:t>
            </w:r>
          </w:p>
        </w:tc>
      </w:tr>
      <w:tr w:rsidR="00EA2E3A" w:rsidRPr="006E0636" w14:paraId="1D7D7F6B" w14:textId="77777777" w:rsidTr="00ED6DD7">
        <w:trPr>
          <w:trHeight w:val="670"/>
        </w:trPr>
        <w:tc>
          <w:tcPr>
            <w:tcW w:w="2761" w:type="dxa"/>
            <w:vMerge w:val="restart"/>
            <w:shd w:val="clear" w:color="auto" w:fill="auto"/>
            <w:vAlign w:val="center"/>
          </w:tcPr>
          <w:p w14:paraId="70DD917F" w14:textId="68D23A18" w:rsidR="00EA2E3A" w:rsidRPr="008C73E8" w:rsidRDefault="00EA2E3A" w:rsidP="007B69DC">
            <w:pPr>
              <w:pStyle w:val="H2"/>
              <w:rPr>
                <w:rFonts w:ascii="Calibri" w:hAnsi="Calibri" w:cs="Times New Roman"/>
                <w:b w:val="0"/>
                <w:sz w:val="20"/>
                <w:szCs w:val="20"/>
                <w:lang w:val="es-CO"/>
              </w:rPr>
            </w:pPr>
            <w:r w:rsidRPr="006E0636">
              <w:rPr>
                <w:rFonts w:ascii="Calibri" w:hAnsi="Calibri" w:cs="Times New Roman"/>
                <w:b w:val="0"/>
                <w:sz w:val="20"/>
                <w:szCs w:val="20"/>
                <w:lang w:val="es-CO"/>
              </w:rPr>
              <w:t>Contribución del Fondo USD: (</w:t>
            </w:r>
            <w:r w:rsidR="00BB47F3">
              <w:rPr>
                <w:rFonts w:ascii="Calibri" w:hAnsi="Calibri" w:cs="Times New Roman"/>
                <w:b w:val="0"/>
                <w:sz w:val="20"/>
                <w:szCs w:val="20"/>
                <w:lang w:val="es-CO"/>
              </w:rPr>
              <w:t>Incluir total y p</w:t>
            </w:r>
            <w:r w:rsidRPr="006E0636">
              <w:rPr>
                <w:rFonts w:ascii="Calibri" w:hAnsi="Calibri" w:cs="Times New Roman"/>
                <w:b w:val="0"/>
                <w:sz w:val="20"/>
                <w:szCs w:val="20"/>
                <w:lang w:val="es-CO"/>
              </w:rPr>
              <w:t>or</w:t>
            </w:r>
            <w:r>
              <w:rPr>
                <w:rFonts w:ascii="Calibri" w:hAnsi="Calibri" w:cs="Times New Roman"/>
                <w:b w:val="0"/>
                <w:sz w:val="20"/>
                <w:szCs w:val="20"/>
                <w:lang w:val="es-CO"/>
              </w:rPr>
              <w:t xml:space="preserve"> </w:t>
            </w:r>
            <w:r w:rsidRPr="006E0636">
              <w:rPr>
                <w:rFonts w:ascii="Calibri" w:hAnsi="Calibri" w:cs="Times New Roman"/>
                <w:b w:val="0"/>
                <w:sz w:val="20"/>
                <w:szCs w:val="20"/>
                <w:lang w:val="es-CO"/>
              </w:rPr>
              <w:t xml:space="preserve">Agencia u Organización) </w:t>
            </w:r>
          </w:p>
        </w:tc>
        <w:tc>
          <w:tcPr>
            <w:tcW w:w="2381" w:type="dxa"/>
            <w:vMerge w:val="restart"/>
            <w:shd w:val="clear" w:color="auto" w:fill="auto"/>
            <w:vAlign w:val="center"/>
          </w:tcPr>
          <w:p w14:paraId="42066D5C" w14:textId="32D66A17" w:rsidR="00EA2E3A" w:rsidRPr="00506127" w:rsidRDefault="004D78D6" w:rsidP="007B69DC">
            <w:pPr>
              <w:pStyle w:val="Textoindependiente"/>
              <w:rPr>
                <w:rFonts w:ascii="Calibri" w:hAnsi="Calibri" w:cs="Times New Roman"/>
                <w:color w:val="000000"/>
              </w:rPr>
            </w:pPr>
            <w:r w:rsidRPr="00506127">
              <w:rPr>
                <w:rFonts w:ascii="Calibri" w:hAnsi="Calibri" w:cs="Times New Roman"/>
                <w:color w:val="000000"/>
              </w:rPr>
              <w:t xml:space="preserve">UNFPA: </w:t>
            </w:r>
            <w:r w:rsidR="00506127" w:rsidRPr="00506127">
              <w:rPr>
                <w:rFonts w:ascii="Calibri" w:hAnsi="Calibri" w:cs="Times New Roman"/>
                <w:color w:val="000000"/>
              </w:rPr>
              <w:t xml:space="preserve">       2.223.270</w:t>
            </w:r>
          </w:p>
          <w:p w14:paraId="1BD7D018" w14:textId="66B0B0AC" w:rsidR="00506127" w:rsidRPr="00506127" w:rsidRDefault="004D78D6" w:rsidP="007B69DC">
            <w:pPr>
              <w:pStyle w:val="Textoindependiente"/>
              <w:rPr>
                <w:rFonts w:ascii="Calibri" w:hAnsi="Calibri" w:cs="Times New Roman"/>
                <w:color w:val="000000"/>
              </w:rPr>
            </w:pPr>
            <w:r w:rsidRPr="00506127">
              <w:rPr>
                <w:rFonts w:ascii="Calibri" w:hAnsi="Calibri" w:cs="Times New Roman"/>
                <w:color w:val="000000"/>
              </w:rPr>
              <w:t>OPS/OMS</w:t>
            </w:r>
            <w:r w:rsidR="00506127" w:rsidRPr="00506127">
              <w:rPr>
                <w:rFonts w:ascii="Calibri" w:hAnsi="Calibri" w:cs="Times New Roman"/>
                <w:color w:val="000000"/>
              </w:rPr>
              <w:t>:   1.209.690</w:t>
            </w:r>
          </w:p>
          <w:p w14:paraId="4DF88668" w14:textId="237698CB" w:rsidR="00506127" w:rsidRPr="00506127" w:rsidRDefault="004D78D6" w:rsidP="007B69DC">
            <w:pPr>
              <w:pStyle w:val="Textoindependiente"/>
              <w:rPr>
                <w:rFonts w:ascii="Calibri" w:hAnsi="Calibri" w:cs="Times New Roman"/>
                <w:color w:val="000000"/>
              </w:rPr>
            </w:pPr>
            <w:r w:rsidRPr="00506127">
              <w:rPr>
                <w:rFonts w:ascii="Calibri" w:hAnsi="Calibri" w:cs="Times New Roman"/>
                <w:color w:val="000000"/>
              </w:rPr>
              <w:t>OIM</w:t>
            </w:r>
            <w:r w:rsidR="00506127" w:rsidRPr="00506127">
              <w:rPr>
                <w:rFonts w:ascii="Calibri" w:hAnsi="Calibri" w:cs="Times New Roman"/>
                <w:color w:val="000000"/>
              </w:rPr>
              <w:t>:             3.030.758</w:t>
            </w:r>
          </w:p>
          <w:p w14:paraId="7F23AF7E" w14:textId="6F9EF586" w:rsidR="004D78D6" w:rsidRPr="008A76A6" w:rsidRDefault="004D78D6" w:rsidP="007B69DC">
            <w:pPr>
              <w:pStyle w:val="Textoindependiente"/>
              <w:rPr>
                <w:rFonts w:ascii="Calibri" w:hAnsi="Calibri" w:cs="Times New Roman"/>
                <w:color w:val="000000"/>
              </w:rPr>
            </w:pPr>
            <w:r w:rsidRPr="00506127">
              <w:rPr>
                <w:rFonts w:ascii="Calibri" w:hAnsi="Calibri" w:cs="Times New Roman"/>
                <w:color w:val="000000"/>
              </w:rPr>
              <w:t xml:space="preserve">Total:  </w:t>
            </w:r>
            <w:r w:rsidR="00506127">
              <w:rPr>
                <w:rFonts w:ascii="Calibri" w:hAnsi="Calibri" w:cs="Times New Roman"/>
                <w:color w:val="000000"/>
              </w:rPr>
              <w:t xml:space="preserve">          </w:t>
            </w:r>
            <w:r w:rsidR="00506127" w:rsidRPr="00506127">
              <w:rPr>
                <w:rFonts w:ascii="Calibri" w:hAnsi="Calibri" w:cs="Times New Roman"/>
                <w:color w:val="000000"/>
              </w:rPr>
              <w:t>6.463.718</w:t>
            </w:r>
            <w:r w:rsidRPr="00C52318">
              <w:rPr>
                <w:rFonts w:ascii="Calibri" w:hAnsi="Calibri" w:cs="Times New Roman"/>
                <w:color w:val="000000"/>
                <w:highlight w:val="yellow"/>
              </w:rPr>
              <w:t xml:space="preserve">        </w:t>
            </w:r>
          </w:p>
        </w:tc>
        <w:tc>
          <w:tcPr>
            <w:tcW w:w="258" w:type="dxa"/>
            <w:shd w:val="clear" w:color="auto" w:fill="auto"/>
            <w:vAlign w:val="center"/>
          </w:tcPr>
          <w:p w14:paraId="17106671" w14:textId="77777777" w:rsidR="00EA2E3A" w:rsidRPr="008A76A6" w:rsidRDefault="00EA2E3A" w:rsidP="007B69DC">
            <w:pPr>
              <w:pStyle w:val="Textoindependiente"/>
              <w:rPr>
                <w:rFonts w:ascii="Calibri" w:hAnsi="Calibri" w:cs="Times New Roman"/>
              </w:rPr>
            </w:pPr>
          </w:p>
        </w:tc>
        <w:tc>
          <w:tcPr>
            <w:tcW w:w="3676" w:type="dxa"/>
            <w:shd w:val="clear" w:color="auto" w:fill="auto"/>
            <w:vAlign w:val="center"/>
          </w:tcPr>
          <w:p w14:paraId="6B36C5A7" w14:textId="77777777" w:rsidR="00EA2E3A" w:rsidRPr="006E0636" w:rsidRDefault="00EA2E3A" w:rsidP="007B69DC">
            <w:pPr>
              <w:pStyle w:val="Textoindependiente"/>
              <w:rPr>
                <w:rFonts w:ascii="Calibri" w:hAnsi="Calibri" w:cs="Times New Roman"/>
                <w:i/>
                <w:lang w:val="es-CO"/>
              </w:rPr>
            </w:pPr>
            <w:r w:rsidRPr="006E0636">
              <w:rPr>
                <w:rFonts w:ascii="Calibri" w:hAnsi="Calibri" w:cs="Times New Roman"/>
                <w:lang w:val="es-CO"/>
              </w:rPr>
              <w:t xml:space="preserve">Duración Total: </w:t>
            </w:r>
          </w:p>
          <w:p w14:paraId="2F49983F" w14:textId="77777777" w:rsidR="00EA2E3A" w:rsidRPr="006E0636" w:rsidRDefault="00EA2E3A" w:rsidP="007B69DC">
            <w:pPr>
              <w:pStyle w:val="Textoindependiente"/>
              <w:rPr>
                <w:rFonts w:ascii="Calibri" w:hAnsi="Calibri" w:cs="Times New Roman"/>
                <w:lang w:val="es-CO"/>
              </w:rPr>
            </w:pPr>
            <w:r w:rsidRPr="006E0636">
              <w:rPr>
                <w:rFonts w:ascii="Calibri" w:hAnsi="Calibri" w:cs="Times New Roman"/>
                <w:lang w:val="es-CO"/>
              </w:rPr>
              <w:t xml:space="preserve">Fecha de Inicio: </w:t>
            </w:r>
          </w:p>
        </w:tc>
        <w:tc>
          <w:tcPr>
            <w:tcW w:w="1656" w:type="dxa"/>
            <w:shd w:val="clear" w:color="auto" w:fill="auto"/>
            <w:vAlign w:val="center"/>
          </w:tcPr>
          <w:p w14:paraId="22A17738" w14:textId="172DFF1B" w:rsidR="00EA2E3A" w:rsidRPr="00ED6DD7" w:rsidRDefault="00FE0D32" w:rsidP="007B69DC">
            <w:pPr>
              <w:pStyle w:val="Textoindependiente"/>
              <w:widowControl w:val="0"/>
              <w:rPr>
                <w:rFonts w:ascii="Calibri" w:hAnsi="Calibri" w:cs="Times New Roman"/>
                <w:lang w:val="es-CO"/>
              </w:rPr>
            </w:pPr>
            <w:r>
              <w:rPr>
                <w:rFonts w:ascii="Calibri" w:hAnsi="Calibri" w:cs="Times New Roman"/>
                <w:lang w:val="es-CO"/>
              </w:rPr>
              <w:t>21</w:t>
            </w:r>
            <w:r w:rsidR="004D78D6" w:rsidRPr="00ED6DD7">
              <w:rPr>
                <w:rFonts w:ascii="Calibri" w:hAnsi="Calibri" w:cs="Times New Roman"/>
                <w:lang w:val="es-CO"/>
              </w:rPr>
              <w:t xml:space="preserve"> meses</w:t>
            </w:r>
          </w:p>
          <w:p w14:paraId="3562770A" w14:textId="25C2B726" w:rsidR="004D78D6" w:rsidRPr="00C52318" w:rsidRDefault="004D78D6" w:rsidP="007B69DC">
            <w:pPr>
              <w:pStyle w:val="Textoindependiente"/>
              <w:widowControl w:val="0"/>
              <w:rPr>
                <w:rFonts w:ascii="Calibri" w:hAnsi="Calibri" w:cs="Times New Roman"/>
                <w:highlight w:val="yellow"/>
                <w:lang w:val="es-CO"/>
              </w:rPr>
            </w:pPr>
            <w:r w:rsidRPr="00ED6DD7">
              <w:rPr>
                <w:rFonts w:ascii="Calibri" w:hAnsi="Calibri" w:cs="Times New Roman"/>
                <w:lang w:val="es-CO"/>
              </w:rPr>
              <w:t>10/09/2019</w:t>
            </w:r>
          </w:p>
        </w:tc>
      </w:tr>
      <w:tr w:rsidR="00EA2E3A" w:rsidRPr="006E0636" w14:paraId="0AD4AC68" w14:textId="77777777" w:rsidTr="00506127">
        <w:trPr>
          <w:trHeight w:val="229"/>
        </w:trPr>
        <w:tc>
          <w:tcPr>
            <w:tcW w:w="2761" w:type="dxa"/>
            <w:vMerge/>
            <w:shd w:val="clear" w:color="auto" w:fill="auto"/>
            <w:vAlign w:val="center"/>
          </w:tcPr>
          <w:p w14:paraId="728DFBF7" w14:textId="77777777" w:rsidR="00EA2E3A" w:rsidRPr="006E0636" w:rsidRDefault="00EA2E3A" w:rsidP="007B69DC">
            <w:pPr>
              <w:pStyle w:val="H2"/>
              <w:rPr>
                <w:rFonts w:ascii="Calibri" w:hAnsi="Calibri" w:cs="Times New Roman"/>
                <w:b w:val="0"/>
                <w:sz w:val="20"/>
                <w:szCs w:val="20"/>
                <w:lang w:val="es-CO"/>
              </w:rPr>
            </w:pPr>
          </w:p>
        </w:tc>
        <w:tc>
          <w:tcPr>
            <w:tcW w:w="2381" w:type="dxa"/>
            <w:vMerge/>
            <w:shd w:val="clear" w:color="auto" w:fill="auto"/>
            <w:vAlign w:val="center"/>
          </w:tcPr>
          <w:p w14:paraId="4C08399A" w14:textId="77777777" w:rsidR="00EA2E3A" w:rsidRPr="006E0636" w:rsidRDefault="00EA2E3A" w:rsidP="007B69DC">
            <w:pPr>
              <w:pStyle w:val="Textoindependiente"/>
              <w:rPr>
                <w:rFonts w:ascii="Calibri" w:hAnsi="Calibri" w:cs="Times New Roman"/>
                <w:color w:val="000000"/>
                <w:lang w:val="es-CO"/>
              </w:rPr>
            </w:pPr>
          </w:p>
        </w:tc>
        <w:tc>
          <w:tcPr>
            <w:tcW w:w="258" w:type="dxa"/>
            <w:shd w:val="clear" w:color="auto" w:fill="auto"/>
            <w:vAlign w:val="center"/>
          </w:tcPr>
          <w:p w14:paraId="7296A0FC" w14:textId="77777777" w:rsidR="00EA2E3A" w:rsidRPr="006E0636" w:rsidRDefault="00EA2E3A" w:rsidP="007B69DC">
            <w:pPr>
              <w:pStyle w:val="Textoindependiente"/>
              <w:rPr>
                <w:rFonts w:ascii="Calibri" w:hAnsi="Calibri" w:cs="Times New Roman"/>
                <w:lang w:val="es-CO"/>
              </w:rPr>
            </w:pPr>
          </w:p>
        </w:tc>
        <w:tc>
          <w:tcPr>
            <w:tcW w:w="3676" w:type="dxa"/>
            <w:shd w:val="clear" w:color="auto" w:fill="auto"/>
            <w:vAlign w:val="center"/>
          </w:tcPr>
          <w:p w14:paraId="17AACDCC" w14:textId="77777777" w:rsidR="00EA2E3A" w:rsidRPr="006E0636" w:rsidRDefault="00EA2E3A" w:rsidP="007B69DC">
            <w:pPr>
              <w:pStyle w:val="Textoindependiente"/>
              <w:rPr>
                <w:rFonts w:ascii="Calibri" w:hAnsi="Calibri" w:cs="Times New Roman"/>
                <w:lang w:val="es-CO"/>
              </w:rPr>
            </w:pPr>
            <w:r w:rsidRPr="006E0636">
              <w:rPr>
                <w:rFonts w:ascii="Calibri" w:hAnsi="Calibri" w:cs="Times New Roman"/>
                <w:lang w:val="es-CO"/>
              </w:rPr>
              <w:t>Fecha inicial de cierre</w:t>
            </w:r>
            <w:r w:rsidRPr="006E0636">
              <w:rPr>
                <w:rStyle w:val="Refdenotaalpie"/>
                <w:rFonts w:ascii="Calibri" w:hAnsi="Calibri" w:cs="Times New Roman"/>
                <w:bCs/>
                <w:i/>
                <w:iCs/>
                <w:snapToGrid w:val="0"/>
                <w:lang w:val="es-CO"/>
              </w:rPr>
              <w:footnoteReference w:id="2"/>
            </w:r>
            <w:r w:rsidRPr="006E0636">
              <w:rPr>
                <w:rFonts w:ascii="Calibri" w:hAnsi="Calibri" w:cs="Times New Roman"/>
                <w:lang w:val="es-CO"/>
              </w:rPr>
              <w:t xml:space="preserve"> </w:t>
            </w:r>
            <w:r w:rsidRPr="006E0636">
              <w:rPr>
                <w:rFonts w:ascii="Calibri" w:hAnsi="Calibri" w:cs="Times New Roman"/>
                <w:i/>
                <w:lang w:val="es-CO"/>
              </w:rPr>
              <w:t>(día, mes, año)</w:t>
            </w:r>
          </w:p>
        </w:tc>
        <w:tc>
          <w:tcPr>
            <w:tcW w:w="1656" w:type="dxa"/>
            <w:shd w:val="clear" w:color="auto" w:fill="auto"/>
            <w:vAlign w:val="center"/>
          </w:tcPr>
          <w:p w14:paraId="0EA5D478" w14:textId="7D0B80E2" w:rsidR="00EA2E3A" w:rsidRPr="00C52318" w:rsidRDefault="00FD1A51" w:rsidP="007B69DC">
            <w:pPr>
              <w:pStyle w:val="Textoindependiente"/>
              <w:rPr>
                <w:rFonts w:ascii="Calibri" w:hAnsi="Calibri" w:cs="Times New Roman"/>
                <w:highlight w:val="yellow"/>
                <w:lang w:val="es-CO"/>
              </w:rPr>
            </w:pPr>
            <w:r w:rsidRPr="00ED6DD7">
              <w:rPr>
                <w:rFonts w:ascii="Calibri" w:hAnsi="Calibri" w:cs="Times New Roman"/>
                <w:lang w:val="es-CO"/>
              </w:rPr>
              <w:t>09/</w:t>
            </w:r>
            <w:r w:rsidR="00FE0D32">
              <w:rPr>
                <w:rFonts w:ascii="Calibri" w:hAnsi="Calibri" w:cs="Times New Roman"/>
                <w:lang w:val="es-CO"/>
              </w:rPr>
              <w:t>09</w:t>
            </w:r>
            <w:r w:rsidRPr="00ED6DD7">
              <w:rPr>
                <w:rFonts w:ascii="Calibri" w:hAnsi="Calibri" w:cs="Times New Roman"/>
                <w:lang w:val="es-CO"/>
              </w:rPr>
              <w:t>/202</w:t>
            </w:r>
            <w:r w:rsidR="00ED6DD7">
              <w:rPr>
                <w:rFonts w:ascii="Calibri" w:hAnsi="Calibri" w:cs="Times New Roman"/>
                <w:lang w:val="es-CO"/>
              </w:rPr>
              <w:t>0</w:t>
            </w:r>
          </w:p>
        </w:tc>
      </w:tr>
      <w:tr w:rsidR="00EA2E3A" w:rsidRPr="006E0636" w14:paraId="70A6BB72" w14:textId="77777777" w:rsidTr="00ED6DD7">
        <w:trPr>
          <w:trHeight w:val="1091"/>
        </w:trPr>
        <w:tc>
          <w:tcPr>
            <w:tcW w:w="2761" w:type="dxa"/>
            <w:shd w:val="clear" w:color="auto" w:fill="D9D9D9"/>
            <w:vAlign w:val="center"/>
          </w:tcPr>
          <w:p w14:paraId="1BE6B6B9" w14:textId="77777777" w:rsidR="00EA2E3A" w:rsidRPr="006E0636" w:rsidRDefault="00EA2E3A" w:rsidP="007B69DC">
            <w:pPr>
              <w:pStyle w:val="H2"/>
              <w:rPr>
                <w:rFonts w:ascii="Calibri" w:hAnsi="Calibri" w:cs="Times New Roman"/>
                <w:b w:val="0"/>
                <w:sz w:val="20"/>
                <w:szCs w:val="20"/>
                <w:lang w:val="es-CO"/>
              </w:rPr>
            </w:pPr>
            <w:r w:rsidRPr="00ED6DD7">
              <w:rPr>
                <w:rFonts w:ascii="Calibri" w:hAnsi="Calibri" w:cs="Times New Roman"/>
                <w:b w:val="0"/>
                <w:sz w:val="20"/>
                <w:szCs w:val="20"/>
                <w:lang w:val="es-CO"/>
              </w:rPr>
              <w:t>Contrapartida del Gobierno</w:t>
            </w:r>
          </w:p>
          <w:p w14:paraId="2477E717" w14:textId="77777777" w:rsidR="00EA2E3A" w:rsidRDefault="00EA2E3A" w:rsidP="007B69DC">
            <w:pPr>
              <w:pStyle w:val="H2"/>
              <w:rPr>
                <w:rFonts w:ascii="Calibri" w:hAnsi="Calibri" w:cs="Times New Roman"/>
                <w:b w:val="0"/>
                <w:sz w:val="20"/>
                <w:szCs w:val="20"/>
                <w:lang w:val="es-CO"/>
              </w:rPr>
            </w:pPr>
            <w:r w:rsidRPr="006E0636">
              <w:rPr>
                <w:rFonts w:ascii="Calibri" w:hAnsi="Calibri" w:cs="Times New Roman"/>
                <w:b w:val="0"/>
                <w:sz w:val="20"/>
                <w:szCs w:val="20"/>
                <w:lang w:val="es-CO"/>
              </w:rPr>
              <w:t>(Si aplica)</w:t>
            </w:r>
          </w:p>
          <w:p w14:paraId="58DB0EA8" w14:textId="77777777" w:rsidR="003E09F8" w:rsidRDefault="003E09F8" w:rsidP="007B69DC">
            <w:pPr>
              <w:pStyle w:val="H2"/>
              <w:rPr>
                <w:rFonts w:ascii="Calibri" w:hAnsi="Calibri" w:cs="Times New Roman"/>
                <w:b w:val="0"/>
                <w:sz w:val="20"/>
                <w:szCs w:val="20"/>
                <w:lang w:val="es-CO"/>
              </w:rPr>
            </w:pPr>
          </w:p>
          <w:p w14:paraId="6E879E95" w14:textId="77777777" w:rsidR="00ED6DD7" w:rsidRDefault="00ED6DD7" w:rsidP="007B69DC">
            <w:pPr>
              <w:pStyle w:val="H2"/>
              <w:rPr>
                <w:rFonts w:ascii="Calibri" w:hAnsi="Calibri" w:cs="Times New Roman"/>
                <w:sz w:val="20"/>
                <w:szCs w:val="20"/>
                <w:lang w:val="es-CO"/>
              </w:rPr>
            </w:pPr>
          </w:p>
          <w:p w14:paraId="7CFC9FBC" w14:textId="6EB9F20C" w:rsidR="00ED6DD7" w:rsidRPr="006E0636" w:rsidRDefault="00ED6DD7" w:rsidP="007B69DC">
            <w:pPr>
              <w:pStyle w:val="H2"/>
              <w:rPr>
                <w:rFonts w:ascii="Calibri" w:hAnsi="Calibri" w:cs="Times New Roman"/>
                <w:sz w:val="20"/>
                <w:szCs w:val="20"/>
                <w:lang w:val="es-CO"/>
              </w:rPr>
            </w:pPr>
          </w:p>
        </w:tc>
        <w:tc>
          <w:tcPr>
            <w:tcW w:w="2381" w:type="dxa"/>
            <w:shd w:val="clear" w:color="auto" w:fill="D9D9D9"/>
            <w:vAlign w:val="center"/>
          </w:tcPr>
          <w:p w14:paraId="0288E8E9" w14:textId="3D05368D" w:rsidR="00EA2E3A" w:rsidRPr="008C73E8" w:rsidRDefault="00EA2E3A" w:rsidP="007B69DC">
            <w:pPr>
              <w:pStyle w:val="Textoindependiente"/>
              <w:rPr>
                <w:rFonts w:ascii="Calibri" w:hAnsi="Calibri" w:cs="Times New Roman"/>
                <w:b/>
                <w:color w:val="000000"/>
                <w:lang w:val="es-CO"/>
              </w:rPr>
            </w:pPr>
            <w:r w:rsidRPr="008C73E8">
              <w:rPr>
                <w:rFonts w:ascii="Calibri" w:hAnsi="Calibri" w:cs="Times New Roman"/>
                <w:b/>
                <w:color w:val="000000"/>
                <w:lang w:val="es-CO"/>
              </w:rPr>
              <w:t>Monto:</w:t>
            </w:r>
            <w:r w:rsidR="003E09F8" w:rsidRPr="003E09F8">
              <w:rPr>
                <w:lang w:val="es-CO"/>
              </w:rPr>
              <w:t xml:space="preserve"> </w:t>
            </w:r>
            <w:r w:rsidR="003E09F8" w:rsidRPr="003E09F8">
              <w:rPr>
                <w:rFonts w:ascii="Calibri" w:hAnsi="Calibri" w:cs="Times New Roman"/>
                <w:b/>
                <w:color w:val="000000"/>
                <w:lang w:val="es-CO"/>
              </w:rPr>
              <w:t>686.505</w:t>
            </w:r>
            <w:r w:rsidR="003E09F8">
              <w:rPr>
                <w:rFonts w:ascii="Calibri" w:hAnsi="Calibri" w:cs="Times New Roman"/>
                <w:b/>
                <w:color w:val="000000"/>
                <w:lang w:val="es-CO"/>
              </w:rPr>
              <w:t xml:space="preserve"> </w:t>
            </w:r>
          </w:p>
          <w:p w14:paraId="107D976A" w14:textId="77777777" w:rsidR="00EA2E3A" w:rsidRDefault="00EA2E3A" w:rsidP="007B69DC">
            <w:pPr>
              <w:pStyle w:val="Textoindependiente"/>
              <w:rPr>
                <w:rFonts w:ascii="Calibri" w:hAnsi="Calibri" w:cs="Times New Roman"/>
                <w:b/>
                <w:color w:val="000000"/>
                <w:lang w:val="es-CO"/>
              </w:rPr>
            </w:pPr>
            <w:r w:rsidRPr="008C73E8">
              <w:rPr>
                <w:rFonts w:ascii="Calibri" w:hAnsi="Calibri" w:cs="Times New Roman"/>
                <w:b/>
                <w:color w:val="000000"/>
                <w:lang w:val="es-CO"/>
              </w:rPr>
              <w:t>Fuente:</w:t>
            </w:r>
            <w:r w:rsidR="003E09F8">
              <w:rPr>
                <w:rFonts w:ascii="Calibri" w:hAnsi="Calibri" w:cs="Times New Roman"/>
                <w:b/>
                <w:color w:val="000000"/>
                <w:lang w:val="es-CO"/>
              </w:rPr>
              <w:t xml:space="preserve"> MSPS</w:t>
            </w:r>
          </w:p>
          <w:p w14:paraId="07226137" w14:textId="77777777" w:rsidR="003E09F8" w:rsidRDefault="003E09F8" w:rsidP="007B69DC">
            <w:pPr>
              <w:pStyle w:val="Textoindependiente"/>
              <w:rPr>
                <w:rFonts w:ascii="Calibri" w:hAnsi="Calibri" w:cs="Times New Roman"/>
                <w:b/>
                <w:color w:val="000000"/>
                <w:lang w:val="es-CO"/>
              </w:rPr>
            </w:pPr>
          </w:p>
          <w:p w14:paraId="787C0A3F" w14:textId="77777777" w:rsidR="003E09F8" w:rsidRDefault="003E09F8" w:rsidP="003E09F8">
            <w:pPr>
              <w:pStyle w:val="Textoindependiente"/>
              <w:rPr>
                <w:rFonts w:ascii="Calibri" w:hAnsi="Calibri" w:cs="Times New Roman"/>
                <w:b/>
                <w:color w:val="000000"/>
                <w:lang w:val="es-CO"/>
              </w:rPr>
            </w:pPr>
          </w:p>
          <w:p w14:paraId="595BDEA0" w14:textId="5C7EEA3F" w:rsidR="003E09F8" w:rsidRPr="008C73E8" w:rsidRDefault="003E09F8" w:rsidP="003E09F8">
            <w:pPr>
              <w:pStyle w:val="Textoindependiente"/>
              <w:rPr>
                <w:rFonts w:ascii="Calibri" w:hAnsi="Calibri" w:cs="Times New Roman"/>
                <w:b/>
                <w:color w:val="000000"/>
                <w:lang w:val="es-CO"/>
              </w:rPr>
            </w:pPr>
          </w:p>
        </w:tc>
        <w:tc>
          <w:tcPr>
            <w:tcW w:w="258" w:type="dxa"/>
            <w:shd w:val="clear" w:color="auto" w:fill="auto"/>
            <w:vAlign w:val="center"/>
          </w:tcPr>
          <w:p w14:paraId="347891DF" w14:textId="77777777" w:rsidR="00EA2E3A" w:rsidRPr="006E0636" w:rsidRDefault="00EA2E3A" w:rsidP="007B69DC">
            <w:pPr>
              <w:pStyle w:val="Textoindependiente"/>
              <w:rPr>
                <w:rFonts w:ascii="Calibri" w:hAnsi="Calibri" w:cs="Times New Roman"/>
                <w:lang w:val="es-CO"/>
              </w:rPr>
            </w:pPr>
          </w:p>
        </w:tc>
        <w:tc>
          <w:tcPr>
            <w:tcW w:w="3676" w:type="dxa"/>
            <w:shd w:val="clear" w:color="auto" w:fill="auto"/>
            <w:vAlign w:val="center"/>
          </w:tcPr>
          <w:p w14:paraId="1080D827" w14:textId="77777777" w:rsidR="00EA2E3A" w:rsidRPr="006E0636" w:rsidRDefault="00EA2E3A" w:rsidP="007B69DC">
            <w:pPr>
              <w:pStyle w:val="Textoindependiente"/>
              <w:rPr>
                <w:rFonts w:ascii="Calibri" w:hAnsi="Calibri" w:cs="Times New Roman"/>
                <w:lang w:val="es-CO"/>
              </w:rPr>
            </w:pPr>
            <w:r w:rsidRPr="006E0636">
              <w:rPr>
                <w:rFonts w:ascii="Calibri" w:hAnsi="Calibri" w:cs="Times New Roman"/>
                <w:lang w:val="es-CO"/>
              </w:rPr>
              <w:t xml:space="preserve">Fecha final de cierre: </w:t>
            </w:r>
            <w:r w:rsidRPr="006E0636">
              <w:rPr>
                <w:rStyle w:val="Refdenotaalpie"/>
                <w:rFonts w:ascii="Calibri" w:hAnsi="Calibri" w:cs="Times New Roman"/>
                <w:lang w:val="es-CO"/>
              </w:rPr>
              <w:footnoteReference w:id="3"/>
            </w:r>
            <w:r w:rsidRPr="006E0636">
              <w:rPr>
                <w:rFonts w:ascii="Calibri" w:hAnsi="Calibri" w:cs="Times New Roman"/>
                <w:i/>
                <w:lang w:val="es-CO"/>
              </w:rPr>
              <w:t>(día, mes, año)</w:t>
            </w:r>
          </w:p>
          <w:p w14:paraId="39F1163A" w14:textId="77777777" w:rsidR="00EA2E3A" w:rsidRPr="006E0636" w:rsidRDefault="00EA2E3A" w:rsidP="007B69DC">
            <w:pPr>
              <w:pStyle w:val="Textoindependiente"/>
              <w:rPr>
                <w:rFonts w:ascii="Calibri" w:hAnsi="Calibri" w:cs="Times New Roman"/>
                <w:lang w:val="es-CO"/>
              </w:rPr>
            </w:pPr>
          </w:p>
          <w:p w14:paraId="70EE828A" w14:textId="77777777" w:rsidR="00EA2E3A" w:rsidRPr="006E0636" w:rsidRDefault="00EA2E3A" w:rsidP="007B69DC">
            <w:pPr>
              <w:pStyle w:val="Textoindependiente"/>
              <w:rPr>
                <w:rFonts w:ascii="Calibri" w:hAnsi="Calibri" w:cs="Times New Roman"/>
                <w:lang w:val="es-CO"/>
              </w:rPr>
            </w:pPr>
            <w:r w:rsidRPr="006E0636">
              <w:rPr>
                <w:rFonts w:ascii="Calibri" w:hAnsi="Calibri" w:cs="Times New Roman"/>
                <w:lang w:val="es-CO"/>
              </w:rPr>
              <w:t>¿Ha cerrado la Agencia (s) operacionalmente el Pro</w:t>
            </w:r>
            <w:r>
              <w:rPr>
                <w:rFonts w:ascii="Calibri" w:hAnsi="Calibri" w:cs="Times New Roman"/>
                <w:lang w:val="es-CO"/>
              </w:rPr>
              <w:t>yecto</w:t>
            </w:r>
            <w:r w:rsidRPr="006E0636">
              <w:rPr>
                <w:rFonts w:ascii="Calibri" w:hAnsi="Calibri" w:cs="Times New Roman"/>
                <w:lang w:val="es-CO"/>
              </w:rPr>
              <w:t xml:space="preserve"> en su (s) sistema? </w:t>
            </w:r>
          </w:p>
        </w:tc>
        <w:tc>
          <w:tcPr>
            <w:tcW w:w="1656" w:type="dxa"/>
            <w:shd w:val="clear" w:color="auto" w:fill="auto"/>
            <w:vAlign w:val="center"/>
          </w:tcPr>
          <w:p w14:paraId="0912CF50" w14:textId="1FA24C26" w:rsidR="00EA2E3A" w:rsidRPr="006E0636" w:rsidRDefault="00ED6DD7" w:rsidP="007B69DC">
            <w:pPr>
              <w:pStyle w:val="Textoindependiente"/>
              <w:rPr>
                <w:rFonts w:ascii="Calibri" w:hAnsi="Calibri" w:cs="Times New Roman"/>
                <w:lang w:val="es-CO"/>
              </w:rPr>
            </w:pPr>
            <w:r>
              <w:rPr>
                <w:rFonts w:ascii="Calibri" w:hAnsi="Calibri" w:cs="Times New Roman"/>
                <w:lang w:val="es-CO"/>
              </w:rPr>
              <w:t>09/0</w:t>
            </w:r>
            <w:r w:rsidR="00FE0D32">
              <w:rPr>
                <w:rFonts w:ascii="Calibri" w:hAnsi="Calibri" w:cs="Times New Roman"/>
                <w:lang w:val="es-CO"/>
              </w:rPr>
              <w:t>6</w:t>
            </w:r>
            <w:r>
              <w:rPr>
                <w:rFonts w:ascii="Calibri" w:hAnsi="Calibri" w:cs="Times New Roman"/>
                <w:lang w:val="es-CO"/>
              </w:rPr>
              <w:t>/2021</w:t>
            </w:r>
          </w:p>
          <w:p w14:paraId="31A7E82F" w14:textId="77777777" w:rsidR="00EA2E3A" w:rsidRPr="006E0636" w:rsidRDefault="00EA2E3A" w:rsidP="007B69DC">
            <w:pPr>
              <w:pStyle w:val="Textoindependiente"/>
              <w:rPr>
                <w:rFonts w:ascii="Calibri" w:hAnsi="Calibri" w:cs="Times New Roman"/>
                <w:lang w:val="es-CO"/>
              </w:rPr>
            </w:pPr>
          </w:p>
          <w:p w14:paraId="11832ECA" w14:textId="77777777" w:rsidR="00EA2E3A" w:rsidRPr="006E0636" w:rsidRDefault="00EA2E3A" w:rsidP="007B69DC">
            <w:pPr>
              <w:pStyle w:val="Textoindependiente"/>
              <w:rPr>
                <w:rFonts w:ascii="Calibri" w:hAnsi="Calibri" w:cs="Times New Roman"/>
                <w:lang w:val="es-CO"/>
              </w:rPr>
            </w:pPr>
            <w:r w:rsidRPr="006E0636">
              <w:rPr>
                <w:rFonts w:ascii="Calibri" w:hAnsi="Calibri" w:cs="Times New Roman"/>
                <w:noProof/>
                <w:color w:val="000000"/>
                <w:lang w:val="es-ES_tradnl" w:eastAsia="es-ES_tradnl"/>
              </w:rPr>
              <mc:AlternateContent>
                <mc:Choice Requires="wps">
                  <w:drawing>
                    <wp:anchor distT="0" distB="0" distL="114300" distR="114300" simplePos="0" relativeHeight="251658246" behindDoc="0" locked="0" layoutInCell="1" allowOverlap="1" wp14:anchorId="6E92A04B" wp14:editId="11E5D15D">
                      <wp:simplePos x="0" y="0"/>
                      <wp:positionH relativeFrom="column">
                        <wp:posOffset>326390</wp:posOffset>
                      </wp:positionH>
                      <wp:positionV relativeFrom="paragraph">
                        <wp:posOffset>156845</wp:posOffset>
                      </wp:positionV>
                      <wp:extent cx="90805" cy="90805"/>
                      <wp:effectExtent l="0" t="0" r="23495" b="23495"/>
                      <wp:wrapNone/>
                      <wp:docPr id="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a="http://schemas.openxmlformats.org/drawingml/2006/main" xmlns:arto="http://schemas.microsoft.com/office/word/2006/arto">
                  <w:pict w14:anchorId="2B66DE2E">
                    <v:rect id="Rectangle 14" style="position:absolute;margin-left:25.7pt;margin-top:12.35pt;width:7.15pt;height:7.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3213]" w14:anchorId="5EFE8C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"/>
                  </w:pict>
                </mc:Fallback>
              </mc:AlternateContent>
            </w:r>
            <w:r w:rsidRPr="006E0636">
              <w:rPr>
                <w:rFonts w:ascii="Calibri" w:hAnsi="Calibri" w:cs="Times New Roman"/>
                <w:noProof/>
                <w:lang w:val="es-ES_tradnl" w:eastAsia="es-ES_tradnl"/>
              </w:rPr>
              <mc:AlternateContent>
                <mc:Choice Requires="wps">
                  <w:drawing>
                    <wp:anchor distT="0" distB="0" distL="114300" distR="114300" simplePos="0" relativeHeight="251658245" behindDoc="0" locked="0" layoutInCell="1" allowOverlap="1" wp14:anchorId="7CAFDCBA" wp14:editId="01B3D84A">
                      <wp:simplePos x="0" y="0"/>
                      <wp:positionH relativeFrom="column">
                        <wp:posOffset>79375</wp:posOffset>
                      </wp:positionH>
                      <wp:positionV relativeFrom="paragraph">
                        <wp:posOffset>160655</wp:posOffset>
                      </wp:positionV>
                      <wp:extent cx="90805" cy="90805"/>
                      <wp:effectExtent l="3175" t="0" r="7620" b="15240"/>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a="http://schemas.openxmlformats.org/drawingml/2006/main" xmlns:arto="http://schemas.microsoft.com/office/word/2006/arto">
                  <w:pict w14:anchorId="3B293E16">
                    <v:rect id="Rectangle 13" style="position:absolute;margin-left:6.25pt;margin-top:12.65pt;width:7.1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7B658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"/>
                  </w:pict>
                </mc:Fallback>
              </mc:AlternateContent>
            </w:r>
            <w:r w:rsidRPr="006E0636">
              <w:rPr>
                <w:rFonts w:ascii="Calibri" w:hAnsi="Calibri" w:cs="Times New Roman"/>
                <w:lang w:val="es-CO"/>
              </w:rPr>
              <w:t xml:space="preserve">  Si    No</w:t>
            </w:r>
          </w:p>
        </w:tc>
      </w:tr>
      <w:tr w:rsidR="00EA2E3A" w:rsidRPr="006E0636" w14:paraId="594659DD" w14:textId="77777777" w:rsidTr="00506127">
        <w:trPr>
          <w:trHeight w:val="350"/>
        </w:trPr>
        <w:tc>
          <w:tcPr>
            <w:tcW w:w="2761" w:type="dxa"/>
            <w:shd w:val="clear" w:color="auto" w:fill="D9D9D9"/>
            <w:vAlign w:val="center"/>
          </w:tcPr>
          <w:p w14:paraId="4771E9DE" w14:textId="77777777" w:rsidR="00EA2E3A" w:rsidRPr="006E0636" w:rsidRDefault="00EA2E3A" w:rsidP="007B69DC">
            <w:pPr>
              <w:pStyle w:val="H2"/>
              <w:rPr>
                <w:rFonts w:ascii="Calibri" w:hAnsi="Calibri" w:cs="Times New Roman"/>
                <w:b w:val="0"/>
                <w:sz w:val="20"/>
                <w:szCs w:val="20"/>
                <w:lang w:val="es-CO"/>
              </w:rPr>
            </w:pPr>
            <w:r w:rsidRPr="006E0636">
              <w:rPr>
                <w:rFonts w:ascii="Calibri" w:hAnsi="Calibri" w:cs="Times New Roman"/>
                <w:b w:val="0"/>
                <w:sz w:val="20"/>
                <w:szCs w:val="20"/>
                <w:lang w:val="es-CO"/>
              </w:rPr>
              <w:lastRenderedPageBreak/>
              <w:t xml:space="preserve">Otras </w:t>
            </w:r>
            <w:r>
              <w:rPr>
                <w:rFonts w:ascii="Calibri" w:hAnsi="Calibri" w:cs="Times New Roman"/>
                <w:b w:val="0"/>
                <w:sz w:val="20"/>
                <w:szCs w:val="20"/>
                <w:lang w:val="es-CO"/>
              </w:rPr>
              <w:t>Contrapartidas</w:t>
            </w:r>
          </w:p>
          <w:p w14:paraId="7825C163" w14:textId="77777777" w:rsidR="00EA2E3A" w:rsidRPr="006E0636" w:rsidRDefault="00EA2E3A" w:rsidP="007B69DC">
            <w:pPr>
              <w:pStyle w:val="H2"/>
              <w:rPr>
                <w:rFonts w:ascii="Calibri" w:hAnsi="Calibri" w:cs="Times New Roman"/>
                <w:sz w:val="20"/>
                <w:szCs w:val="20"/>
                <w:lang w:val="es-CO"/>
              </w:rPr>
            </w:pPr>
            <w:r w:rsidRPr="006E0636">
              <w:rPr>
                <w:rFonts w:ascii="Calibri" w:hAnsi="Calibri" w:cs="Times New Roman"/>
                <w:b w:val="0"/>
                <w:sz w:val="20"/>
                <w:szCs w:val="20"/>
                <w:lang w:val="es-CO"/>
              </w:rPr>
              <w:t>(Si aplica)</w:t>
            </w:r>
          </w:p>
        </w:tc>
        <w:tc>
          <w:tcPr>
            <w:tcW w:w="2381" w:type="dxa"/>
            <w:shd w:val="clear" w:color="auto" w:fill="D9D9D9"/>
            <w:vAlign w:val="center"/>
          </w:tcPr>
          <w:p w14:paraId="3D2CB012" w14:textId="77777777" w:rsidR="00ED6DD7" w:rsidRPr="003E09F8" w:rsidRDefault="00ED6DD7" w:rsidP="00ED6DD7">
            <w:pPr>
              <w:pStyle w:val="Textoindependiente"/>
              <w:rPr>
                <w:rFonts w:ascii="Calibri" w:hAnsi="Calibri" w:cs="Times New Roman"/>
                <w:b/>
                <w:color w:val="000000"/>
                <w:lang w:val="es-CO"/>
              </w:rPr>
            </w:pPr>
            <w:r w:rsidRPr="003E09F8">
              <w:rPr>
                <w:rFonts w:ascii="Calibri" w:hAnsi="Calibri" w:cs="Times New Roman"/>
                <w:b/>
                <w:color w:val="000000"/>
                <w:lang w:val="es-CO"/>
              </w:rPr>
              <w:t>Monto: 160.000</w:t>
            </w:r>
          </w:p>
          <w:p w14:paraId="766B7B67" w14:textId="77777777" w:rsidR="00ED6DD7" w:rsidRDefault="00ED6DD7" w:rsidP="00ED6DD7">
            <w:pPr>
              <w:pStyle w:val="Textoindependiente"/>
              <w:rPr>
                <w:rFonts w:ascii="Calibri" w:hAnsi="Calibri" w:cs="Times New Roman"/>
                <w:b/>
                <w:color w:val="000000"/>
                <w:lang w:val="es-CO"/>
              </w:rPr>
            </w:pPr>
            <w:r w:rsidRPr="003E09F8">
              <w:rPr>
                <w:rFonts w:ascii="Calibri" w:hAnsi="Calibri" w:cs="Times New Roman"/>
                <w:b/>
                <w:color w:val="000000"/>
                <w:lang w:val="es-CO"/>
              </w:rPr>
              <w:t xml:space="preserve">Fuente: </w:t>
            </w:r>
            <w:r>
              <w:rPr>
                <w:rFonts w:ascii="Calibri" w:hAnsi="Calibri" w:cs="Times New Roman"/>
                <w:b/>
                <w:color w:val="000000"/>
                <w:lang w:val="es-CO"/>
              </w:rPr>
              <w:t>Hospitales locales</w:t>
            </w:r>
          </w:p>
          <w:p w14:paraId="79DB5AFB" w14:textId="77777777" w:rsidR="00EA2E3A" w:rsidRDefault="00EA2E3A" w:rsidP="007B69DC">
            <w:pPr>
              <w:pStyle w:val="Textoindependiente"/>
              <w:rPr>
                <w:rFonts w:ascii="Calibri" w:hAnsi="Calibri" w:cs="Times New Roman"/>
                <w:color w:val="000000"/>
                <w:lang w:val="es-CO"/>
              </w:rPr>
            </w:pPr>
          </w:p>
          <w:p w14:paraId="6F3E4139" w14:textId="77777777" w:rsidR="00ED6DD7" w:rsidRPr="003E09F8" w:rsidRDefault="00ED6DD7" w:rsidP="00ED6DD7">
            <w:pPr>
              <w:pStyle w:val="Textoindependiente"/>
              <w:rPr>
                <w:rFonts w:ascii="Calibri" w:hAnsi="Calibri" w:cs="Times New Roman"/>
                <w:b/>
                <w:color w:val="000000"/>
                <w:lang w:val="es-CO"/>
              </w:rPr>
            </w:pPr>
            <w:r w:rsidRPr="003E09F8">
              <w:rPr>
                <w:rFonts w:ascii="Calibri" w:hAnsi="Calibri" w:cs="Times New Roman"/>
                <w:b/>
                <w:color w:val="000000"/>
                <w:lang w:val="es-CO"/>
              </w:rPr>
              <w:t xml:space="preserve">Monto: </w:t>
            </w:r>
            <w:r w:rsidRPr="00ED6DD7">
              <w:rPr>
                <w:rFonts w:ascii="Calibri" w:hAnsi="Calibri" w:cs="Times New Roman"/>
                <w:b/>
                <w:color w:val="000000"/>
                <w:lang w:val="es-CO"/>
              </w:rPr>
              <w:t>159.674</w:t>
            </w:r>
          </w:p>
          <w:p w14:paraId="4259133B" w14:textId="77777777" w:rsidR="00ED6DD7" w:rsidRDefault="00ED6DD7" w:rsidP="00ED6DD7">
            <w:pPr>
              <w:pStyle w:val="Textoindependiente"/>
              <w:rPr>
                <w:rFonts w:ascii="Calibri" w:hAnsi="Calibri" w:cs="Times New Roman"/>
                <w:b/>
                <w:color w:val="000000"/>
                <w:lang w:val="es-CO"/>
              </w:rPr>
            </w:pPr>
            <w:r w:rsidRPr="003E09F8">
              <w:rPr>
                <w:rFonts w:ascii="Calibri" w:hAnsi="Calibri" w:cs="Times New Roman"/>
                <w:b/>
                <w:color w:val="000000"/>
                <w:lang w:val="es-CO"/>
              </w:rPr>
              <w:t xml:space="preserve">Fuente: </w:t>
            </w:r>
            <w:r>
              <w:rPr>
                <w:rFonts w:ascii="Calibri" w:hAnsi="Calibri" w:cs="Times New Roman"/>
                <w:b/>
                <w:color w:val="000000"/>
                <w:lang w:val="es-CO"/>
              </w:rPr>
              <w:t>UNFPA</w:t>
            </w:r>
          </w:p>
          <w:p w14:paraId="1BA7B66D" w14:textId="77777777" w:rsidR="00ED6DD7" w:rsidRDefault="00ED6DD7" w:rsidP="00ED6DD7">
            <w:pPr>
              <w:pStyle w:val="Textoindependiente"/>
              <w:rPr>
                <w:rFonts w:ascii="Calibri" w:hAnsi="Calibri" w:cs="Times New Roman"/>
                <w:b/>
                <w:color w:val="000000"/>
                <w:lang w:val="es-CO"/>
              </w:rPr>
            </w:pPr>
          </w:p>
          <w:p w14:paraId="7A23FD3A" w14:textId="00DD54BB" w:rsidR="00ED6DD7" w:rsidRPr="003E09F8" w:rsidRDefault="00ED6DD7" w:rsidP="00ED6DD7">
            <w:pPr>
              <w:pStyle w:val="Textoindependiente"/>
              <w:rPr>
                <w:rFonts w:ascii="Calibri" w:hAnsi="Calibri" w:cs="Times New Roman"/>
                <w:b/>
                <w:color w:val="000000"/>
                <w:lang w:val="es-CO"/>
              </w:rPr>
            </w:pPr>
            <w:r w:rsidRPr="003E09F8">
              <w:rPr>
                <w:rFonts w:ascii="Calibri" w:hAnsi="Calibri" w:cs="Times New Roman"/>
                <w:b/>
                <w:color w:val="000000"/>
                <w:lang w:val="es-CO"/>
              </w:rPr>
              <w:t xml:space="preserve">Monto: </w:t>
            </w:r>
            <w:r w:rsidRPr="00ED6DD7">
              <w:rPr>
                <w:rFonts w:ascii="Calibri" w:hAnsi="Calibri" w:cs="Times New Roman"/>
                <w:b/>
                <w:color w:val="000000"/>
                <w:lang w:val="es-CO"/>
              </w:rPr>
              <w:t>19.879</w:t>
            </w:r>
          </w:p>
          <w:p w14:paraId="485DBE3B" w14:textId="4D3A4A62" w:rsidR="00ED6DD7" w:rsidRPr="006E0636" w:rsidRDefault="00ED6DD7" w:rsidP="00ED6DD7">
            <w:pPr>
              <w:pStyle w:val="Textoindependiente"/>
              <w:rPr>
                <w:rFonts w:ascii="Calibri" w:hAnsi="Calibri" w:cs="Times New Roman"/>
                <w:color w:val="000000"/>
                <w:lang w:val="es-CO"/>
              </w:rPr>
            </w:pPr>
            <w:r w:rsidRPr="003E09F8">
              <w:rPr>
                <w:rFonts w:ascii="Calibri" w:hAnsi="Calibri" w:cs="Times New Roman"/>
                <w:b/>
                <w:color w:val="000000"/>
                <w:lang w:val="es-CO"/>
              </w:rPr>
              <w:t xml:space="preserve">Fuente: </w:t>
            </w:r>
            <w:r>
              <w:rPr>
                <w:rFonts w:ascii="Calibri" w:hAnsi="Calibri" w:cs="Times New Roman"/>
                <w:b/>
                <w:color w:val="000000"/>
                <w:lang w:val="es-CO"/>
              </w:rPr>
              <w:t xml:space="preserve">ORIENTAME </w:t>
            </w:r>
            <w:r w:rsidRPr="00ED6DD7">
              <w:rPr>
                <w:rFonts w:ascii="Calibri" w:hAnsi="Calibri" w:cs="Times New Roman"/>
                <w:bCs/>
                <w:color w:val="000000"/>
                <w:lang w:val="es-CO"/>
              </w:rPr>
              <w:t>(socio implementador de UNFPA)</w:t>
            </w:r>
          </w:p>
        </w:tc>
        <w:tc>
          <w:tcPr>
            <w:tcW w:w="258" w:type="dxa"/>
            <w:shd w:val="clear" w:color="auto" w:fill="auto"/>
            <w:vAlign w:val="center"/>
          </w:tcPr>
          <w:p w14:paraId="4F57AF1B" w14:textId="77777777" w:rsidR="00EA2E3A" w:rsidRPr="006E0636" w:rsidRDefault="00EA2E3A" w:rsidP="007B69DC">
            <w:pPr>
              <w:pStyle w:val="Textoindependiente"/>
              <w:rPr>
                <w:rFonts w:ascii="Calibri" w:hAnsi="Calibri" w:cs="Times New Roman"/>
                <w:lang w:val="es-CO"/>
              </w:rPr>
            </w:pPr>
          </w:p>
        </w:tc>
        <w:tc>
          <w:tcPr>
            <w:tcW w:w="3676" w:type="dxa"/>
            <w:shd w:val="clear" w:color="auto" w:fill="auto"/>
            <w:vAlign w:val="center"/>
          </w:tcPr>
          <w:p w14:paraId="71E57832" w14:textId="77777777" w:rsidR="00EA2E3A" w:rsidRPr="006E0636" w:rsidRDefault="00EA2E3A" w:rsidP="007B69DC">
            <w:pPr>
              <w:pStyle w:val="Textoindependiente"/>
              <w:rPr>
                <w:rFonts w:ascii="Calibri" w:hAnsi="Calibri" w:cs="Times New Roman"/>
                <w:lang w:val="es-CO"/>
              </w:rPr>
            </w:pPr>
            <w:r w:rsidRPr="006E0636">
              <w:rPr>
                <w:rFonts w:ascii="Calibri" w:hAnsi="Calibri" w:cs="Times New Roman"/>
                <w:lang w:val="es-CO"/>
              </w:rPr>
              <w:t>Fecha esperada de cierre financiero</w:t>
            </w:r>
            <w:r w:rsidRPr="006E0636">
              <w:rPr>
                <w:rStyle w:val="Refdenotaalpie"/>
                <w:rFonts w:ascii="Calibri" w:hAnsi="Calibri" w:cs="Times New Roman"/>
                <w:lang w:val="es-CO"/>
              </w:rPr>
              <w:footnoteReference w:id="4"/>
            </w:r>
            <w:r w:rsidRPr="006E0636">
              <w:rPr>
                <w:rFonts w:ascii="Calibri" w:hAnsi="Calibri" w:cs="Times New Roman"/>
                <w:lang w:val="es-CO"/>
              </w:rPr>
              <w:t xml:space="preserve">: </w:t>
            </w:r>
          </w:p>
        </w:tc>
        <w:tc>
          <w:tcPr>
            <w:tcW w:w="1656" w:type="dxa"/>
            <w:shd w:val="clear" w:color="auto" w:fill="auto"/>
            <w:vAlign w:val="center"/>
          </w:tcPr>
          <w:p w14:paraId="0B410AC2" w14:textId="4B50BC74" w:rsidR="00EA2E3A" w:rsidRPr="006E0636" w:rsidRDefault="00A52855" w:rsidP="007B69DC">
            <w:pPr>
              <w:pStyle w:val="Textoindependiente"/>
              <w:rPr>
                <w:rFonts w:ascii="Calibri" w:hAnsi="Calibri" w:cs="Times New Roman"/>
                <w:lang w:val="es-CO"/>
              </w:rPr>
            </w:pPr>
            <w:r>
              <w:rPr>
                <w:rFonts w:ascii="Calibri" w:hAnsi="Calibri" w:cs="Times New Roman"/>
                <w:lang w:val="es-CO"/>
              </w:rPr>
              <w:t>09</w:t>
            </w:r>
            <w:r w:rsidR="00FD1A51" w:rsidRPr="000D0F5A">
              <w:rPr>
                <w:rFonts w:ascii="Calibri" w:hAnsi="Calibri" w:cs="Times New Roman"/>
                <w:lang w:val="es-CO"/>
              </w:rPr>
              <w:t xml:space="preserve"> de </w:t>
            </w:r>
            <w:r w:rsidR="00FE0D32">
              <w:rPr>
                <w:rFonts w:ascii="Calibri" w:hAnsi="Calibri" w:cs="Times New Roman"/>
                <w:lang w:val="es-CO"/>
              </w:rPr>
              <w:t>junio</w:t>
            </w:r>
            <w:r w:rsidR="00FD1A51" w:rsidRPr="000D0F5A">
              <w:rPr>
                <w:rFonts w:ascii="Calibri" w:hAnsi="Calibri" w:cs="Times New Roman"/>
                <w:lang w:val="es-CO"/>
              </w:rPr>
              <w:t xml:space="preserve"> de 202</w:t>
            </w:r>
            <w:r w:rsidR="005A73A4" w:rsidRPr="000D0F5A">
              <w:rPr>
                <w:rFonts w:ascii="Calibri" w:hAnsi="Calibri" w:cs="Times New Roman"/>
                <w:lang w:val="es-CO"/>
              </w:rPr>
              <w:t>1</w:t>
            </w:r>
          </w:p>
        </w:tc>
      </w:tr>
      <w:tr w:rsidR="00EA2E3A" w:rsidRPr="006E0636" w14:paraId="0F0985CC" w14:textId="77777777" w:rsidTr="00506127">
        <w:trPr>
          <w:trHeight w:val="350"/>
        </w:trPr>
        <w:tc>
          <w:tcPr>
            <w:tcW w:w="2761" w:type="dxa"/>
            <w:shd w:val="clear" w:color="auto" w:fill="D9D9D9"/>
            <w:vAlign w:val="center"/>
          </w:tcPr>
          <w:p w14:paraId="7AF2659F" w14:textId="77777777" w:rsidR="00EA2E3A" w:rsidRDefault="00EA2E3A" w:rsidP="007B69DC">
            <w:pPr>
              <w:pStyle w:val="H2"/>
              <w:rPr>
                <w:rFonts w:ascii="Calibri" w:hAnsi="Calibri" w:cs="Times New Roman"/>
                <w:b w:val="0"/>
                <w:sz w:val="20"/>
                <w:szCs w:val="20"/>
                <w:lang w:val="es-CO"/>
              </w:rPr>
            </w:pPr>
            <w:r w:rsidRPr="008C73E8">
              <w:rPr>
                <w:rFonts w:ascii="Calibri" w:hAnsi="Calibri" w:cs="Times New Roman"/>
                <w:b w:val="0"/>
                <w:sz w:val="20"/>
                <w:szCs w:val="20"/>
                <w:lang w:val="es-CO"/>
              </w:rPr>
              <w:t>Apalancamiento</w:t>
            </w:r>
          </w:p>
          <w:p w14:paraId="40318C02" w14:textId="77777777" w:rsidR="00EA2E3A" w:rsidRPr="008C73E8" w:rsidRDefault="00EA2E3A" w:rsidP="007B69DC">
            <w:pPr>
              <w:pStyle w:val="H2"/>
              <w:rPr>
                <w:rFonts w:ascii="Calibri" w:hAnsi="Calibri" w:cs="Times New Roman"/>
                <w:b w:val="0"/>
                <w:sz w:val="20"/>
                <w:szCs w:val="20"/>
                <w:lang w:val="es-CO"/>
              </w:rPr>
            </w:pPr>
            <w:r w:rsidRPr="006E0636">
              <w:rPr>
                <w:rFonts w:ascii="Calibri" w:hAnsi="Calibri" w:cs="Times New Roman"/>
                <w:b w:val="0"/>
                <w:sz w:val="20"/>
                <w:szCs w:val="20"/>
                <w:lang w:val="es-CO"/>
              </w:rPr>
              <w:t>(Si aplica)</w:t>
            </w:r>
          </w:p>
        </w:tc>
        <w:tc>
          <w:tcPr>
            <w:tcW w:w="2381" w:type="dxa"/>
            <w:shd w:val="clear" w:color="auto" w:fill="D9D9D9"/>
            <w:vAlign w:val="center"/>
          </w:tcPr>
          <w:p w14:paraId="47D4FD52" w14:textId="77777777" w:rsidR="00EA2E3A" w:rsidRPr="008C73E8" w:rsidRDefault="00EA2E3A" w:rsidP="007B69DC">
            <w:pPr>
              <w:pStyle w:val="Textoindependiente"/>
              <w:rPr>
                <w:rFonts w:ascii="Calibri" w:hAnsi="Calibri" w:cs="Times New Roman"/>
                <w:b/>
                <w:color w:val="000000"/>
                <w:lang w:val="es-CO"/>
              </w:rPr>
            </w:pPr>
            <w:r w:rsidRPr="008C73E8">
              <w:rPr>
                <w:rFonts w:ascii="Calibri" w:hAnsi="Calibri" w:cs="Times New Roman"/>
                <w:b/>
                <w:color w:val="000000"/>
                <w:lang w:val="es-CO"/>
              </w:rPr>
              <w:t>Monto:</w:t>
            </w:r>
          </w:p>
          <w:p w14:paraId="51070F66" w14:textId="77777777" w:rsidR="00EA2E3A" w:rsidRPr="006E0636" w:rsidRDefault="00EA2E3A" w:rsidP="007B69DC">
            <w:pPr>
              <w:pStyle w:val="Textoindependiente"/>
              <w:rPr>
                <w:rFonts w:ascii="Calibri" w:hAnsi="Calibri" w:cs="Times New Roman"/>
                <w:color w:val="000000"/>
                <w:lang w:val="es-CO"/>
              </w:rPr>
            </w:pPr>
            <w:r w:rsidRPr="008C73E8">
              <w:rPr>
                <w:rFonts w:ascii="Calibri" w:hAnsi="Calibri" w:cs="Times New Roman"/>
                <w:b/>
                <w:color w:val="000000"/>
                <w:lang w:val="es-CO"/>
              </w:rPr>
              <w:t>Fuente:</w:t>
            </w:r>
          </w:p>
        </w:tc>
        <w:tc>
          <w:tcPr>
            <w:tcW w:w="258" w:type="dxa"/>
            <w:shd w:val="clear" w:color="auto" w:fill="auto"/>
            <w:vAlign w:val="center"/>
          </w:tcPr>
          <w:p w14:paraId="16E6A961" w14:textId="77777777" w:rsidR="00EA2E3A" w:rsidRPr="006E0636" w:rsidRDefault="00EA2E3A" w:rsidP="007B69DC">
            <w:pPr>
              <w:pStyle w:val="Textoindependiente"/>
              <w:rPr>
                <w:rFonts w:ascii="Calibri" w:hAnsi="Calibri" w:cs="Times New Roman"/>
                <w:lang w:val="es-CO"/>
              </w:rPr>
            </w:pPr>
          </w:p>
        </w:tc>
        <w:tc>
          <w:tcPr>
            <w:tcW w:w="3676" w:type="dxa"/>
            <w:shd w:val="clear" w:color="auto" w:fill="auto"/>
            <w:vAlign w:val="center"/>
          </w:tcPr>
          <w:p w14:paraId="29FCA23D" w14:textId="77777777" w:rsidR="00EA2E3A" w:rsidRPr="006E0636" w:rsidRDefault="00EA2E3A" w:rsidP="007B69DC">
            <w:pPr>
              <w:pStyle w:val="Textoindependiente"/>
              <w:rPr>
                <w:rFonts w:ascii="Calibri" w:hAnsi="Calibri" w:cs="Times New Roman"/>
                <w:color w:val="000000"/>
                <w:lang w:val="es-CO"/>
              </w:rPr>
            </w:pPr>
          </w:p>
        </w:tc>
        <w:tc>
          <w:tcPr>
            <w:tcW w:w="1656" w:type="dxa"/>
            <w:shd w:val="clear" w:color="auto" w:fill="auto"/>
            <w:vAlign w:val="center"/>
          </w:tcPr>
          <w:p w14:paraId="5BE8DA3F" w14:textId="77777777" w:rsidR="00EA2E3A" w:rsidRPr="006E0636" w:rsidRDefault="00EA2E3A" w:rsidP="007B69DC">
            <w:pPr>
              <w:pStyle w:val="Textoindependiente"/>
              <w:rPr>
                <w:rFonts w:ascii="Calibri" w:hAnsi="Calibri" w:cs="Times New Roman"/>
                <w:lang w:val="es-CO"/>
              </w:rPr>
            </w:pPr>
          </w:p>
        </w:tc>
      </w:tr>
      <w:tr w:rsidR="00EA2E3A" w:rsidRPr="006E0636" w14:paraId="7F673364" w14:textId="77777777" w:rsidTr="00506127">
        <w:trPr>
          <w:trHeight w:val="350"/>
        </w:trPr>
        <w:tc>
          <w:tcPr>
            <w:tcW w:w="2761" w:type="dxa"/>
            <w:shd w:val="clear" w:color="auto" w:fill="auto"/>
            <w:vAlign w:val="center"/>
          </w:tcPr>
          <w:p w14:paraId="7B5E8D97" w14:textId="77777777" w:rsidR="00EA2E3A" w:rsidRPr="006E0636" w:rsidRDefault="00EA2E3A" w:rsidP="007B69DC">
            <w:pPr>
              <w:pStyle w:val="H2"/>
              <w:rPr>
                <w:rFonts w:ascii="Calibri" w:hAnsi="Calibri" w:cs="Times New Roman"/>
                <w:sz w:val="20"/>
                <w:szCs w:val="20"/>
                <w:lang w:val="es-CO"/>
              </w:rPr>
            </w:pPr>
            <w:r w:rsidRPr="006E0636">
              <w:rPr>
                <w:rFonts w:ascii="Calibri" w:hAnsi="Calibri" w:cs="Times New Roman"/>
                <w:sz w:val="20"/>
                <w:szCs w:val="20"/>
                <w:lang w:val="es-CO"/>
              </w:rPr>
              <w:t>TOTAL:</w:t>
            </w:r>
          </w:p>
        </w:tc>
        <w:tc>
          <w:tcPr>
            <w:tcW w:w="2381" w:type="dxa"/>
            <w:shd w:val="clear" w:color="auto" w:fill="auto"/>
            <w:vAlign w:val="center"/>
          </w:tcPr>
          <w:p w14:paraId="756AD9AE" w14:textId="499F1D90" w:rsidR="00EA2E3A" w:rsidRPr="006E0636" w:rsidRDefault="005A73A4" w:rsidP="007B69DC">
            <w:pPr>
              <w:pStyle w:val="Textoindependiente"/>
              <w:rPr>
                <w:rFonts w:ascii="Calibri" w:hAnsi="Calibri" w:cs="Times New Roman"/>
                <w:color w:val="000000"/>
                <w:lang w:val="es-CO"/>
              </w:rPr>
            </w:pPr>
            <w:r w:rsidRPr="000D0F5A">
              <w:rPr>
                <w:rFonts w:ascii="Calibri" w:hAnsi="Calibri" w:cs="Times New Roman"/>
                <w:color w:val="000000"/>
                <w:lang w:val="es-CO"/>
              </w:rPr>
              <w:t>USD 7.489.776</w:t>
            </w:r>
          </w:p>
        </w:tc>
        <w:tc>
          <w:tcPr>
            <w:tcW w:w="258" w:type="dxa"/>
            <w:shd w:val="clear" w:color="auto" w:fill="auto"/>
            <w:vAlign w:val="center"/>
          </w:tcPr>
          <w:p w14:paraId="1F2DE3EB" w14:textId="77777777" w:rsidR="00EA2E3A" w:rsidRPr="006E0636" w:rsidRDefault="00EA2E3A" w:rsidP="007B69DC">
            <w:pPr>
              <w:pStyle w:val="Textoindependiente"/>
              <w:rPr>
                <w:rFonts w:ascii="Calibri" w:hAnsi="Calibri" w:cs="Times New Roman"/>
                <w:lang w:val="es-CO"/>
              </w:rPr>
            </w:pPr>
          </w:p>
        </w:tc>
        <w:tc>
          <w:tcPr>
            <w:tcW w:w="3676" w:type="dxa"/>
            <w:shd w:val="clear" w:color="auto" w:fill="auto"/>
            <w:vAlign w:val="center"/>
          </w:tcPr>
          <w:p w14:paraId="3E8D8404" w14:textId="77777777" w:rsidR="00EA2E3A" w:rsidRPr="006E0636" w:rsidRDefault="00EA2E3A" w:rsidP="007B69DC">
            <w:pPr>
              <w:pStyle w:val="Textoindependiente"/>
              <w:rPr>
                <w:rFonts w:ascii="Calibri" w:hAnsi="Calibri" w:cs="Times New Roman"/>
                <w:color w:val="000000"/>
                <w:lang w:val="es-CO"/>
              </w:rPr>
            </w:pPr>
          </w:p>
        </w:tc>
        <w:tc>
          <w:tcPr>
            <w:tcW w:w="1656" w:type="dxa"/>
            <w:shd w:val="clear" w:color="auto" w:fill="auto"/>
            <w:vAlign w:val="center"/>
          </w:tcPr>
          <w:p w14:paraId="560E5888" w14:textId="77777777" w:rsidR="00EA2E3A" w:rsidRPr="006E0636" w:rsidRDefault="00EA2E3A" w:rsidP="007B69DC">
            <w:pPr>
              <w:pStyle w:val="Textoindependiente"/>
              <w:rPr>
                <w:rFonts w:ascii="Calibri" w:hAnsi="Calibri" w:cs="Times New Roman"/>
                <w:lang w:val="es-CO"/>
              </w:rPr>
            </w:pPr>
          </w:p>
        </w:tc>
      </w:tr>
      <w:tr w:rsidR="00EA2E3A" w:rsidRPr="006E0636" w14:paraId="25D52CDF" w14:textId="77777777" w:rsidTr="00963F8A">
        <w:trPr>
          <w:trHeight w:val="206"/>
        </w:trPr>
        <w:tc>
          <w:tcPr>
            <w:tcW w:w="5142" w:type="dxa"/>
            <w:gridSpan w:val="2"/>
            <w:shd w:val="clear" w:color="auto" w:fill="F3F3F3"/>
          </w:tcPr>
          <w:p w14:paraId="352B894D" w14:textId="77777777" w:rsidR="00EA2E3A" w:rsidRPr="006E0636" w:rsidRDefault="00EA2E3A" w:rsidP="007B69DC">
            <w:pPr>
              <w:pStyle w:val="H1"/>
              <w:ind w:right="-120" w:hanging="70"/>
              <w:jc w:val="center"/>
              <w:rPr>
                <w:rFonts w:ascii="Calibri" w:hAnsi="Calibri" w:cs="Times New Roman"/>
                <w:sz w:val="20"/>
                <w:szCs w:val="20"/>
                <w:lang w:val="es-CO"/>
              </w:rPr>
            </w:pPr>
            <w:r w:rsidRPr="006E0636">
              <w:rPr>
                <w:rFonts w:ascii="Calibri" w:hAnsi="Calibri" w:cs="Times New Roman"/>
                <w:sz w:val="20"/>
                <w:szCs w:val="20"/>
                <w:lang w:val="es-CO"/>
              </w:rPr>
              <w:t xml:space="preserve">Evaluaciones del Proyecto/Evaluaciones de medio Término: </w:t>
            </w:r>
          </w:p>
        </w:tc>
        <w:tc>
          <w:tcPr>
            <w:tcW w:w="258" w:type="dxa"/>
            <w:vMerge w:val="restart"/>
          </w:tcPr>
          <w:p w14:paraId="623F201E" w14:textId="77777777" w:rsidR="00EA2E3A" w:rsidRPr="006E0636" w:rsidRDefault="00EA2E3A" w:rsidP="007B69DC">
            <w:pPr>
              <w:rPr>
                <w:rFonts w:ascii="Calibri" w:hAnsi="Calibri"/>
                <w:sz w:val="20"/>
                <w:szCs w:val="20"/>
                <w:lang w:val="es-CO"/>
              </w:rPr>
            </w:pPr>
          </w:p>
        </w:tc>
        <w:tc>
          <w:tcPr>
            <w:tcW w:w="5332" w:type="dxa"/>
            <w:gridSpan w:val="2"/>
            <w:shd w:val="clear" w:color="auto" w:fill="F3F3F3"/>
          </w:tcPr>
          <w:p w14:paraId="2AC0143D" w14:textId="77777777" w:rsidR="00EA2E3A" w:rsidRPr="006E0636" w:rsidRDefault="00EA2E3A" w:rsidP="007B69DC">
            <w:pPr>
              <w:pStyle w:val="H1"/>
              <w:jc w:val="center"/>
              <w:rPr>
                <w:rFonts w:ascii="Calibri" w:hAnsi="Calibri" w:cs="Times New Roman"/>
                <w:sz w:val="20"/>
                <w:szCs w:val="20"/>
                <w:lang w:val="es-CO"/>
              </w:rPr>
            </w:pPr>
            <w:r w:rsidRPr="006E0636">
              <w:rPr>
                <w:rFonts w:ascii="Calibri" w:hAnsi="Calibri" w:cs="Times New Roman"/>
                <w:bCs w:val="0"/>
                <w:sz w:val="20"/>
                <w:szCs w:val="20"/>
                <w:lang w:val="es-CO"/>
              </w:rPr>
              <w:t>Informe presentado por:</w:t>
            </w:r>
          </w:p>
        </w:tc>
      </w:tr>
      <w:tr w:rsidR="00EA2E3A" w:rsidRPr="006E0636" w14:paraId="7977516D" w14:textId="77777777" w:rsidTr="00963F8A">
        <w:trPr>
          <w:trHeight w:val="285"/>
        </w:trPr>
        <w:tc>
          <w:tcPr>
            <w:tcW w:w="5142" w:type="dxa"/>
            <w:gridSpan w:val="2"/>
          </w:tcPr>
          <w:p w14:paraId="7E273023" w14:textId="77777777" w:rsidR="00EA2E3A" w:rsidRDefault="00EA2E3A" w:rsidP="007B69DC">
            <w:pPr>
              <w:pStyle w:val="Textoindependiente"/>
              <w:rPr>
                <w:rFonts w:ascii="Calibri" w:hAnsi="Calibri" w:cs="Times New Roman"/>
                <w:lang w:val="es-CO"/>
              </w:rPr>
            </w:pPr>
            <w:r>
              <w:rPr>
                <w:rFonts w:ascii="Calibri" w:hAnsi="Calibri" w:cs="Times New Roman"/>
                <w:lang w:val="es-CO"/>
              </w:rPr>
              <w:t>¿El proyecto fue sujeto de evaluación externa o revisión interna?</w:t>
            </w:r>
          </w:p>
          <w:p w14:paraId="406EB9B5" w14:textId="77777777" w:rsidR="00EA2E3A" w:rsidRDefault="00EA2E3A" w:rsidP="007B69DC">
            <w:pPr>
              <w:pStyle w:val="Textoindependiente"/>
              <w:rPr>
                <w:rFonts w:ascii="Calibri" w:hAnsi="Calibri" w:cs="Times New Roman"/>
                <w:lang w:val="es-CO"/>
              </w:rPr>
            </w:pPr>
            <w:r>
              <w:rPr>
                <w:rFonts w:ascii="Calibri" w:hAnsi="Calibri" w:cs="Times New Roman"/>
                <w:noProof/>
                <w:lang w:val="es-ES_tradnl" w:eastAsia="es-ES_tradnl"/>
              </w:rPr>
              <mc:AlternateContent>
                <mc:Choice Requires="wps">
                  <w:drawing>
                    <wp:anchor distT="0" distB="0" distL="114300" distR="114300" simplePos="0" relativeHeight="251658248" behindDoc="0" locked="0" layoutInCell="1" allowOverlap="1" wp14:anchorId="6B7D4727" wp14:editId="70DED521">
                      <wp:simplePos x="0" y="0"/>
                      <wp:positionH relativeFrom="column">
                        <wp:posOffset>543560</wp:posOffset>
                      </wp:positionH>
                      <wp:positionV relativeFrom="paragraph">
                        <wp:posOffset>24765</wp:posOffset>
                      </wp:positionV>
                      <wp:extent cx="90805" cy="90805"/>
                      <wp:effectExtent l="0" t="0" r="23495" b="23495"/>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chemeClr val="bg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a="http://schemas.openxmlformats.org/drawingml/2006/main" xmlns:arto="http://schemas.microsoft.com/office/word/2006/arto">
                  <w:pict w14:anchorId="3B1D5C99">
                    <v:rect id="Rectangle 16" style="position:absolute;margin-left:42.8pt;margin-top:1.95pt;width:7.15pt;height:7.1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white [3212]" w14:anchorId="408413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"/>
                  </w:pict>
                </mc:Fallback>
              </mc:AlternateContent>
            </w:r>
            <w:r>
              <w:rPr>
                <w:rFonts w:ascii="Calibri" w:hAnsi="Calibri" w:cs="Times New Roman"/>
                <w:noProof/>
                <w:lang w:val="es-ES_tradnl" w:eastAsia="es-ES_tradnl"/>
              </w:rPr>
              <mc:AlternateContent>
                <mc:Choice Requires="wps">
                  <w:drawing>
                    <wp:anchor distT="0" distB="0" distL="114300" distR="114300" simplePos="0" relativeHeight="251658247" behindDoc="0" locked="0" layoutInCell="1" allowOverlap="1" wp14:anchorId="156A2331" wp14:editId="38FA2EB6">
                      <wp:simplePos x="0" y="0"/>
                      <wp:positionH relativeFrom="column">
                        <wp:posOffset>635</wp:posOffset>
                      </wp:positionH>
                      <wp:positionV relativeFrom="paragraph">
                        <wp:posOffset>41910</wp:posOffset>
                      </wp:positionV>
                      <wp:extent cx="90805" cy="90805"/>
                      <wp:effectExtent l="0" t="0" r="23495" b="23495"/>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a="http://schemas.openxmlformats.org/drawingml/2006/main" xmlns:arto="http://schemas.microsoft.com/office/word/2006/arto">
                  <w:pict w14:anchorId="31DC0814">
                    <v:rect id="Rectangle 15" style="position:absolute;margin-left:.05pt;margin-top:3.3pt;width:7.15pt;height:7.1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3213]" w14:anchorId="10B23B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"/>
                  </w:pict>
                </mc:Fallback>
              </mc:AlternateContent>
            </w:r>
            <w:r w:rsidRPr="006E0636">
              <w:rPr>
                <w:rFonts w:ascii="Calibri" w:hAnsi="Calibri" w:cs="Times New Roman"/>
                <w:lang w:val="es-CO"/>
              </w:rPr>
              <w:t xml:space="preserve">     Si              </w:t>
            </w:r>
            <w:r>
              <w:rPr>
                <w:rFonts w:ascii="Calibri" w:hAnsi="Calibri" w:cs="Times New Roman"/>
                <w:lang w:val="es-CO"/>
              </w:rPr>
              <w:t xml:space="preserve"> </w:t>
            </w:r>
            <w:r w:rsidRPr="006E0636">
              <w:rPr>
                <w:rFonts w:ascii="Calibri" w:hAnsi="Calibri" w:cs="Times New Roman"/>
                <w:lang w:val="es-CO"/>
              </w:rPr>
              <w:t xml:space="preserve">No    </w:t>
            </w:r>
          </w:p>
          <w:p w14:paraId="72D72C7E" w14:textId="77777777" w:rsidR="00EA2E3A" w:rsidRPr="006E0636" w:rsidRDefault="00EA2E3A" w:rsidP="007B69DC">
            <w:pPr>
              <w:pStyle w:val="Textoindependiente"/>
              <w:rPr>
                <w:rFonts w:ascii="Calibri" w:hAnsi="Calibri" w:cs="Times New Roman"/>
                <w:bCs/>
                <w:i/>
                <w:iCs/>
                <w:snapToGrid w:val="0"/>
                <w:lang w:val="es-CO"/>
              </w:rPr>
            </w:pPr>
            <w:r w:rsidRPr="006E0636">
              <w:rPr>
                <w:rFonts w:ascii="Calibri" w:hAnsi="Calibri" w:cs="Times New Roman"/>
                <w:lang w:val="es-CO"/>
              </w:rPr>
              <w:t xml:space="preserve">Evaluación </w:t>
            </w:r>
            <w:r>
              <w:rPr>
                <w:rFonts w:ascii="Calibri" w:hAnsi="Calibri" w:cs="Times New Roman"/>
                <w:lang w:val="es-CO"/>
              </w:rPr>
              <w:t>Terminada</w:t>
            </w:r>
            <w:r w:rsidRPr="006E0636">
              <w:rPr>
                <w:rFonts w:ascii="Calibri" w:hAnsi="Calibri" w:cs="Times New Roman"/>
                <w:lang w:val="es-CO"/>
              </w:rPr>
              <w:t>:</w:t>
            </w:r>
          </w:p>
          <w:p w14:paraId="43D2D283" w14:textId="0A79190D" w:rsidR="00EA2E3A" w:rsidRPr="006E0636" w:rsidRDefault="00EA2E3A" w:rsidP="007B69DC">
            <w:pPr>
              <w:pStyle w:val="Textoindependiente"/>
              <w:rPr>
                <w:rFonts w:ascii="Calibri" w:hAnsi="Calibri" w:cs="Times New Roman"/>
                <w:lang w:val="es-CO"/>
              </w:rPr>
            </w:pPr>
            <w:r w:rsidRPr="006E0636">
              <w:rPr>
                <w:rFonts w:ascii="Calibri" w:hAnsi="Calibri" w:cs="Times New Roman"/>
                <w:i/>
                <w:noProof/>
                <w:lang w:val="es-ES_tradnl" w:eastAsia="es-ES_tradnl"/>
              </w:rPr>
              <mc:AlternateContent>
                <mc:Choice Requires="wps">
                  <w:drawing>
                    <wp:anchor distT="0" distB="0" distL="114300" distR="114300" simplePos="0" relativeHeight="251658241" behindDoc="0" locked="0" layoutInCell="1" allowOverlap="1" wp14:anchorId="35B7BDC0" wp14:editId="41471F95">
                      <wp:simplePos x="0" y="0"/>
                      <wp:positionH relativeFrom="column">
                        <wp:posOffset>524510</wp:posOffset>
                      </wp:positionH>
                      <wp:positionV relativeFrom="paragraph">
                        <wp:posOffset>17145</wp:posOffset>
                      </wp:positionV>
                      <wp:extent cx="90805" cy="90805"/>
                      <wp:effectExtent l="0" t="0" r="23495" b="2349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a="http://schemas.openxmlformats.org/drawingml/2006/main" xmlns:arto="http://schemas.microsoft.com/office/word/2006/arto">
                  <w:pict w14:anchorId="2B709BDF">
                    <v:rect id="Rectangle 7" style="position:absolute;margin-left:41.3pt;margin-top:1.35pt;width:7.15pt;height:7.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3213]" w14:anchorId="253E69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"/>
                  </w:pict>
                </mc:Fallback>
              </mc:AlternateContent>
            </w:r>
            <w:r w:rsidRPr="006E0636">
              <w:rPr>
                <w:rFonts w:ascii="Calibri" w:hAnsi="Calibri" w:cs="Times New Roman"/>
                <w:i/>
                <w:noProof/>
                <w:lang w:val="es-ES_tradnl" w:eastAsia="es-ES_tradnl"/>
              </w:rPr>
              <mc:AlternateContent>
                <mc:Choice Requires="wps">
                  <w:drawing>
                    <wp:anchor distT="0" distB="0" distL="114300" distR="114300" simplePos="0" relativeHeight="251658244" behindDoc="0" locked="0" layoutInCell="1" allowOverlap="1" wp14:anchorId="79786AC3" wp14:editId="4CF5FA2D">
                      <wp:simplePos x="0" y="0"/>
                      <wp:positionH relativeFrom="column">
                        <wp:posOffset>-8890</wp:posOffset>
                      </wp:positionH>
                      <wp:positionV relativeFrom="paragraph">
                        <wp:posOffset>17145</wp:posOffset>
                      </wp:positionV>
                      <wp:extent cx="90805" cy="90805"/>
                      <wp:effectExtent l="3810" t="4445" r="6985" b="1905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a="http://schemas.openxmlformats.org/drawingml/2006/main" xmlns:arto="http://schemas.microsoft.com/office/word/2006/arto">
                  <w:pict w14:anchorId="5E670ED1">
                    <v:rect id="Rectangle 10" style="position:absolute;margin-left:-.7pt;margin-top:1.35pt;width:7.15pt;height:7.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042A3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"/>
                  </w:pict>
                </mc:Fallback>
              </mc:AlternateContent>
            </w:r>
            <w:r w:rsidRPr="006E0636">
              <w:rPr>
                <w:rFonts w:ascii="Calibri" w:hAnsi="Calibri" w:cs="Times New Roman"/>
                <w:lang w:val="es-CO"/>
              </w:rPr>
              <w:t xml:space="preserve">     </w:t>
            </w:r>
            <w:r w:rsidRPr="00FE063F">
              <w:rPr>
                <w:rFonts w:ascii="Calibri" w:hAnsi="Calibri" w:cs="Times New Roman"/>
                <w:lang w:val="es-CO"/>
              </w:rPr>
              <w:t>Si</w:t>
            </w:r>
            <w:r w:rsidRPr="006E0636">
              <w:rPr>
                <w:rFonts w:ascii="Calibri" w:hAnsi="Calibri" w:cs="Times New Roman"/>
                <w:lang w:val="es-CO"/>
              </w:rPr>
              <w:t xml:space="preserve">              No    Fecha: </w:t>
            </w:r>
            <w:r w:rsidR="00FE063F">
              <w:rPr>
                <w:rFonts w:ascii="Calibri" w:hAnsi="Calibri" w:cs="Times New Roman"/>
                <w:lang w:val="es-CO"/>
              </w:rPr>
              <w:t>3</w:t>
            </w:r>
            <w:r w:rsidR="001378F6">
              <w:rPr>
                <w:rFonts w:ascii="Calibri" w:hAnsi="Calibri" w:cs="Times New Roman"/>
                <w:lang w:val="es-CO"/>
              </w:rPr>
              <w:t>0</w:t>
            </w:r>
            <w:r w:rsidR="00FE063F">
              <w:rPr>
                <w:rFonts w:ascii="Calibri" w:hAnsi="Calibri" w:cs="Times New Roman"/>
                <w:lang w:val="es-CO"/>
              </w:rPr>
              <w:t xml:space="preserve"> de</w:t>
            </w:r>
            <w:r w:rsidR="001378F6">
              <w:rPr>
                <w:rFonts w:ascii="Calibri" w:hAnsi="Calibri" w:cs="Times New Roman"/>
                <w:lang w:val="es-CO"/>
              </w:rPr>
              <w:t xml:space="preserve"> junio</w:t>
            </w:r>
            <w:r w:rsidR="00FE063F">
              <w:rPr>
                <w:rFonts w:ascii="Calibri" w:hAnsi="Calibri" w:cs="Times New Roman"/>
                <w:lang w:val="es-CO"/>
              </w:rPr>
              <w:t xml:space="preserve"> de 2021</w:t>
            </w:r>
          </w:p>
          <w:p w14:paraId="09E2C56F" w14:textId="77777777" w:rsidR="00EA2E3A" w:rsidRPr="006E0636" w:rsidRDefault="00EA2E3A" w:rsidP="007B69DC">
            <w:pPr>
              <w:pStyle w:val="Textoindependiente"/>
              <w:rPr>
                <w:rFonts w:ascii="Calibri" w:hAnsi="Calibri" w:cs="Times New Roman"/>
                <w:lang w:val="es-CO"/>
              </w:rPr>
            </w:pPr>
            <w:r w:rsidRPr="006E0636">
              <w:rPr>
                <w:rFonts w:ascii="Calibri" w:hAnsi="Calibri" w:cs="Times New Roman"/>
                <w:lang w:val="es-CO"/>
              </w:rPr>
              <w:t>Informe de Evaluación – Adjunto</w:t>
            </w:r>
            <w:r w:rsidRPr="006E0636">
              <w:rPr>
                <w:rFonts w:ascii="Calibri" w:hAnsi="Calibri" w:cs="Times New Roman"/>
                <w:b/>
                <w:lang w:val="es-CO"/>
              </w:rPr>
              <w:t xml:space="preserve">     </w:t>
            </w:r>
          </w:p>
          <w:p w14:paraId="5BBCDEA2" w14:textId="565BE173" w:rsidR="00EA2E3A" w:rsidRPr="006E0636" w:rsidRDefault="00EA2E3A" w:rsidP="007B69DC">
            <w:pPr>
              <w:pStyle w:val="Textoindependiente"/>
              <w:rPr>
                <w:rFonts w:ascii="Calibri" w:hAnsi="Calibri" w:cs="Times New Roman"/>
                <w:lang w:val="es-CO"/>
              </w:rPr>
            </w:pPr>
            <w:r w:rsidRPr="006E0636">
              <w:rPr>
                <w:rFonts w:ascii="Calibri" w:hAnsi="Calibri" w:cs="Times New Roman"/>
                <w:i/>
                <w:noProof/>
                <w:lang w:val="es-ES_tradnl" w:eastAsia="es-ES_tradnl"/>
              </w:rPr>
              <mc:AlternateContent>
                <mc:Choice Requires="wps">
                  <w:drawing>
                    <wp:anchor distT="0" distB="0" distL="114300" distR="114300" simplePos="0" relativeHeight="251658243" behindDoc="0" locked="0" layoutInCell="1" allowOverlap="1" wp14:anchorId="19FBC2EC" wp14:editId="68537DF5">
                      <wp:simplePos x="0" y="0"/>
                      <wp:positionH relativeFrom="column">
                        <wp:posOffset>519430</wp:posOffset>
                      </wp:positionH>
                      <wp:positionV relativeFrom="paragraph">
                        <wp:posOffset>20320</wp:posOffset>
                      </wp:positionV>
                      <wp:extent cx="90805" cy="90805"/>
                      <wp:effectExtent l="0" t="0" r="23495" b="23495"/>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a="http://schemas.openxmlformats.org/drawingml/2006/main" xmlns:arto="http://schemas.microsoft.com/office/word/2006/arto">
                  <w:pict w14:anchorId="72CD79F9">
                    <v:rect id="Rectangle 9" style="position:absolute;margin-left:40.9pt;margin-top:1.6pt;width:7.15pt;height:7.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3213]" w14:anchorId="3DC300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"/>
                  </w:pict>
                </mc:Fallback>
              </mc:AlternateContent>
            </w:r>
            <w:r w:rsidRPr="006E0636">
              <w:rPr>
                <w:rFonts w:ascii="Calibri" w:hAnsi="Calibri" w:cs="Times New Roman"/>
                <w:i/>
                <w:noProof/>
                <w:lang w:val="es-ES_tradnl" w:eastAsia="es-ES_tradnl"/>
              </w:rPr>
              <mc:AlternateContent>
                <mc:Choice Requires="wps">
                  <w:drawing>
                    <wp:anchor distT="0" distB="0" distL="114300" distR="114300" simplePos="0" relativeHeight="251658242" behindDoc="0" locked="0" layoutInCell="1" allowOverlap="1" wp14:anchorId="203B90B3" wp14:editId="3B6454D5">
                      <wp:simplePos x="0" y="0"/>
                      <wp:positionH relativeFrom="column">
                        <wp:posOffset>-8890</wp:posOffset>
                      </wp:positionH>
                      <wp:positionV relativeFrom="paragraph">
                        <wp:posOffset>20955</wp:posOffset>
                      </wp:positionV>
                      <wp:extent cx="90805" cy="90805"/>
                      <wp:effectExtent l="3810" t="0" r="6985" b="1524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a="http://schemas.openxmlformats.org/drawingml/2006/main" xmlns:arto="http://schemas.microsoft.com/office/word/2006/arto">
                  <w:pict w14:anchorId="2D0BD4E2">
                    <v:rect id="Rectangle 8" style="position:absolute;margin-left:-.7pt;margin-top:1.65pt;width:7.15pt;height:7.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68EF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"/>
                  </w:pict>
                </mc:Fallback>
              </mc:AlternateContent>
            </w:r>
            <w:r w:rsidRPr="006E0636">
              <w:rPr>
                <w:rFonts w:ascii="Calibri" w:hAnsi="Calibri" w:cs="Times New Roman"/>
                <w:lang w:val="es-CO"/>
              </w:rPr>
              <w:t xml:space="preserve">     </w:t>
            </w:r>
            <w:r w:rsidRPr="00FE063F">
              <w:rPr>
                <w:rFonts w:ascii="Calibri" w:hAnsi="Calibri" w:cs="Times New Roman"/>
                <w:lang w:val="es-CO"/>
              </w:rPr>
              <w:t>Si</w:t>
            </w:r>
            <w:r w:rsidRPr="006E0636">
              <w:rPr>
                <w:rFonts w:ascii="Calibri" w:hAnsi="Calibri" w:cs="Times New Roman"/>
                <w:lang w:val="es-CO"/>
              </w:rPr>
              <w:t xml:space="preserve">            </w:t>
            </w:r>
            <w:r>
              <w:rPr>
                <w:rFonts w:ascii="Calibri" w:hAnsi="Calibri" w:cs="Times New Roman"/>
                <w:lang w:val="es-CO"/>
              </w:rPr>
              <w:t xml:space="preserve">  </w:t>
            </w:r>
            <w:r w:rsidRPr="006E0636">
              <w:rPr>
                <w:rFonts w:ascii="Calibri" w:hAnsi="Calibri" w:cs="Times New Roman"/>
                <w:lang w:val="es-CO"/>
              </w:rPr>
              <w:t xml:space="preserve">No    Fecha: </w:t>
            </w:r>
            <w:r w:rsidR="00FE063F">
              <w:rPr>
                <w:rFonts w:ascii="Calibri" w:hAnsi="Calibri" w:cs="Times New Roman"/>
                <w:lang w:val="es-CO"/>
              </w:rPr>
              <w:t>30 de junio de 2021</w:t>
            </w:r>
          </w:p>
        </w:tc>
        <w:tc>
          <w:tcPr>
            <w:tcW w:w="258" w:type="dxa"/>
            <w:vMerge/>
          </w:tcPr>
          <w:p w14:paraId="77B5C63D" w14:textId="77777777" w:rsidR="00EA2E3A" w:rsidRPr="006E0636" w:rsidRDefault="00EA2E3A" w:rsidP="007B69DC">
            <w:pPr>
              <w:pStyle w:val="Textoindependiente"/>
              <w:rPr>
                <w:rFonts w:ascii="Calibri" w:hAnsi="Calibri" w:cs="Times New Roman"/>
                <w:lang w:val="es-CO"/>
              </w:rPr>
            </w:pPr>
          </w:p>
        </w:tc>
        <w:tc>
          <w:tcPr>
            <w:tcW w:w="5332" w:type="dxa"/>
            <w:gridSpan w:val="2"/>
          </w:tcPr>
          <w:p w14:paraId="138306C0" w14:textId="79045E50" w:rsidR="00EA2E3A" w:rsidRPr="006E0636" w:rsidRDefault="00EA2E3A" w:rsidP="00EA2E3A">
            <w:pPr>
              <w:numPr>
                <w:ilvl w:val="0"/>
                <w:numId w:val="9"/>
              </w:numPr>
              <w:ind w:left="342"/>
              <w:rPr>
                <w:rFonts w:ascii="Calibri" w:hAnsi="Calibri"/>
                <w:sz w:val="20"/>
                <w:szCs w:val="20"/>
                <w:lang w:val="es-CO"/>
              </w:rPr>
            </w:pPr>
            <w:r w:rsidRPr="006E0636">
              <w:rPr>
                <w:rFonts w:ascii="Calibri" w:hAnsi="Calibri"/>
                <w:sz w:val="20"/>
                <w:szCs w:val="20"/>
                <w:lang w:val="es-CO"/>
              </w:rPr>
              <w:t>Nombre:</w:t>
            </w:r>
            <w:r w:rsidR="00E72AE9">
              <w:rPr>
                <w:rFonts w:ascii="Calibri" w:hAnsi="Calibri"/>
                <w:sz w:val="20"/>
                <w:szCs w:val="20"/>
                <w:lang w:val="es-CO"/>
              </w:rPr>
              <w:t xml:space="preserve"> Ginna Esmeralda Hernández Neuta</w:t>
            </w:r>
          </w:p>
          <w:p w14:paraId="24A6BF81" w14:textId="688A7F7D" w:rsidR="00EA2E3A" w:rsidRPr="006E0636" w:rsidRDefault="00EA2E3A" w:rsidP="00EA2E3A">
            <w:pPr>
              <w:numPr>
                <w:ilvl w:val="0"/>
                <w:numId w:val="9"/>
              </w:numPr>
              <w:ind w:left="342"/>
              <w:rPr>
                <w:rFonts w:ascii="Calibri" w:hAnsi="Calibri"/>
                <w:sz w:val="20"/>
                <w:szCs w:val="20"/>
                <w:lang w:val="es-CO"/>
              </w:rPr>
            </w:pPr>
            <w:r w:rsidRPr="006E0636">
              <w:rPr>
                <w:rFonts w:ascii="Calibri" w:hAnsi="Calibri"/>
                <w:sz w:val="20"/>
                <w:szCs w:val="20"/>
                <w:lang w:val="es-CO"/>
              </w:rPr>
              <w:t>Cargo:</w:t>
            </w:r>
            <w:r w:rsidR="00E72AE9">
              <w:rPr>
                <w:rFonts w:ascii="Calibri" w:hAnsi="Calibri"/>
                <w:sz w:val="20"/>
                <w:szCs w:val="20"/>
                <w:lang w:val="es-CO"/>
              </w:rPr>
              <w:t xml:space="preserve"> Gerente de Monitoreo y Evaluación, Programa Migración y </w:t>
            </w:r>
            <w:r w:rsidR="00164C51">
              <w:rPr>
                <w:rFonts w:ascii="Calibri" w:hAnsi="Calibri"/>
                <w:sz w:val="20"/>
                <w:szCs w:val="20"/>
                <w:lang w:val="es-CO"/>
              </w:rPr>
              <w:t>S</w:t>
            </w:r>
            <w:r w:rsidR="00E72AE9">
              <w:rPr>
                <w:rFonts w:ascii="Calibri" w:hAnsi="Calibri"/>
                <w:sz w:val="20"/>
                <w:szCs w:val="20"/>
                <w:lang w:val="es-CO"/>
              </w:rPr>
              <w:t>alud</w:t>
            </w:r>
          </w:p>
          <w:p w14:paraId="2C0D83D8" w14:textId="47E4FDC4" w:rsidR="00EA2E3A" w:rsidRDefault="00EA2E3A" w:rsidP="00EA2E3A">
            <w:pPr>
              <w:numPr>
                <w:ilvl w:val="0"/>
                <w:numId w:val="9"/>
              </w:numPr>
              <w:ind w:left="342"/>
              <w:rPr>
                <w:rFonts w:ascii="Calibri" w:hAnsi="Calibri"/>
                <w:sz w:val="20"/>
                <w:szCs w:val="20"/>
                <w:lang w:val="es-CO"/>
              </w:rPr>
            </w:pPr>
            <w:r w:rsidRPr="006E0636">
              <w:rPr>
                <w:rFonts w:ascii="Calibri" w:hAnsi="Calibri"/>
                <w:sz w:val="20"/>
                <w:szCs w:val="20"/>
                <w:lang w:val="es-CO"/>
              </w:rPr>
              <w:t>Organización participante (o líder):</w:t>
            </w:r>
            <w:r w:rsidR="00E72AE9">
              <w:rPr>
                <w:rFonts w:ascii="Calibri" w:hAnsi="Calibri"/>
                <w:sz w:val="20"/>
                <w:szCs w:val="20"/>
                <w:lang w:val="es-CO"/>
              </w:rPr>
              <w:t xml:space="preserve"> OIM</w:t>
            </w:r>
          </w:p>
          <w:p w14:paraId="1D87AFFD" w14:textId="760EE30A" w:rsidR="00EA2E3A" w:rsidRPr="001C4B10" w:rsidRDefault="00EA2E3A" w:rsidP="00EA2E3A">
            <w:pPr>
              <w:numPr>
                <w:ilvl w:val="0"/>
                <w:numId w:val="9"/>
              </w:numPr>
              <w:ind w:left="342"/>
              <w:rPr>
                <w:rFonts w:ascii="Calibri" w:hAnsi="Calibri"/>
                <w:sz w:val="20"/>
                <w:szCs w:val="20"/>
                <w:lang w:val="es-CO"/>
              </w:rPr>
            </w:pPr>
            <w:r w:rsidRPr="001C4B10">
              <w:rPr>
                <w:rFonts w:ascii="Calibri" w:hAnsi="Calibri"/>
                <w:sz w:val="20"/>
                <w:szCs w:val="20"/>
                <w:lang w:val="es-CO"/>
              </w:rPr>
              <w:t>Correo electrónico:</w:t>
            </w:r>
            <w:r w:rsidR="00E72AE9">
              <w:rPr>
                <w:rFonts w:ascii="Calibri" w:hAnsi="Calibri"/>
                <w:sz w:val="20"/>
                <w:szCs w:val="20"/>
                <w:lang w:val="es-CO"/>
              </w:rPr>
              <w:t xml:space="preserve"> ghernandez@iom.int</w:t>
            </w:r>
          </w:p>
        </w:tc>
      </w:tr>
    </w:tbl>
    <w:p w14:paraId="4E4A5C3C" w14:textId="77777777" w:rsidR="00042A59" w:rsidRDefault="00042A59" w:rsidP="00963F8A">
      <w:pPr>
        <w:jc w:val="center"/>
        <w:rPr>
          <w:rFonts w:ascii="Calibri" w:hAnsi="Calibri"/>
          <w:u w:val="single"/>
          <w:lang w:val="es-CO"/>
        </w:rPr>
      </w:pPr>
    </w:p>
    <w:p w14:paraId="32C27096" w14:textId="77777777" w:rsidR="00042A59" w:rsidRPr="00042A59" w:rsidRDefault="00042A59" w:rsidP="00042A59">
      <w:pPr>
        <w:rPr>
          <w:rFonts w:ascii="Calibri" w:hAnsi="Calibri"/>
          <w:lang w:val="es-CO"/>
        </w:rPr>
      </w:pPr>
    </w:p>
    <w:p w14:paraId="2A5CBE19" w14:textId="77777777" w:rsidR="00042A59" w:rsidRPr="00042A59" w:rsidRDefault="00042A59" w:rsidP="00042A59">
      <w:pPr>
        <w:rPr>
          <w:rFonts w:ascii="Calibri" w:hAnsi="Calibri"/>
          <w:lang w:val="es-CO"/>
        </w:rPr>
      </w:pPr>
    </w:p>
    <w:p w14:paraId="631DFE12" w14:textId="38ACB8A0" w:rsidR="00042A59" w:rsidRDefault="00042A59" w:rsidP="00042A59">
      <w:pPr>
        <w:tabs>
          <w:tab w:val="left" w:pos="1674"/>
        </w:tabs>
        <w:rPr>
          <w:rFonts w:ascii="Calibri" w:hAnsi="Calibri"/>
          <w:u w:val="single"/>
          <w:lang w:val="es-CO"/>
        </w:rPr>
      </w:pPr>
      <w:r>
        <w:rPr>
          <w:rFonts w:ascii="Calibri" w:hAnsi="Calibri"/>
          <w:u w:val="single"/>
          <w:lang w:val="es-CO"/>
        </w:rPr>
        <w:tab/>
      </w:r>
    </w:p>
    <w:p w14:paraId="5533A3A5" w14:textId="3919E2C2" w:rsidR="00042A59" w:rsidRDefault="00042A59" w:rsidP="00042A59">
      <w:pPr>
        <w:tabs>
          <w:tab w:val="left" w:pos="1674"/>
        </w:tabs>
        <w:rPr>
          <w:rFonts w:ascii="Calibri" w:hAnsi="Calibri"/>
          <w:u w:val="single"/>
          <w:lang w:val="es-CO"/>
        </w:rPr>
      </w:pPr>
    </w:p>
    <w:p w14:paraId="311D02F2" w14:textId="4106C8EB" w:rsidR="00042A59" w:rsidRDefault="00042A59" w:rsidP="00042A59">
      <w:pPr>
        <w:tabs>
          <w:tab w:val="left" w:pos="1674"/>
        </w:tabs>
        <w:rPr>
          <w:rFonts w:ascii="Calibri" w:hAnsi="Calibri"/>
          <w:u w:val="single"/>
          <w:lang w:val="es-CO"/>
        </w:rPr>
      </w:pPr>
    </w:p>
    <w:p w14:paraId="3C56B264" w14:textId="65068A0E" w:rsidR="00042A59" w:rsidRDefault="00042A59" w:rsidP="00042A59">
      <w:pPr>
        <w:tabs>
          <w:tab w:val="left" w:pos="1674"/>
        </w:tabs>
        <w:rPr>
          <w:rFonts w:ascii="Calibri" w:hAnsi="Calibri"/>
          <w:u w:val="single"/>
          <w:lang w:val="es-CO"/>
        </w:rPr>
      </w:pPr>
    </w:p>
    <w:p w14:paraId="46EB3239" w14:textId="41797C8D" w:rsidR="00042A59" w:rsidRDefault="00042A59" w:rsidP="00042A59">
      <w:pPr>
        <w:tabs>
          <w:tab w:val="left" w:pos="1674"/>
        </w:tabs>
        <w:rPr>
          <w:rFonts w:ascii="Calibri" w:hAnsi="Calibri"/>
          <w:u w:val="single"/>
          <w:lang w:val="es-CO"/>
        </w:rPr>
      </w:pPr>
    </w:p>
    <w:p w14:paraId="6CAC0A5B" w14:textId="1F163CCC" w:rsidR="004F734A" w:rsidRDefault="004F734A" w:rsidP="00042A59">
      <w:pPr>
        <w:tabs>
          <w:tab w:val="left" w:pos="1674"/>
        </w:tabs>
        <w:rPr>
          <w:rFonts w:ascii="Calibri" w:hAnsi="Calibri"/>
          <w:u w:val="single"/>
          <w:lang w:val="es-CO"/>
        </w:rPr>
      </w:pPr>
    </w:p>
    <w:p w14:paraId="33271BC7" w14:textId="7E616792" w:rsidR="004F734A" w:rsidRDefault="004F734A" w:rsidP="00042A59">
      <w:pPr>
        <w:tabs>
          <w:tab w:val="left" w:pos="1674"/>
        </w:tabs>
        <w:rPr>
          <w:rFonts w:ascii="Calibri" w:hAnsi="Calibri"/>
          <w:u w:val="single"/>
          <w:lang w:val="es-CO"/>
        </w:rPr>
      </w:pPr>
    </w:p>
    <w:p w14:paraId="79CF5AC6" w14:textId="22DA5F2F" w:rsidR="004F734A" w:rsidRDefault="004F734A" w:rsidP="00042A59">
      <w:pPr>
        <w:tabs>
          <w:tab w:val="left" w:pos="1674"/>
        </w:tabs>
        <w:rPr>
          <w:rFonts w:ascii="Calibri" w:hAnsi="Calibri"/>
          <w:u w:val="single"/>
          <w:lang w:val="es-CO"/>
        </w:rPr>
      </w:pPr>
    </w:p>
    <w:p w14:paraId="2E824E4A" w14:textId="580239E8" w:rsidR="004F734A" w:rsidRDefault="004F734A" w:rsidP="00042A59">
      <w:pPr>
        <w:tabs>
          <w:tab w:val="left" w:pos="1674"/>
        </w:tabs>
        <w:rPr>
          <w:rFonts w:ascii="Calibri" w:hAnsi="Calibri"/>
          <w:u w:val="single"/>
          <w:lang w:val="es-CO"/>
        </w:rPr>
      </w:pPr>
    </w:p>
    <w:p w14:paraId="68746EFE" w14:textId="55D2EDD3" w:rsidR="004F734A" w:rsidRDefault="004F734A" w:rsidP="00042A59">
      <w:pPr>
        <w:tabs>
          <w:tab w:val="left" w:pos="1674"/>
        </w:tabs>
        <w:rPr>
          <w:rFonts w:ascii="Calibri" w:hAnsi="Calibri"/>
          <w:u w:val="single"/>
          <w:lang w:val="es-CO"/>
        </w:rPr>
      </w:pPr>
    </w:p>
    <w:p w14:paraId="17FA928B" w14:textId="02D49EA4" w:rsidR="004F734A" w:rsidRDefault="004F734A" w:rsidP="00042A59">
      <w:pPr>
        <w:tabs>
          <w:tab w:val="left" w:pos="1674"/>
        </w:tabs>
        <w:rPr>
          <w:rFonts w:ascii="Calibri" w:hAnsi="Calibri"/>
          <w:u w:val="single"/>
          <w:lang w:val="es-CO"/>
        </w:rPr>
      </w:pPr>
    </w:p>
    <w:p w14:paraId="31D69946" w14:textId="10C2E5E8" w:rsidR="004F734A" w:rsidRDefault="004F734A" w:rsidP="00042A59">
      <w:pPr>
        <w:tabs>
          <w:tab w:val="left" w:pos="1674"/>
        </w:tabs>
        <w:rPr>
          <w:rFonts w:ascii="Calibri" w:hAnsi="Calibri"/>
          <w:u w:val="single"/>
          <w:lang w:val="es-CO"/>
        </w:rPr>
      </w:pPr>
    </w:p>
    <w:p w14:paraId="1FFAA6BC" w14:textId="6DDB4FA3" w:rsidR="004F734A" w:rsidRDefault="004F734A" w:rsidP="00042A59">
      <w:pPr>
        <w:tabs>
          <w:tab w:val="left" w:pos="1674"/>
        </w:tabs>
        <w:rPr>
          <w:rFonts w:ascii="Calibri" w:hAnsi="Calibri"/>
          <w:u w:val="single"/>
          <w:lang w:val="es-CO"/>
        </w:rPr>
      </w:pPr>
    </w:p>
    <w:p w14:paraId="118B1C26" w14:textId="20C3A211" w:rsidR="004F734A" w:rsidRDefault="004F734A" w:rsidP="00042A59">
      <w:pPr>
        <w:tabs>
          <w:tab w:val="left" w:pos="1674"/>
        </w:tabs>
        <w:rPr>
          <w:rFonts w:ascii="Calibri" w:hAnsi="Calibri"/>
          <w:u w:val="single"/>
          <w:lang w:val="es-CO"/>
        </w:rPr>
      </w:pPr>
    </w:p>
    <w:p w14:paraId="0C2D2BDD" w14:textId="77777777" w:rsidR="004F734A" w:rsidRDefault="004F734A" w:rsidP="00042A59">
      <w:pPr>
        <w:tabs>
          <w:tab w:val="left" w:pos="1674"/>
        </w:tabs>
        <w:rPr>
          <w:rFonts w:ascii="Calibri" w:hAnsi="Calibri"/>
          <w:u w:val="single"/>
          <w:lang w:val="es-CO"/>
        </w:rPr>
      </w:pPr>
    </w:p>
    <w:p w14:paraId="3E39AF35" w14:textId="46034B83" w:rsidR="00042A59" w:rsidRDefault="00042A59" w:rsidP="00042A59">
      <w:pPr>
        <w:tabs>
          <w:tab w:val="left" w:pos="1674"/>
        </w:tabs>
        <w:rPr>
          <w:rFonts w:ascii="Calibri" w:hAnsi="Calibri"/>
          <w:u w:val="single"/>
          <w:lang w:val="es-CO"/>
        </w:rPr>
      </w:pPr>
    </w:p>
    <w:p w14:paraId="0774B078" w14:textId="22A290D6" w:rsidR="00042A59" w:rsidRDefault="00042A59" w:rsidP="00042A59">
      <w:pPr>
        <w:tabs>
          <w:tab w:val="left" w:pos="1674"/>
        </w:tabs>
        <w:rPr>
          <w:rFonts w:ascii="Calibri" w:hAnsi="Calibri"/>
          <w:u w:val="single"/>
          <w:lang w:val="es-CO"/>
        </w:rPr>
      </w:pPr>
    </w:p>
    <w:p w14:paraId="519B1FC8" w14:textId="471F24C8" w:rsidR="00042A59" w:rsidRDefault="00042A59" w:rsidP="00042A59">
      <w:pPr>
        <w:tabs>
          <w:tab w:val="left" w:pos="1674"/>
        </w:tabs>
        <w:rPr>
          <w:rFonts w:ascii="Calibri" w:hAnsi="Calibri"/>
          <w:u w:val="single"/>
          <w:lang w:val="es-CO"/>
        </w:rPr>
      </w:pPr>
    </w:p>
    <w:p w14:paraId="10D2E06E" w14:textId="04F8924A" w:rsidR="00042A59" w:rsidRDefault="00042A59" w:rsidP="00042A59">
      <w:pPr>
        <w:tabs>
          <w:tab w:val="left" w:pos="1674"/>
        </w:tabs>
        <w:rPr>
          <w:rFonts w:ascii="Calibri" w:hAnsi="Calibri"/>
          <w:u w:val="single"/>
          <w:lang w:val="es-CO"/>
        </w:rPr>
      </w:pPr>
    </w:p>
    <w:p w14:paraId="4F10C872" w14:textId="51E693A8" w:rsidR="00042A59" w:rsidRDefault="00042A59" w:rsidP="00042A59">
      <w:pPr>
        <w:tabs>
          <w:tab w:val="left" w:pos="1674"/>
        </w:tabs>
        <w:rPr>
          <w:rFonts w:ascii="Calibri" w:hAnsi="Calibri"/>
          <w:u w:val="single"/>
          <w:lang w:val="es-CO"/>
        </w:rPr>
      </w:pPr>
    </w:p>
    <w:p w14:paraId="21AC5784" w14:textId="77777777" w:rsidR="00042A59" w:rsidRPr="00042A59" w:rsidRDefault="00042A59" w:rsidP="00042A59">
      <w:pPr>
        <w:jc w:val="center"/>
        <w:rPr>
          <w:rFonts w:asciiTheme="majorHAnsi" w:hAnsiTheme="majorHAnsi" w:cstheme="majorHAnsi"/>
          <w:color w:val="2F5496" w:themeColor="accent1" w:themeShade="BF"/>
          <w:lang w:val="es-CO"/>
        </w:rPr>
      </w:pPr>
      <w:r w:rsidRPr="00042A59">
        <w:rPr>
          <w:rFonts w:asciiTheme="majorHAnsi" w:hAnsiTheme="majorHAnsi" w:cstheme="majorHAnsi"/>
          <w:color w:val="2F5496" w:themeColor="accent1" w:themeShade="BF"/>
          <w:lang w:val="es-CO"/>
        </w:rPr>
        <w:lastRenderedPageBreak/>
        <w:t>ABREVIATURAS</w:t>
      </w:r>
    </w:p>
    <w:p w14:paraId="6BA62410" w14:textId="77777777" w:rsidR="00042A59" w:rsidRPr="00042A59" w:rsidRDefault="00042A59" w:rsidP="00042A59">
      <w:pPr>
        <w:jc w:val="center"/>
        <w:rPr>
          <w:rFonts w:ascii="Calibri" w:hAnsi="Calibri"/>
          <w:b/>
          <w:sz w:val="20"/>
          <w:lang w:val="es-CO"/>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6"/>
        <w:gridCol w:w="7655"/>
      </w:tblGrid>
      <w:tr w:rsidR="00042A59" w:rsidRPr="00042A59" w14:paraId="2EDCA0A7" w14:textId="77777777" w:rsidTr="00121332">
        <w:trPr>
          <w:trHeight w:val="315"/>
          <w:jc w:val="center"/>
        </w:trPr>
        <w:tc>
          <w:tcPr>
            <w:tcW w:w="1696" w:type="dxa"/>
            <w:shd w:val="clear" w:color="auto" w:fill="auto"/>
            <w:noWrap/>
            <w:vAlign w:val="center"/>
          </w:tcPr>
          <w:p w14:paraId="5FC27418" w14:textId="2A3A711C" w:rsidR="00042A59" w:rsidRPr="00042A59" w:rsidRDefault="00121332" w:rsidP="00042A59">
            <w:pPr>
              <w:jc w:val="center"/>
              <w:rPr>
                <w:rFonts w:ascii="Calibri" w:hAnsi="Calibri"/>
                <w:sz w:val="20"/>
                <w:szCs w:val="20"/>
                <w:lang w:val="es-CO"/>
              </w:rPr>
            </w:pPr>
            <w:r>
              <w:rPr>
                <w:rFonts w:ascii="Calibri" w:hAnsi="Calibri"/>
                <w:sz w:val="20"/>
                <w:szCs w:val="20"/>
                <w:lang w:val="es-CO"/>
              </w:rPr>
              <w:t>AIEPI</w:t>
            </w:r>
          </w:p>
        </w:tc>
        <w:tc>
          <w:tcPr>
            <w:tcW w:w="7655" w:type="dxa"/>
            <w:shd w:val="clear" w:color="auto" w:fill="auto"/>
            <w:noWrap/>
            <w:vAlign w:val="center"/>
          </w:tcPr>
          <w:p w14:paraId="41ECA758" w14:textId="1370E19E" w:rsidR="00042A59" w:rsidRPr="00042A59" w:rsidRDefault="00121332" w:rsidP="00042A59">
            <w:pPr>
              <w:jc w:val="both"/>
              <w:rPr>
                <w:rFonts w:ascii="Calibri" w:hAnsi="Calibri"/>
                <w:sz w:val="20"/>
                <w:szCs w:val="20"/>
                <w:lang w:val="es-CO"/>
              </w:rPr>
            </w:pPr>
            <w:r w:rsidRPr="00121332">
              <w:rPr>
                <w:rFonts w:ascii="Calibri" w:hAnsi="Calibri"/>
                <w:sz w:val="20"/>
                <w:szCs w:val="20"/>
                <w:lang w:val="es-CO"/>
              </w:rPr>
              <w:t xml:space="preserve">Atención </w:t>
            </w:r>
            <w:r>
              <w:rPr>
                <w:rFonts w:ascii="Calibri" w:hAnsi="Calibri"/>
                <w:sz w:val="20"/>
                <w:szCs w:val="20"/>
                <w:lang w:val="es-CO"/>
              </w:rPr>
              <w:t>I</w:t>
            </w:r>
            <w:r w:rsidRPr="00121332">
              <w:rPr>
                <w:rFonts w:ascii="Calibri" w:hAnsi="Calibri"/>
                <w:sz w:val="20"/>
                <w:szCs w:val="20"/>
                <w:lang w:val="es-CO"/>
              </w:rPr>
              <w:t xml:space="preserve">ntegrada de </w:t>
            </w:r>
            <w:r>
              <w:rPr>
                <w:rFonts w:ascii="Calibri" w:hAnsi="Calibri"/>
                <w:sz w:val="20"/>
                <w:szCs w:val="20"/>
                <w:lang w:val="es-CO"/>
              </w:rPr>
              <w:t>E</w:t>
            </w:r>
            <w:r w:rsidRPr="00121332">
              <w:rPr>
                <w:rFonts w:ascii="Calibri" w:hAnsi="Calibri"/>
                <w:sz w:val="20"/>
                <w:szCs w:val="20"/>
                <w:lang w:val="es-CO"/>
              </w:rPr>
              <w:t xml:space="preserve">nfermedades </w:t>
            </w:r>
            <w:r>
              <w:rPr>
                <w:rFonts w:ascii="Calibri" w:hAnsi="Calibri"/>
                <w:sz w:val="20"/>
                <w:szCs w:val="20"/>
                <w:lang w:val="es-CO"/>
              </w:rPr>
              <w:t>P</w:t>
            </w:r>
            <w:r w:rsidRPr="00121332">
              <w:rPr>
                <w:rFonts w:ascii="Calibri" w:hAnsi="Calibri"/>
                <w:sz w:val="20"/>
                <w:szCs w:val="20"/>
                <w:lang w:val="es-CO"/>
              </w:rPr>
              <w:t xml:space="preserve">revalentes de la </w:t>
            </w:r>
            <w:r>
              <w:rPr>
                <w:rFonts w:ascii="Calibri" w:hAnsi="Calibri"/>
                <w:sz w:val="20"/>
                <w:szCs w:val="20"/>
                <w:lang w:val="es-CO"/>
              </w:rPr>
              <w:t>I</w:t>
            </w:r>
            <w:r w:rsidRPr="00121332">
              <w:rPr>
                <w:rFonts w:ascii="Calibri" w:hAnsi="Calibri"/>
                <w:sz w:val="20"/>
                <w:szCs w:val="20"/>
                <w:lang w:val="es-CO"/>
              </w:rPr>
              <w:t>nfancia</w:t>
            </w:r>
          </w:p>
        </w:tc>
      </w:tr>
      <w:tr w:rsidR="00121332" w:rsidRPr="00042A59" w14:paraId="0094B774" w14:textId="77777777" w:rsidTr="0046220E">
        <w:trPr>
          <w:trHeight w:val="315"/>
          <w:jc w:val="center"/>
        </w:trPr>
        <w:tc>
          <w:tcPr>
            <w:tcW w:w="1696" w:type="dxa"/>
            <w:shd w:val="clear" w:color="auto" w:fill="auto"/>
            <w:noWrap/>
            <w:vAlign w:val="center"/>
          </w:tcPr>
          <w:p w14:paraId="67BA8F66" w14:textId="4551BF6F" w:rsidR="00121332" w:rsidRPr="00042A59" w:rsidRDefault="00121332" w:rsidP="00121332">
            <w:pPr>
              <w:jc w:val="center"/>
              <w:rPr>
                <w:rFonts w:ascii="Calibri" w:hAnsi="Calibri"/>
                <w:sz w:val="20"/>
                <w:szCs w:val="20"/>
                <w:lang w:val="es-CO"/>
              </w:rPr>
            </w:pPr>
            <w:r w:rsidRPr="00042A59">
              <w:rPr>
                <w:rFonts w:ascii="Calibri" w:hAnsi="Calibri"/>
                <w:sz w:val="20"/>
                <w:szCs w:val="20"/>
                <w:lang w:val="es-CO"/>
              </w:rPr>
              <w:t>APS</w:t>
            </w:r>
          </w:p>
        </w:tc>
        <w:tc>
          <w:tcPr>
            <w:tcW w:w="7655" w:type="dxa"/>
            <w:shd w:val="clear" w:color="auto" w:fill="auto"/>
            <w:noWrap/>
            <w:vAlign w:val="center"/>
          </w:tcPr>
          <w:p w14:paraId="7B1C1D15" w14:textId="6C29E920" w:rsidR="00121332" w:rsidRPr="00042A59" w:rsidRDefault="00121332" w:rsidP="00121332">
            <w:pPr>
              <w:jc w:val="both"/>
              <w:rPr>
                <w:rFonts w:ascii="Calibri" w:hAnsi="Calibri"/>
                <w:sz w:val="20"/>
                <w:szCs w:val="20"/>
                <w:lang w:val="es-CO"/>
              </w:rPr>
            </w:pPr>
            <w:r w:rsidRPr="00042A59">
              <w:rPr>
                <w:rFonts w:ascii="Calibri" w:hAnsi="Calibri"/>
                <w:sz w:val="20"/>
                <w:szCs w:val="20"/>
                <w:lang w:val="es-CO"/>
              </w:rPr>
              <w:t>Atención Primaria en Salud</w:t>
            </w:r>
          </w:p>
        </w:tc>
      </w:tr>
      <w:tr w:rsidR="00121332" w:rsidRPr="00042A59" w14:paraId="712B3519" w14:textId="77777777" w:rsidTr="0046220E">
        <w:trPr>
          <w:trHeight w:val="315"/>
          <w:jc w:val="center"/>
        </w:trPr>
        <w:tc>
          <w:tcPr>
            <w:tcW w:w="1696" w:type="dxa"/>
            <w:shd w:val="clear" w:color="auto" w:fill="auto"/>
            <w:noWrap/>
            <w:vAlign w:val="center"/>
          </w:tcPr>
          <w:p w14:paraId="610BFDA8" w14:textId="77777777" w:rsidR="00121332" w:rsidRPr="00042A59" w:rsidRDefault="00121332" w:rsidP="00121332">
            <w:pPr>
              <w:jc w:val="center"/>
              <w:rPr>
                <w:rFonts w:ascii="Calibri" w:hAnsi="Calibri"/>
                <w:sz w:val="20"/>
                <w:szCs w:val="20"/>
                <w:lang w:val="es-CO"/>
              </w:rPr>
            </w:pPr>
            <w:r w:rsidRPr="00042A59">
              <w:rPr>
                <w:rFonts w:ascii="Calibri" w:hAnsi="Calibri"/>
                <w:sz w:val="20"/>
                <w:szCs w:val="20"/>
                <w:lang w:val="es-CO"/>
              </w:rPr>
              <w:t>ARN</w:t>
            </w:r>
          </w:p>
        </w:tc>
        <w:tc>
          <w:tcPr>
            <w:tcW w:w="7655" w:type="dxa"/>
            <w:shd w:val="clear" w:color="auto" w:fill="auto"/>
            <w:noWrap/>
            <w:vAlign w:val="center"/>
          </w:tcPr>
          <w:p w14:paraId="240F11D1" w14:textId="743ECB92" w:rsidR="00121332" w:rsidRPr="00042A59" w:rsidRDefault="00121332" w:rsidP="00121332">
            <w:pPr>
              <w:jc w:val="both"/>
              <w:rPr>
                <w:rFonts w:ascii="Calibri" w:hAnsi="Calibri"/>
                <w:sz w:val="20"/>
                <w:szCs w:val="20"/>
                <w:lang w:val="es-CO"/>
              </w:rPr>
            </w:pPr>
            <w:r w:rsidRPr="00042A59">
              <w:rPr>
                <w:rFonts w:ascii="Calibri" w:hAnsi="Calibri"/>
                <w:sz w:val="20"/>
                <w:szCs w:val="20"/>
                <w:lang w:val="es-CO"/>
              </w:rPr>
              <w:t xml:space="preserve">Agencia </w:t>
            </w:r>
            <w:r w:rsidR="00C335AB">
              <w:rPr>
                <w:rFonts w:ascii="Calibri" w:hAnsi="Calibri"/>
                <w:sz w:val="20"/>
                <w:szCs w:val="20"/>
                <w:lang w:val="es-CO"/>
              </w:rPr>
              <w:t>para la</w:t>
            </w:r>
            <w:r w:rsidRPr="00042A59">
              <w:rPr>
                <w:rFonts w:ascii="Calibri" w:hAnsi="Calibri"/>
                <w:sz w:val="20"/>
                <w:szCs w:val="20"/>
                <w:lang w:val="es-CO"/>
              </w:rPr>
              <w:t xml:space="preserve"> Reincorporación y</w:t>
            </w:r>
            <w:r w:rsidR="00943EC8">
              <w:rPr>
                <w:rFonts w:ascii="Calibri" w:hAnsi="Calibri"/>
                <w:sz w:val="20"/>
                <w:szCs w:val="20"/>
                <w:lang w:val="es-CO"/>
              </w:rPr>
              <w:t xml:space="preserve"> la</w:t>
            </w:r>
            <w:r w:rsidRPr="00042A59">
              <w:rPr>
                <w:rFonts w:ascii="Calibri" w:hAnsi="Calibri"/>
                <w:sz w:val="20"/>
                <w:szCs w:val="20"/>
                <w:lang w:val="es-CO"/>
              </w:rPr>
              <w:t xml:space="preserve"> Normalización</w:t>
            </w:r>
          </w:p>
        </w:tc>
      </w:tr>
      <w:tr w:rsidR="00121332" w:rsidRPr="00042A59" w14:paraId="210BB6A8" w14:textId="77777777" w:rsidTr="0046220E">
        <w:trPr>
          <w:trHeight w:val="315"/>
          <w:jc w:val="center"/>
        </w:trPr>
        <w:tc>
          <w:tcPr>
            <w:tcW w:w="1696" w:type="dxa"/>
            <w:shd w:val="clear" w:color="auto" w:fill="auto"/>
            <w:noWrap/>
            <w:vAlign w:val="center"/>
            <w:hideMark/>
          </w:tcPr>
          <w:p w14:paraId="21A0E670" w14:textId="77777777" w:rsidR="00121332" w:rsidRPr="00042A59" w:rsidRDefault="00121332" w:rsidP="00121332">
            <w:pPr>
              <w:jc w:val="center"/>
              <w:rPr>
                <w:rFonts w:ascii="Calibri" w:hAnsi="Calibri"/>
                <w:sz w:val="20"/>
                <w:szCs w:val="20"/>
                <w:lang w:val="es-CO"/>
              </w:rPr>
            </w:pPr>
            <w:r w:rsidRPr="00042A59">
              <w:rPr>
                <w:rFonts w:ascii="Calibri" w:hAnsi="Calibri"/>
                <w:sz w:val="20"/>
                <w:szCs w:val="20"/>
                <w:lang w:val="es-CO"/>
              </w:rPr>
              <w:t>ART</w:t>
            </w:r>
          </w:p>
        </w:tc>
        <w:tc>
          <w:tcPr>
            <w:tcW w:w="7655" w:type="dxa"/>
            <w:shd w:val="clear" w:color="auto" w:fill="auto"/>
            <w:noWrap/>
            <w:vAlign w:val="center"/>
            <w:hideMark/>
          </w:tcPr>
          <w:p w14:paraId="34B50EF6" w14:textId="77777777" w:rsidR="00121332" w:rsidRPr="00042A59" w:rsidRDefault="00121332" w:rsidP="00121332">
            <w:pPr>
              <w:jc w:val="both"/>
              <w:rPr>
                <w:rFonts w:ascii="Calibri" w:hAnsi="Calibri"/>
                <w:sz w:val="20"/>
                <w:szCs w:val="20"/>
                <w:lang w:val="es-CO"/>
              </w:rPr>
            </w:pPr>
            <w:r w:rsidRPr="00042A59">
              <w:rPr>
                <w:rFonts w:ascii="Calibri" w:hAnsi="Calibri"/>
                <w:sz w:val="20"/>
                <w:szCs w:val="20"/>
                <w:lang w:val="es-CO"/>
              </w:rPr>
              <w:t>Agencia de Renovación del Territorio</w:t>
            </w:r>
          </w:p>
        </w:tc>
      </w:tr>
      <w:tr w:rsidR="00CB461B" w:rsidRPr="00042A59" w14:paraId="51562D54" w14:textId="77777777" w:rsidTr="0046220E">
        <w:trPr>
          <w:trHeight w:val="315"/>
          <w:jc w:val="center"/>
        </w:trPr>
        <w:tc>
          <w:tcPr>
            <w:tcW w:w="1696" w:type="dxa"/>
            <w:shd w:val="clear" w:color="auto" w:fill="auto"/>
            <w:noWrap/>
            <w:vAlign w:val="center"/>
          </w:tcPr>
          <w:p w14:paraId="494BC16F" w14:textId="52DD4599" w:rsidR="00CB461B" w:rsidRPr="00042A59" w:rsidRDefault="00CB461B" w:rsidP="00121332">
            <w:pPr>
              <w:jc w:val="center"/>
              <w:rPr>
                <w:rFonts w:ascii="Calibri" w:hAnsi="Calibri"/>
                <w:sz w:val="20"/>
                <w:szCs w:val="20"/>
                <w:lang w:val="es-CO"/>
              </w:rPr>
            </w:pPr>
            <w:r>
              <w:rPr>
                <w:rFonts w:ascii="Calibri" w:hAnsi="Calibri"/>
                <w:sz w:val="20"/>
                <w:szCs w:val="20"/>
                <w:lang w:val="es-CO"/>
              </w:rPr>
              <w:t>COVECOM</w:t>
            </w:r>
          </w:p>
        </w:tc>
        <w:tc>
          <w:tcPr>
            <w:tcW w:w="7655" w:type="dxa"/>
            <w:shd w:val="clear" w:color="auto" w:fill="auto"/>
            <w:noWrap/>
            <w:vAlign w:val="center"/>
          </w:tcPr>
          <w:p w14:paraId="7A48AE5D" w14:textId="1B7B78E7" w:rsidR="00CB461B" w:rsidRPr="00042A59" w:rsidRDefault="00CB461B" w:rsidP="00121332">
            <w:pPr>
              <w:jc w:val="both"/>
              <w:rPr>
                <w:rFonts w:ascii="Calibri" w:hAnsi="Calibri"/>
                <w:sz w:val="20"/>
                <w:szCs w:val="20"/>
                <w:lang w:val="es-CO"/>
              </w:rPr>
            </w:pPr>
            <w:r>
              <w:rPr>
                <w:rFonts w:ascii="Calibri" w:hAnsi="Calibri"/>
                <w:sz w:val="20"/>
                <w:szCs w:val="20"/>
                <w:lang w:val="es-CO"/>
              </w:rPr>
              <w:t>Comité de Vigilancia Comunitaria</w:t>
            </w:r>
          </w:p>
        </w:tc>
      </w:tr>
      <w:tr w:rsidR="00121332" w:rsidRPr="00042A59" w14:paraId="71AE589A" w14:textId="77777777" w:rsidTr="0046220E">
        <w:trPr>
          <w:trHeight w:val="315"/>
          <w:jc w:val="center"/>
        </w:trPr>
        <w:tc>
          <w:tcPr>
            <w:tcW w:w="1696" w:type="dxa"/>
            <w:shd w:val="clear" w:color="auto" w:fill="auto"/>
            <w:noWrap/>
            <w:vAlign w:val="center"/>
          </w:tcPr>
          <w:p w14:paraId="596B02DA" w14:textId="77777777" w:rsidR="00121332" w:rsidRPr="00042A59" w:rsidRDefault="00121332" w:rsidP="00121332">
            <w:pPr>
              <w:jc w:val="center"/>
              <w:rPr>
                <w:rFonts w:ascii="Calibri" w:hAnsi="Calibri"/>
                <w:sz w:val="20"/>
                <w:szCs w:val="20"/>
                <w:lang w:val="es-CO"/>
              </w:rPr>
            </w:pPr>
            <w:r w:rsidRPr="00042A59">
              <w:rPr>
                <w:rFonts w:ascii="Calibri" w:hAnsi="Calibri"/>
                <w:sz w:val="20"/>
                <w:szCs w:val="20"/>
                <w:lang w:val="es-CO"/>
              </w:rPr>
              <w:t>DIU</w:t>
            </w:r>
          </w:p>
        </w:tc>
        <w:tc>
          <w:tcPr>
            <w:tcW w:w="7655" w:type="dxa"/>
            <w:shd w:val="clear" w:color="auto" w:fill="auto"/>
            <w:noWrap/>
            <w:vAlign w:val="center"/>
          </w:tcPr>
          <w:p w14:paraId="79594B65" w14:textId="77777777" w:rsidR="00121332" w:rsidRPr="00042A59" w:rsidRDefault="00121332" w:rsidP="00121332">
            <w:pPr>
              <w:jc w:val="both"/>
              <w:rPr>
                <w:rFonts w:ascii="Calibri" w:hAnsi="Calibri"/>
                <w:sz w:val="20"/>
                <w:szCs w:val="20"/>
                <w:lang w:val="es-CO"/>
              </w:rPr>
            </w:pPr>
            <w:r w:rsidRPr="00042A59">
              <w:rPr>
                <w:rFonts w:ascii="Calibri" w:hAnsi="Calibri"/>
                <w:sz w:val="20"/>
                <w:szCs w:val="20"/>
                <w:lang w:val="es-CO"/>
              </w:rPr>
              <w:t>Dispositivo intrauterino</w:t>
            </w:r>
          </w:p>
        </w:tc>
      </w:tr>
      <w:tr w:rsidR="00121332" w:rsidRPr="00042A59" w14:paraId="0C217DB2" w14:textId="77777777" w:rsidTr="0046220E">
        <w:trPr>
          <w:trHeight w:val="315"/>
          <w:jc w:val="center"/>
        </w:trPr>
        <w:tc>
          <w:tcPr>
            <w:tcW w:w="1696" w:type="dxa"/>
            <w:shd w:val="clear" w:color="auto" w:fill="auto"/>
            <w:noWrap/>
            <w:vAlign w:val="center"/>
          </w:tcPr>
          <w:p w14:paraId="4889EFF9" w14:textId="77777777" w:rsidR="00121332" w:rsidRPr="00042A59" w:rsidRDefault="00121332" w:rsidP="00121332">
            <w:pPr>
              <w:jc w:val="center"/>
              <w:rPr>
                <w:rFonts w:ascii="Calibri" w:hAnsi="Calibri"/>
                <w:sz w:val="20"/>
                <w:szCs w:val="20"/>
                <w:lang w:val="es-CO"/>
              </w:rPr>
            </w:pPr>
            <w:r w:rsidRPr="00042A59">
              <w:rPr>
                <w:rFonts w:ascii="Calibri" w:hAnsi="Calibri"/>
                <w:sz w:val="20"/>
                <w:szCs w:val="20"/>
                <w:lang w:val="es-CO"/>
              </w:rPr>
              <w:t>DSDR</w:t>
            </w:r>
          </w:p>
        </w:tc>
        <w:tc>
          <w:tcPr>
            <w:tcW w:w="7655" w:type="dxa"/>
            <w:shd w:val="clear" w:color="auto" w:fill="auto"/>
            <w:noWrap/>
            <w:vAlign w:val="center"/>
          </w:tcPr>
          <w:p w14:paraId="6EC8102D" w14:textId="77777777" w:rsidR="00121332" w:rsidRPr="00042A59" w:rsidRDefault="00121332" w:rsidP="00121332">
            <w:pPr>
              <w:jc w:val="both"/>
              <w:rPr>
                <w:rFonts w:ascii="Calibri" w:hAnsi="Calibri"/>
                <w:sz w:val="20"/>
                <w:szCs w:val="20"/>
                <w:lang w:val="es-CO"/>
              </w:rPr>
            </w:pPr>
            <w:r w:rsidRPr="00042A59">
              <w:rPr>
                <w:rFonts w:ascii="Calibri" w:hAnsi="Calibri"/>
                <w:sz w:val="20"/>
                <w:szCs w:val="20"/>
                <w:lang w:val="es-CO"/>
              </w:rPr>
              <w:t xml:space="preserve">Derechos sexuales y derechos reproductivos </w:t>
            </w:r>
          </w:p>
        </w:tc>
      </w:tr>
      <w:tr w:rsidR="00121332" w:rsidRPr="00042A59" w14:paraId="5AE482A9" w14:textId="77777777" w:rsidTr="0046220E">
        <w:trPr>
          <w:trHeight w:val="315"/>
          <w:jc w:val="center"/>
        </w:trPr>
        <w:tc>
          <w:tcPr>
            <w:tcW w:w="1696" w:type="dxa"/>
            <w:shd w:val="clear" w:color="auto" w:fill="auto"/>
            <w:noWrap/>
            <w:vAlign w:val="center"/>
            <w:hideMark/>
          </w:tcPr>
          <w:p w14:paraId="7BDFC624" w14:textId="77777777" w:rsidR="00121332" w:rsidRPr="00042A59" w:rsidRDefault="00121332" w:rsidP="00121332">
            <w:pPr>
              <w:jc w:val="center"/>
              <w:rPr>
                <w:rFonts w:ascii="Calibri" w:hAnsi="Calibri"/>
                <w:sz w:val="20"/>
                <w:szCs w:val="20"/>
                <w:lang w:val="es-CO"/>
              </w:rPr>
            </w:pPr>
            <w:r w:rsidRPr="00042A59">
              <w:rPr>
                <w:rFonts w:ascii="Calibri" w:hAnsi="Calibri"/>
                <w:sz w:val="20"/>
                <w:szCs w:val="20"/>
                <w:lang w:val="es-CO"/>
              </w:rPr>
              <w:t>EAPB</w:t>
            </w:r>
          </w:p>
        </w:tc>
        <w:tc>
          <w:tcPr>
            <w:tcW w:w="7655" w:type="dxa"/>
            <w:shd w:val="clear" w:color="auto" w:fill="auto"/>
            <w:noWrap/>
            <w:vAlign w:val="center"/>
            <w:hideMark/>
          </w:tcPr>
          <w:p w14:paraId="52C140EC" w14:textId="77777777" w:rsidR="00121332" w:rsidRPr="00042A59" w:rsidRDefault="00121332" w:rsidP="00121332">
            <w:pPr>
              <w:jc w:val="both"/>
              <w:rPr>
                <w:rFonts w:ascii="Calibri" w:hAnsi="Calibri"/>
                <w:sz w:val="20"/>
                <w:szCs w:val="20"/>
                <w:lang w:val="es-CO"/>
              </w:rPr>
            </w:pPr>
            <w:r w:rsidRPr="00042A59">
              <w:rPr>
                <w:rFonts w:ascii="Calibri" w:hAnsi="Calibri"/>
                <w:sz w:val="20"/>
                <w:szCs w:val="20"/>
                <w:lang w:val="es-CO"/>
              </w:rPr>
              <w:t xml:space="preserve">Entidades Administradoras de Planes de Beneficios, son las que administran los recursos de la salud y quienes contratan a los prestadores de servicios de salud. </w:t>
            </w:r>
          </w:p>
        </w:tc>
      </w:tr>
      <w:tr w:rsidR="00121332" w:rsidRPr="00042A59" w14:paraId="18AB1C56" w14:textId="77777777" w:rsidTr="0046220E">
        <w:trPr>
          <w:trHeight w:val="315"/>
          <w:jc w:val="center"/>
        </w:trPr>
        <w:tc>
          <w:tcPr>
            <w:tcW w:w="1696" w:type="dxa"/>
            <w:shd w:val="clear" w:color="auto" w:fill="auto"/>
            <w:noWrap/>
            <w:vAlign w:val="center"/>
            <w:hideMark/>
          </w:tcPr>
          <w:p w14:paraId="19D29553" w14:textId="77777777" w:rsidR="00121332" w:rsidRPr="00042A59" w:rsidRDefault="00121332" w:rsidP="00121332">
            <w:pPr>
              <w:jc w:val="center"/>
              <w:rPr>
                <w:rFonts w:ascii="Calibri" w:hAnsi="Calibri"/>
                <w:sz w:val="20"/>
                <w:szCs w:val="20"/>
                <w:lang w:val="es-CO"/>
              </w:rPr>
            </w:pPr>
            <w:r w:rsidRPr="00042A59">
              <w:rPr>
                <w:rFonts w:ascii="Calibri" w:hAnsi="Calibri"/>
                <w:sz w:val="20"/>
                <w:szCs w:val="20"/>
                <w:lang w:val="es-CO"/>
              </w:rPr>
              <w:t>ESE</w:t>
            </w:r>
          </w:p>
        </w:tc>
        <w:tc>
          <w:tcPr>
            <w:tcW w:w="7655" w:type="dxa"/>
            <w:shd w:val="clear" w:color="auto" w:fill="auto"/>
            <w:noWrap/>
            <w:vAlign w:val="center"/>
            <w:hideMark/>
          </w:tcPr>
          <w:p w14:paraId="3EB74A53" w14:textId="77777777" w:rsidR="00121332" w:rsidRPr="00042A59" w:rsidRDefault="00121332" w:rsidP="00121332">
            <w:pPr>
              <w:jc w:val="both"/>
              <w:rPr>
                <w:rFonts w:ascii="Calibri" w:hAnsi="Calibri"/>
                <w:sz w:val="20"/>
                <w:szCs w:val="20"/>
                <w:lang w:val="es-CO"/>
              </w:rPr>
            </w:pPr>
            <w:r w:rsidRPr="00042A59">
              <w:rPr>
                <w:rFonts w:ascii="Calibri" w:hAnsi="Calibri"/>
                <w:sz w:val="20"/>
                <w:szCs w:val="20"/>
                <w:lang w:val="es-CO"/>
              </w:rPr>
              <w:t xml:space="preserve">Empresas sociales del estado, son prestadores de servicios de salud públicos. </w:t>
            </w:r>
          </w:p>
        </w:tc>
      </w:tr>
      <w:tr w:rsidR="00121332" w:rsidRPr="00042A59" w14:paraId="50A177D9" w14:textId="77777777" w:rsidTr="0046220E">
        <w:trPr>
          <w:trHeight w:val="315"/>
          <w:jc w:val="center"/>
        </w:trPr>
        <w:tc>
          <w:tcPr>
            <w:tcW w:w="1696" w:type="dxa"/>
            <w:shd w:val="clear" w:color="auto" w:fill="auto"/>
            <w:noWrap/>
            <w:vAlign w:val="center"/>
          </w:tcPr>
          <w:p w14:paraId="5AB3FF31" w14:textId="43561718" w:rsidR="00121332" w:rsidRPr="00042A59" w:rsidRDefault="00121332" w:rsidP="00121332">
            <w:pPr>
              <w:jc w:val="center"/>
              <w:rPr>
                <w:rFonts w:ascii="Calibri" w:hAnsi="Calibri"/>
                <w:sz w:val="20"/>
                <w:szCs w:val="20"/>
                <w:lang w:val="es-CO"/>
              </w:rPr>
            </w:pPr>
            <w:r>
              <w:rPr>
                <w:rFonts w:ascii="Calibri" w:hAnsi="Calibri"/>
                <w:sz w:val="20"/>
                <w:szCs w:val="20"/>
                <w:lang w:val="es-CO"/>
              </w:rPr>
              <w:t>ETCR</w:t>
            </w:r>
          </w:p>
        </w:tc>
        <w:tc>
          <w:tcPr>
            <w:tcW w:w="7655" w:type="dxa"/>
            <w:shd w:val="clear" w:color="auto" w:fill="auto"/>
            <w:noWrap/>
            <w:vAlign w:val="center"/>
          </w:tcPr>
          <w:p w14:paraId="4651F143" w14:textId="16542307" w:rsidR="00121332" w:rsidRPr="00042A59" w:rsidRDefault="00121332" w:rsidP="00121332">
            <w:pPr>
              <w:jc w:val="both"/>
              <w:rPr>
                <w:rFonts w:ascii="Calibri" w:hAnsi="Calibri"/>
                <w:sz w:val="20"/>
                <w:szCs w:val="20"/>
                <w:lang w:val="es-CO"/>
              </w:rPr>
            </w:pPr>
            <w:r w:rsidRPr="00042A59">
              <w:rPr>
                <w:rFonts w:ascii="Calibri" w:hAnsi="Calibri"/>
                <w:sz w:val="20"/>
                <w:szCs w:val="20"/>
                <w:lang w:val="es-CO"/>
              </w:rPr>
              <w:t>Espacios Territoriales de Capacitación y Reincorporación</w:t>
            </w:r>
          </w:p>
        </w:tc>
      </w:tr>
      <w:tr w:rsidR="00121332" w:rsidRPr="00042A59" w14:paraId="04F00D30" w14:textId="77777777" w:rsidTr="0020312A">
        <w:trPr>
          <w:trHeight w:val="315"/>
          <w:jc w:val="center"/>
        </w:trPr>
        <w:tc>
          <w:tcPr>
            <w:tcW w:w="1696" w:type="dxa"/>
            <w:shd w:val="clear" w:color="auto" w:fill="auto"/>
            <w:noWrap/>
            <w:vAlign w:val="center"/>
          </w:tcPr>
          <w:p w14:paraId="776ABBF9" w14:textId="0263A6C9" w:rsidR="00121332" w:rsidRPr="00042A59" w:rsidRDefault="0020312A" w:rsidP="00121332">
            <w:pPr>
              <w:jc w:val="center"/>
              <w:rPr>
                <w:rFonts w:ascii="Calibri" w:hAnsi="Calibri"/>
                <w:sz w:val="20"/>
                <w:szCs w:val="20"/>
                <w:lang w:val="es-CO"/>
              </w:rPr>
            </w:pPr>
            <w:r>
              <w:rPr>
                <w:rFonts w:ascii="Calibri" w:hAnsi="Calibri"/>
                <w:sz w:val="20"/>
                <w:szCs w:val="20"/>
                <w:lang w:val="es-CO"/>
              </w:rPr>
              <w:t>ICBF</w:t>
            </w:r>
          </w:p>
        </w:tc>
        <w:tc>
          <w:tcPr>
            <w:tcW w:w="7655" w:type="dxa"/>
            <w:shd w:val="clear" w:color="auto" w:fill="auto"/>
            <w:noWrap/>
            <w:vAlign w:val="center"/>
          </w:tcPr>
          <w:p w14:paraId="54BA2A27" w14:textId="449E8843" w:rsidR="00121332" w:rsidRPr="00042A59" w:rsidRDefault="0020312A" w:rsidP="00121332">
            <w:pPr>
              <w:jc w:val="both"/>
              <w:rPr>
                <w:rFonts w:ascii="Calibri" w:hAnsi="Calibri"/>
                <w:sz w:val="20"/>
                <w:szCs w:val="20"/>
                <w:lang w:val="es-CO"/>
              </w:rPr>
            </w:pPr>
            <w:r>
              <w:rPr>
                <w:rFonts w:ascii="Calibri" w:hAnsi="Calibri"/>
                <w:sz w:val="20"/>
                <w:szCs w:val="20"/>
                <w:lang w:val="es-CO"/>
              </w:rPr>
              <w:t xml:space="preserve">Instituto Colombiano de Bienestar </w:t>
            </w:r>
            <w:r w:rsidR="008C0C7B">
              <w:rPr>
                <w:rFonts w:ascii="Calibri" w:hAnsi="Calibri"/>
                <w:sz w:val="20"/>
                <w:szCs w:val="20"/>
                <w:lang w:val="es-CO"/>
              </w:rPr>
              <w:t>Familiar</w:t>
            </w:r>
          </w:p>
        </w:tc>
      </w:tr>
      <w:tr w:rsidR="00357636" w:rsidRPr="00042A59" w14:paraId="4AA71549" w14:textId="77777777" w:rsidTr="0020312A">
        <w:trPr>
          <w:trHeight w:val="315"/>
          <w:jc w:val="center"/>
        </w:trPr>
        <w:tc>
          <w:tcPr>
            <w:tcW w:w="1696" w:type="dxa"/>
            <w:shd w:val="clear" w:color="auto" w:fill="auto"/>
            <w:noWrap/>
            <w:vAlign w:val="center"/>
          </w:tcPr>
          <w:p w14:paraId="48421B38" w14:textId="73184EF5" w:rsidR="00357636" w:rsidRDefault="00357636" w:rsidP="00121332">
            <w:pPr>
              <w:jc w:val="center"/>
              <w:rPr>
                <w:rFonts w:ascii="Calibri" w:hAnsi="Calibri"/>
                <w:sz w:val="20"/>
                <w:szCs w:val="20"/>
                <w:lang w:val="es-CO"/>
              </w:rPr>
            </w:pPr>
            <w:r>
              <w:rPr>
                <w:rFonts w:ascii="Calibri" w:hAnsi="Calibri"/>
                <w:sz w:val="20"/>
                <w:szCs w:val="20"/>
                <w:lang w:val="es-CO"/>
              </w:rPr>
              <w:t>INVIMA</w:t>
            </w:r>
          </w:p>
        </w:tc>
        <w:tc>
          <w:tcPr>
            <w:tcW w:w="7655" w:type="dxa"/>
            <w:shd w:val="clear" w:color="auto" w:fill="auto"/>
            <w:noWrap/>
            <w:vAlign w:val="center"/>
          </w:tcPr>
          <w:p w14:paraId="2B1B1FFE" w14:textId="4EDEA97B" w:rsidR="00357636" w:rsidRDefault="00357636" w:rsidP="00121332">
            <w:pPr>
              <w:jc w:val="both"/>
              <w:rPr>
                <w:rFonts w:ascii="Calibri" w:hAnsi="Calibri"/>
                <w:sz w:val="20"/>
                <w:szCs w:val="20"/>
                <w:lang w:val="es-CO"/>
              </w:rPr>
            </w:pPr>
            <w:r w:rsidRPr="00357636">
              <w:rPr>
                <w:rFonts w:ascii="Calibri" w:hAnsi="Calibri"/>
                <w:sz w:val="20"/>
                <w:szCs w:val="20"/>
                <w:lang w:val="es-CO"/>
              </w:rPr>
              <w:t>Instituto Nacional de Vigilancia de Medicamentos y Alimentos</w:t>
            </w:r>
          </w:p>
        </w:tc>
      </w:tr>
      <w:tr w:rsidR="0020312A" w:rsidRPr="00042A59" w14:paraId="411D29DC" w14:textId="77777777" w:rsidTr="0046220E">
        <w:trPr>
          <w:trHeight w:val="315"/>
          <w:jc w:val="center"/>
        </w:trPr>
        <w:tc>
          <w:tcPr>
            <w:tcW w:w="1696" w:type="dxa"/>
            <w:shd w:val="clear" w:color="auto" w:fill="auto"/>
            <w:noWrap/>
            <w:vAlign w:val="center"/>
          </w:tcPr>
          <w:p w14:paraId="37B111EB" w14:textId="2545C053" w:rsidR="0020312A" w:rsidRPr="00042A59" w:rsidRDefault="0020312A" w:rsidP="0020312A">
            <w:pPr>
              <w:jc w:val="center"/>
              <w:rPr>
                <w:rFonts w:ascii="Calibri" w:hAnsi="Calibri"/>
                <w:sz w:val="20"/>
                <w:szCs w:val="20"/>
                <w:lang w:val="es-CO"/>
              </w:rPr>
            </w:pPr>
            <w:r w:rsidRPr="00042A59">
              <w:rPr>
                <w:rFonts w:ascii="Calibri" w:hAnsi="Calibri"/>
                <w:sz w:val="20"/>
                <w:szCs w:val="20"/>
                <w:lang w:val="es-CO"/>
              </w:rPr>
              <w:t>IPS</w:t>
            </w:r>
          </w:p>
        </w:tc>
        <w:tc>
          <w:tcPr>
            <w:tcW w:w="7655" w:type="dxa"/>
            <w:shd w:val="clear" w:color="auto" w:fill="auto"/>
            <w:noWrap/>
            <w:vAlign w:val="center"/>
          </w:tcPr>
          <w:p w14:paraId="1F09415C" w14:textId="53948455" w:rsidR="0020312A" w:rsidRPr="00042A59" w:rsidRDefault="0020312A" w:rsidP="0020312A">
            <w:pPr>
              <w:jc w:val="both"/>
              <w:rPr>
                <w:rFonts w:ascii="Calibri" w:hAnsi="Calibri"/>
                <w:sz w:val="20"/>
                <w:szCs w:val="20"/>
                <w:lang w:val="es-CO"/>
              </w:rPr>
            </w:pPr>
            <w:r w:rsidRPr="00042A59">
              <w:rPr>
                <w:rFonts w:ascii="Calibri" w:hAnsi="Calibri"/>
                <w:sz w:val="20"/>
                <w:szCs w:val="20"/>
                <w:lang w:val="es-CO"/>
              </w:rPr>
              <w:t xml:space="preserve">Instituciones prestadoras de servicios de salud que pueden ser públicas o privadas.  </w:t>
            </w:r>
          </w:p>
        </w:tc>
      </w:tr>
      <w:tr w:rsidR="0020312A" w:rsidRPr="00042A59" w14:paraId="6F4DD3C4" w14:textId="77777777" w:rsidTr="0046220E">
        <w:trPr>
          <w:trHeight w:val="315"/>
          <w:jc w:val="center"/>
        </w:trPr>
        <w:tc>
          <w:tcPr>
            <w:tcW w:w="1696" w:type="dxa"/>
            <w:shd w:val="clear" w:color="auto" w:fill="auto"/>
            <w:noWrap/>
            <w:vAlign w:val="center"/>
            <w:hideMark/>
          </w:tcPr>
          <w:p w14:paraId="083696F3" w14:textId="77777777" w:rsidR="0020312A" w:rsidRPr="00042A59" w:rsidRDefault="0020312A" w:rsidP="0020312A">
            <w:pPr>
              <w:jc w:val="center"/>
              <w:rPr>
                <w:rFonts w:ascii="Calibri" w:hAnsi="Calibri"/>
                <w:sz w:val="20"/>
                <w:szCs w:val="20"/>
                <w:lang w:val="es-CO"/>
              </w:rPr>
            </w:pPr>
            <w:r w:rsidRPr="00042A59">
              <w:rPr>
                <w:rFonts w:ascii="Calibri" w:hAnsi="Calibri"/>
                <w:sz w:val="20"/>
                <w:szCs w:val="20"/>
                <w:lang w:val="es-CO"/>
              </w:rPr>
              <w:t>IVE</w:t>
            </w:r>
          </w:p>
        </w:tc>
        <w:tc>
          <w:tcPr>
            <w:tcW w:w="7655" w:type="dxa"/>
            <w:shd w:val="clear" w:color="auto" w:fill="auto"/>
            <w:noWrap/>
            <w:vAlign w:val="center"/>
            <w:hideMark/>
          </w:tcPr>
          <w:p w14:paraId="314997B5" w14:textId="77777777" w:rsidR="0020312A" w:rsidRPr="00042A59" w:rsidRDefault="0020312A" w:rsidP="0020312A">
            <w:pPr>
              <w:jc w:val="both"/>
              <w:rPr>
                <w:rFonts w:ascii="Calibri" w:hAnsi="Calibri"/>
                <w:sz w:val="20"/>
                <w:szCs w:val="20"/>
                <w:lang w:val="es-CO"/>
              </w:rPr>
            </w:pPr>
            <w:r w:rsidRPr="00042A59">
              <w:rPr>
                <w:rFonts w:ascii="Calibri" w:hAnsi="Calibri"/>
                <w:sz w:val="20"/>
                <w:szCs w:val="20"/>
                <w:lang w:val="es-CO"/>
              </w:rPr>
              <w:t>Interrupción Voluntaria del Embarazo</w:t>
            </w:r>
          </w:p>
        </w:tc>
      </w:tr>
      <w:tr w:rsidR="0020312A" w:rsidRPr="00042A59" w14:paraId="16DCE0C3" w14:textId="77777777" w:rsidTr="0046220E">
        <w:trPr>
          <w:trHeight w:val="315"/>
          <w:jc w:val="center"/>
        </w:trPr>
        <w:tc>
          <w:tcPr>
            <w:tcW w:w="1696" w:type="dxa"/>
            <w:shd w:val="clear" w:color="auto" w:fill="auto"/>
            <w:noWrap/>
            <w:vAlign w:val="center"/>
            <w:hideMark/>
          </w:tcPr>
          <w:p w14:paraId="13C52FA0" w14:textId="77777777" w:rsidR="0020312A" w:rsidRPr="00042A59" w:rsidRDefault="0020312A" w:rsidP="0020312A">
            <w:pPr>
              <w:jc w:val="center"/>
              <w:rPr>
                <w:rFonts w:ascii="Calibri" w:hAnsi="Calibri"/>
                <w:sz w:val="20"/>
                <w:szCs w:val="20"/>
                <w:lang w:val="es-CO"/>
              </w:rPr>
            </w:pPr>
            <w:r w:rsidRPr="00042A59">
              <w:rPr>
                <w:rFonts w:ascii="Calibri" w:hAnsi="Calibri"/>
                <w:sz w:val="20"/>
                <w:szCs w:val="20"/>
                <w:lang w:val="es-CO"/>
              </w:rPr>
              <w:t>Minsalud / MSPS</w:t>
            </w:r>
          </w:p>
        </w:tc>
        <w:tc>
          <w:tcPr>
            <w:tcW w:w="7655" w:type="dxa"/>
            <w:shd w:val="clear" w:color="auto" w:fill="auto"/>
            <w:noWrap/>
            <w:vAlign w:val="center"/>
            <w:hideMark/>
          </w:tcPr>
          <w:p w14:paraId="0EC0D5F5" w14:textId="77777777" w:rsidR="0020312A" w:rsidRPr="00042A59" w:rsidRDefault="0020312A" w:rsidP="0020312A">
            <w:pPr>
              <w:jc w:val="both"/>
              <w:rPr>
                <w:rFonts w:ascii="Calibri" w:hAnsi="Calibri"/>
                <w:sz w:val="20"/>
                <w:szCs w:val="20"/>
                <w:lang w:val="es-CO"/>
              </w:rPr>
            </w:pPr>
            <w:r w:rsidRPr="00042A59">
              <w:rPr>
                <w:rFonts w:ascii="Calibri" w:hAnsi="Calibri"/>
                <w:sz w:val="20"/>
                <w:szCs w:val="20"/>
                <w:lang w:val="es-CO"/>
              </w:rPr>
              <w:t>Ministerio de Salud y Protección Social</w:t>
            </w:r>
          </w:p>
        </w:tc>
      </w:tr>
      <w:tr w:rsidR="0020312A" w:rsidRPr="00042A59" w14:paraId="6A7F4696" w14:textId="77777777" w:rsidTr="0046220E">
        <w:trPr>
          <w:trHeight w:val="315"/>
          <w:jc w:val="center"/>
        </w:trPr>
        <w:tc>
          <w:tcPr>
            <w:tcW w:w="1696" w:type="dxa"/>
            <w:shd w:val="clear" w:color="auto" w:fill="auto"/>
            <w:noWrap/>
            <w:vAlign w:val="center"/>
          </w:tcPr>
          <w:p w14:paraId="32A75AA1" w14:textId="77777777" w:rsidR="0020312A" w:rsidRPr="00042A59" w:rsidRDefault="0020312A" w:rsidP="0020312A">
            <w:pPr>
              <w:jc w:val="center"/>
              <w:rPr>
                <w:rFonts w:ascii="Calibri" w:hAnsi="Calibri"/>
                <w:sz w:val="20"/>
                <w:szCs w:val="20"/>
                <w:lang w:val="es-CO"/>
              </w:rPr>
            </w:pPr>
            <w:proofErr w:type="spellStart"/>
            <w:r w:rsidRPr="00042A59">
              <w:rPr>
                <w:rFonts w:ascii="Calibri" w:hAnsi="Calibri"/>
                <w:sz w:val="20"/>
                <w:szCs w:val="20"/>
                <w:lang w:val="es-CO"/>
              </w:rPr>
              <w:t>MyE</w:t>
            </w:r>
            <w:proofErr w:type="spellEnd"/>
          </w:p>
        </w:tc>
        <w:tc>
          <w:tcPr>
            <w:tcW w:w="7655" w:type="dxa"/>
            <w:shd w:val="clear" w:color="auto" w:fill="auto"/>
            <w:noWrap/>
            <w:vAlign w:val="center"/>
          </w:tcPr>
          <w:p w14:paraId="594C9865" w14:textId="77777777" w:rsidR="0020312A" w:rsidRPr="00042A59" w:rsidRDefault="0020312A" w:rsidP="0020312A">
            <w:pPr>
              <w:jc w:val="both"/>
              <w:rPr>
                <w:rFonts w:ascii="Calibri" w:hAnsi="Calibri"/>
                <w:sz w:val="20"/>
                <w:szCs w:val="20"/>
                <w:lang w:val="es-CO"/>
              </w:rPr>
            </w:pPr>
            <w:r w:rsidRPr="00042A59">
              <w:rPr>
                <w:rFonts w:ascii="Calibri" w:hAnsi="Calibri"/>
                <w:sz w:val="20"/>
                <w:szCs w:val="20"/>
                <w:lang w:val="es-CO"/>
              </w:rPr>
              <w:t>Monitoreo y Evaluación</w:t>
            </w:r>
          </w:p>
        </w:tc>
      </w:tr>
      <w:tr w:rsidR="0020312A" w:rsidRPr="00042A59" w14:paraId="12A30320" w14:textId="77777777" w:rsidTr="0046220E">
        <w:trPr>
          <w:trHeight w:val="315"/>
          <w:jc w:val="center"/>
        </w:trPr>
        <w:tc>
          <w:tcPr>
            <w:tcW w:w="1696" w:type="dxa"/>
            <w:shd w:val="clear" w:color="auto" w:fill="auto"/>
            <w:noWrap/>
            <w:vAlign w:val="center"/>
            <w:hideMark/>
          </w:tcPr>
          <w:p w14:paraId="2FC3D7E9" w14:textId="77777777" w:rsidR="0020312A" w:rsidRPr="00042A59" w:rsidRDefault="0020312A" w:rsidP="0020312A">
            <w:pPr>
              <w:jc w:val="center"/>
              <w:rPr>
                <w:rFonts w:ascii="Calibri" w:hAnsi="Calibri"/>
                <w:sz w:val="20"/>
                <w:szCs w:val="20"/>
                <w:lang w:val="es-CO"/>
              </w:rPr>
            </w:pPr>
            <w:r w:rsidRPr="00042A59">
              <w:rPr>
                <w:rFonts w:ascii="Calibri" w:hAnsi="Calibri"/>
                <w:sz w:val="20"/>
                <w:szCs w:val="20"/>
                <w:lang w:val="es-CO"/>
              </w:rPr>
              <w:t>MRF</w:t>
            </w:r>
          </w:p>
        </w:tc>
        <w:tc>
          <w:tcPr>
            <w:tcW w:w="7655" w:type="dxa"/>
            <w:shd w:val="clear" w:color="auto" w:fill="auto"/>
            <w:noWrap/>
            <w:vAlign w:val="center"/>
            <w:hideMark/>
          </w:tcPr>
          <w:p w14:paraId="073EE34F" w14:textId="77777777" w:rsidR="0020312A" w:rsidRPr="00042A59" w:rsidRDefault="0020312A" w:rsidP="0020312A">
            <w:pPr>
              <w:jc w:val="both"/>
              <w:rPr>
                <w:rFonts w:ascii="Calibri" w:hAnsi="Calibri"/>
                <w:sz w:val="20"/>
                <w:szCs w:val="20"/>
                <w:lang w:val="es-CO"/>
              </w:rPr>
            </w:pPr>
            <w:r w:rsidRPr="00042A59">
              <w:rPr>
                <w:rFonts w:ascii="Calibri" w:hAnsi="Calibri"/>
                <w:sz w:val="20"/>
                <w:szCs w:val="20"/>
                <w:lang w:val="es-CO"/>
              </w:rPr>
              <w:t>Métodos de regulación de la fecundidad</w:t>
            </w:r>
          </w:p>
        </w:tc>
      </w:tr>
      <w:tr w:rsidR="0020312A" w:rsidRPr="00042A59" w14:paraId="2F0B3B61" w14:textId="77777777" w:rsidTr="0046220E">
        <w:trPr>
          <w:trHeight w:val="315"/>
          <w:jc w:val="center"/>
        </w:trPr>
        <w:tc>
          <w:tcPr>
            <w:tcW w:w="1696" w:type="dxa"/>
            <w:shd w:val="clear" w:color="auto" w:fill="auto"/>
            <w:noWrap/>
            <w:vAlign w:val="center"/>
            <w:hideMark/>
          </w:tcPr>
          <w:p w14:paraId="080A22FE" w14:textId="77777777" w:rsidR="0020312A" w:rsidRPr="00042A59" w:rsidRDefault="0020312A" w:rsidP="0020312A">
            <w:pPr>
              <w:jc w:val="center"/>
              <w:rPr>
                <w:rFonts w:ascii="Calibri" w:hAnsi="Calibri"/>
                <w:sz w:val="20"/>
                <w:szCs w:val="20"/>
                <w:lang w:val="es-CO"/>
              </w:rPr>
            </w:pPr>
            <w:r w:rsidRPr="00042A59">
              <w:rPr>
                <w:rFonts w:ascii="Calibri" w:hAnsi="Calibri"/>
                <w:sz w:val="20"/>
                <w:szCs w:val="20"/>
                <w:lang w:val="es-CO"/>
              </w:rPr>
              <w:t>OIM</w:t>
            </w:r>
          </w:p>
        </w:tc>
        <w:tc>
          <w:tcPr>
            <w:tcW w:w="7655" w:type="dxa"/>
            <w:shd w:val="clear" w:color="auto" w:fill="auto"/>
            <w:noWrap/>
            <w:vAlign w:val="center"/>
            <w:hideMark/>
          </w:tcPr>
          <w:p w14:paraId="07ED20AD" w14:textId="77777777" w:rsidR="0020312A" w:rsidRPr="00042A59" w:rsidRDefault="0020312A" w:rsidP="0020312A">
            <w:pPr>
              <w:jc w:val="both"/>
              <w:rPr>
                <w:rFonts w:ascii="Calibri" w:hAnsi="Calibri"/>
                <w:sz w:val="20"/>
                <w:szCs w:val="20"/>
                <w:lang w:val="es-CO"/>
              </w:rPr>
            </w:pPr>
            <w:r w:rsidRPr="00042A59">
              <w:rPr>
                <w:rFonts w:ascii="Calibri" w:hAnsi="Calibri"/>
                <w:sz w:val="20"/>
                <w:szCs w:val="20"/>
                <w:lang w:val="es-CO"/>
              </w:rPr>
              <w:t>Organización Internacional para las Migraciones</w:t>
            </w:r>
          </w:p>
        </w:tc>
      </w:tr>
      <w:tr w:rsidR="0020312A" w:rsidRPr="00042A59" w14:paraId="1A62A7D7" w14:textId="77777777" w:rsidTr="0046220E">
        <w:trPr>
          <w:trHeight w:val="315"/>
          <w:jc w:val="center"/>
        </w:trPr>
        <w:tc>
          <w:tcPr>
            <w:tcW w:w="1696" w:type="dxa"/>
            <w:shd w:val="clear" w:color="auto" w:fill="auto"/>
            <w:noWrap/>
            <w:vAlign w:val="center"/>
            <w:hideMark/>
          </w:tcPr>
          <w:p w14:paraId="5CF1CA5C" w14:textId="77777777" w:rsidR="0020312A" w:rsidRPr="00042A59" w:rsidRDefault="0020312A" w:rsidP="0020312A">
            <w:pPr>
              <w:jc w:val="center"/>
              <w:rPr>
                <w:rFonts w:ascii="Calibri" w:hAnsi="Calibri"/>
                <w:sz w:val="20"/>
                <w:szCs w:val="20"/>
                <w:lang w:val="es-CO"/>
              </w:rPr>
            </w:pPr>
            <w:r w:rsidRPr="00042A59">
              <w:rPr>
                <w:rFonts w:ascii="Calibri" w:hAnsi="Calibri"/>
                <w:sz w:val="20"/>
                <w:szCs w:val="20"/>
                <w:lang w:val="es-CO"/>
              </w:rPr>
              <w:t>OPS</w:t>
            </w:r>
          </w:p>
        </w:tc>
        <w:tc>
          <w:tcPr>
            <w:tcW w:w="7655" w:type="dxa"/>
            <w:shd w:val="clear" w:color="auto" w:fill="auto"/>
            <w:noWrap/>
            <w:vAlign w:val="center"/>
            <w:hideMark/>
          </w:tcPr>
          <w:p w14:paraId="42ED0842" w14:textId="77777777" w:rsidR="0020312A" w:rsidRPr="00042A59" w:rsidRDefault="0020312A" w:rsidP="0020312A">
            <w:pPr>
              <w:jc w:val="both"/>
              <w:rPr>
                <w:rFonts w:ascii="Calibri" w:hAnsi="Calibri"/>
                <w:sz w:val="20"/>
                <w:szCs w:val="20"/>
                <w:lang w:val="es-CO"/>
              </w:rPr>
            </w:pPr>
            <w:r w:rsidRPr="00042A59">
              <w:rPr>
                <w:rFonts w:ascii="Calibri" w:hAnsi="Calibri"/>
                <w:sz w:val="20"/>
                <w:szCs w:val="20"/>
                <w:lang w:val="es-CO"/>
              </w:rPr>
              <w:t>Organización Panamericana de la Salud</w:t>
            </w:r>
          </w:p>
        </w:tc>
      </w:tr>
      <w:tr w:rsidR="0020312A" w:rsidRPr="00042A59" w14:paraId="3BF53628" w14:textId="77777777" w:rsidTr="0046220E">
        <w:trPr>
          <w:trHeight w:val="315"/>
          <w:jc w:val="center"/>
        </w:trPr>
        <w:tc>
          <w:tcPr>
            <w:tcW w:w="1696" w:type="dxa"/>
            <w:shd w:val="clear" w:color="auto" w:fill="auto"/>
            <w:noWrap/>
            <w:vAlign w:val="center"/>
          </w:tcPr>
          <w:p w14:paraId="55CDB11B" w14:textId="77777777" w:rsidR="0020312A" w:rsidRPr="00042A59" w:rsidRDefault="0020312A" w:rsidP="0020312A">
            <w:pPr>
              <w:jc w:val="center"/>
              <w:rPr>
                <w:rFonts w:ascii="Calibri" w:hAnsi="Calibri"/>
                <w:sz w:val="20"/>
                <w:szCs w:val="20"/>
                <w:lang w:val="es-CO"/>
              </w:rPr>
            </w:pPr>
            <w:r w:rsidRPr="00042A59">
              <w:rPr>
                <w:rFonts w:ascii="Calibri" w:hAnsi="Calibri"/>
                <w:sz w:val="20"/>
                <w:szCs w:val="20"/>
                <w:lang w:val="es-CO"/>
              </w:rPr>
              <w:t>PAIS</w:t>
            </w:r>
          </w:p>
        </w:tc>
        <w:tc>
          <w:tcPr>
            <w:tcW w:w="7655" w:type="dxa"/>
            <w:shd w:val="clear" w:color="auto" w:fill="auto"/>
            <w:noWrap/>
            <w:vAlign w:val="center"/>
          </w:tcPr>
          <w:p w14:paraId="4F103605" w14:textId="77777777" w:rsidR="0020312A" w:rsidRPr="00042A59" w:rsidRDefault="0020312A" w:rsidP="0020312A">
            <w:pPr>
              <w:jc w:val="both"/>
              <w:rPr>
                <w:rFonts w:ascii="Calibri" w:hAnsi="Calibri"/>
                <w:sz w:val="20"/>
                <w:szCs w:val="20"/>
                <w:lang w:val="es-CO"/>
              </w:rPr>
            </w:pPr>
            <w:r w:rsidRPr="00042A59">
              <w:rPr>
                <w:rFonts w:ascii="Calibri" w:hAnsi="Calibri"/>
                <w:sz w:val="20"/>
                <w:szCs w:val="20"/>
                <w:lang w:val="es-CO"/>
              </w:rPr>
              <w:t xml:space="preserve">Política de Atención integral en salud </w:t>
            </w:r>
          </w:p>
        </w:tc>
      </w:tr>
      <w:tr w:rsidR="0020312A" w:rsidRPr="00042A59" w14:paraId="22E11364" w14:textId="77777777" w:rsidTr="0046220E">
        <w:trPr>
          <w:trHeight w:val="315"/>
          <w:jc w:val="center"/>
        </w:trPr>
        <w:tc>
          <w:tcPr>
            <w:tcW w:w="1696" w:type="dxa"/>
            <w:shd w:val="clear" w:color="auto" w:fill="auto"/>
            <w:noWrap/>
            <w:vAlign w:val="center"/>
          </w:tcPr>
          <w:p w14:paraId="14D65CF7" w14:textId="4EAC5B31" w:rsidR="0020312A" w:rsidRPr="00042A59" w:rsidRDefault="0020312A" w:rsidP="0020312A">
            <w:pPr>
              <w:jc w:val="center"/>
              <w:rPr>
                <w:rFonts w:ascii="Calibri" w:hAnsi="Calibri"/>
                <w:sz w:val="20"/>
                <w:szCs w:val="20"/>
                <w:lang w:val="es-CO"/>
              </w:rPr>
            </w:pPr>
            <w:r>
              <w:rPr>
                <w:rFonts w:ascii="Calibri" w:hAnsi="Calibri"/>
                <w:sz w:val="20"/>
                <w:szCs w:val="20"/>
                <w:lang w:val="es-CO"/>
              </w:rPr>
              <w:t>PDET</w:t>
            </w:r>
          </w:p>
        </w:tc>
        <w:tc>
          <w:tcPr>
            <w:tcW w:w="7655" w:type="dxa"/>
            <w:shd w:val="clear" w:color="auto" w:fill="auto"/>
            <w:noWrap/>
            <w:vAlign w:val="center"/>
          </w:tcPr>
          <w:p w14:paraId="7EB93988" w14:textId="7C0C8313" w:rsidR="0020312A" w:rsidRPr="00042A59" w:rsidRDefault="0020312A" w:rsidP="0020312A">
            <w:pPr>
              <w:jc w:val="both"/>
              <w:rPr>
                <w:rFonts w:ascii="Calibri" w:hAnsi="Calibri"/>
                <w:sz w:val="20"/>
                <w:szCs w:val="20"/>
                <w:lang w:val="es-CO"/>
              </w:rPr>
            </w:pPr>
            <w:r w:rsidRPr="00042A59">
              <w:rPr>
                <w:rFonts w:ascii="Calibri" w:hAnsi="Calibri"/>
                <w:sz w:val="20"/>
                <w:szCs w:val="20"/>
                <w:lang w:val="es-CO"/>
              </w:rPr>
              <w:t>Programas de Desarrollo con Enfoque Territorial</w:t>
            </w:r>
          </w:p>
        </w:tc>
      </w:tr>
      <w:tr w:rsidR="008C0C7B" w:rsidRPr="00042A59" w14:paraId="45B7D1A5" w14:textId="77777777" w:rsidTr="0046220E">
        <w:trPr>
          <w:trHeight w:val="315"/>
          <w:jc w:val="center"/>
        </w:trPr>
        <w:tc>
          <w:tcPr>
            <w:tcW w:w="1696" w:type="dxa"/>
            <w:shd w:val="clear" w:color="auto" w:fill="auto"/>
            <w:noWrap/>
            <w:vAlign w:val="center"/>
          </w:tcPr>
          <w:p w14:paraId="3BA874BA" w14:textId="3A11F72E" w:rsidR="008C0C7B" w:rsidRDefault="008C0C7B" w:rsidP="0020312A">
            <w:pPr>
              <w:jc w:val="center"/>
              <w:rPr>
                <w:rFonts w:ascii="Calibri" w:hAnsi="Calibri"/>
                <w:sz w:val="20"/>
                <w:szCs w:val="20"/>
                <w:lang w:val="es-CO"/>
              </w:rPr>
            </w:pPr>
            <w:r>
              <w:rPr>
                <w:rFonts w:ascii="Calibri" w:hAnsi="Calibri"/>
                <w:sz w:val="20"/>
                <w:szCs w:val="20"/>
                <w:lang w:val="es-CO"/>
              </w:rPr>
              <w:t>PMI</w:t>
            </w:r>
          </w:p>
        </w:tc>
        <w:tc>
          <w:tcPr>
            <w:tcW w:w="7655" w:type="dxa"/>
            <w:shd w:val="clear" w:color="auto" w:fill="auto"/>
            <w:noWrap/>
            <w:vAlign w:val="center"/>
          </w:tcPr>
          <w:p w14:paraId="4892E068" w14:textId="43BB08FC" w:rsidR="008C0C7B" w:rsidRPr="00042A59" w:rsidRDefault="008C0C7B" w:rsidP="0020312A">
            <w:pPr>
              <w:jc w:val="both"/>
              <w:rPr>
                <w:rFonts w:ascii="Calibri" w:hAnsi="Calibri"/>
                <w:sz w:val="20"/>
                <w:szCs w:val="20"/>
                <w:lang w:val="es-CO"/>
              </w:rPr>
            </w:pPr>
            <w:r>
              <w:rPr>
                <w:rFonts w:ascii="Calibri" w:hAnsi="Calibri"/>
                <w:sz w:val="20"/>
                <w:szCs w:val="20"/>
                <w:lang w:val="es-CO"/>
              </w:rPr>
              <w:t>Plan Marco de Implementación</w:t>
            </w:r>
          </w:p>
        </w:tc>
      </w:tr>
      <w:tr w:rsidR="008C0C7B" w:rsidRPr="00042A59" w14:paraId="29EFEC52" w14:textId="77777777" w:rsidTr="0046220E">
        <w:trPr>
          <w:trHeight w:val="315"/>
          <w:jc w:val="center"/>
        </w:trPr>
        <w:tc>
          <w:tcPr>
            <w:tcW w:w="1696" w:type="dxa"/>
            <w:shd w:val="clear" w:color="auto" w:fill="auto"/>
            <w:noWrap/>
            <w:vAlign w:val="center"/>
          </w:tcPr>
          <w:p w14:paraId="1B64E490" w14:textId="1FB7E944" w:rsidR="008C0C7B" w:rsidRDefault="008C0C7B" w:rsidP="0020312A">
            <w:pPr>
              <w:jc w:val="center"/>
              <w:rPr>
                <w:rFonts w:ascii="Calibri" w:hAnsi="Calibri"/>
                <w:sz w:val="20"/>
                <w:szCs w:val="20"/>
                <w:lang w:val="es-CO"/>
              </w:rPr>
            </w:pPr>
            <w:r>
              <w:rPr>
                <w:rFonts w:ascii="Calibri" w:hAnsi="Calibri"/>
                <w:sz w:val="20"/>
                <w:szCs w:val="20"/>
                <w:lang w:val="es-CO"/>
              </w:rPr>
              <w:t>PNSR</w:t>
            </w:r>
          </w:p>
        </w:tc>
        <w:tc>
          <w:tcPr>
            <w:tcW w:w="7655" w:type="dxa"/>
            <w:shd w:val="clear" w:color="auto" w:fill="auto"/>
            <w:noWrap/>
            <w:vAlign w:val="center"/>
          </w:tcPr>
          <w:p w14:paraId="08A12AB4" w14:textId="310D022A" w:rsidR="008C0C7B" w:rsidRDefault="008C0C7B" w:rsidP="0020312A">
            <w:pPr>
              <w:jc w:val="both"/>
              <w:rPr>
                <w:rFonts w:ascii="Calibri" w:hAnsi="Calibri"/>
                <w:sz w:val="20"/>
                <w:szCs w:val="20"/>
                <w:lang w:val="es-CO"/>
              </w:rPr>
            </w:pPr>
            <w:r>
              <w:rPr>
                <w:rFonts w:ascii="Calibri" w:hAnsi="Calibri"/>
                <w:sz w:val="20"/>
                <w:szCs w:val="20"/>
                <w:lang w:val="es-CO"/>
              </w:rPr>
              <w:t>Plan Nacional de Salud Rural</w:t>
            </w:r>
          </w:p>
        </w:tc>
      </w:tr>
      <w:tr w:rsidR="0020312A" w:rsidRPr="00042A59" w14:paraId="70A6F48F" w14:textId="77777777" w:rsidTr="0046220E">
        <w:trPr>
          <w:trHeight w:val="315"/>
          <w:jc w:val="center"/>
        </w:trPr>
        <w:tc>
          <w:tcPr>
            <w:tcW w:w="1696" w:type="dxa"/>
            <w:shd w:val="clear" w:color="auto" w:fill="auto"/>
            <w:noWrap/>
            <w:vAlign w:val="center"/>
            <w:hideMark/>
          </w:tcPr>
          <w:p w14:paraId="415A8379" w14:textId="77777777" w:rsidR="0020312A" w:rsidRPr="00042A59" w:rsidRDefault="0020312A" w:rsidP="0020312A">
            <w:pPr>
              <w:jc w:val="center"/>
              <w:rPr>
                <w:rFonts w:ascii="Calibri" w:hAnsi="Calibri"/>
                <w:sz w:val="20"/>
                <w:szCs w:val="20"/>
                <w:lang w:val="es-CO"/>
              </w:rPr>
            </w:pPr>
            <w:r w:rsidRPr="00042A59">
              <w:rPr>
                <w:rFonts w:ascii="Calibri" w:hAnsi="Calibri"/>
                <w:sz w:val="20"/>
                <w:szCs w:val="20"/>
                <w:lang w:val="es-CO"/>
              </w:rPr>
              <w:t>PIC</w:t>
            </w:r>
          </w:p>
        </w:tc>
        <w:tc>
          <w:tcPr>
            <w:tcW w:w="7655" w:type="dxa"/>
            <w:shd w:val="clear" w:color="auto" w:fill="auto"/>
            <w:noWrap/>
            <w:vAlign w:val="center"/>
            <w:hideMark/>
          </w:tcPr>
          <w:p w14:paraId="4872A168" w14:textId="77777777" w:rsidR="0020312A" w:rsidRPr="00042A59" w:rsidRDefault="0020312A" w:rsidP="0020312A">
            <w:pPr>
              <w:jc w:val="both"/>
              <w:rPr>
                <w:rFonts w:ascii="Calibri" w:hAnsi="Calibri"/>
                <w:sz w:val="20"/>
                <w:szCs w:val="20"/>
                <w:lang w:val="es-CO"/>
              </w:rPr>
            </w:pPr>
            <w:r w:rsidRPr="00042A59">
              <w:rPr>
                <w:rFonts w:ascii="Calibri" w:hAnsi="Calibri"/>
                <w:sz w:val="20"/>
                <w:szCs w:val="20"/>
                <w:lang w:val="es-CO"/>
              </w:rPr>
              <w:t>Plan de Intervenciones Colectivas</w:t>
            </w:r>
          </w:p>
        </w:tc>
      </w:tr>
      <w:tr w:rsidR="0020312A" w:rsidRPr="00042A59" w14:paraId="4AF24833" w14:textId="77777777" w:rsidTr="0046220E">
        <w:trPr>
          <w:trHeight w:val="315"/>
          <w:jc w:val="center"/>
        </w:trPr>
        <w:tc>
          <w:tcPr>
            <w:tcW w:w="1696" w:type="dxa"/>
            <w:shd w:val="clear" w:color="auto" w:fill="auto"/>
            <w:noWrap/>
            <w:vAlign w:val="center"/>
            <w:hideMark/>
          </w:tcPr>
          <w:p w14:paraId="500113B9" w14:textId="77777777" w:rsidR="0020312A" w:rsidRPr="00042A59" w:rsidRDefault="0020312A" w:rsidP="0020312A">
            <w:pPr>
              <w:jc w:val="center"/>
              <w:rPr>
                <w:rFonts w:ascii="Calibri" w:hAnsi="Calibri"/>
                <w:sz w:val="20"/>
                <w:szCs w:val="20"/>
                <w:lang w:val="es-CO"/>
              </w:rPr>
            </w:pPr>
            <w:proofErr w:type="spellStart"/>
            <w:r w:rsidRPr="00042A59">
              <w:rPr>
                <w:rFonts w:ascii="Calibri" w:hAnsi="Calibri"/>
                <w:sz w:val="20"/>
                <w:szCs w:val="20"/>
                <w:lang w:val="es-CO"/>
              </w:rPr>
              <w:t>PyP</w:t>
            </w:r>
            <w:proofErr w:type="spellEnd"/>
          </w:p>
        </w:tc>
        <w:tc>
          <w:tcPr>
            <w:tcW w:w="7655" w:type="dxa"/>
            <w:shd w:val="clear" w:color="auto" w:fill="auto"/>
            <w:noWrap/>
            <w:vAlign w:val="center"/>
            <w:hideMark/>
          </w:tcPr>
          <w:p w14:paraId="545E9120" w14:textId="77777777" w:rsidR="0020312A" w:rsidRPr="00042A59" w:rsidRDefault="0020312A" w:rsidP="0020312A">
            <w:pPr>
              <w:jc w:val="both"/>
              <w:rPr>
                <w:rFonts w:ascii="Calibri" w:hAnsi="Calibri"/>
                <w:sz w:val="20"/>
                <w:szCs w:val="20"/>
                <w:lang w:val="es-CO"/>
              </w:rPr>
            </w:pPr>
            <w:r w:rsidRPr="00042A59">
              <w:rPr>
                <w:rFonts w:ascii="Calibri" w:hAnsi="Calibri"/>
                <w:sz w:val="20"/>
                <w:szCs w:val="20"/>
                <w:lang w:val="es-CO"/>
              </w:rPr>
              <w:t>Promoción y prevención</w:t>
            </w:r>
          </w:p>
        </w:tc>
      </w:tr>
      <w:tr w:rsidR="0020312A" w:rsidRPr="00042A59" w14:paraId="6593E425" w14:textId="77777777" w:rsidTr="0046220E">
        <w:trPr>
          <w:trHeight w:val="315"/>
          <w:jc w:val="center"/>
        </w:trPr>
        <w:tc>
          <w:tcPr>
            <w:tcW w:w="1696" w:type="dxa"/>
            <w:shd w:val="clear" w:color="auto" w:fill="auto"/>
            <w:noWrap/>
            <w:vAlign w:val="center"/>
          </w:tcPr>
          <w:p w14:paraId="4BC8A29F" w14:textId="77777777" w:rsidR="0020312A" w:rsidRPr="00042A59" w:rsidRDefault="0020312A" w:rsidP="0020312A">
            <w:pPr>
              <w:jc w:val="center"/>
              <w:rPr>
                <w:rFonts w:ascii="Calibri" w:hAnsi="Calibri"/>
                <w:sz w:val="20"/>
                <w:szCs w:val="20"/>
                <w:lang w:val="es-CO"/>
              </w:rPr>
            </w:pPr>
            <w:r w:rsidRPr="00042A59">
              <w:rPr>
                <w:rFonts w:ascii="Calibri" w:hAnsi="Calibri"/>
                <w:sz w:val="20"/>
                <w:szCs w:val="20"/>
                <w:lang w:val="es-CO"/>
              </w:rPr>
              <w:t>RIAS</w:t>
            </w:r>
          </w:p>
        </w:tc>
        <w:tc>
          <w:tcPr>
            <w:tcW w:w="7655" w:type="dxa"/>
            <w:shd w:val="clear" w:color="auto" w:fill="auto"/>
            <w:noWrap/>
            <w:vAlign w:val="center"/>
          </w:tcPr>
          <w:p w14:paraId="6B137C49" w14:textId="77777777" w:rsidR="0020312A" w:rsidRPr="00042A59" w:rsidRDefault="0020312A" w:rsidP="0020312A">
            <w:pPr>
              <w:jc w:val="both"/>
              <w:rPr>
                <w:rFonts w:ascii="Calibri" w:hAnsi="Calibri"/>
                <w:sz w:val="20"/>
                <w:szCs w:val="20"/>
                <w:lang w:val="es-CO"/>
              </w:rPr>
            </w:pPr>
            <w:r w:rsidRPr="00042A59">
              <w:rPr>
                <w:rFonts w:ascii="Calibri" w:hAnsi="Calibri"/>
                <w:sz w:val="20"/>
                <w:szCs w:val="20"/>
                <w:lang w:val="es-CO"/>
              </w:rPr>
              <w:t>Rutas de atención integral en salud</w:t>
            </w:r>
          </w:p>
        </w:tc>
      </w:tr>
      <w:tr w:rsidR="0020312A" w:rsidRPr="00042A59" w14:paraId="1C7C5AC0" w14:textId="77777777" w:rsidTr="0046220E">
        <w:trPr>
          <w:trHeight w:val="315"/>
          <w:jc w:val="center"/>
        </w:trPr>
        <w:tc>
          <w:tcPr>
            <w:tcW w:w="1696" w:type="dxa"/>
            <w:shd w:val="clear" w:color="auto" w:fill="auto"/>
            <w:noWrap/>
            <w:vAlign w:val="center"/>
            <w:hideMark/>
          </w:tcPr>
          <w:p w14:paraId="75A4415F" w14:textId="77777777" w:rsidR="0020312A" w:rsidRPr="00042A59" w:rsidRDefault="0020312A" w:rsidP="0020312A">
            <w:pPr>
              <w:jc w:val="center"/>
              <w:rPr>
                <w:rFonts w:ascii="Calibri" w:hAnsi="Calibri"/>
                <w:sz w:val="20"/>
                <w:szCs w:val="20"/>
                <w:lang w:val="es-CO"/>
              </w:rPr>
            </w:pPr>
            <w:r w:rsidRPr="00042A59">
              <w:rPr>
                <w:rFonts w:ascii="Calibri" w:hAnsi="Calibri"/>
                <w:sz w:val="20"/>
                <w:szCs w:val="20"/>
                <w:lang w:val="es-CO"/>
              </w:rPr>
              <w:t>SENA</w:t>
            </w:r>
          </w:p>
        </w:tc>
        <w:tc>
          <w:tcPr>
            <w:tcW w:w="7655" w:type="dxa"/>
            <w:shd w:val="clear" w:color="auto" w:fill="auto"/>
            <w:noWrap/>
            <w:vAlign w:val="center"/>
            <w:hideMark/>
          </w:tcPr>
          <w:p w14:paraId="396CC2DD" w14:textId="77777777" w:rsidR="0020312A" w:rsidRPr="00042A59" w:rsidRDefault="0020312A" w:rsidP="0020312A">
            <w:pPr>
              <w:jc w:val="both"/>
              <w:rPr>
                <w:rFonts w:ascii="Calibri" w:hAnsi="Calibri"/>
                <w:sz w:val="20"/>
                <w:szCs w:val="20"/>
                <w:lang w:val="es-CO"/>
              </w:rPr>
            </w:pPr>
            <w:r w:rsidRPr="00042A59">
              <w:rPr>
                <w:rFonts w:ascii="Calibri" w:hAnsi="Calibri"/>
                <w:sz w:val="20"/>
                <w:szCs w:val="20"/>
                <w:lang w:val="es-CO"/>
              </w:rPr>
              <w:t>Servicio Nacional de Aprendizaje</w:t>
            </w:r>
          </w:p>
        </w:tc>
      </w:tr>
      <w:tr w:rsidR="0020312A" w:rsidRPr="00042A59" w14:paraId="5A09FD2E" w14:textId="77777777" w:rsidTr="0046220E">
        <w:trPr>
          <w:trHeight w:val="315"/>
          <w:jc w:val="center"/>
        </w:trPr>
        <w:tc>
          <w:tcPr>
            <w:tcW w:w="1696" w:type="dxa"/>
            <w:shd w:val="clear" w:color="auto" w:fill="auto"/>
            <w:noWrap/>
            <w:vAlign w:val="center"/>
          </w:tcPr>
          <w:p w14:paraId="33D1DFB2" w14:textId="77777777" w:rsidR="0020312A" w:rsidRPr="00042A59" w:rsidRDefault="0020312A" w:rsidP="0020312A">
            <w:pPr>
              <w:jc w:val="center"/>
              <w:rPr>
                <w:rFonts w:ascii="Calibri" w:hAnsi="Calibri"/>
                <w:sz w:val="20"/>
                <w:szCs w:val="20"/>
                <w:lang w:val="es-CO"/>
              </w:rPr>
            </w:pPr>
            <w:r w:rsidRPr="00042A59">
              <w:rPr>
                <w:rFonts w:ascii="Calibri" w:hAnsi="Calibri"/>
                <w:sz w:val="20"/>
                <w:szCs w:val="20"/>
                <w:lang w:val="es-CO"/>
              </w:rPr>
              <w:t>SGSSS</w:t>
            </w:r>
          </w:p>
        </w:tc>
        <w:tc>
          <w:tcPr>
            <w:tcW w:w="7655" w:type="dxa"/>
            <w:shd w:val="clear" w:color="auto" w:fill="auto"/>
            <w:noWrap/>
            <w:vAlign w:val="center"/>
          </w:tcPr>
          <w:p w14:paraId="157F91D3" w14:textId="77777777" w:rsidR="0020312A" w:rsidRPr="00042A59" w:rsidRDefault="0020312A" w:rsidP="0020312A">
            <w:pPr>
              <w:jc w:val="both"/>
              <w:rPr>
                <w:rFonts w:ascii="Calibri" w:hAnsi="Calibri"/>
                <w:sz w:val="20"/>
                <w:szCs w:val="20"/>
                <w:lang w:val="es-CO"/>
              </w:rPr>
            </w:pPr>
            <w:r w:rsidRPr="00042A59">
              <w:rPr>
                <w:rFonts w:ascii="Calibri" w:hAnsi="Calibri"/>
                <w:sz w:val="20"/>
                <w:szCs w:val="20"/>
                <w:lang w:val="es-CO"/>
              </w:rPr>
              <w:t>Sistema General de Seguridad Social en Salud</w:t>
            </w:r>
          </w:p>
        </w:tc>
      </w:tr>
      <w:tr w:rsidR="0020312A" w:rsidRPr="00042A59" w14:paraId="6623D9F9" w14:textId="77777777" w:rsidTr="0046220E">
        <w:trPr>
          <w:trHeight w:val="315"/>
          <w:jc w:val="center"/>
        </w:trPr>
        <w:tc>
          <w:tcPr>
            <w:tcW w:w="1696" w:type="dxa"/>
            <w:shd w:val="clear" w:color="auto" w:fill="auto"/>
            <w:noWrap/>
            <w:vAlign w:val="center"/>
          </w:tcPr>
          <w:p w14:paraId="4C42AA06" w14:textId="77777777" w:rsidR="0020312A" w:rsidRPr="00042A59" w:rsidRDefault="0020312A" w:rsidP="0020312A">
            <w:pPr>
              <w:jc w:val="center"/>
              <w:rPr>
                <w:rFonts w:ascii="Calibri" w:hAnsi="Calibri"/>
                <w:sz w:val="20"/>
                <w:szCs w:val="20"/>
                <w:lang w:val="es-CO"/>
              </w:rPr>
            </w:pPr>
            <w:r w:rsidRPr="00042A59">
              <w:rPr>
                <w:rFonts w:ascii="Calibri" w:hAnsi="Calibri"/>
                <w:sz w:val="20"/>
                <w:szCs w:val="20"/>
                <w:lang w:val="es-CO"/>
              </w:rPr>
              <w:t>SPA</w:t>
            </w:r>
          </w:p>
        </w:tc>
        <w:tc>
          <w:tcPr>
            <w:tcW w:w="7655" w:type="dxa"/>
            <w:shd w:val="clear" w:color="auto" w:fill="auto"/>
            <w:noWrap/>
            <w:vAlign w:val="center"/>
          </w:tcPr>
          <w:p w14:paraId="348179A1" w14:textId="77777777" w:rsidR="0020312A" w:rsidRPr="00042A59" w:rsidRDefault="0020312A" w:rsidP="0020312A">
            <w:pPr>
              <w:jc w:val="both"/>
              <w:rPr>
                <w:rFonts w:ascii="Calibri" w:hAnsi="Calibri"/>
                <w:sz w:val="20"/>
                <w:szCs w:val="20"/>
                <w:lang w:val="es-CO"/>
              </w:rPr>
            </w:pPr>
            <w:r w:rsidRPr="00042A59">
              <w:rPr>
                <w:rFonts w:ascii="Calibri" w:hAnsi="Calibri"/>
                <w:sz w:val="20"/>
                <w:szCs w:val="20"/>
                <w:lang w:val="es-CO"/>
              </w:rPr>
              <w:t>Sustancias Psicoactivas</w:t>
            </w:r>
          </w:p>
        </w:tc>
      </w:tr>
      <w:tr w:rsidR="003F67CA" w:rsidRPr="00042A59" w14:paraId="66FA7908" w14:textId="77777777" w:rsidTr="0046220E">
        <w:trPr>
          <w:trHeight w:val="315"/>
          <w:jc w:val="center"/>
        </w:trPr>
        <w:tc>
          <w:tcPr>
            <w:tcW w:w="1696" w:type="dxa"/>
            <w:shd w:val="clear" w:color="auto" w:fill="auto"/>
            <w:noWrap/>
            <w:vAlign w:val="center"/>
          </w:tcPr>
          <w:p w14:paraId="64695918" w14:textId="2E8F2DA1" w:rsidR="003F67CA" w:rsidRPr="00042A59" w:rsidRDefault="003F67CA" w:rsidP="0020312A">
            <w:pPr>
              <w:jc w:val="center"/>
              <w:rPr>
                <w:rFonts w:ascii="Calibri" w:hAnsi="Calibri"/>
                <w:sz w:val="20"/>
                <w:szCs w:val="20"/>
                <w:lang w:val="es-CO"/>
              </w:rPr>
            </w:pPr>
            <w:r>
              <w:rPr>
                <w:rFonts w:ascii="Calibri" w:hAnsi="Calibri"/>
                <w:sz w:val="20"/>
                <w:szCs w:val="20"/>
                <w:lang w:val="es-CO"/>
              </w:rPr>
              <w:t>SSH</w:t>
            </w:r>
          </w:p>
        </w:tc>
        <w:tc>
          <w:tcPr>
            <w:tcW w:w="7655" w:type="dxa"/>
            <w:shd w:val="clear" w:color="auto" w:fill="auto"/>
            <w:noWrap/>
            <w:vAlign w:val="center"/>
          </w:tcPr>
          <w:p w14:paraId="388BD1C0" w14:textId="637EA8DD" w:rsidR="003F67CA" w:rsidRPr="00042A59" w:rsidRDefault="003F67CA" w:rsidP="0020312A">
            <w:pPr>
              <w:jc w:val="both"/>
              <w:rPr>
                <w:rFonts w:ascii="Calibri" w:hAnsi="Calibri"/>
                <w:sz w:val="20"/>
                <w:szCs w:val="20"/>
                <w:lang w:val="es-CO"/>
              </w:rPr>
            </w:pPr>
            <w:r>
              <w:rPr>
                <w:rFonts w:ascii="Calibri" w:hAnsi="Calibri"/>
                <w:sz w:val="20"/>
                <w:szCs w:val="20"/>
                <w:lang w:val="es-CO"/>
              </w:rPr>
              <w:t>Estrategia Ser, Saber y Hacer</w:t>
            </w:r>
          </w:p>
        </w:tc>
      </w:tr>
      <w:tr w:rsidR="0020312A" w:rsidRPr="00042A59" w14:paraId="6E213E73" w14:textId="77777777" w:rsidTr="0046220E">
        <w:trPr>
          <w:trHeight w:val="315"/>
          <w:jc w:val="center"/>
        </w:trPr>
        <w:tc>
          <w:tcPr>
            <w:tcW w:w="1696" w:type="dxa"/>
            <w:shd w:val="clear" w:color="auto" w:fill="auto"/>
            <w:noWrap/>
            <w:vAlign w:val="center"/>
            <w:hideMark/>
          </w:tcPr>
          <w:p w14:paraId="086E000D" w14:textId="77777777" w:rsidR="0020312A" w:rsidRPr="00042A59" w:rsidRDefault="0020312A" w:rsidP="0020312A">
            <w:pPr>
              <w:jc w:val="center"/>
              <w:rPr>
                <w:rFonts w:ascii="Calibri" w:hAnsi="Calibri"/>
                <w:sz w:val="20"/>
                <w:szCs w:val="20"/>
                <w:lang w:val="es-CO"/>
              </w:rPr>
            </w:pPr>
            <w:r w:rsidRPr="00042A59">
              <w:rPr>
                <w:rFonts w:ascii="Calibri" w:hAnsi="Calibri"/>
                <w:sz w:val="20"/>
                <w:szCs w:val="20"/>
                <w:lang w:val="es-CO"/>
              </w:rPr>
              <w:t>SSR</w:t>
            </w:r>
          </w:p>
        </w:tc>
        <w:tc>
          <w:tcPr>
            <w:tcW w:w="7655" w:type="dxa"/>
            <w:shd w:val="clear" w:color="auto" w:fill="auto"/>
            <w:noWrap/>
            <w:vAlign w:val="center"/>
            <w:hideMark/>
          </w:tcPr>
          <w:p w14:paraId="7F0496FC" w14:textId="77777777" w:rsidR="0020312A" w:rsidRPr="00042A59" w:rsidRDefault="0020312A" w:rsidP="0020312A">
            <w:pPr>
              <w:jc w:val="both"/>
              <w:rPr>
                <w:rFonts w:ascii="Calibri" w:hAnsi="Calibri"/>
                <w:sz w:val="20"/>
                <w:szCs w:val="20"/>
                <w:lang w:val="es-CO"/>
              </w:rPr>
            </w:pPr>
            <w:r w:rsidRPr="00042A59">
              <w:rPr>
                <w:rFonts w:ascii="Calibri" w:hAnsi="Calibri"/>
                <w:sz w:val="20"/>
                <w:szCs w:val="20"/>
                <w:lang w:val="es-CO"/>
              </w:rPr>
              <w:t>Salud Sexual y Reproductiva</w:t>
            </w:r>
          </w:p>
        </w:tc>
      </w:tr>
      <w:tr w:rsidR="0020312A" w:rsidRPr="00042A59" w14:paraId="069D0532" w14:textId="77777777" w:rsidTr="0046220E">
        <w:trPr>
          <w:trHeight w:val="315"/>
          <w:jc w:val="center"/>
        </w:trPr>
        <w:tc>
          <w:tcPr>
            <w:tcW w:w="1696" w:type="dxa"/>
            <w:shd w:val="clear" w:color="auto" w:fill="auto"/>
            <w:noWrap/>
            <w:vAlign w:val="center"/>
            <w:hideMark/>
          </w:tcPr>
          <w:p w14:paraId="0C65BA31" w14:textId="77777777" w:rsidR="0020312A" w:rsidRPr="00042A59" w:rsidRDefault="0020312A" w:rsidP="0020312A">
            <w:pPr>
              <w:jc w:val="center"/>
              <w:rPr>
                <w:rFonts w:ascii="Calibri" w:hAnsi="Calibri"/>
                <w:sz w:val="20"/>
                <w:szCs w:val="20"/>
                <w:lang w:val="es-CO"/>
              </w:rPr>
            </w:pPr>
            <w:r w:rsidRPr="00042A59">
              <w:rPr>
                <w:rFonts w:ascii="Calibri" w:hAnsi="Calibri"/>
                <w:sz w:val="20"/>
                <w:szCs w:val="20"/>
                <w:lang w:val="es-CO"/>
              </w:rPr>
              <w:t>UNFPA</w:t>
            </w:r>
          </w:p>
        </w:tc>
        <w:tc>
          <w:tcPr>
            <w:tcW w:w="7655" w:type="dxa"/>
            <w:shd w:val="clear" w:color="auto" w:fill="auto"/>
            <w:noWrap/>
            <w:vAlign w:val="center"/>
            <w:hideMark/>
          </w:tcPr>
          <w:p w14:paraId="35A49962" w14:textId="77777777" w:rsidR="0020312A" w:rsidRPr="00042A59" w:rsidRDefault="0020312A" w:rsidP="0020312A">
            <w:pPr>
              <w:jc w:val="both"/>
              <w:rPr>
                <w:rFonts w:ascii="Calibri" w:hAnsi="Calibri"/>
                <w:sz w:val="20"/>
                <w:szCs w:val="20"/>
                <w:lang w:val="es-CO"/>
              </w:rPr>
            </w:pPr>
            <w:r w:rsidRPr="00042A59">
              <w:rPr>
                <w:rFonts w:ascii="Calibri" w:hAnsi="Calibri"/>
                <w:sz w:val="20"/>
                <w:szCs w:val="20"/>
                <w:lang w:val="es-CO"/>
              </w:rPr>
              <w:t>Fondo de Población de las Naciones Unidas</w:t>
            </w:r>
          </w:p>
        </w:tc>
      </w:tr>
      <w:tr w:rsidR="0020312A" w:rsidRPr="00042A59" w14:paraId="42B4877A" w14:textId="77777777" w:rsidTr="0046220E">
        <w:trPr>
          <w:trHeight w:val="315"/>
          <w:jc w:val="center"/>
        </w:trPr>
        <w:tc>
          <w:tcPr>
            <w:tcW w:w="1696" w:type="dxa"/>
            <w:shd w:val="clear" w:color="auto" w:fill="auto"/>
            <w:noWrap/>
            <w:vAlign w:val="center"/>
          </w:tcPr>
          <w:p w14:paraId="50DCF24E" w14:textId="77777777" w:rsidR="0020312A" w:rsidRPr="00042A59" w:rsidRDefault="0020312A" w:rsidP="0020312A">
            <w:pPr>
              <w:jc w:val="center"/>
              <w:rPr>
                <w:rFonts w:ascii="Calibri" w:hAnsi="Calibri"/>
                <w:sz w:val="20"/>
                <w:szCs w:val="20"/>
                <w:lang w:val="es-CO"/>
              </w:rPr>
            </w:pPr>
            <w:r w:rsidRPr="00042A59">
              <w:rPr>
                <w:rFonts w:ascii="Calibri" w:hAnsi="Calibri"/>
                <w:sz w:val="20"/>
                <w:szCs w:val="20"/>
                <w:lang w:val="es-CO"/>
              </w:rPr>
              <w:t>UAIC</w:t>
            </w:r>
          </w:p>
        </w:tc>
        <w:tc>
          <w:tcPr>
            <w:tcW w:w="7655" w:type="dxa"/>
            <w:shd w:val="clear" w:color="auto" w:fill="auto"/>
            <w:noWrap/>
            <w:vAlign w:val="center"/>
          </w:tcPr>
          <w:p w14:paraId="47487B71" w14:textId="77777777" w:rsidR="0020312A" w:rsidRPr="00042A59" w:rsidRDefault="0020312A" w:rsidP="0020312A">
            <w:pPr>
              <w:jc w:val="both"/>
              <w:rPr>
                <w:rFonts w:ascii="Calibri" w:hAnsi="Calibri"/>
                <w:sz w:val="20"/>
                <w:szCs w:val="20"/>
                <w:lang w:val="es-CO"/>
              </w:rPr>
            </w:pPr>
            <w:r w:rsidRPr="00042A59">
              <w:rPr>
                <w:rFonts w:ascii="Calibri" w:hAnsi="Calibri"/>
                <w:sz w:val="20"/>
                <w:szCs w:val="20"/>
                <w:lang w:val="es-CO"/>
              </w:rPr>
              <w:t>Unidades de Atención Integral Comunitaria</w:t>
            </w:r>
          </w:p>
        </w:tc>
      </w:tr>
      <w:tr w:rsidR="0020312A" w:rsidRPr="00042A59" w14:paraId="504ADD3A" w14:textId="77777777" w:rsidTr="0046220E">
        <w:trPr>
          <w:trHeight w:val="315"/>
          <w:jc w:val="center"/>
        </w:trPr>
        <w:tc>
          <w:tcPr>
            <w:tcW w:w="1696" w:type="dxa"/>
            <w:shd w:val="clear" w:color="auto" w:fill="auto"/>
            <w:noWrap/>
            <w:vAlign w:val="center"/>
          </w:tcPr>
          <w:p w14:paraId="22BE1C9A" w14:textId="77777777" w:rsidR="0020312A" w:rsidRPr="00042A59" w:rsidRDefault="0020312A" w:rsidP="0020312A">
            <w:pPr>
              <w:jc w:val="center"/>
              <w:rPr>
                <w:rFonts w:ascii="Calibri" w:hAnsi="Calibri"/>
                <w:sz w:val="20"/>
                <w:szCs w:val="20"/>
                <w:lang w:val="es-CO"/>
              </w:rPr>
            </w:pPr>
            <w:r w:rsidRPr="00042A59">
              <w:rPr>
                <w:rFonts w:ascii="Calibri" w:hAnsi="Calibri"/>
                <w:sz w:val="20"/>
                <w:szCs w:val="20"/>
                <w:lang w:val="es-CO"/>
              </w:rPr>
              <w:t>VBG</w:t>
            </w:r>
          </w:p>
        </w:tc>
        <w:tc>
          <w:tcPr>
            <w:tcW w:w="7655" w:type="dxa"/>
            <w:shd w:val="clear" w:color="auto" w:fill="auto"/>
            <w:noWrap/>
            <w:vAlign w:val="center"/>
          </w:tcPr>
          <w:p w14:paraId="725C0C25" w14:textId="77777777" w:rsidR="0020312A" w:rsidRPr="00042A59" w:rsidRDefault="0020312A" w:rsidP="0020312A">
            <w:pPr>
              <w:jc w:val="both"/>
              <w:rPr>
                <w:rFonts w:ascii="Calibri" w:hAnsi="Calibri"/>
                <w:sz w:val="20"/>
                <w:szCs w:val="20"/>
                <w:lang w:val="es-CO"/>
              </w:rPr>
            </w:pPr>
            <w:r w:rsidRPr="00042A59">
              <w:rPr>
                <w:rFonts w:ascii="Calibri" w:hAnsi="Calibri"/>
                <w:sz w:val="20"/>
                <w:szCs w:val="20"/>
                <w:lang w:val="es-CO"/>
              </w:rPr>
              <w:t xml:space="preserve">Violencia basada en género </w:t>
            </w:r>
          </w:p>
        </w:tc>
      </w:tr>
    </w:tbl>
    <w:p w14:paraId="0919F095" w14:textId="3CD443DA" w:rsidR="00EA2E3A" w:rsidRPr="008A76B3" w:rsidRDefault="00EA2E3A" w:rsidP="008A76B3">
      <w:pPr>
        <w:pStyle w:val="Prrafodelista"/>
        <w:shd w:val="clear" w:color="auto" w:fill="FFFFFF" w:themeFill="background1"/>
        <w:ind w:left="1080"/>
        <w:jc w:val="center"/>
        <w:rPr>
          <w:rFonts w:cstheme="minorHAnsi"/>
          <w:i/>
          <w:iCs/>
          <w:sz w:val="20"/>
          <w:szCs w:val="20"/>
        </w:rPr>
      </w:pPr>
      <w:r w:rsidRPr="00042A59">
        <w:rPr>
          <w:rFonts w:ascii="Calibri" w:hAnsi="Calibri"/>
        </w:rPr>
        <w:br w:type="page"/>
      </w:r>
      <w:r w:rsidR="008A76B3" w:rsidRPr="008A76B3">
        <w:rPr>
          <w:rFonts w:ascii="Calibri" w:hAnsi="Calibri"/>
          <w:b/>
          <w:i/>
          <w:iCs/>
          <w:color w:val="2F5496" w:themeColor="accent1" w:themeShade="BF"/>
          <w:lang w:eastAsia="x-none"/>
        </w:rPr>
        <w:lastRenderedPageBreak/>
        <w:t>Salud para la paz, fortaleciendo comunidades-Fase 2</w:t>
      </w:r>
    </w:p>
    <w:p w14:paraId="432F3223" w14:textId="77777777" w:rsidR="00EA2E3A" w:rsidRPr="006E0636" w:rsidRDefault="00EA2E3A" w:rsidP="00EA2E3A">
      <w:pPr>
        <w:jc w:val="both"/>
        <w:rPr>
          <w:rFonts w:ascii="Calibri" w:hAnsi="Calibri"/>
          <w:b/>
          <w:sz w:val="20"/>
          <w:szCs w:val="20"/>
          <w:lang w:val="es-CO"/>
        </w:rPr>
      </w:pPr>
    </w:p>
    <w:p w14:paraId="04A3306D" w14:textId="77777777" w:rsidR="00EA2E3A" w:rsidRPr="00781829" w:rsidRDefault="00EA2E3A" w:rsidP="00EA2E3A">
      <w:pPr>
        <w:pStyle w:val="Prrafodelista"/>
        <w:numPr>
          <w:ilvl w:val="0"/>
          <w:numId w:val="13"/>
        </w:numPr>
        <w:rPr>
          <w:rFonts w:ascii="Calibri" w:hAnsi="Calibri"/>
          <w:b/>
          <w:color w:val="2F5496" w:themeColor="accent1" w:themeShade="BF"/>
          <w:sz w:val="20"/>
          <w:szCs w:val="20"/>
          <w:lang w:eastAsia="x-none"/>
        </w:rPr>
      </w:pPr>
      <w:r w:rsidRPr="00781829">
        <w:rPr>
          <w:rFonts w:ascii="Calibri" w:hAnsi="Calibri"/>
          <w:b/>
          <w:color w:val="2F5496" w:themeColor="accent1" w:themeShade="BF"/>
          <w:sz w:val="20"/>
          <w:szCs w:val="20"/>
          <w:lang w:eastAsia="x-none"/>
        </w:rPr>
        <w:t xml:space="preserve">Reporte de principales avances </w:t>
      </w:r>
    </w:p>
    <w:p w14:paraId="5E42A74D" w14:textId="424C652A" w:rsidR="00EA2E3A" w:rsidRDefault="00EA2E3A" w:rsidP="005733EF">
      <w:pPr>
        <w:ind w:left="720"/>
        <w:rPr>
          <w:rFonts w:ascii="Calibri" w:hAnsi="Calibri"/>
          <w:b/>
          <w:sz w:val="20"/>
          <w:szCs w:val="20"/>
          <w:lang w:val="es-CO" w:eastAsia="x-none"/>
        </w:rPr>
      </w:pPr>
      <w:r>
        <w:rPr>
          <w:rFonts w:ascii="Calibri" w:hAnsi="Calibri"/>
          <w:b/>
          <w:sz w:val="20"/>
          <w:szCs w:val="20"/>
          <w:lang w:val="es-CO" w:eastAsia="x-none"/>
        </w:rPr>
        <w:t xml:space="preserve"> </w:t>
      </w:r>
      <w:r w:rsidRPr="00E7745B">
        <w:rPr>
          <w:rFonts w:ascii="Calibri" w:hAnsi="Calibri"/>
          <w:i/>
          <w:sz w:val="20"/>
          <w:szCs w:val="20"/>
          <w:lang w:val="es-CO" w:eastAsia="x-none"/>
        </w:rPr>
        <w:t xml:space="preserve">      </w:t>
      </w:r>
    </w:p>
    <w:p w14:paraId="3E192F55" w14:textId="77777777" w:rsidR="00EA2E3A" w:rsidRPr="00781829" w:rsidRDefault="00EA2E3A" w:rsidP="00EA2E3A">
      <w:pPr>
        <w:pStyle w:val="Prrafodelista"/>
        <w:numPr>
          <w:ilvl w:val="1"/>
          <w:numId w:val="13"/>
        </w:numPr>
        <w:shd w:val="clear" w:color="auto" w:fill="FFFFFF" w:themeFill="background1"/>
        <w:rPr>
          <w:rFonts w:ascii="Calibri" w:hAnsi="Calibri"/>
          <w:b/>
          <w:color w:val="2F5496" w:themeColor="accent1" w:themeShade="BF"/>
          <w:sz w:val="20"/>
          <w:szCs w:val="20"/>
          <w:lang w:eastAsia="x-none"/>
        </w:rPr>
      </w:pPr>
      <w:r w:rsidRPr="00781829">
        <w:rPr>
          <w:rFonts w:ascii="Calibri" w:hAnsi="Calibri"/>
          <w:b/>
          <w:color w:val="2F5496" w:themeColor="accent1" w:themeShade="BF"/>
          <w:sz w:val="20"/>
          <w:szCs w:val="20"/>
          <w:lang w:eastAsia="x-none"/>
        </w:rPr>
        <w:t>Nivel de avance:</w:t>
      </w:r>
    </w:p>
    <w:p w14:paraId="67399B1B" w14:textId="77777777" w:rsidR="00EA2E3A" w:rsidRPr="008C7589" w:rsidRDefault="00EA2E3A" w:rsidP="00EA2E3A">
      <w:pPr>
        <w:pStyle w:val="Prrafodelista"/>
        <w:shd w:val="clear" w:color="auto" w:fill="FFFFFF" w:themeFill="background1"/>
        <w:ind w:left="1080"/>
        <w:rPr>
          <w:rFonts w:ascii="Calibri" w:hAnsi="Calibri"/>
          <w:b/>
          <w:color w:val="2F5496" w:themeColor="accent1" w:themeShade="BF"/>
          <w:sz w:val="20"/>
          <w:szCs w:val="20"/>
          <w:lang w:eastAsia="x-none"/>
        </w:rPr>
      </w:pPr>
    </w:p>
    <w:p w14:paraId="280042BC" w14:textId="6771C97E" w:rsidR="00EA2E3A" w:rsidRPr="008C7589" w:rsidRDefault="00EA2E3A" w:rsidP="00EA2E3A">
      <w:pPr>
        <w:pStyle w:val="Prrafodelista"/>
        <w:shd w:val="clear" w:color="auto" w:fill="FFFFFF" w:themeFill="background1"/>
        <w:ind w:left="1080"/>
        <w:rPr>
          <w:rFonts w:ascii="Calibri" w:hAnsi="Calibri"/>
          <w:b/>
          <w:color w:val="2F5496" w:themeColor="accent1" w:themeShade="BF"/>
          <w:sz w:val="20"/>
          <w:szCs w:val="20"/>
          <w:lang w:eastAsia="x-none"/>
        </w:rPr>
      </w:pPr>
      <w:r w:rsidRPr="008C7589">
        <w:rPr>
          <w:rFonts w:ascii="Calibri" w:hAnsi="Calibri"/>
          <w:b/>
          <w:color w:val="2F5496" w:themeColor="accent1" w:themeShade="BF"/>
          <w:sz w:val="20"/>
          <w:szCs w:val="20"/>
          <w:lang w:eastAsia="x-none"/>
        </w:rPr>
        <w:t>Avance Técnico</w:t>
      </w:r>
      <w:r w:rsidR="00607DFB">
        <w:rPr>
          <w:rFonts w:ascii="Calibri" w:hAnsi="Calibri"/>
          <w:b/>
          <w:color w:val="2F5496" w:themeColor="accent1" w:themeShade="BF"/>
          <w:sz w:val="20"/>
          <w:szCs w:val="20"/>
          <w:lang w:eastAsia="x-none"/>
        </w:rPr>
        <w:t xml:space="preserve"> (</w:t>
      </w:r>
      <w:r w:rsidR="00C460DF">
        <w:rPr>
          <w:rFonts w:ascii="Calibri" w:hAnsi="Calibri"/>
          <w:b/>
          <w:color w:val="2F5496" w:themeColor="accent1" w:themeShade="BF"/>
          <w:sz w:val="20"/>
          <w:szCs w:val="20"/>
          <w:lang w:eastAsia="x-none"/>
        </w:rPr>
        <w:t xml:space="preserve">porcentual </w:t>
      </w:r>
      <w:r w:rsidR="001E5B7D">
        <w:rPr>
          <w:rFonts w:ascii="Calibri" w:hAnsi="Calibri"/>
          <w:b/>
          <w:color w:val="2F5496" w:themeColor="accent1" w:themeShade="BF"/>
          <w:sz w:val="20"/>
          <w:szCs w:val="20"/>
          <w:lang w:eastAsia="x-none"/>
        </w:rPr>
        <w:t xml:space="preserve">acumulado) </w:t>
      </w:r>
      <w:r w:rsidR="00FE0D32">
        <w:rPr>
          <w:rFonts w:ascii="Calibri" w:hAnsi="Calibri"/>
          <w:b/>
          <w:bCs/>
          <w:i/>
          <w:sz w:val="20"/>
          <w:szCs w:val="20"/>
          <w:lang w:eastAsia="x-none"/>
        </w:rPr>
        <w:t>100</w:t>
      </w:r>
      <w:r w:rsidR="001A019B" w:rsidRPr="00E712EF">
        <w:rPr>
          <w:rFonts w:ascii="Calibri" w:hAnsi="Calibri"/>
          <w:b/>
          <w:bCs/>
          <w:i/>
          <w:sz w:val="20"/>
          <w:szCs w:val="20"/>
          <w:lang w:eastAsia="x-none"/>
        </w:rPr>
        <w:t>%</w:t>
      </w:r>
    </w:p>
    <w:p w14:paraId="2D0CFDAA" w14:textId="5EC06FF5" w:rsidR="00EA2E3A" w:rsidRPr="008C7589" w:rsidRDefault="00EA2E3A" w:rsidP="00EA2E3A">
      <w:pPr>
        <w:pStyle w:val="Prrafodelista"/>
        <w:shd w:val="clear" w:color="auto" w:fill="FFFFFF" w:themeFill="background1"/>
        <w:ind w:left="1080"/>
        <w:rPr>
          <w:rFonts w:ascii="Calibri" w:hAnsi="Calibri"/>
          <w:b/>
          <w:color w:val="2F5496" w:themeColor="accent1" w:themeShade="BF"/>
          <w:sz w:val="20"/>
          <w:szCs w:val="20"/>
          <w:lang w:eastAsia="x-none"/>
        </w:rPr>
      </w:pPr>
      <w:r w:rsidRPr="008C7589">
        <w:rPr>
          <w:rFonts w:ascii="Calibri" w:hAnsi="Calibri"/>
          <w:b/>
          <w:color w:val="2F5496" w:themeColor="accent1" w:themeShade="BF"/>
          <w:sz w:val="20"/>
          <w:szCs w:val="20"/>
          <w:lang w:eastAsia="x-none"/>
        </w:rPr>
        <w:t xml:space="preserve">Avance Financiero </w:t>
      </w:r>
      <w:r w:rsidR="00607DFB">
        <w:rPr>
          <w:rFonts w:ascii="Calibri" w:hAnsi="Calibri"/>
          <w:b/>
          <w:color w:val="2F5496" w:themeColor="accent1" w:themeShade="BF"/>
          <w:sz w:val="20"/>
          <w:szCs w:val="20"/>
          <w:lang w:eastAsia="x-none"/>
        </w:rPr>
        <w:t>(</w:t>
      </w:r>
      <w:r w:rsidR="00C460DF">
        <w:rPr>
          <w:rFonts w:ascii="Calibri" w:hAnsi="Calibri"/>
          <w:b/>
          <w:color w:val="2F5496" w:themeColor="accent1" w:themeShade="BF"/>
          <w:sz w:val="20"/>
          <w:szCs w:val="20"/>
          <w:lang w:eastAsia="x-none"/>
        </w:rPr>
        <w:t xml:space="preserve">porcentual </w:t>
      </w:r>
      <w:r w:rsidR="001E5B7D">
        <w:rPr>
          <w:rFonts w:ascii="Calibri" w:hAnsi="Calibri"/>
          <w:b/>
          <w:color w:val="2F5496" w:themeColor="accent1" w:themeShade="BF"/>
          <w:sz w:val="20"/>
          <w:szCs w:val="20"/>
          <w:lang w:eastAsia="x-none"/>
        </w:rPr>
        <w:t xml:space="preserve">acumulado) </w:t>
      </w:r>
      <w:r w:rsidR="00FE0D32">
        <w:rPr>
          <w:rFonts w:ascii="Calibri" w:hAnsi="Calibri"/>
          <w:b/>
          <w:i/>
          <w:iCs/>
          <w:sz w:val="20"/>
          <w:szCs w:val="20"/>
          <w:lang w:eastAsia="x-none"/>
        </w:rPr>
        <w:t>10</w:t>
      </w:r>
      <w:r w:rsidR="00E712EF" w:rsidRPr="00E712EF">
        <w:rPr>
          <w:rFonts w:ascii="Calibri" w:hAnsi="Calibri"/>
          <w:b/>
          <w:i/>
          <w:iCs/>
          <w:sz w:val="20"/>
          <w:szCs w:val="20"/>
          <w:lang w:eastAsia="x-none"/>
        </w:rPr>
        <w:t>0</w:t>
      </w:r>
      <w:r w:rsidR="001A019B" w:rsidRPr="00E712EF">
        <w:rPr>
          <w:rFonts w:ascii="Calibri" w:hAnsi="Calibri"/>
          <w:i/>
          <w:iCs/>
          <w:sz w:val="20"/>
          <w:szCs w:val="20"/>
          <w:lang w:eastAsia="x-none"/>
        </w:rPr>
        <w:t>%</w:t>
      </w:r>
    </w:p>
    <w:p w14:paraId="602CD8F6" w14:textId="2E8334EC" w:rsidR="00EA2E3A" w:rsidRPr="00E712EF" w:rsidRDefault="00EA2E3A" w:rsidP="00E712EF">
      <w:pPr>
        <w:shd w:val="clear" w:color="auto" w:fill="FFFFFF" w:themeFill="background1"/>
        <w:rPr>
          <w:rFonts w:ascii="Calibri" w:hAnsi="Calibri"/>
          <w:i/>
          <w:sz w:val="20"/>
          <w:szCs w:val="20"/>
          <w:lang w:eastAsia="x-none"/>
        </w:rPr>
      </w:pPr>
    </w:p>
    <w:tbl>
      <w:tblPr>
        <w:tblStyle w:val="Tablaconcuadrcula"/>
        <w:tblW w:w="0" w:type="auto"/>
        <w:tblInd w:w="1080" w:type="dxa"/>
        <w:tblLook w:val="04A0" w:firstRow="1" w:lastRow="0" w:firstColumn="1" w:lastColumn="0" w:noHBand="0" w:noVBand="1"/>
      </w:tblPr>
      <w:tblGrid>
        <w:gridCol w:w="3593"/>
        <w:gridCol w:w="5761"/>
      </w:tblGrid>
      <w:tr w:rsidR="00697564" w14:paraId="3AB6B691" w14:textId="77777777" w:rsidTr="000F18A1">
        <w:tc>
          <w:tcPr>
            <w:tcW w:w="3593" w:type="dxa"/>
          </w:tcPr>
          <w:p w14:paraId="2623BD19" w14:textId="0015C791" w:rsidR="00697564" w:rsidRPr="00F24C69" w:rsidRDefault="00697564" w:rsidP="00697564">
            <w:pPr>
              <w:pStyle w:val="Prrafodelista"/>
              <w:ind w:left="0"/>
              <w:jc w:val="center"/>
              <w:rPr>
                <w:rFonts w:ascii="Calibri" w:hAnsi="Calibri"/>
                <w:b/>
                <w:color w:val="2F5496" w:themeColor="accent1" w:themeShade="BF"/>
                <w:sz w:val="20"/>
                <w:szCs w:val="20"/>
                <w:lang w:eastAsia="x-none"/>
              </w:rPr>
            </w:pPr>
            <w:bookmarkStart w:id="0" w:name="_Hlk19193424"/>
            <w:r w:rsidRPr="00F24C69">
              <w:rPr>
                <w:rFonts w:ascii="Calibri" w:hAnsi="Calibri"/>
                <w:b/>
                <w:color w:val="2F5496" w:themeColor="accent1" w:themeShade="BF"/>
                <w:sz w:val="20"/>
                <w:szCs w:val="20"/>
                <w:lang w:eastAsia="x-none"/>
              </w:rPr>
              <w:t>Resultado</w:t>
            </w:r>
          </w:p>
        </w:tc>
        <w:tc>
          <w:tcPr>
            <w:tcW w:w="5761" w:type="dxa"/>
          </w:tcPr>
          <w:p w14:paraId="441A297F" w14:textId="32EC87D3" w:rsidR="00697564" w:rsidRPr="00F24C69" w:rsidRDefault="00697564" w:rsidP="00697564">
            <w:pPr>
              <w:pStyle w:val="Prrafodelista"/>
              <w:ind w:left="0"/>
              <w:jc w:val="center"/>
              <w:rPr>
                <w:rFonts w:ascii="Calibri" w:hAnsi="Calibri"/>
                <w:b/>
                <w:color w:val="2F5496" w:themeColor="accent1" w:themeShade="BF"/>
                <w:sz w:val="20"/>
                <w:szCs w:val="20"/>
                <w:lang w:eastAsia="x-none"/>
              </w:rPr>
            </w:pPr>
            <w:r w:rsidRPr="00F24C69">
              <w:rPr>
                <w:rFonts w:ascii="Calibri" w:hAnsi="Calibri"/>
                <w:b/>
                <w:color w:val="2F5496" w:themeColor="accent1" w:themeShade="BF"/>
                <w:sz w:val="20"/>
                <w:szCs w:val="20"/>
                <w:lang w:eastAsia="x-none"/>
              </w:rPr>
              <w:t>Avance</w:t>
            </w:r>
          </w:p>
        </w:tc>
      </w:tr>
      <w:tr w:rsidR="00697564" w14:paraId="3EC1CA40" w14:textId="77777777" w:rsidTr="00BF364D">
        <w:trPr>
          <w:trHeight w:val="1077"/>
        </w:trPr>
        <w:tc>
          <w:tcPr>
            <w:tcW w:w="3593" w:type="dxa"/>
          </w:tcPr>
          <w:p w14:paraId="0CAE6369" w14:textId="4C7AF3A1" w:rsidR="00697564" w:rsidRDefault="00697564" w:rsidP="00697564">
            <w:pPr>
              <w:pStyle w:val="Prrafodelista"/>
              <w:ind w:left="0"/>
              <w:jc w:val="both"/>
              <w:rPr>
                <w:rFonts w:ascii="Calibri" w:hAnsi="Calibri"/>
                <w:color w:val="2F5496" w:themeColor="accent1" w:themeShade="BF"/>
                <w:sz w:val="20"/>
                <w:szCs w:val="20"/>
                <w:lang w:eastAsia="x-none"/>
              </w:rPr>
            </w:pPr>
            <w:r w:rsidRPr="00944891">
              <w:rPr>
                <w:rFonts w:ascii="Calibri" w:hAnsi="Calibri"/>
                <w:sz w:val="20"/>
                <w:szCs w:val="20"/>
                <w:lang w:eastAsia="x-none"/>
              </w:rPr>
              <w:t>1</w:t>
            </w:r>
            <w:r w:rsidRPr="00D64734">
              <w:rPr>
                <w:rFonts w:ascii="Calibri" w:hAnsi="Calibri"/>
                <w:sz w:val="20"/>
                <w:szCs w:val="20"/>
                <w:lang w:eastAsia="x-none"/>
              </w:rPr>
              <w:t xml:space="preserve">. Aumentar </w:t>
            </w:r>
            <w:r w:rsidRPr="00D64734">
              <w:rPr>
                <w:rFonts w:eastAsiaTheme="minorEastAsia" w:cstheme="minorHAnsi"/>
                <w:kern w:val="24"/>
                <w:sz w:val="20"/>
                <w:szCs w:val="20"/>
              </w:rPr>
              <w:t xml:space="preserve">las capacidades locales </w:t>
            </w:r>
            <w:r w:rsidRPr="00D64734">
              <w:rPr>
                <w:rFonts w:eastAsia="Times New Roman" w:cstheme="minorHAnsi"/>
                <w:bCs/>
                <w:iCs/>
                <w:sz w:val="20"/>
                <w:szCs w:val="20"/>
              </w:rPr>
              <w:t>para mejorar el acceso efectivo y la calidad de servicios integrales de Atención Primaria en Salud en 25 municipios PDET donde se ubican 23 ETCR, esto se logr</w:t>
            </w:r>
            <w:r>
              <w:rPr>
                <w:rFonts w:eastAsia="Times New Roman" w:cstheme="minorHAnsi"/>
                <w:bCs/>
                <w:iCs/>
                <w:sz w:val="20"/>
                <w:szCs w:val="20"/>
              </w:rPr>
              <w:t>ó</w:t>
            </w:r>
            <w:r w:rsidRPr="00D64734">
              <w:rPr>
                <w:rFonts w:eastAsia="Times New Roman" w:cstheme="minorHAnsi"/>
                <w:bCs/>
                <w:iCs/>
                <w:sz w:val="20"/>
                <w:szCs w:val="20"/>
              </w:rPr>
              <w:t xml:space="preserve"> a través de la c</w:t>
            </w:r>
            <w:r w:rsidRPr="00D64734">
              <w:rPr>
                <w:rFonts w:cstheme="minorHAnsi"/>
                <w:sz w:val="20"/>
                <w:szCs w:val="20"/>
              </w:rPr>
              <w:t>onsolidación de la Estrategia Extramural de Atención Primaria en Salud – APS.</w:t>
            </w:r>
          </w:p>
        </w:tc>
        <w:tc>
          <w:tcPr>
            <w:tcW w:w="5761" w:type="dxa"/>
          </w:tcPr>
          <w:p w14:paraId="5272A822" w14:textId="75EB0BDD" w:rsidR="004952EF" w:rsidRPr="00DC0910" w:rsidRDefault="0033750D" w:rsidP="00DC53E8">
            <w:pPr>
              <w:pStyle w:val="NormalWeb"/>
              <w:spacing w:before="0" w:beforeAutospacing="0" w:after="0" w:afterAutospacing="0"/>
              <w:jc w:val="both"/>
              <w:rPr>
                <w:rFonts w:asciiTheme="minorHAnsi" w:hAnsiTheme="minorHAnsi" w:cstheme="minorBidi"/>
                <w:color w:val="000000" w:themeColor="text1"/>
                <w:sz w:val="20"/>
                <w:szCs w:val="20"/>
                <w:lang w:val="es-CO"/>
              </w:rPr>
            </w:pPr>
            <w:r w:rsidRPr="000D00BD">
              <w:rPr>
                <w:rFonts w:asciiTheme="minorHAnsi" w:hAnsiTheme="minorHAnsi" w:cstheme="minorBidi"/>
                <w:color w:val="000000" w:themeColor="text1"/>
                <w:sz w:val="20"/>
                <w:szCs w:val="20"/>
                <w:lang w:val="es-CO"/>
              </w:rPr>
              <w:t>Con el objetivo de cerra</w:t>
            </w:r>
            <w:r w:rsidR="008A76B3">
              <w:rPr>
                <w:rFonts w:asciiTheme="minorHAnsi" w:hAnsiTheme="minorHAnsi" w:cstheme="minorBidi"/>
                <w:color w:val="000000" w:themeColor="text1"/>
                <w:sz w:val="20"/>
                <w:szCs w:val="20"/>
                <w:lang w:val="es-CO"/>
              </w:rPr>
              <w:t>r</w:t>
            </w:r>
            <w:r w:rsidRPr="000D00BD">
              <w:rPr>
                <w:rFonts w:asciiTheme="minorHAnsi" w:hAnsiTheme="minorHAnsi" w:cstheme="minorBidi"/>
                <w:color w:val="000000" w:themeColor="text1"/>
                <w:sz w:val="20"/>
                <w:szCs w:val="20"/>
                <w:lang w:val="es-CO"/>
              </w:rPr>
              <w:t xml:space="preserve"> las brechas de acceso a la Atención Primaria en Salud de población vulnerables, en el área rural y rural dispersa, s</w:t>
            </w:r>
            <w:r w:rsidR="00D47E01" w:rsidRPr="000D00BD">
              <w:rPr>
                <w:rFonts w:asciiTheme="minorHAnsi" w:hAnsiTheme="minorHAnsi" w:cstheme="minorBidi"/>
                <w:color w:val="000000" w:themeColor="text1"/>
                <w:sz w:val="20"/>
                <w:szCs w:val="20"/>
                <w:lang w:val="es-CO"/>
              </w:rPr>
              <w:t>e</w:t>
            </w:r>
            <w:r w:rsidR="00FE063F" w:rsidRPr="000D00BD">
              <w:rPr>
                <w:rFonts w:asciiTheme="minorHAnsi" w:hAnsiTheme="minorHAnsi" w:cstheme="minorBidi"/>
                <w:color w:val="000000" w:themeColor="text1"/>
                <w:sz w:val="20"/>
                <w:szCs w:val="20"/>
                <w:lang w:val="es-CO"/>
              </w:rPr>
              <w:t xml:space="preserve"> fortalecieron las capacidades de los hospitales públicos locales </w:t>
            </w:r>
            <w:r w:rsidR="00C574DB" w:rsidRPr="000D00BD">
              <w:rPr>
                <w:rFonts w:asciiTheme="minorHAnsi" w:hAnsiTheme="minorHAnsi" w:cstheme="minorBidi"/>
                <w:color w:val="000000" w:themeColor="text1"/>
                <w:sz w:val="20"/>
                <w:szCs w:val="20"/>
                <w:lang w:val="es-CO"/>
              </w:rPr>
              <w:t xml:space="preserve">a través de apoyo logístico, insumos críticos y profesionales de la salud </w:t>
            </w:r>
            <w:r w:rsidR="00FE063F" w:rsidRPr="000D00BD">
              <w:rPr>
                <w:rFonts w:asciiTheme="minorHAnsi" w:hAnsiTheme="minorHAnsi" w:cstheme="minorBidi"/>
                <w:color w:val="000000" w:themeColor="text1"/>
                <w:sz w:val="20"/>
                <w:szCs w:val="20"/>
                <w:lang w:val="es-CO"/>
              </w:rPr>
              <w:t>para</w:t>
            </w:r>
            <w:r w:rsidR="00D47E01" w:rsidRPr="000D00BD">
              <w:rPr>
                <w:rFonts w:asciiTheme="minorHAnsi" w:hAnsiTheme="minorHAnsi" w:cstheme="minorBidi"/>
                <w:color w:val="000000" w:themeColor="text1"/>
                <w:sz w:val="20"/>
                <w:szCs w:val="20"/>
                <w:lang w:val="es-CO"/>
              </w:rPr>
              <w:t xml:space="preserve"> el desarrollo de </w:t>
            </w:r>
            <w:r w:rsidR="000D7942" w:rsidRPr="00862DAB">
              <w:rPr>
                <w:rFonts w:asciiTheme="minorHAnsi" w:hAnsiTheme="minorHAnsi" w:cstheme="minorBidi"/>
                <w:color w:val="000000" w:themeColor="text1"/>
                <w:sz w:val="20"/>
                <w:szCs w:val="20"/>
                <w:highlight w:val="yellow"/>
                <w:lang w:val="es-CO"/>
              </w:rPr>
              <w:t>69</w:t>
            </w:r>
            <w:r w:rsidR="00D47E01" w:rsidRPr="00862DAB">
              <w:rPr>
                <w:rFonts w:asciiTheme="minorHAnsi" w:hAnsiTheme="minorHAnsi" w:cstheme="minorBidi"/>
                <w:color w:val="000000" w:themeColor="text1"/>
                <w:sz w:val="20"/>
                <w:szCs w:val="20"/>
                <w:highlight w:val="yellow"/>
                <w:lang w:val="es-CO"/>
              </w:rPr>
              <w:t xml:space="preserve"> jornadas </w:t>
            </w:r>
            <w:r w:rsidR="00C574DB" w:rsidRPr="00862DAB">
              <w:rPr>
                <w:rFonts w:asciiTheme="minorHAnsi" w:hAnsiTheme="minorHAnsi" w:cstheme="minorBidi"/>
                <w:color w:val="000000" w:themeColor="text1"/>
                <w:sz w:val="20"/>
                <w:szCs w:val="20"/>
                <w:highlight w:val="yellow"/>
                <w:lang w:val="es-CO"/>
              </w:rPr>
              <w:t>extramurales,</w:t>
            </w:r>
            <w:r w:rsidR="00D47E01" w:rsidRPr="00862DAB">
              <w:rPr>
                <w:rFonts w:asciiTheme="minorHAnsi" w:hAnsiTheme="minorHAnsi" w:cstheme="minorBidi"/>
                <w:color w:val="000000" w:themeColor="text1"/>
                <w:sz w:val="20"/>
                <w:szCs w:val="20"/>
                <w:highlight w:val="yellow"/>
                <w:lang w:val="es-CO"/>
              </w:rPr>
              <w:t xml:space="preserve"> </w:t>
            </w:r>
            <w:r w:rsidR="00C574DB" w:rsidRPr="00862DAB">
              <w:rPr>
                <w:rFonts w:asciiTheme="minorHAnsi" w:hAnsiTheme="minorHAnsi" w:cstheme="minorBidi"/>
                <w:color w:val="000000" w:themeColor="text1"/>
                <w:sz w:val="20"/>
                <w:szCs w:val="20"/>
                <w:highlight w:val="yellow"/>
                <w:lang w:val="es-CO"/>
              </w:rPr>
              <w:t xml:space="preserve">en </w:t>
            </w:r>
            <w:r w:rsidR="00D47E01" w:rsidRPr="00862DAB">
              <w:rPr>
                <w:rFonts w:asciiTheme="minorHAnsi" w:hAnsiTheme="minorHAnsi" w:cstheme="minorBidi"/>
                <w:color w:val="000000" w:themeColor="text1"/>
                <w:sz w:val="20"/>
                <w:szCs w:val="20"/>
                <w:highlight w:val="yellow"/>
                <w:lang w:val="es-CO"/>
              </w:rPr>
              <w:t xml:space="preserve">donde </w:t>
            </w:r>
            <w:r w:rsidR="00C574DB" w:rsidRPr="00862DAB">
              <w:rPr>
                <w:rFonts w:asciiTheme="minorHAnsi" w:hAnsiTheme="minorHAnsi" w:cstheme="minorBidi"/>
                <w:color w:val="000000" w:themeColor="text1"/>
                <w:sz w:val="20"/>
                <w:szCs w:val="20"/>
                <w:highlight w:val="yellow"/>
                <w:lang w:val="es-CO"/>
              </w:rPr>
              <w:t>se atendieron</w:t>
            </w:r>
            <w:r w:rsidR="00D47E01" w:rsidRPr="00862DAB">
              <w:rPr>
                <w:rFonts w:asciiTheme="minorHAnsi" w:hAnsiTheme="minorHAnsi" w:cstheme="minorBidi"/>
                <w:color w:val="000000" w:themeColor="text1"/>
                <w:sz w:val="20"/>
                <w:szCs w:val="20"/>
                <w:highlight w:val="yellow"/>
                <w:lang w:val="es-CO"/>
              </w:rPr>
              <w:t xml:space="preserve"> 9.256 personas (4.178 mujeres, 1.416 Hombres, 2.013 niñas y 1.649 niños) de las zonas rurales priorizadas</w:t>
            </w:r>
            <w:r w:rsidR="00C574DB" w:rsidRPr="000D00BD">
              <w:rPr>
                <w:rFonts w:asciiTheme="minorHAnsi" w:hAnsiTheme="minorHAnsi" w:cstheme="minorBidi"/>
                <w:color w:val="000000" w:themeColor="text1"/>
                <w:sz w:val="20"/>
                <w:szCs w:val="20"/>
                <w:lang w:val="es-CO"/>
              </w:rPr>
              <w:t>. Durante las jornadas se ofrecieron</w:t>
            </w:r>
            <w:r w:rsidR="00D47E01" w:rsidRPr="000D00BD">
              <w:rPr>
                <w:rFonts w:asciiTheme="minorHAnsi" w:hAnsiTheme="minorHAnsi" w:cstheme="minorBidi"/>
                <w:color w:val="000000" w:themeColor="text1"/>
                <w:sz w:val="20"/>
                <w:szCs w:val="20"/>
                <w:lang w:val="es-CO"/>
              </w:rPr>
              <w:t xml:space="preserve"> servicios</w:t>
            </w:r>
            <w:r w:rsidR="00C574DB" w:rsidRPr="000D00BD">
              <w:rPr>
                <w:rFonts w:asciiTheme="minorHAnsi" w:hAnsiTheme="minorHAnsi" w:cstheme="minorBidi"/>
                <w:color w:val="000000" w:themeColor="text1"/>
                <w:sz w:val="20"/>
                <w:szCs w:val="20"/>
                <w:lang w:val="es-CO"/>
              </w:rPr>
              <w:t xml:space="preserve"> de</w:t>
            </w:r>
            <w:r w:rsidR="00D47E01" w:rsidRPr="000D00BD">
              <w:rPr>
                <w:rFonts w:asciiTheme="minorHAnsi" w:hAnsiTheme="minorHAnsi" w:cstheme="minorBidi"/>
                <w:color w:val="000000" w:themeColor="text1"/>
                <w:sz w:val="20"/>
                <w:szCs w:val="20"/>
                <w:lang w:val="es-CO"/>
              </w:rPr>
              <w:t xml:space="preserve"> atención por medicina general</w:t>
            </w:r>
            <w:r w:rsidR="00C574DB" w:rsidRPr="000D00BD">
              <w:rPr>
                <w:rFonts w:asciiTheme="minorHAnsi" w:hAnsiTheme="minorHAnsi" w:cstheme="minorBidi"/>
                <w:color w:val="000000" w:themeColor="text1"/>
                <w:sz w:val="20"/>
                <w:szCs w:val="20"/>
                <w:lang w:val="es-CO"/>
              </w:rPr>
              <w:t xml:space="preserve">, </w:t>
            </w:r>
            <w:r w:rsidR="00D47E01" w:rsidRPr="000D00BD">
              <w:rPr>
                <w:rFonts w:asciiTheme="minorHAnsi" w:hAnsiTheme="minorHAnsi" w:cstheme="minorBidi"/>
                <w:color w:val="000000" w:themeColor="text1"/>
                <w:sz w:val="20"/>
                <w:szCs w:val="20"/>
                <w:lang w:val="es-CO"/>
              </w:rPr>
              <w:t xml:space="preserve">ginecología, pediatría, </w:t>
            </w:r>
            <w:r w:rsidR="00C574DB" w:rsidRPr="000D00BD">
              <w:rPr>
                <w:rFonts w:asciiTheme="minorHAnsi" w:hAnsiTheme="minorHAnsi" w:cstheme="minorBidi"/>
                <w:color w:val="000000" w:themeColor="text1"/>
                <w:sz w:val="20"/>
                <w:szCs w:val="20"/>
                <w:lang w:val="es-CO"/>
              </w:rPr>
              <w:t xml:space="preserve">así como actividades de promoción y prevención, </w:t>
            </w:r>
            <w:r w:rsidR="00D47E01" w:rsidRPr="000D00BD">
              <w:rPr>
                <w:rFonts w:asciiTheme="minorHAnsi" w:hAnsiTheme="minorHAnsi" w:cstheme="minorBidi"/>
                <w:color w:val="000000" w:themeColor="text1"/>
                <w:sz w:val="20"/>
                <w:szCs w:val="20"/>
                <w:lang w:val="es-CO"/>
              </w:rPr>
              <w:t>lo cual representa una oportunidad de acercar los servicios a las zonas rurales y rurales dispersas, cerrar las brechas en la atención de las comunidades más afectadas por el conflicto armado en armonía con lo contemplado en el punto 1 de los acuerdos de paz (reforma rural integral) y dar continuidad a servicios que habían estado restringidos por la pandemia.</w:t>
            </w:r>
          </w:p>
          <w:p w14:paraId="7D6EE20F" w14:textId="77777777" w:rsidR="00D47E01" w:rsidRPr="00F53E9B" w:rsidRDefault="00D47E01" w:rsidP="00DC53E8">
            <w:pPr>
              <w:pStyle w:val="NormalWeb"/>
              <w:spacing w:before="0" w:beforeAutospacing="0" w:after="0" w:afterAutospacing="0"/>
              <w:jc w:val="both"/>
              <w:rPr>
                <w:rFonts w:asciiTheme="minorHAnsi" w:hAnsiTheme="minorHAnsi" w:cstheme="minorHAnsi"/>
                <w:bCs/>
                <w:iCs/>
                <w:sz w:val="20"/>
                <w:szCs w:val="20"/>
                <w:lang w:val="es-CO"/>
              </w:rPr>
            </w:pPr>
          </w:p>
          <w:p w14:paraId="631351C2" w14:textId="39FE997A" w:rsidR="002C3036" w:rsidRPr="00F53E9B" w:rsidRDefault="00F05F0F" w:rsidP="002C3036">
            <w:pPr>
              <w:pStyle w:val="NormalWeb"/>
              <w:spacing w:before="0" w:beforeAutospacing="0" w:after="0" w:afterAutospacing="0"/>
              <w:jc w:val="both"/>
              <w:rPr>
                <w:rFonts w:asciiTheme="minorHAnsi" w:hAnsiTheme="minorHAnsi" w:cstheme="minorHAnsi"/>
                <w:bCs/>
                <w:iCs/>
                <w:sz w:val="20"/>
                <w:szCs w:val="20"/>
                <w:lang w:val="es-CO"/>
              </w:rPr>
            </w:pPr>
            <w:r w:rsidRPr="00F53E9B">
              <w:rPr>
                <w:rFonts w:asciiTheme="minorHAnsi" w:hAnsiTheme="minorHAnsi" w:cstheme="minorHAnsi"/>
                <w:bCs/>
                <w:iCs/>
                <w:sz w:val="20"/>
                <w:szCs w:val="20"/>
                <w:lang w:val="es-CO"/>
              </w:rPr>
              <w:t xml:space="preserve">Las consultas de tele </w:t>
            </w:r>
            <w:r w:rsidR="00A24EE3">
              <w:rPr>
                <w:rFonts w:asciiTheme="minorHAnsi" w:hAnsiTheme="minorHAnsi" w:cstheme="minorHAnsi"/>
                <w:bCs/>
                <w:iCs/>
                <w:sz w:val="20"/>
                <w:szCs w:val="20"/>
                <w:lang w:val="es-CO"/>
              </w:rPr>
              <w:t>apoyo en ginecología</w:t>
            </w:r>
            <w:r w:rsidRPr="00F53E9B">
              <w:rPr>
                <w:rFonts w:asciiTheme="minorHAnsi" w:hAnsiTheme="minorHAnsi" w:cstheme="minorHAnsi"/>
                <w:bCs/>
                <w:iCs/>
                <w:sz w:val="20"/>
                <w:szCs w:val="20"/>
                <w:lang w:val="es-CO"/>
              </w:rPr>
              <w:t>, facilitaron la identificación de rie</w:t>
            </w:r>
            <w:r>
              <w:rPr>
                <w:rFonts w:asciiTheme="minorHAnsi" w:hAnsiTheme="minorHAnsi" w:cstheme="minorHAnsi"/>
                <w:bCs/>
                <w:iCs/>
                <w:sz w:val="20"/>
                <w:szCs w:val="20"/>
                <w:lang w:val="es-CO"/>
              </w:rPr>
              <w:t>s</w:t>
            </w:r>
            <w:r w:rsidRPr="00F53E9B">
              <w:rPr>
                <w:rFonts w:asciiTheme="minorHAnsi" w:hAnsiTheme="minorHAnsi" w:cstheme="minorHAnsi"/>
                <w:bCs/>
                <w:iCs/>
                <w:sz w:val="20"/>
                <w:szCs w:val="20"/>
                <w:lang w:val="es-CO"/>
              </w:rPr>
              <w:t>gos y necesidades de traslado inmediatos de gestantes y mujeres en postparto evitando muertes maternas.</w:t>
            </w:r>
            <w:r>
              <w:rPr>
                <w:rFonts w:asciiTheme="minorHAnsi" w:hAnsiTheme="minorHAnsi" w:cstheme="minorHAnsi"/>
                <w:bCs/>
                <w:iCs/>
                <w:sz w:val="20"/>
                <w:szCs w:val="20"/>
                <w:lang w:val="es-CO"/>
              </w:rPr>
              <w:t xml:space="preserve"> </w:t>
            </w:r>
            <w:r w:rsidR="000D7942" w:rsidRPr="000D7942">
              <w:rPr>
                <w:rFonts w:asciiTheme="minorHAnsi" w:hAnsiTheme="minorHAnsi" w:cstheme="minorHAnsi"/>
                <w:bCs/>
                <w:iCs/>
                <w:sz w:val="20"/>
                <w:szCs w:val="20"/>
                <w:lang w:val="es-CO"/>
              </w:rPr>
              <w:t>Mediante la gestión de casos y acompañamiento permanente, 253 gestantes de alto riesgo con dificultades de acceso a servicios de salud originados por razones de accesibilidad geográfica, económica</w:t>
            </w:r>
            <w:r w:rsidR="00C574DB">
              <w:rPr>
                <w:rFonts w:asciiTheme="minorHAnsi" w:hAnsiTheme="minorHAnsi" w:cstheme="minorHAnsi"/>
                <w:bCs/>
                <w:iCs/>
                <w:sz w:val="20"/>
                <w:szCs w:val="20"/>
                <w:lang w:val="es-CO"/>
              </w:rPr>
              <w:t>,</w:t>
            </w:r>
            <w:r w:rsidR="000D7942" w:rsidRPr="000D7942">
              <w:rPr>
                <w:rFonts w:asciiTheme="minorHAnsi" w:hAnsiTheme="minorHAnsi" w:cstheme="minorHAnsi"/>
                <w:bCs/>
                <w:iCs/>
                <w:sz w:val="20"/>
                <w:szCs w:val="20"/>
                <w:lang w:val="es-CO"/>
              </w:rPr>
              <w:t xml:space="preserve"> por restricciones relacionadas con la pandemia, o en situación de vulnerabilidad de las zonas rurales</w:t>
            </w:r>
            <w:r w:rsidR="00C574DB">
              <w:rPr>
                <w:rFonts w:asciiTheme="minorHAnsi" w:hAnsiTheme="minorHAnsi" w:cstheme="minorHAnsi"/>
                <w:bCs/>
                <w:iCs/>
                <w:sz w:val="20"/>
                <w:szCs w:val="20"/>
                <w:lang w:val="es-CO"/>
              </w:rPr>
              <w:t>,</w:t>
            </w:r>
            <w:r w:rsidR="000D7942" w:rsidRPr="000D7942">
              <w:rPr>
                <w:rFonts w:asciiTheme="minorHAnsi" w:hAnsiTheme="minorHAnsi" w:cstheme="minorHAnsi"/>
                <w:bCs/>
                <w:iCs/>
                <w:sz w:val="20"/>
                <w:szCs w:val="20"/>
                <w:lang w:val="es-CO"/>
              </w:rPr>
              <w:t xml:space="preserve"> tuvieron oportunidad de </w:t>
            </w:r>
            <w:r w:rsidR="00C574DB">
              <w:rPr>
                <w:rFonts w:asciiTheme="minorHAnsi" w:hAnsiTheme="minorHAnsi" w:cstheme="minorHAnsi"/>
                <w:bCs/>
                <w:iCs/>
                <w:sz w:val="20"/>
                <w:szCs w:val="20"/>
                <w:lang w:val="es-CO"/>
              </w:rPr>
              <w:t>acceder</w:t>
            </w:r>
            <w:r w:rsidR="000D7942" w:rsidRPr="000D7942">
              <w:rPr>
                <w:rFonts w:asciiTheme="minorHAnsi" w:hAnsiTheme="minorHAnsi" w:cstheme="minorHAnsi"/>
                <w:bCs/>
                <w:iCs/>
                <w:sz w:val="20"/>
                <w:szCs w:val="20"/>
                <w:lang w:val="es-CO"/>
              </w:rPr>
              <w:t xml:space="preserve"> a la atención en salud. </w:t>
            </w:r>
          </w:p>
          <w:p w14:paraId="2A1104B3" w14:textId="77777777" w:rsidR="002C3036" w:rsidRPr="00F53E9B" w:rsidRDefault="002C3036" w:rsidP="00A67725">
            <w:pPr>
              <w:pStyle w:val="NormalWeb"/>
              <w:spacing w:before="0" w:beforeAutospacing="0" w:after="0" w:afterAutospacing="0"/>
              <w:jc w:val="both"/>
              <w:rPr>
                <w:rFonts w:asciiTheme="minorHAnsi" w:hAnsiTheme="minorHAnsi" w:cstheme="minorHAnsi"/>
                <w:bCs/>
                <w:iCs/>
                <w:sz w:val="20"/>
                <w:szCs w:val="20"/>
                <w:lang w:val="es-CO"/>
              </w:rPr>
            </w:pPr>
          </w:p>
          <w:p w14:paraId="7DD938E9" w14:textId="1FFEE917" w:rsidR="00DC53E8" w:rsidRPr="00F53E9B" w:rsidRDefault="00A67725" w:rsidP="00DC53E8">
            <w:pPr>
              <w:pStyle w:val="NormalWeb"/>
              <w:spacing w:before="0" w:beforeAutospacing="0" w:after="0" w:afterAutospacing="0"/>
              <w:jc w:val="both"/>
              <w:rPr>
                <w:rFonts w:asciiTheme="minorHAnsi" w:hAnsiTheme="minorHAnsi" w:cstheme="minorHAnsi"/>
                <w:bCs/>
                <w:iCs/>
                <w:sz w:val="20"/>
                <w:szCs w:val="20"/>
                <w:lang w:val="es-CO"/>
              </w:rPr>
            </w:pPr>
            <w:r w:rsidRPr="00F53E9B">
              <w:rPr>
                <w:rFonts w:asciiTheme="minorHAnsi" w:hAnsiTheme="minorHAnsi" w:cstheme="minorHAnsi"/>
                <w:bCs/>
                <w:iCs/>
                <w:sz w:val="20"/>
                <w:szCs w:val="20"/>
                <w:lang w:val="es-CO"/>
              </w:rPr>
              <w:t>El acompañamiento</w:t>
            </w:r>
            <w:r w:rsidR="00F05F0F">
              <w:rPr>
                <w:rFonts w:asciiTheme="minorHAnsi" w:hAnsiTheme="minorHAnsi" w:cstheme="minorHAnsi"/>
                <w:bCs/>
                <w:iCs/>
                <w:sz w:val="20"/>
                <w:szCs w:val="20"/>
                <w:lang w:val="es-CO"/>
              </w:rPr>
              <w:t xml:space="preserve"> en</w:t>
            </w:r>
            <w:r w:rsidR="007B1175">
              <w:rPr>
                <w:rFonts w:asciiTheme="minorHAnsi" w:hAnsiTheme="minorHAnsi" w:cstheme="minorHAnsi"/>
                <w:bCs/>
                <w:iCs/>
                <w:sz w:val="20"/>
                <w:szCs w:val="20"/>
                <w:lang w:val="es-CO"/>
              </w:rPr>
              <w:t xml:space="preserve"> temas de Salud Sexual y Reproductiva por parte</w:t>
            </w:r>
            <w:r w:rsidRPr="00F53E9B">
              <w:rPr>
                <w:rFonts w:asciiTheme="minorHAnsi" w:hAnsiTheme="minorHAnsi" w:cstheme="minorHAnsi"/>
                <w:bCs/>
                <w:iCs/>
                <w:sz w:val="20"/>
                <w:szCs w:val="20"/>
                <w:lang w:val="es-CO"/>
              </w:rPr>
              <w:t xml:space="preserve"> de los profesionales en enfermería </w:t>
            </w:r>
            <w:r w:rsidR="00DC1592" w:rsidRPr="00F53E9B">
              <w:rPr>
                <w:rFonts w:asciiTheme="minorHAnsi" w:hAnsiTheme="minorHAnsi" w:cstheme="minorHAnsi"/>
                <w:bCs/>
                <w:iCs/>
                <w:sz w:val="20"/>
                <w:szCs w:val="20"/>
                <w:lang w:val="es-CO"/>
              </w:rPr>
              <w:t xml:space="preserve">en los hospitales y en </w:t>
            </w:r>
            <w:r w:rsidR="007B1175">
              <w:rPr>
                <w:rFonts w:asciiTheme="minorHAnsi" w:hAnsiTheme="minorHAnsi" w:cstheme="minorHAnsi"/>
                <w:bCs/>
                <w:iCs/>
                <w:sz w:val="20"/>
                <w:szCs w:val="20"/>
                <w:lang w:val="es-CO"/>
              </w:rPr>
              <w:t>las comunidades</w:t>
            </w:r>
            <w:r w:rsidR="00DC1592" w:rsidRPr="00F53E9B">
              <w:rPr>
                <w:rFonts w:asciiTheme="minorHAnsi" w:hAnsiTheme="minorHAnsi" w:cstheme="minorHAnsi"/>
                <w:bCs/>
                <w:iCs/>
                <w:sz w:val="20"/>
                <w:szCs w:val="20"/>
                <w:lang w:val="es-CO"/>
              </w:rPr>
              <w:t xml:space="preserve">, </w:t>
            </w:r>
            <w:r w:rsidRPr="00F53E9B">
              <w:rPr>
                <w:rFonts w:asciiTheme="minorHAnsi" w:hAnsiTheme="minorHAnsi" w:cstheme="minorHAnsi"/>
                <w:bCs/>
                <w:iCs/>
                <w:sz w:val="20"/>
                <w:szCs w:val="20"/>
                <w:lang w:val="es-CO"/>
              </w:rPr>
              <w:t>fue de gran importancia en el contexto de la pandemia, dado que los servicios institucionales se focalizaron en la atención de urgencias por COVID-19</w:t>
            </w:r>
            <w:r w:rsidR="000D7942">
              <w:rPr>
                <w:rFonts w:asciiTheme="minorHAnsi" w:hAnsiTheme="minorHAnsi" w:cstheme="minorHAnsi"/>
                <w:bCs/>
                <w:iCs/>
                <w:sz w:val="20"/>
                <w:szCs w:val="20"/>
                <w:lang w:val="es-CO"/>
              </w:rPr>
              <w:t>,</w:t>
            </w:r>
            <w:r w:rsidRPr="00F53E9B">
              <w:rPr>
                <w:rFonts w:asciiTheme="minorHAnsi" w:hAnsiTheme="minorHAnsi" w:cstheme="minorHAnsi"/>
                <w:bCs/>
                <w:iCs/>
                <w:sz w:val="20"/>
                <w:szCs w:val="20"/>
                <w:lang w:val="es-CO"/>
              </w:rPr>
              <w:t xml:space="preserve"> al tiempo que en las comunidades crecieron los mitos, las creencias y la circulación de información errónea que les generaba temores para el acceso a los servicios médicos</w:t>
            </w:r>
            <w:r w:rsidR="000D7942">
              <w:rPr>
                <w:rFonts w:asciiTheme="minorHAnsi" w:hAnsiTheme="minorHAnsi" w:cstheme="minorHAnsi"/>
                <w:bCs/>
                <w:iCs/>
                <w:sz w:val="20"/>
                <w:szCs w:val="20"/>
                <w:lang w:val="es-CO"/>
              </w:rPr>
              <w:t xml:space="preserve">. </w:t>
            </w:r>
            <w:r w:rsidR="00DC53E8" w:rsidRPr="00472AED">
              <w:rPr>
                <w:rFonts w:asciiTheme="minorHAnsi" w:hAnsiTheme="minorHAnsi" w:cstheme="minorHAnsi"/>
                <w:bCs/>
                <w:iCs/>
                <w:sz w:val="20"/>
                <w:szCs w:val="20"/>
                <w:highlight w:val="yellow"/>
                <w:lang w:val="es-CO"/>
              </w:rPr>
              <w:t>525 funcionarios de salud de 26 municipios fueron capacitados o recibieron acompañamiento técnico en salud materna</w:t>
            </w:r>
            <w:r w:rsidR="00371C60" w:rsidRPr="00472AED">
              <w:rPr>
                <w:rFonts w:asciiTheme="minorHAnsi" w:hAnsiTheme="minorHAnsi" w:cstheme="minorHAnsi"/>
                <w:bCs/>
                <w:iCs/>
                <w:sz w:val="20"/>
                <w:szCs w:val="20"/>
                <w:highlight w:val="yellow"/>
                <w:lang w:val="es-CO"/>
              </w:rPr>
              <w:t>,</w:t>
            </w:r>
            <w:r w:rsidR="00B35D0C" w:rsidRPr="00472AED">
              <w:rPr>
                <w:rFonts w:asciiTheme="minorHAnsi" w:hAnsiTheme="minorHAnsi" w:cstheme="minorHAnsi"/>
                <w:bCs/>
                <w:iCs/>
                <w:sz w:val="20"/>
                <w:szCs w:val="20"/>
                <w:highlight w:val="yellow"/>
                <w:lang w:val="es-CO"/>
              </w:rPr>
              <w:t xml:space="preserve"> </w:t>
            </w:r>
            <w:r w:rsidR="00DC53E8" w:rsidRPr="00472AED">
              <w:rPr>
                <w:rFonts w:asciiTheme="minorHAnsi" w:hAnsiTheme="minorHAnsi" w:cstheme="minorHAnsi"/>
                <w:bCs/>
                <w:iCs/>
                <w:sz w:val="20"/>
                <w:szCs w:val="20"/>
                <w:highlight w:val="yellow"/>
                <w:lang w:val="es-CO"/>
              </w:rPr>
              <w:t xml:space="preserve">anticoncepción, violencia sexual e </w:t>
            </w:r>
            <w:r w:rsidR="000D0F5A" w:rsidRPr="00472AED">
              <w:rPr>
                <w:rFonts w:asciiTheme="minorHAnsi" w:hAnsiTheme="minorHAnsi" w:cstheme="minorHAnsi"/>
                <w:bCs/>
                <w:iCs/>
                <w:sz w:val="20"/>
                <w:szCs w:val="20"/>
                <w:highlight w:val="yellow"/>
                <w:lang w:val="es-CO"/>
              </w:rPr>
              <w:t>Interrupción Voluntaria del Embarazo (</w:t>
            </w:r>
            <w:r w:rsidR="00DC53E8" w:rsidRPr="00472AED">
              <w:rPr>
                <w:rFonts w:asciiTheme="minorHAnsi" w:hAnsiTheme="minorHAnsi" w:cstheme="minorHAnsi"/>
                <w:bCs/>
                <w:iCs/>
                <w:sz w:val="20"/>
                <w:szCs w:val="20"/>
                <w:highlight w:val="yellow"/>
                <w:lang w:val="es-CO"/>
              </w:rPr>
              <w:t>IVE</w:t>
            </w:r>
            <w:r w:rsidR="000D0F5A" w:rsidRPr="00472AED">
              <w:rPr>
                <w:rFonts w:asciiTheme="minorHAnsi" w:hAnsiTheme="minorHAnsi" w:cstheme="minorHAnsi"/>
                <w:bCs/>
                <w:iCs/>
                <w:sz w:val="20"/>
                <w:szCs w:val="20"/>
                <w:highlight w:val="yellow"/>
                <w:lang w:val="es-CO"/>
              </w:rPr>
              <w:t>)</w:t>
            </w:r>
            <w:r w:rsidR="00DC53E8" w:rsidRPr="00472AED">
              <w:rPr>
                <w:rFonts w:asciiTheme="minorHAnsi" w:hAnsiTheme="minorHAnsi" w:cstheme="minorHAnsi"/>
                <w:bCs/>
                <w:iCs/>
                <w:sz w:val="20"/>
                <w:szCs w:val="20"/>
                <w:highlight w:val="yellow"/>
                <w:lang w:val="es-CO"/>
              </w:rPr>
              <w:t xml:space="preserve">, fortaleciendo de este modo la capacidad y calidad de la atención de los hospitales en los servicios de salud sexual y reproductiva, evitando muertes maternas, embarazos no deseados en adolescentes y jóvenes, mejorando la captación y la respuesta del sector salud a las </w:t>
            </w:r>
            <w:r w:rsidR="000D0F5A" w:rsidRPr="00472AED">
              <w:rPr>
                <w:rFonts w:asciiTheme="minorHAnsi" w:hAnsiTheme="minorHAnsi" w:cstheme="minorHAnsi"/>
                <w:bCs/>
                <w:iCs/>
                <w:sz w:val="20"/>
                <w:szCs w:val="20"/>
                <w:highlight w:val="yellow"/>
                <w:lang w:val="es-CO"/>
              </w:rPr>
              <w:t>Violencias Basadas en Género (</w:t>
            </w:r>
            <w:r w:rsidR="00615294" w:rsidRPr="00472AED">
              <w:rPr>
                <w:rFonts w:asciiTheme="minorHAnsi" w:hAnsiTheme="minorHAnsi" w:cstheme="minorHAnsi"/>
                <w:bCs/>
                <w:iCs/>
                <w:sz w:val="20"/>
                <w:szCs w:val="20"/>
                <w:highlight w:val="yellow"/>
                <w:lang w:val="es-CO"/>
              </w:rPr>
              <w:t>VBG</w:t>
            </w:r>
            <w:r w:rsidR="000D0F5A" w:rsidRPr="00472AED">
              <w:rPr>
                <w:rFonts w:asciiTheme="minorHAnsi" w:hAnsiTheme="minorHAnsi" w:cstheme="minorHAnsi"/>
                <w:bCs/>
                <w:iCs/>
                <w:sz w:val="20"/>
                <w:szCs w:val="20"/>
                <w:highlight w:val="yellow"/>
                <w:lang w:val="es-CO"/>
              </w:rPr>
              <w:t>)</w:t>
            </w:r>
            <w:r w:rsidR="00DC53E8" w:rsidRPr="00472AED">
              <w:rPr>
                <w:rFonts w:asciiTheme="minorHAnsi" w:hAnsiTheme="minorHAnsi" w:cstheme="minorHAnsi"/>
                <w:bCs/>
                <w:iCs/>
                <w:sz w:val="20"/>
                <w:szCs w:val="20"/>
                <w:highlight w:val="yellow"/>
                <w:lang w:val="es-CO"/>
              </w:rPr>
              <w:t>.</w:t>
            </w:r>
            <w:r w:rsidR="00DC53E8" w:rsidRPr="00F53E9B">
              <w:rPr>
                <w:rFonts w:asciiTheme="minorHAnsi" w:hAnsiTheme="minorHAnsi" w:cstheme="minorHAnsi"/>
                <w:bCs/>
                <w:iCs/>
                <w:sz w:val="20"/>
                <w:szCs w:val="20"/>
                <w:lang w:val="es-CO"/>
              </w:rPr>
              <w:t xml:space="preserve"> </w:t>
            </w:r>
          </w:p>
          <w:p w14:paraId="25C69DD5" w14:textId="77777777" w:rsidR="00F53E9B" w:rsidRPr="00F53E9B" w:rsidRDefault="00F53E9B" w:rsidP="001012AC">
            <w:pPr>
              <w:pStyle w:val="Prrafodelista"/>
              <w:ind w:left="0"/>
              <w:jc w:val="both"/>
              <w:rPr>
                <w:rFonts w:eastAsia="Times New Roman" w:cstheme="minorHAnsi"/>
                <w:bCs/>
                <w:iCs/>
                <w:sz w:val="20"/>
                <w:szCs w:val="20"/>
              </w:rPr>
            </w:pPr>
          </w:p>
          <w:p w14:paraId="6D43AEC1" w14:textId="586E93EC" w:rsidR="00F53E9B" w:rsidRPr="00F53E9B" w:rsidRDefault="00F53E9B" w:rsidP="00F53E9B">
            <w:pPr>
              <w:jc w:val="both"/>
              <w:rPr>
                <w:rFonts w:asciiTheme="minorHAnsi" w:hAnsiTheme="minorHAnsi" w:cstheme="minorHAnsi"/>
                <w:bCs/>
                <w:iCs/>
                <w:sz w:val="20"/>
                <w:szCs w:val="20"/>
                <w:lang w:val="es-CO" w:eastAsia="en-US"/>
              </w:rPr>
            </w:pPr>
            <w:r w:rsidRPr="00F53E9B">
              <w:rPr>
                <w:rFonts w:asciiTheme="minorHAnsi" w:hAnsiTheme="minorHAnsi" w:cstheme="minorHAnsi"/>
                <w:bCs/>
                <w:iCs/>
                <w:sz w:val="20"/>
                <w:szCs w:val="20"/>
                <w:lang w:val="es-CO" w:eastAsia="en-US"/>
              </w:rPr>
              <w:lastRenderedPageBreak/>
              <w:t xml:space="preserve">En salud infantil, se realizó seguimiento de las 27 Unidades de Atención Integral Comunitaria </w:t>
            </w:r>
            <w:r w:rsidR="001628EF">
              <w:rPr>
                <w:rFonts w:asciiTheme="minorHAnsi" w:hAnsiTheme="minorHAnsi" w:cstheme="minorHAnsi"/>
                <w:bCs/>
                <w:iCs/>
                <w:sz w:val="20"/>
                <w:szCs w:val="20"/>
                <w:lang w:val="es-CO" w:eastAsia="en-US"/>
              </w:rPr>
              <w:t>(</w:t>
            </w:r>
            <w:r w:rsidRPr="00F53E9B">
              <w:rPr>
                <w:rFonts w:asciiTheme="minorHAnsi" w:hAnsiTheme="minorHAnsi" w:cstheme="minorHAnsi"/>
                <w:bCs/>
                <w:iCs/>
                <w:sz w:val="20"/>
                <w:szCs w:val="20"/>
                <w:lang w:val="es-CO" w:eastAsia="en-US"/>
              </w:rPr>
              <w:t>UAIC</w:t>
            </w:r>
            <w:r w:rsidR="001628EF">
              <w:rPr>
                <w:rFonts w:asciiTheme="minorHAnsi" w:hAnsiTheme="minorHAnsi" w:cstheme="minorHAnsi"/>
                <w:bCs/>
                <w:iCs/>
                <w:sz w:val="20"/>
                <w:szCs w:val="20"/>
                <w:lang w:val="es-CO" w:eastAsia="en-US"/>
              </w:rPr>
              <w:t>)</w:t>
            </w:r>
            <w:r w:rsidRPr="00F53E9B">
              <w:rPr>
                <w:rFonts w:asciiTheme="minorHAnsi" w:hAnsiTheme="minorHAnsi" w:cstheme="minorHAnsi"/>
                <w:bCs/>
                <w:iCs/>
                <w:sz w:val="20"/>
                <w:szCs w:val="20"/>
                <w:lang w:val="es-CO" w:eastAsia="en-US"/>
              </w:rPr>
              <w:t xml:space="preserve">, en coordinación con el área técnica del Ministerio de Salud y Protección Social (MSPS), para la atención de la población infantil con Enfermedad Diarreica Aguda (EDA), con Infección Respiratoria Aguda (IRA) y con desnutrición. </w:t>
            </w:r>
            <w:r w:rsidR="001628EF">
              <w:rPr>
                <w:rFonts w:asciiTheme="minorHAnsi" w:hAnsiTheme="minorHAnsi" w:cstheme="minorHAnsi"/>
                <w:bCs/>
                <w:iCs/>
                <w:sz w:val="20"/>
                <w:szCs w:val="20"/>
                <w:lang w:val="es-CO" w:eastAsia="en-US"/>
              </w:rPr>
              <w:t xml:space="preserve">Se fortaleció el </w:t>
            </w:r>
            <w:r w:rsidRPr="00F53E9B">
              <w:rPr>
                <w:rFonts w:asciiTheme="minorHAnsi" w:hAnsiTheme="minorHAnsi" w:cstheme="minorHAnsi"/>
                <w:bCs/>
                <w:iCs/>
                <w:sz w:val="20"/>
                <w:szCs w:val="20"/>
                <w:lang w:val="es-CO" w:eastAsia="en-US"/>
              </w:rPr>
              <w:t xml:space="preserve">componente educativo </w:t>
            </w:r>
            <w:r w:rsidR="001628EF">
              <w:rPr>
                <w:rFonts w:asciiTheme="minorHAnsi" w:hAnsiTheme="minorHAnsi" w:cstheme="minorHAnsi"/>
                <w:bCs/>
                <w:iCs/>
                <w:sz w:val="20"/>
                <w:szCs w:val="20"/>
                <w:lang w:val="es-CO" w:eastAsia="en-US"/>
              </w:rPr>
              <w:t xml:space="preserve">de las UAIC </w:t>
            </w:r>
            <w:r w:rsidRPr="00F53E9B">
              <w:rPr>
                <w:rFonts w:asciiTheme="minorHAnsi" w:hAnsiTheme="minorHAnsi" w:cstheme="minorHAnsi"/>
                <w:bCs/>
                <w:iCs/>
                <w:sz w:val="20"/>
                <w:szCs w:val="20"/>
                <w:lang w:val="es-CO" w:eastAsia="en-US"/>
              </w:rPr>
              <w:t xml:space="preserve">a través del desarrollo de talleres en </w:t>
            </w:r>
            <w:r w:rsidR="001628EF">
              <w:rPr>
                <w:rFonts w:asciiTheme="minorHAnsi" w:hAnsiTheme="minorHAnsi" w:cstheme="minorHAnsi"/>
                <w:bCs/>
                <w:iCs/>
                <w:sz w:val="20"/>
                <w:szCs w:val="20"/>
                <w:lang w:val="es-CO" w:eastAsia="en-US"/>
              </w:rPr>
              <w:t>A</w:t>
            </w:r>
            <w:r w:rsidRPr="00F53E9B">
              <w:rPr>
                <w:rFonts w:asciiTheme="minorHAnsi" w:hAnsiTheme="minorHAnsi" w:cstheme="minorHAnsi"/>
                <w:bCs/>
                <w:iCs/>
                <w:sz w:val="20"/>
                <w:szCs w:val="20"/>
                <w:lang w:val="es-CO" w:eastAsia="en-US"/>
              </w:rPr>
              <w:t xml:space="preserve">tención </w:t>
            </w:r>
            <w:r w:rsidR="001628EF">
              <w:rPr>
                <w:rFonts w:asciiTheme="minorHAnsi" w:hAnsiTheme="minorHAnsi" w:cstheme="minorHAnsi"/>
                <w:bCs/>
                <w:iCs/>
                <w:sz w:val="20"/>
                <w:szCs w:val="20"/>
                <w:lang w:val="es-CO" w:eastAsia="en-US"/>
              </w:rPr>
              <w:t>I</w:t>
            </w:r>
            <w:r w:rsidRPr="00F53E9B">
              <w:rPr>
                <w:rFonts w:asciiTheme="minorHAnsi" w:hAnsiTheme="minorHAnsi" w:cstheme="minorHAnsi"/>
                <w:bCs/>
                <w:iCs/>
                <w:sz w:val="20"/>
                <w:szCs w:val="20"/>
                <w:lang w:val="es-CO" w:eastAsia="en-US"/>
              </w:rPr>
              <w:t xml:space="preserve">ntegral de las </w:t>
            </w:r>
            <w:r w:rsidR="001628EF">
              <w:rPr>
                <w:rFonts w:asciiTheme="minorHAnsi" w:hAnsiTheme="minorHAnsi" w:cstheme="minorHAnsi"/>
                <w:bCs/>
                <w:iCs/>
                <w:sz w:val="20"/>
                <w:szCs w:val="20"/>
                <w:lang w:val="es-CO" w:eastAsia="en-US"/>
              </w:rPr>
              <w:t>E</w:t>
            </w:r>
            <w:r w:rsidRPr="00F53E9B">
              <w:rPr>
                <w:rFonts w:asciiTheme="minorHAnsi" w:hAnsiTheme="minorHAnsi" w:cstheme="minorHAnsi"/>
                <w:bCs/>
                <w:iCs/>
                <w:sz w:val="20"/>
                <w:szCs w:val="20"/>
                <w:lang w:val="es-CO" w:eastAsia="en-US"/>
              </w:rPr>
              <w:t xml:space="preserve">nfermedades </w:t>
            </w:r>
            <w:r w:rsidR="001628EF">
              <w:rPr>
                <w:rFonts w:asciiTheme="minorHAnsi" w:hAnsiTheme="minorHAnsi" w:cstheme="minorHAnsi"/>
                <w:bCs/>
                <w:iCs/>
                <w:sz w:val="20"/>
                <w:szCs w:val="20"/>
                <w:lang w:val="es-CO" w:eastAsia="en-US"/>
              </w:rPr>
              <w:t>Prevalentes de la</w:t>
            </w:r>
            <w:r w:rsidRPr="00F53E9B">
              <w:rPr>
                <w:rFonts w:asciiTheme="minorHAnsi" w:hAnsiTheme="minorHAnsi" w:cstheme="minorHAnsi"/>
                <w:bCs/>
                <w:iCs/>
                <w:sz w:val="20"/>
                <w:szCs w:val="20"/>
                <w:lang w:val="es-CO" w:eastAsia="en-US"/>
              </w:rPr>
              <w:t xml:space="preserve"> </w:t>
            </w:r>
            <w:r w:rsidR="001628EF">
              <w:rPr>
                <w:rFonts w:asciiTheme="minorHAnsi" w:hAnsiTheme="minorHAnsi" w:cstheme="minorHAnsi"/>
                <w:bCs/>
                <w:iCs/>
                <w:sz w:val="20"/>
                <w:szCs w:val="20"/>
                <w:lang w:val="es-CO" w:eastAsia="en-US"/>
              </w:rPr>
              <w:t>I</w:t>
            </w:r>
            <w:r w:rsidRPr="00F53E9B">
              <w:rPr>
                <w:rFonts w:asciiTheme="minorHAnsi" w:hAnsiTheme="minorHAnsi" w:cstheme="minorHAnsi"/>
                <w:bCs/>
                <w:iCs/>
                <w:sz w:val="20"/>
                <w:szCs w:val="20"/>
                <w:lang w:val="es-CO" w:eastAsia="en-US"/>
              </w:rPr>
              <w:t>nfancia</w:t>
            </w:r>
            <w:r w:rsidR="001628EF">
              <w:rPr>
                <w:rFonts w:asciiTheme="minorHAnsi" w:hAnsiTheme="minorHAnsi" w:cstheme="minorHAnsi"/>
                <w:bCs/>
                <w:iCs/>
                <w:sz w:val="20"/>
                <w:szCs w:val="20"/>
                <w:lang w:val="es-CO" w:eastAsia="en-US"/>
              </w:rPr>
              <w:t xml:space="preserve"> (</w:t>
            </w:r>
            <w:r w:rsidRPr="00F53E9B">
              <w:rPr>
                <w:rFonts w:asciiTheme="minorHAnsi" w:hAnsiTheme="minorHAnsi" w:cstheme="minorHAnsi"/>
                <w:bCs/>
                <w:iCs/>
                <w:sz w:val="20"/>
                <w:szCs w:val="20"/>
                <w:lang w:val="es-CO" w:eastAsia="en-US"/>
              </w:rPr>
              <w:t>AIEPI</w:t>
            </w:r>
            <w:r w:rsidR="001628EF">
              <w:rPr>
                <w:rFonts w:asciiTheme="minorHAnsi" w:hAnsiTheme="minorHAnsi" w:cstheme="minorHAnsi"/>
                <w:bCs/>
                <w:iCs/>
                <w:sz w:val="20"/>
                <w:szCs w:val="20"/>
                <w:lang w:val="es-CO" w:eastAsia="en-US"/>
              </w:rPr>
              <w:t>)</w:t>
            </w:r>
            <w:r w:rsidRPr="00F53E9B">
              <w:rPr>
                <w:rFonts w:asciiTheme="minorHAnsi" w:hAnsiTheme="minorHAnsi" w:cstheme="minorHAnsi"/>
                <w:bCs/>
                <w:iCs/>
                <w:sz w:val="20"/>
                <w:szCs w:val="20"/>
                <w:lang w:val="es-CO" w:eastAsia="en-US"/>
              </w:rPr>
              <w:t xml:space="preserve"> comunitario</w:t>
            </w:r>
            <w:r w:rsidR="001628EF">
              <w:rPr>
                <w:rFonts w:asciiTheme="minorHAnsi" w:hAnsiTheme="minorHAnsi" w:cstheme="minorHAnsi"/>
                <w:bCs/>
                <w:iCs/>
                <w:sz w:val="20"/>
                <w:szCs w:val="20"/>
                <w:lang w:val="es-CO" w:eastAsia="en-US"/>
              </w:rPr>
              <w:t>, la</w:t>
            </w:r>
            <w:r w:rsidRPr="00F53E9B">
              <w:rPr>
                <w:rFonts w:asciiTheme="minorHAnsi" w:hAnsiTheme="minorHAnsi" w:cstheme="minorHAnsi"/>
                <w:bCs/>
                <w:iCs/>
                <w:sz w:val="20"/>
                <w:szCs w:val="20"/>
                <w:lang w:val="es-CO" w:eastAsia="en-US"/>
              </w:rPr>
              <w:t xml:space="preserve"> entrega de insumos consumibles (</w:t>
            </w:r>
            <w:r w:rsidR="001628EF">
              <w:rPr>
                <w:rFonts w:asciiTheme="minorHAnsi" w:hAnsiTheme="minorHAnsi" w:cstheme="minorHAnsi"/>
                <w:bCs/>
                <w:iCs/>
                <w:sz w:val="20"/>
                <w:szCs w:val="20"/>
                <w:lang w:val="es-CO" w:eastAsia="en-US"/>
              </w:rPr>
              <w:t>t</w:t>
            </w:r>
            <w:r w:rsidRPr="00F53E9B">
              <w:rPr>
                <w:rFonts w:asciiTheme="minorHAnsi" w:hAnsiTheme="minorHAnsi" w:cstheme="minorHAnsi"/>
                <w:bCs/>
                <w:iCs/>
                <w:sz w:val="20"/>
                <w:szCs w:val="20"/>
                <w:lang w:val="es-CO" w:eastAsia="en-US"/>
              </w:rPr>
              <w:t xml:space="preserve">ermómetro infrarrojo, toallas de papel desechables, máscaras para nebulización niño, bolsa plástica rojas para desechos, guantes de látex estériles, sales de rehidratación oral, tapabocas desechables, gel </w:t>
            </w:r>
            <w:proofErr w:type="spellStart"/>
            <w:r w:rsidRPr="00F53E9B">
              <w:rPr>
                <w:rFonts w:asciiTheme="minorHAnsi" w:hAnsiTheme="minorHAnsi" w:cstheme="minorHAnsi"/>
                <w:bCs/>
                <w:iCs/>
                <w:sz w:val="20"/>
                <w:szCs w:val="20"/>
                <w:lang w:val="es-CO" w:eastAsia="en-US"/>
              </w:rPr>
              <w:t>antibacterial</w:t>
            </w:r>
            <w:proofErr w:type="spellEnd"/>
            <w:r w:rsidRPr="00F53E9B">
              <w:rPr>
                <w:rFonts w:asciiTheme="minorHAnsi" w:hAnsiTheme="minorHAnsi" w:cstheme="minorHAnsi"/>
                <w:bCs/>
                <w:iCs/>
                <w:sz w:val="20"/>
                <w:szCs w:val="20"/>
                <w:lang w:val="es-CO" w:eastAsia="en-US"/>
              </w:rPr>
              <w:t>, solución desinfectante a base de amonio cuaternario) y</w:t>
            </w:r>
            <w:r w:rsidR="001628EF">
              <w:rPr>
                <w:rFonts w:asciiTheme="minorHAnsi" w:hAnsiTheme="minorHAnsi" w:cstheme="minorHAnsi"/>
                <w:bCs/>
                <w:iCs/>
                <w:sz w:val="20"/>
                <w:szCs w:val="20"/>
                <w:lang w:val="es-CO" w:eastAsia="en-US"/>
              </w:rPr>
              <w:t xml:space="preserve"> la</w:t>
            </w:r>
            <w:r w:rsidRPr="00F53E9B">
              <w:rPr>
                <w:rFonts w:asciiTheme="minorHAnsi" w:hAnsiTheme="minorHAnsi" w:cstheme="minorHAnsi"/>
                <w:bCs/>
                <w:iCs/>
                <w:sz w:val="20"/>
                <w:szCs w:val="20"/>
                <w:lang w:val="es-CO" w:eastAsia="en-US"/>
              </w:rPr>
              <w:t xml:space="preserve"> dotación de material </w:t>
            </w:r>
            <w:r w:rsidR="001628EF">
              <w:rPr>
                <w:rFonts w:asciiTheme="minorHAnsi" w:hAnsiTheme="minorHAnsi" w:cstheme="minorHAnsi"/>
                <w:bCs/>
                <w:iCs/>
                <w:sz w:val="20"/>
                <w:szCs w:val="20"/>
                <w:lang w:val="es-CO" w:eastAsia="en-US"/>
              </w:rPr>
              <w:t>educativo</w:t>
            </w:r>
            <w:r w:rsidRPr="00F53E9B">
              <w:rPr>
                <w:rFonts w:asciiTheme="minorHAnsi" w:hAnsiTheme="minorHAnsi" w:cstheme="minorHAnsi"/>
                <w:bCs/>
                <w:iCs/>
                <w:sz w:val="20"/>
                <w:szCs w:val="20"/>
                <w:lang w:val="es-CO" w:eastAsia="en-US"/>
              </w:rPr>
              <w:t xml:space="preserve"> sobre  las 18 prácticas clave de AIEPI (</w:t>
            </w:r>
            <w:r w:rsidR="001628EF">
              <w:rPr>
                <w:rFonts w:asciiTheme="minorHAnsi" w:hAnsiTheme="minorHAnsi" w:cstheme="minorHAnsi"/>
                <w:bCs/>
                <w:iCs/>
                <w:sz w:val="20"/>
                <w:szCs w:val="20"/>
                <w:lang w:val="es-CO" w:eastAsia="en-US"/>
              </w:rPr>
              <w:t>a</w:t>
            </w:r>
            <w:r w:rsidRPr="00F53E9B">
              <w:rPr>
                <w:rFonts w:asciiTheme="minorHAnsi" w:hAnsiTheme="minorHAnsi" w:cstheme="minorHAnsi"/>
                <w:bCs/>
                <w:iCs/>
                <w:sz w:val="20"/>
                <w:szCs w:val="20"/>
                <w:lang w:val="es-CO" w:eastAsia="en-US"/>
              </w:rPr>
              <w:t>genda desnutrición, plegable uso de micronutrientes, plegable EDA, plegable vacunación, plegable gripa a metros, afiche IRA, afiche de vacunación, afiche lavado de manos, afiche práctica de lactancia maternal, afiche  cuidado lactancia maternal, pendón de identificación de la UAIC).</w:t>
            </w:r>
          </w:p>
          <w:p w14:paraId="58940F0F" w14:textId="77777777" w:rsidR="00F53E9B" w:rsidRPr="00F53E9B" w:rsidRDefault="00F53E9B" w:rsidP="00F53E9B">
            <w:pPr>
              <w:jc w:val="both"/>
              <w:rPr>
                <w:rFonts w:asciiTheme="minorHAnsi" w:hAnsiTheme="minorHAnsi" w:cstheme="minorHAnsi"/>
                <w:bCs/>
                <w:iCs/>
                <w:sz w:val="20"/>
                <w:szCs w:val="20"/>
                <w:lang w:val="es-CO" w:eastAsia="en-US"/>
              </w:rPr>
            </w:pPr>
          </w:p>
          <w:p w14:paraId="4312907C" w14:textId="393EF89B" w:rsidR="00F53E9B" w:rsidRPr="00F53E9B" w:rsidRDefault="00F53E9B" w:rsidP="00F53E9B">
            <w:pPr>
              <w:pStyle w:val="Prrafodelista"/>
              <w:ind w:left="0"/>
              <w:jc w:val="both"/>
              <w:rPr>
                <w:rFonts w:eastAsia="Times New Roman" w:cstheme="minorHAnsi"/>
                <w:bCs/>
                <w:iCs/>
                <w:sz w:val="20"/>
                <w:szCs w:val="20"/>
              </w:rPr>
            </w:pPr>
            <w:r w:rsidRPr="002252E1">
              <w:rPr>
                <w:rFonts w:eastAsia="Times New Roman" w:cstheme="minorHAnsi"/>
                <w:bCs/>
                <w:iCs/>
                <w:sz w:val="20"/>
                <w:szCs w:val="20"/>
                <w:highlight w:val="yellow"/>
              </w:rPr>
              <w:t>Se beneficiaron 5</w:t>
            </w:r>
            <w:r w:rsidR="001628EF" w:rsidRPr="002252E1">
              <w:rPr>
                <w:rFonts w:eastAsia="Times New Roman" w:cstheme="minorHAnsi"/>
                <w:bCs/>
                <w:iCs/>
                <w:sz w:val="20"/>
                <w:szCs w:val="20"/>
                <w:highlight w:val="yellow"/>
              </w:rPr>
              <w:t>.</w:t>
            </w:r>
            <w:r w:rsidRPr="002252E1">
              <w:rPr>
                <w:rFonts w:eastAsia="Times New Roman" w:cstheme="minorHAnsi"/>
                <w:bCs/>
                <w:iCs/>
                <w:sz w:val="20"/>
                <w:szCs w:val="20"/>
                <w:highlight w:val="yellow"/>
              </w:rPr>
              <w:t>802 niños y niñas de 1 a 2 años con desparasitantes, 5</w:t>
            </w:r>
            <w:r w:rsidR="001628EF" w:rsidRPr="002252E1">
              <w:rPr>
                <w:rFonts w:eastAsia="Times New Roman" w:cstheme="minorHAnsi"/>
                <w:bCs/>
                <w:iCs/>
                <w:sz w:val="20"/>
                <w:szCs w:val="20"/>
                <w:highlight w:val="yellow"/>
              </w:rPr>
              <w:t>.</w:t>
            </w:r>
            <w:r w:rsidRPr="002252E1">
              <w:rPr>
                <w:rFonts w:eastAsia="Times New Roman" w:cstheme="minorHAnsi"/>
                <w:bCs/>
                <w:iCs/>
                <w:sz w:val="20"/>
                <w:szCs w:val="20"/>
                <w:highlight w:val="yellow"/>
              </w:rPr>
              <w:t xml:space="preserve">449 niños de 6 a 23 meses con micronutrientes y 237 menores de cinco años con desnutrición aguda, moderada y severa </w:t>
            </w:r>
            <w:r w:rsidR="001628EF" w:rsidRPr="002252E1">
              <w:rPr>
                <w:rFonts w:eastAsia="Times New Roman" w:cstheme="minorHAnsi"/>
                <w:bCs/>
                <w:iCs/>
                <w:sz w:val="20"/>
                <w:szCs w:val="20"/>
                <w:highlight w:val="yellow"/>
              </w:rPr>
              <w:t>recibieron</w:t>
            </w:r>
            <w:r w:rsidRPr="002252E1">
              <w:rPr>
                <w:rFonts w:eastAsia="Times New Roman" w:cstheme="minorHAnsi"/>
                <w:bCs/>
                <w:iCs/>
                <w:sz w:val="20"/>
                <w:szCs w:val="20"/>
                <w:highlight w:val="yellow"/>
              </w:rPr>
              <w:t xml:space="preserve"> f</w:t>
            </w:r>
            <w:r w:rsidR="001628EF" w:rsidRPr="002252E1">
              <w:rPr>
                <w:rFonts w:eastAsia="Times New Roman" w:cstheme="minorHAnsi"/>
                <w:bCs/>
                <w:iCs/>
                <w:sz w:val="20"/>
                <w:szCs w:val="20"/>
                <w:highlight w:val="yellow"/>
              </w:rPr>
              <w:t>ó</w:t>
            </w:r>
            <w:r w:rsidRPr="002252E1">
              <w:rPr>
                <w:rFonts w:eastAsia="Times New Roman" w:cstheme="minorHAnsi"/>
                <w:bCs/>
                <w:iCs/>
                <w:sz w:val="20"/>
                <w:szCs w:val="20"/>
                <w:highlight w:val="yellow"/>
              </w:rPr>
              <w:t>rmula terapéutica lista para el consumo.</w:t>
            </w:r>
            <w:r w:rsidRPr="00F53E9B">
              <w:rPr>
                <w:rFonts w:eastAsia="Times New Roman" w:cstheme="minorHAnsi"/>
                <w:bCs/>
                <w:iCs/>
                <w:sz w:val="20"/>
                <w:szCs w:val="20"/>
              </w:rPr>
              <w:t xml:space="preserve"> De esta manera se contribuyó a mitigar el estado de desnutrición en estas poblaciones. Sin embargo, a causa de la </w:t>
            </w:r>
            <w:r w:rsidR="00786C51">
              <w:rPr>
                <w:rFonts w:eastAsia="Times New Roman" w:cstheme="minorHAnsi"/>
                <w:bCs/>
                <w:iCs/>
                <w:sz w:val="20"/>
                <w:szCs w:val="20"/>
              </w:rPr>
              <w:t>interrupción</w:t>
            </w:r>
            <w:r w:rsidRPr="00F53E9B">
              <w:rPr>
                <w:rFonts w:eastAsia="Times New Roman" w:cstheme="minorHAnsi"/>
                <w:bCs/>
                <w:iCs/>
                <w:sz w:val="20"/>
                <w:szCs w:val="20"/>
              </w:rPr>
              <w:t xml:space="preserve"> de servicios </w:t>
            </w:r>
            <w:r w:rsidRPr="00D63974">
              <w:rPr>
                <w:rFonts w:eastAsia="Times New Roman" w:cstheme="minorHAnsi"/>
                <w:bCs/>
                <w:iCs/>
                <w:sz w:val="20"/>
                <w:szCs w:val="20"/>
                <w:highlight w:val="yellow"/>
              </w:rPr>
              <w:t>esenciales en los hospitales dadas las restricciones tanto en el acceso como en la movilización a causa de la pandemia, los hospitales no han logrado hacer el uso efectivo del 100% de los insumos donados. En complemento a la donación de los insumos, se fortalecieron las capacidades técnicas de los funcionarios de salud de los hospitales y de otras instituciones en temas relevantes como son las acciones promocionales en salud nutricional y en el lineamiento de atención integral a la desnutrición aguda.</w:t>
            </w:r>
          </w:p>
          <w:p w14:paraId="3A3DBD50" w14:textId="77777777" w:rsidR="00F53E9B" w:rsidRPr="00F53E9B" w:rsidRDefault="00F53E9B" w:rsidP="00F53E9B">
            <w:pPr>
              <w:pStyle w:val="Prrafodelista"/>
              <w:ind w:left="0"/>
              <w:jc w:val="both"/>
              <w:rPr>
                <w:rFonts w:eastAsia="Times New Roman" w:cstheme="minorHAnsi"/>
                <w:bCs/>
                <w:iCs/>
                <w:sz w:val="20"/>
                <w:szCs w:val="20"/>
              </w:rPr>
            </w:pPr>
          </w:p>
          <w:p w14:paraId="6D947EDA" w14:textId="522F1EDB" w:rsidR="00F53E9B" w:rsidRPr="00F53E9B" w:rsidRDefault="00F53E9B" w:rsidP="00F53E9B">
            <w:pPr>
              <w:pStyle w:val="Prrafodelista"/>
              <w:ind w:left="0"/>
              <w:jc w:val="both"/>
              <w:rPr>
                <w:rFonts w:eastAsia="Times New Roman" w:cstheme="minorHAnsi"/>
                <w:bCs/>
                <w:iCs/>
                <w:sz w:val="20"/>
                <w:szCs w:val="20"/>
              </w:rPr>
            </w:pPr>
            <w:r w:rsidRPr="00F53E9B">
              <w:rPr>
                <w:rFonts w:eastAsia="Times New Roman" w:cstheme="minorHAnsi"/>
                <w:bCs/>
                <w:iCs/>
                <w:sz w:val="20"/>
                <w:szCs w:val="20"/>
              </w:rPr>
              <w:t xml:space="preserve">Se fortalecieron las capacidades de 106 profesionales de la salud de los hospitales priorizados y dos residentes de pediatría en los temas de AIEPI clínico, atención integral a la desnutrición, ruta de promoción y mantenimiento de la salud y en la </w:t>
            </w:r>
            <w:r w:rsidR="00786C51">
              <w:rPr>
                <w:rFonts w:eastAsia="Times New Roman" w:cstheme="minorHAnsi"/>
                <w:bCs/>
                <w:iCs/>
                <w:sz w:val="20"/>
                <w:szCs w:val="20"/>
              </w:rPr>
              <w:t>E</w:t>
            </w:r>
            <w:r w:rsidRPr="00F53E9B">
              <w:rPr>
                <w:rFonts w:eastAsia="Times New Roman" w:cstheme="minorHAnsi"/>
                <w:bCs/>
                <w:iCs/>
                <w:sz w:val="20"/>
                <w:szCs w:val="20"/>
              </w:rPr>
              <w:t xml:space="preserve">scala </w:t>
            </w:r>
            <w:r w:rsidR="00786C51">
              <w:rPr>
                <w:rFonts w:eastAsia="Times New Roman" w:cstheme="minorHAnsi"/>
                <w:bCs/>
                <w:iCs/>
                <w:sz w:val="20"/>
                <w:szCs w:val="20"/>
              </w:rPr>
              <w:t>A</w:t>
            </w:r>
            <w:r w:rsidRPr="00F53E9B">
              <w:rPr>
                <w:rFonts w:eastAsia="Times New Roman" w:cstheme="minorHAnsi"/>
                <w:bCs/>
                <w:iCs/>
                <w:sz w:val="20"/>
                <w:szCs w:val="20"/>
              </w:rPr>
              <w:t xml:space="preserve">breviada del </w:t>
            </w:r>
            <w:r w:rsidR="00786C51">
              <w:rPr>
                <w:rFonts w:eastAsia="Times New Roman" w:cstheme="minorHAnsi"/>
                <w:bCs/>
                <w:iCs/>
                <w:sz w:val="20"/>
                <w:szCs w:val="20"/>
              </w:rPr>
              <w:t>D</w:t>
            </w:r>
            <w:r w:rsidRPr="00F53E9B">
              <w:rPr>
                <w:rFonts w:eastAsia="Times New Roman" w:cstheme="minorHAnsi"/>
                <w:bCs/>
                <w:iCs/>
                <w:sz w:val="20"/>
                <w:szCs w:val="20"/>
              </w:rPr>
              <w:t xml:space="preserve">esarrollo (EAD).  Esta capacitación incluyó prácticas en la fundación Abrazar y fueron guiadas por pediatras expertos en el tema, apoyadas con 5 kits de EAD que posteriormente fueron donados al MSPS, como apoyo en los procesos de formación a nivel nacional que </w:t>
            </w:r>
            <w:r w:rsidR="00786C51">
              <w:rPr>
                <w:rFonts w:eastAsia="Times New Roman" w:cstheme="minorHAnsi"/>
                <w:bCs/>
                <w:iCs/>
                <w:sz w:val="20"/>
                <w:szCs w:val="20"/>
              </w:rPr>
              <w:t>se llevan a cabo</w:t>
            </w:r>
            <w:r w:rsidRPr="00F53E9B">
              <w:rPr>
                <w:rFonts w:eastAsia="Times New Roman" w:cstheme="minorHAnsi"/>
                <w:bCs/>
                <w:iCs/>
                <w:sz w:val="20"/>
                <w:szCs w:val="20"/>
              </w:rPr>
              <w:t xml:space="preserve"> sobre esta estrategia. </w:t>
            </w:r>
          </w:p>
          <w:p w14:paraId="5575B5E3" w14:textId="77777777" w:rsidR="000D7942" w:rsidRDefault="000D7942" w:rsidP="00F53E9B">
            <w:pPr>
              <w:pStyle w:val="Prrafodelista"/>
              <w:ind w:left="0"/>
              <w:jc w:val="both"/>
              <w:rPr>
                <w:rFonts w:eastAsia="Times New Roman" w:cstheme="minorHAnsi"/>
                <w:bCs/>
                <w:iCs/>
                <w:sz w:val="20"/>
                <w:szCs w:val="20"/>
              </w:rPr>
            </w:pPr>
          </w:p>
          <w:p w14:paraId="74D35466" w14:textId="71B55B1F" w:rsidR="00F53E9B" w:rsidRPr="00F53E9B" w:rsidRDefault="00F53E9B" w:rsidP="00F53E9B">
            <w:pPr>
              <w:pStyle w:val="Prrafodelista"/>
              <w:ind w:left="0"/>
              <w:jc w:val="both"/>
              <w:rPr>
                <w:rFonts w:eastAsia="Times New Roman" w:cstheme="minorHAnsi"/>
                <w:bCs/>
                <w:iCs/>
                <w:sz w:val="20"/>
                <w:szCs w:val="20"/>
              </w:rPr>
            </w:pPr>
            <w:r w:rsidRPr="00F53E9B">
              <w:rPr>
                <w:rFonts w:eastAsia="Times New Roman" w:cstheme="minorHAnsi"/>
                <w:bCs/>
                <w:iCs/>
                <w:sz w:val="20"/>
                <w:szCs w:val="20"/>
              </w:rPr>
              <w:t>También, se desarrollaron procesos de capacitación virtuales con profesionales de la salud de los hospitales de Buenos Aires, Miranda y Tumaco en AIEPI y salud nutricional, y se reforzó la capacitación a los profesionales de los hospitales de los municipios de Caldono y Dabeiba de manera virtual y de Ituango y La Montañita en las asistencias técnicas presenciales en las acciones promocionales en salud nutricional y el lineamiento de atención a la desnutrición.</w:t>
            </w:r>
          </w:p>
          <w:p w14:paraId="6A59B9C6" w14:textId="77777777" w:rsidR="00F53E9B" w:rsidRPr="00F53E9B" w:rsidRDefault="00F53E9B" w:rsidP="00F53E9B">
            <w:pPr>
              <w:pStyle w:val="Prrafodelista"/>
              <w:ind w:left="0"/>
              <w:jc w:val="both"/>
              <w:rPr>
                <w:rFonts w:eastAsia="Times New Roman" w:cstheme="minorHAnsi"/>
                <w:bCs/>
                <w:iCs/>
                <w:sz w:val="20"/>
                <w:szCs w:val="20"/>
              </w:rPr>
            </w:pPr>
          </w:p>
          <w:p w14:paraId="19286BF1" w14:textId="024841A0" w:rsidR="001012AC" w:rsidRPr="00F53E9B" w:rsidRDefault="00F53E9B" w:rsidP="00F53E9B">
            <w:pPr>
              <w:pStyle w:val="Prrafodelista"/>
              <w:ind w:left="0"/>
              <w:jc w:val="both"/>
              <w:rPr>
                <w:rFonts w:eastAsia="Times New Roman" w:cstheme="minorHAnsi"/>
                <w:bCs/>
                <w:iCs/>
                <w:sz w:val="20"/>
                <w:szCs w:val="20"/>
              </w:rPr>
            </w:pPr>
            <w:r w:rsidRPr="00336B3A">
              <w:rPr>
                <w:rFonts w:eastAsia="Times New Roman" w:cstheme="minorHAnsi"/>
                <w:bCs/>
                <w:iCs/>
                <w:sz w:val="20"/>
                <w:szCs w:val="20"/>
                <w:highlight w:val="yellow"/>
              </w:rPr>
              <w:lastRenderedPageBreak/>
              <w:t xml:space="preserve">En salud mental y prevención del consumo de </w:t>
            </w:r>
            <w:r w:rsidR="00786C51" w:rsidRPr="00336B3A">
              <w:rPr>
                <w:rFonts w:eastAsia="Times New Roman" w:cstheme="minorHAnsi"/>
                <w:bCs/>
                <w:iCs/>
                <w:sz w:val="20"/>
                <w:szCs w:val="20"/>
                <w:highlight w:val="yellow"/>
              </w:rPr>
              <w:t>sustancias psicoactivas (</w:t>
            </w:r>
            <w:r w:rsidRPr="00336B3A">
              <w:rPr>
                <w:rFonts w:eastAsia="Times New Roman" w:cstheme="minorHAnsi"/>
                <w:bCs/>
                <w:iCs/>
                <w:sz w:val="20"/>
                <w:szCs w:val="20"/>
                <w:highlight w:val="yellow"/>
              </w:rPr>
              <w:t>SPA</w:t>
            </w:r>
            <w:r w:rsidR="00786C51" w:rsidRPr="00336B3A">
              <w:rPr>
                <w:rFonts w:eastAsia="Times New Roman" w:cstheme="minorHAnsi"/>
                <w:bCs/>
                <w:iCs/>
                <w:sz w:val="20"/>
                <w:szCs w:val="20"/>
                <w:highlight w:val="yellow"/>
              </w:rPr>
              <w:t>)</w:t>
            </w:r>
            <w:r w:rsidRPr="00336B3A">
              <w:rPr>
                <w:rFonts w:eastAsia="Times New Roman" w:cstheme="minorHAnsi"/>
                <w:bCs/>
                <w:iCs/>
                <w:sz w:val="20"/>
                <w:szCs w:val="20"/>
                <w:highlight w:val="yellow"/>
              </w:rPr>
              <w:t xml:space="preserve">, se realizaron capacitaciones en la estrategia Ser, Saber y Hacer (SSH) para la prevención del consumo de </w:t>
            </w:r>
            <w:r w:rsidR="00786C51" w:rsidRPr="00336B3A">
              <w:rPr>
                <w:rFonts w:eastAsia="Times New Roman" w:cstheme="minorHAnsi"/>
                <w:bCs/>
                <w:iCs/>
                <w:sz w:val="20"/>
                <w:szCs w:val="20"/>
                <w:highlight w:val="yellow"/>
              </w:rPr>
              <w:t>SPA</w:t>
            </w:r>
            <w:r w:rsidRPr="00336B3A">
              <w:rPr>
                <w:rFonts w:eastAsia="Times New Roman" w:cstheme="minorHAnsi"/>
                <w:bCs/>
                <w:iCs/>
                <w:sz w:val="20"/>
                <w:szCs w:val="20"/>
                <w:highlight w:val="yellow"/>
              </w:rPr>
              <w:t xml:space="preserve">, en la cual participaron 131 profesionales de la salud de los hospitales de los 26 municipios priorizados y 179 líderes comunitarios. Este proceso de capacitación también </w:t>
            </w:r>
            <w:r w:rsidR="00786C51" w:rsidRPr="00336B3A">
              <w:rPr>
                <w:rFonts w:eastAsia="Times New Roman" w:cstheme="minorHAnsi"/>
                <w:bCs/>
                <w:iCs/>
                <w:sz w:val="20"/>
                <w:szCs w:val="20"/>
                <w:highlight w:val="yellow"/>
              </w:rPr>
              <w:t>benefició a</w:t>
            </w:r>
            <w:r w:rsidRPr="00336B3A">
              <w:rPr>
                <w:rFonts w:eastAsia="Times New Roman" w:cstheme="minorHAnsi"/>
                <w:bCs/>
                <w:iCs/>
                <w:sz w:val="20"/>
                <w:szCs w:val="20"/>
                <w:highlight w:val="yellow"/>
              </w:rPr>
              <w:t xml:space="preserve"> 619 personas de la comunidad, profesionales o funcionarios de otros sectores, que confluyen en la prevención del consumo</w:t>
            </w:r>
            <w:r w:rsidR="00786C51" w:rsidRPr="00336B3A">
              <w:rPr>
                <w:rFonts w:eastAsia="Times New Roman" w:cstheme="minorHAnsi"/>
                <w:bCs/>
                <w:iCs/>
                <w:sz w:val="20"/>
                <w:szCs w:val="20"/>
                <w:highlight w:val="yellow"/>
              </w:rPr>
              <w:t xml:space="preserve"> de SPA</w:t>
            </w:r>
            <w:r w:rsidRPr="00336B3A">
              <w:rPr>
                <w:rFonts w:eastAsia="Times New Roman" w:cstheme="minorHAnsi"/>
                <w:bCs/>
                <w:iCs/>
                <w:sz w:val="20"/>
                <w:szCs w:val="20"/>
                <w:highlight w:val="yellow"/>
              </w:rPr>
              <w:t xml:space="preserve"> (318 de los municipios priorizados y 301 de otros municipios). Adicionalmente se capacitaron 219 facilitadores de la Agencia para la Reincorporación y la Normalización </w:t>
            </w:r>
            <w:r w:rsidR="00786C51" w:rsidRPr="00336B3A">
              <w:rPr>
                <w:rFonts w:eastAsia="Times New Roman" w:cstheme="minorHAnsi"/>
                <w:bCs/>
                <w:iCs/>
                <w:sz w:val="20"/>
                <w:szCs w:val="20"/>
                <w:highlight w:val="yellow"/>
              </w:rPr>
              <w:t>(</w:t>
            </w:r>
            <w:r w:rsidRPr="00336B3A">
              <w:rPr>
                <w:rFonts w:eastAsia="Times New Roman" w:cstheme="minorHAnsi"/>
                <w:bCs/>
                <w:iCs/>
                <w:sz w:val="20"/>
                <w:szCs w:val="20"/>
                <w:highlight w:val="yellow"/>
              </w:rPr>
              <w:t>ARN</w:t>
            </w:r>
            <w:r w:rsidR="00786C51" w:rsidRPr="00336B3A">
              <w:rPr>
                <w:rFonts w:eastAsia="Times New Roman" w:cstheme="minorHAnsi"/>
                <w:bCs/>
                <w:iCs/>
                <w:sz w:val="20"/>
                <w:szCs w:val="20"/>
                <w:highlight w:val="yellow"/>
              </w:rPr>
              <w:t>)</w:t>
            </w:r>
            <w:r w:rsidRPr="00336B3A">
              <w:rPr>
                <w:rFonts w:eastAsia="Times New Roman" w:cstheme="minorHAnsi"/>
                <w:bCs/>
                <w:iCs/>
                <w:sz w:val="20"/>
                <w:szCs w:val="20"/>
                <w:highlight w:val="yellow"/>
              </w:rPr>
              <w:t xml:space="preserve">, quienes plantearon </w:t>
            </w:r>
            <w:r w:rsidR="00786C51" w:rsidRPr="00336B3A">
              <w:rPr>
                <w:rFonts w:eastAsia="Times New Roman" w:cstheme="minorHAnsi"/>
                <w:bCs/>
                <w:iCs/>
                <w:sz w:val="20"/>
                <w:szCs w:val="20"/>
                <w:highlight w:val="yellow"/>
              </w:rPr>
              <w:t>diez</w:t>
            </w:r>
            <w:r w:rsidRPr="00336B3A">
              <w:rPr>
                <w:rFonts w:eastAsia="Times New Roman" w:cstheme="minorHAnsi"/>
                <w:bCs/>
                <w:iCs/>
                <w:sz w:val="20"/>
                <w:szCs w:val="20"/>
                <w:highlight w:val="yellow"/>
              </w:rPr>
              <w:t xml:space="preserve"> réplicas de la estrategia SSH para su desarrollo con la población en proceso de reincorporación.</w:t>
            </w:r>
          </w:p>
        </w:tc>
      </w:tr>
      <w:tr w:rsidR="00697564" w14:paraId="07143212" w14:textId="77777777" w:rsidTr="00F44813">
        <w:trPr>
          <w:trHeight w:val="652"/>
        </w:trPr>
        <w:tc>
          <w:tcPr>
            <w:tcW w:w="3593" w:type="dxa"/>
          </w:tcPr>
          <w:p w14:paraId="1B8288BE" w14:textId="74DF1CB2" w:rsidR="00530459" w:rsidRPr="00944891" w:rsidRDefault="00530459" w:rsidP="00697564">
            <w:pPr>
              <w:pStyle w:val="Prrafodelista"/>
              <w:ind w:left="0"/>
              <w:jc w:val="both"/>
              <w:rPr>
                <w:rFonts w:ascii="Calibri" w:hAnsi="Calibri"/>
                <w:sz w:val="20"/>
                <w:szCs w:val="20"/>
                <w:lang w:eastAsia="x-none"/>
              </w:rPr>
            </w:pPr>
            <w:r>
              <w:rPr>
                <w:rFonts w:ascii="Calibri" w:hAnsi="Calibri"/>
                <w:sz w:val="20"/>
                <w:szCs w:val="20"/>
                <w:lang w:eastAsia="x-none"/>
              </w:rPr>
              <w:lastRenderedPageBreak/>
              <w:t>2. Consolidar</w:t>
            </w:r>
            <w:r w:rsidRPr="00530459">
              <w:rPr>
                <w:rFonts w:ascii="Calibri" w:hAnsi="Calibri"/>
                <w:sz w:val="20"/>
                <w:szCs w:val="20"/>
                <w:lang w:eastAsia="x-none"/>
              </w:rPr>
              <w:t xml:space="preserve"> una estrategia extramural de Atención Primaria en Salud - APS, con enfoque de determinantes en salud, género y equidad, que fortalezca las acciones comunitarias e intersectoriales en torno a las áreas del proyecto y la construcción de escenarios protectores de paz.</w:t>
            </w:r>
          </w:p>
        </w:tc>
        <w:tc>
          <w:tcPr>
            <w:tcW w:w="5761" w:type="dxa"/>
          </w:tcPr>
          <w:p w14:paraId="44E836AA" w14:textId="6282DB94" w:rsidR="00B44CB3" w:rsidRDefault="00B44CB3" w:rsidP="00424684">
            <w:pPr>
              <w:pStyle w:val="Prrafodelista"/>
              <w:ind w:left="0"/>
              <w:jc w:val="both"/>
              <w:rPr>
                <w:rFonts w:cstheme="minorHAnsi"/>
                <w:bCs/>
                <w:iCs/>
                <w:sz w:val="20"/>
                <w:szCs w:val="20"/>
              </w:rPr>
            </w:pPr>
            <w:r w:rsidRPr="00D83EDB">
              <w:rPr>
                <w:rFonts w:cstheme="minorHAnsi"/>
                <w:bCs/>
                <w:iCs/>
                <w:sz w:val="20"/>
                <w:szCs w:val="20"/>
                <w:highlight w:val="yellow"/>
              </w:rPr>
              <w:t xml:space="preserve">Se evitaron 13.652 embarazos no deseados o en adolescentes de los ETCR y de las comunidades </w:t>
            </w:r>
            <w:r w:rsidR="00EC5FC6" w:rsidRPr="00D83EDB">
              <w:rPr>
                <w:rFonts w:cstheme="minorHAnsi"/>
                <w:bCs/>
                <w:iCs/>
                <w:sz w:val="20"/>
                <w:szCs w:val="20"/>
                <w:highlight w:val="yellow"/>
              </w:rPr>
              <w:t xml:space="preserve">aledañas </w:t>
            </w:r>
            <w:r w:rsidRPr="00D83EDB">
              <w:rPr>
                <w:rFonts w:cstheme="minorHAnsi"/>
                <w:bCs/>
                <w:iCs/>
                <w:sz w:val="20"/>
                <w:szCs w:val="20"/>
                <w:highlight w:val="yellow"/>
              </w:rPr>
              <w:t xml:space="preserve">intervenidas. Con la entrega de insumos de anticoncepción, la promoción de la </w:t>
            </w:r>
            <w:r w:rsidR="00236227" w:rsidRPr="00D83EDB">
              <w:rPr>
                <w:rFonts w:cstheme="minorHAnsi"/>
                <w:bCs/>
                <w:iCs/>
                <w:sz w:val="20"/>
                <w:szCs w:val="20"/>
                <w:highlight w:val="yellow"/>
              </w:rPr>
              <w:t>inserción del</w:t>
            </w:r>
            <w:r w:rsidRPr="00D83EDB">
              <w:rPr>
                <w:rFonts w:cstheme="minorHAnsi"/>
                <w:bCs/>
                <w:iCs/>
                <w:sz w:val="20"/>
                <w:szCs w:val="20"/>
                <w:highlight w:val="yellow"/>
              </w:rPr>
              <w:t xml:space="preserve"> </w:t>
            </w:r>
            <w:r w:rsidR="00786C51" w:rsidRPr="00D83EDB">
              <w:rPr>
                <w:rFonts w:cstheme="minorHAnsi"/>
                <w:bCs/>
                <w:iCs/>
                <w:sz w:val="20"/>
                <w:szCs w:val="20"/>
                <w:highlight w:val="yellow"/>
              </w:rPr>
              <w:t>Dispositivo Intra-Uterino (</w:t>
            </w:r>
            <w:r w:rsidRPr="00D83EDB">
              <w:rPr>
                <w:rFonts w:cstheme="minorHAnsi"/>
                <w:bCs/>
                <w:iCs/>
                <w:sz w:val="20"/>
                <w:szCs w:val="20"/>
                <w:highlight w:val="yellow"/>
              </w:rPr>
              <w:t>DIU</w:t>
            </w:r>
            <w:r w:rsidR="00786C51" w:rsidRPr="00D83EDB">
              <w:rPr>
                <w:rFonts w:cstheme="minorHAnsi"/>
                <w:bCs/>
                <w:iCs/>
                <w:sz w:val="20"/>
                <w:szCs w:val="20"/>
                <w:highlight w:val="yellow"/>
              </w:rPr>
              <w:t>)</w:t>
            </w:r>
            <w:r w:rsidRPr="00D83EDB">
              <w:rPr>
                <w:rFonts w:cstheme="minorHAnsi"/>
                <w:bCs/>
                <w:iCs/>
                <w:sz w:val="20"/>
                <w:szCs w:val="20"/>
                <w:highlight w:val="yellow"/>
              </w:rPr>
              <w:t xml:space="preserve"> post evento obstétrico y con la contratación de personal con experiencia en la aplicación de </w:t>
            </w:r>
            <w:r w:rsidR="00786C51" w:rsidRPr="00D83EDB">
              <w:rPr>
                <w:rFonts w:cstheme="minorHAnsi"/>
                <w:bCs/>
                <w:iCs/>
                <w:sz w:val="20"/>
                <w:szCs w:val="20"/>
                <w:highlight w:val="yellow"/>
              </w:rPr>
              <w:t>DIU</w:t>
            </w:r>
            <w:r w:rsidRPr="00D83EDB">
              <w:rPr>
                <w:rFonts w:cstheme="minorHAnsi"/>
                <w:bCs/>
                <w:iCs/>
                <w:sz w:val="20"/>
                <w:szCs w:val="20"/>
                <w:highlight w:val="yellow"/>
              </w:rPr>
              <w:t xml:space="preserve">, </w:t>
            </w:r>
            <w:r w:rsidR="000A5955" w:rsidRPr="00D83EDB">
              <w:rPr>
                <w:rFonts w:cstheme="minorHAnsi"/>
                <w:bCs/>
                <w:iCs/>
                <w:sz w:val="20"/>
                <w:szCs w:val="20"/>
                <w:highlight w:val="yellow"/>
              </w:rPr>
              <w:t xml:space="preserve">25.163 </w:t>
            </w:r>
            <w:r w:rsidRPr="00D83EDB">
              <w:rPr>
                <w:rFonts w:cstheme="minorHAnsi"/>
                <w:bCs/>
                <w:iCs/>
                <w:sz w:val="20"/>
                <w:szCs w:val="20"/>
                <w:highlight w:val="yellow"/>
              </w:rPr>
              <w:t xml:space="preserve">mujeres de estos </w:t>
            </w:r>
            <w:r w:rsidR="000D00BD" w:rsidRPr="00D83EDB">
              <w:rPr>
                <w:rFonts w:cstheme="minorHAnsi"/>
                <w:bCs/>
                <w:iCs/>
                <w:sz w:val="20"/>
                <w:szCs w:val="20"/>
                <w:highlight w:val="yellow"/>
              </w:rPr>
              <w:t>municipios</w:t>
            </w:r>
            <w:r w:rsidRPr="00D83EDB">
              <w:rPr>
                <w:rFonts w:cstheme="minorHAnsi"/>
                <w:bCs/>
                <w:iCs/>
                <w:sz w:val="20"/>
                <w:szCs w:val="20"/>
                <w:highlight w:val="yellow"/>
              </w:rPr>
              <w:t xml:space="preserve"> tuvieron acceso a métodos anticonceptivos modernos y de larga duración.</w:t>
            </w:r>
          </w:p>
          <w:p w14:paraId="0A887724" w14:textId="304F5641" w:rsidR="00C85713" w:rsidRDefault="00C85713" w:rsidP="00424684">
            <w:pPr>
              <w:pStyle w:val="Prrafodelista"/>
              <w:ind w:left="0"/>
              <w:jc w:val="both"/>
              <w:rPr>
                <w:rFonts w:cstheme="minorHAnsi"/>
                <w:bCs/>
                <w:iCs/>
                <w:sz w:val="20"/>
                <w:szCs w:val="20"/>
              </w:rPr>
            </w:pPr>
          </w:p>
          <w:p w14:paraId="3F0A2363" w14:textId="2440B026" w:rsidR="00F53E9B" w:rsidRPr="00C672A7" w:rsidRDefault="00F53E9B" w:rsidP="00A24EE3">
            <w:pPr>
              <w:pStyle w:val="xdefault"/>
              <w:shd w:val="clear" w:color="auto" w:fill="FFFFFF"/>
              <w:spacing w:before="0" w:beforeAutospacing="0" w:after="0" w:afterAutospacing="0"/>
              <w:jc w:val="both"/>
              <w:rPr>
                <w:rFonts w:asciiTheme="minorHAnsi" w:eastAsiaTheme="minorHAnsi" w:hAnsiTheme="minorHAnsi" w:cstheme="minorHAnsi"/>
                <w:bCs/>
                <w:iCs/>
                <w:sz w:val="20"/>
                <w:szCs w:val="20"/>
                <w:lang w:eastAsia="en-US"/>
              </w:rPr>
            </w:pPr>
            <w:r w:rsidRPr="00A22F5A">
              <w:rPr>
                <w:rFonts w:asciiTheme="minorHAnsi" w:eastAsiaTheme="minorHAnsi" w:hAnsiTheme="minorHAnsi" w:cstheme="minorHAnsi"/>
                <w:bCs/>
                <w:iCs/>
                <w:sz w:val="20"/>
                <w:szCs w:val="20"/>
                <w:highlight w:val="yellow"/>
                <w:lang w:eastAsia="en-US"/>
              </w:rPr>
              <w:t>Las comunidades cobran alta relevancia en la gestión de la salud infantil y nutricional, al enfatizar la importancia de llevar a cabo procesos de actualización y fortalecimiento del conocimiento de los líderes y su adaptación a las prácticas propias de acuerdo con las realidades de cada territorio. Estos líderes se convierten en actores clave, en el abordaje de las enfermedades prevalentes de la infancia, empoderando a la comunidad y generando alertas cuando se presenten signos de alarma y se requiera abordar casos que deben ser atendidos en la UAIC o sea necesario ser referidos a la institucionalidad</w:t>
            </w:r>
            <w:r w:rsidRPr="00D30739">
              <w:rPr>
                <w:rFonts w:asciiTheme="minorHAnsi" w:eastAsiaTheme="minorHAnsi" w:hAnsiTheme="minorHAnsi" w:cstheme="minorHAnsi"/>
                <w:bCs/>
                <w:iCs/>
                <w:sz w:val="20"/>
                <w:szCs w:val="20"/>
                <w:highlight w:val="yellow"/>
                <w:lang w:eastAsia="en-US"/>
              </w:rPr>
              <w:t>. Adicionalmente, la comunidad a través de las acciones realizadas se apropia de herramientas para promover prácticas saludables y prevenir enfermedades, contribuyendo con la sostenibilidad de las intervenciones. Se fortalecieron las capacidades de 1</w:t>
            </w:r>
            <w:r w:rsidR="00786C51" w:rsidRPr="00D30739">
              <w:rPr>
                <w:rFonts w:asciiTheme="minorHAnsi" w:eastAsiaTheme="minorHAnsi" w:hAnsiTheme="minorHAnsi" w:cstheme="minorHAnsi"/>
                <w:bCs/>
                <w:iCs/>
                <w:sz w:val="20"/>
                <w:szCs w:val="20"/>
                <w:highlight w:val="yellow"/>
                <w:lang w:eastAsia="en-US"/>
              </w:rPr>
              <w:t>.</w:t>
            </w:r>
            <w:r w:rsidRPr="00D30739">
              <w:rPr>
                <w:rFonts w:asciiTheme="minorHAnsi" w:eastAsiaTheme="minorHAnsi" w:hAnsiTheme="minorHAnsi" w:cstheme="minorHAnsi"/>
                <w:bCs/>
                <w:iCs/>
                <w:sz w:val="20"/>
                <w:szCs w:val="20"/>
                <w:highlight w:val="yellow"/>
                <w:lang w:eastAsia="en-US"/>
              </w:rPr>
              <w:t>004 líderes comunitarios</w:t>
            </w:r>
            <w:r w:rsidR="00786C51" w:rsidRPr="00D30739">
              <w:rPr>
                <w:rFonts w:asciiTheme="minorHAnsi" w:eastAsiaTheme="minorHAnsi" w:hAnsiTheme="minorHAnsi" w:cstheme="minorHAnsi"/>
                <w:bCs/>
                <w:iCs/>
                <w:sz w:val="20"/>
                <w:szCs w:val="20"/>
                <w:highlight w:val="yellow"/>
                <w:lang w:eastAsia="en-US"/>
              </w:rPr>
              <w:t>, de</w:t>
            </w:r>
            <w:r w:rsidRPr="00D30739">
              <w:rPr>
                <w:rFonts w:asciiTheme="minorHAnsi" w:eastAsiaTheme="minorHAnsi" w:hAnsiTheme="minorHAnsi" w:cstheme="minorHAnsi"/>
                <w:bCs/>
                <w:iCs/>
                <w:sz w:val="20"/>
                <w:szCs w:val="20"/>
                <w:highlight w:val="yellow"/>
                <w:lang w:eastAsia="en-US"/>
              </w:rPr>
              <w:t xml:space="preserve"> los cuales 159 (16%) son indígenas, 174 (17%) son afro y 671 (67%) se reconocen como mestizos. De estos líderes, se destaca la participación de las mujeres quienes constituyeron el 82% (823) de los líderes capacitados.</w:t>
            </w:r>
          </w:p>
          <w:p w14:paraId="02FC586C" w14:textId="77777777" w:rsidR="00F53E9B" w:rsidRPr="00C672A7" w:rsidRDefault="00F53E9B" w:rsidP="00F53E9B">
            <w:pPr>
              <w:pStyle w:val="xdefault"/>
              <w:shd w:val="clear" w:color="auto" w:fill="FFFFFF"/>
              <w:spacing w:before="0" w:beforeAutospacing="0" w:after="0" w:afterAutospacing="0" w:line="276" w:lineRule="atLeast"/>
              <w:jc w:val="both"/>
              <w:rPr>
                <w:rFonts w:asciiTheme="minorHAnsi" w:eastAsiaTheme="minorHAnsi" w:hAnsiTheme="minorHAnsi" w:cstheme="minorHAnsi"/>
                <w:bCs/>
                <w:iCs/>
                <w:sz w:val="20"/>
                <w:szCs w:val="20"/>
                <w:lang w:eastAsia="en-US"/>
              </w:rPr>
            </w:pPr>
          </w:p>
          <w:p w14:paraId="79C49EFC" w14:textId="6F4D77D9" w:rsidR="00CE3580" w:rsidRPr="00C672A7" w:rsidRDefault="00F53E9B" w:rsidP="00F53E9B">
            <w:pPr>
              <w:pStyle w:val="Prrafodelista"/>
              <w:ind w:left="0"/>
              <w:jc w:val="both"/>
              <w:rPr>
                <w:rFonts w:cstheme="minorHAnsi"/>
                <w:bCs/>
                <w:iCs/>
                <w:sz w:val="20"/>
                <w:szCs w:val="20"/>
              </w:rPr>
            </w:pPr>
            <w:r w:rsidRPr="00C672A7">
              <w:rPr>
                <w:rFonts w:cstheme="minorHAnsi"/>
                <w:bCs/>
                <w:iCs/>
                <w:sz w:val="20"/>
                <w:szCs w:val="20"/>
              </w:rPr>
              <w:t xml:space="preserve">En la prevención del consumo de SPA se contó con la participación de 179 líderes comunitarios, dentro de los cuáles se encuentran </w:t>
            </w:r>
            <w:r w:rsidR="00B80507">
              <w:rPr>
                <w:rFonts w:cstheme="minorHAnsi"/>
                <w:bCs/>
                <w:iCs/>
                <w:sz w:val="20"/>
                <w:szCs w:val="20"/>
              </w:rPr>
              <w:t>ocho</w:t>
            </w:r>
            <w:r w:rsidRPr="00C672A7">
              <w:rPr>
                <w:rFonts w:cstheme="minorHAnsi"/>
                <w:bCs/>
                <w:iCs/>
                <w:sz w:val="20"/>
                <w:szCs w:val="20"/>
              </w:rPr>
              <w:t xml:space="preserve"> agentes comunitarios, 108 docentes, 17 </w:t>
            </w:r>
            <w:r w:rsidR="00786C51">
              <w:rPr>
                <w:rFonts w:cstheme="minorHAnsi"/>
                <w:bCs/>
                <w:iCs/>
                <w:sz w:val="20"/>
                <w:szCs w:val="20"/>
              </w:rPr>
              <w:t>funcionarios del Instituto Colombiano de Bienestar Familiar</w:t>
            </w:r>
            <w:r w:rsidRPr="00C672A7">
              <w:rPr>
                <w:rFonts w:cstheme="minorHAnsi"/>
                <w:bCs/>
                <w:iCs/>
                <w:sz w:val="20"/>
                <w:szCs w:val="20"/>
              </w:rPr>
              <w:t xml:space="preserve"> </w:t>
            </w:r>
            <w:r w:rsidR="00786C51">
              <w:rPr>
                <w:rFonts w:cstheme="minorHAnsi"/>
                <w:bCs/>
                <w:iCs/>
                <w:sz w:val="20"/>
                <w:szCs w:val="20"/>
              </w:rPr>
              <w:t>(</w:t>
            </w:r>
            <w:r w:rsidRPr="00C672A7">
              <w:rPr>
                <w:rFonts w:cstheme="minorHAnsi"/>
                <w:bCs/>
                <w:iCs/>
                <w:sz w:val="20"/>
                <w:szCs w:val="20"/>
              </w:rPr>
              <w:t>ICBF</w:t>
            </w:r>
            <w:r w:rsidR="00786C51">
              <w:rPr>
                <w:rFonts w:cstheme="minorHAnsi"/>
                <w:bCs/>
                <w:iCs/>
                <w:sz w:val="20"/>
                <w:szCs w:val="20"/>
              </w:rPr>
              <w:t>)</w:t>
            </w:r>
            <w:r w:rsidRPr="00C672A7">
              <w:rPr>
                <w:rFonts w:cstheme="minorHAnsi"/>
                <w:bCs/>
                <w:iCs/>
                <w:sz w:val="20"/>
                <w:szCs w:val="20"/>
              </w:rPr>
              <w:t xml:space="preserve">, 15 profesionales de diferentes fundaciones, 18 auxiliares comunitarios, </w:t>
            </w:r>
            <w:r w:rsidR="00B80507">
              <w:rPr>
                <w:rFonts w:cstheme="minorHAnsi"/>
                <w:bCs/>
                <w:iCs/>
                <w:sz w:val="20"/>
                <w:szCs w:val="20"/>
              </w:rPr>
              <w:t>cinco</w:t>
            </w:r>
            <w:r w:rsidRPr="00C672A7">
              <w:rPr>
                <w:rFonts w:cstheme="minorHAnsi"/>
                <w:bCs/>
                <w:iCs/>
                <w:sz w:val="20"/>
                <w:szCs w:val="20"/>
              </w:rPr>
              <w:t xml:space="preserve"> trabajadores sociales, </w:t>
            </w:r>
            <w:r w:rsidR="00B80507">
              <w:rPr>
                <w:rFonts w:cstheme="minorHAnsi"/>
                <w:bCs/>
                <w:iCs/>
                <w:sz w:val="20"/>
                <w:szCs w:val="20"/>
              </w:rPr>
              <w:t>cuatro</w:t>
            </w:r>
            <w:r w:rsidRPr="00C672A7">
              <w:rPr>
                <w:rFonts w:cstheme="minorHAnsi"/>
                <w:bCs/>
                <w:iCs/>
                <w:sz w:val="20"/>
                <w:szCs w:val="20"/>
              </w:rPr>
              <w:t xml:space="preserve"> coordinadores de proyectos comunitarios, </w:t>
            </w:r>
            <w:r w:rsidR="00B80507">
              <w:rPr>
                <w:rFonts w:cstheme="minorHAnsi"/>
                <w:bCs/>
                <w:iCs/>
                <w:sz w:val="20"/>
                <w:szCs w:val="20"/>
              </w:rPr>
              <w:t>cuatro</w:t>
            </w:r>
            <w:r w:rsidRPr="00C672A7">
              <w:rPr>
                <w:rFonts w:cstheme="minorHAnsi"/>
                <w:bCs/>
                <w:iCs/>
                <w:sz w:val="20"/>
                <w:szCs w:val="20"/>
              </w:rPr>
              <w:t xml:space="preserve"> referentes sociales y líderes de la comunidad.</w:t>
            </w:r>
          </w:p>
        </w:tc>
      </w:tr>
      <w:tr w:rsidR="00697564" w14:paraId="55EA8165" w14:textId="77777777" w:rsidTr="000F18A1">
        <w:tc>
          <w:tcPr>
            <w:tcW w:w="3593" w:type="dxa"/>
          </w:tcPr>
          <w:p w14:paraId="6FF71E7A" w14:textId="2CAE79F4" w:rsidR="003A4812" w:rsidRPr="00944891" w:rsidRDefault="003A4812" w:rsidP="00697564">
            <w:pPr>
              <w:pStyle w:val="Prrafodelista"/>
              <w:ind w:left="0"/>
              <w:jc w:val="both"/>
              <w:rPr>
                <w:rFonts w:ascii="Calibri" w:hAnsi="Calibri"/>
                <w:sz w:val="20"/>
                <w:szCs w:val="20"/>
                <w:lang w:eastAsia="x-none"/>
              </w:rPr>
            </w:pPr>
            <w:r>
              <w:rPr>
                <w:rFonts w:ascii="Calibri" w:hAnsi="Calibri"/>
                <w:sz w:val="20"/>
                <w:szCs w:val="20"/>
                <w:lang w:eastAsia="x-none"/>
              </w:rPr>
              <w:t>3.</w:t>
            </w:r>
            <w:r w:rsidRPr="003A4812">
              <w:rPr>
                <w:rFonts w:ascii="Calibri" w:hAnsi="Calibri"/>
                <w:sz w:val="20"/>
                <w:szCs w:val="20"/>
                <w:lang w:eastAsia="x-none"/>
              </w:rPr>
              <w:t xml:space="preserve"> Está operando una estrategia de participación y vigilancia comunitaria en salud pública a través del fortalecimiento de redes sociales para el empoderamiento y ejercicio del derecho a la salud en zonas rurales y rurales dispersas.</w:t>
            </w:r>
          </w:p>
        </w:tc>
        <w:tc>
          <w:tcPr>
            <w:tcW w:w="5761" w:type="dxa"/>
          </w:tcPr>
          <w:p w14:paraId="6F1CC6CA" w14:textId="77777777" w:rsidR="003A4812" w:rsidRPr="000D00BD" w:rsidRDefault="003A4812" w:rsidP="00B14F5C">
            <w:pPr>
              <w:pStyle w:val="Prrafodelista"/>
              <w:ind w:left="37"/>
              <w:jc w:val="both"/>
              <w:rPr>
                <w:rFonts w:cstheme="minorHAnsi"/>
                <w:bCs/>
                <w:iCs/>
                <w:sz w:val="20"/>
                <w:szCs w:val="20"/>
              </w:rPr>
            </w:pPr>
            <w:r w:rsidRPr="00D33499">
              <w:rPr>
                <w:rFonts w:cstheme="minorHAnsi"/>
                <w:bCs/>
                <w:iCs/>
                <w:sz w:val="20"/>
                <w:szCs w:val="20"/>
                <w:highlight w:val="yellow"/>
              </w:rPr>
              <w:t>Se conformaron 31 redes de comunitarias en salud en la zona urbana y rural, con 524 líderes quienes participaron en los procesos de fortalecimiento de capacidades comunitarias en temas de promoción de salud, prevención de la enfermedad, identificación de signos y síntomas y gestión de eventos de interés en salud pública y en la activación de rutas de atención.</w:t>
            </w:r>
          </w:p>
          <w:p w14:paraId="3E032E6A" w14:textId="77777777" w:rsidR="003A4812" w:rsidRPr="000D00BD" w:rsidRDefault="003A4812" w:rsidP="00B14F5C">
            <w:pPr>
              <w:pStyle w:val="Prrafodelista"/>
              <w:ind w:left="37"/>
              <w:jc w:val="both"/>
              <w:rPr>
                <w:rFonts w:cstheme="minorHAnsi"/>
                <w:bCs/>
                <w:iCs/>
                <w:sz w:val="20"/>
                <w:szCs w:val="20"/>
              </w:rPr>
            </w:pPr>
          </w:p>
          <w:p w14:paraId="1B187C3D" w14:textId="77777777" w:rsidR="003A4812" w:rsidRPr="000D00BD" w:rsidRDefault="003A4812" w:rsidP="00B14F5C">
            <w:pPr>
              <w:pStyle w:val="Prrafodelista"/>
              <w:ind w:left="37"/>
              <w:jc w:val="both"/>
              <w:rPr>
                <w:rFonts w:eastAsia="Times New Roman"/>
                <w:sz w:val="20"/>
                <w:szCs w:val="20"/>
              </w:rPr>
            </w:pPr>
            <w:r w:rsidRPr="00986EC1">
              <w:rPr>
                <w:rFonts w:cstheme="minorHAnsi"/>
                <w:bCs/>
                <w:iCs/>
                <w:sz w:val="20"/>
                <w:szCs w:val="20"/>
                <w:highlight w:val="magenta"/>
              </w:rPr>
              <w:lastRenderedPageBreak/>
              <w:t>Se generaron espacios de participación juvenil, con 60 líderes comunitarios adolescentes y jóvenes de municipios PDET con las mayores prevalencias de embarazo en niñas y adolescentes, de zonas rurales con altos niveles de pobreza y vulnerabilidad, para el reconocimiento de sus derechos sexuales y reproductivos y de su</w:t>
            </w:r>
            <w:r w:rsidRPr="00986EC1">
              <w:rPr>
                <w:rFonts w:eastAsia="Times New Roman"/>
                <w:sz w:val="20"/>
                <w:szCs w:val="20"/>
                <w:highlight w:val="magenta"/>
              </w:rPr>
              <w:t xml:space="preserve"> sexualidad. Se brindaron herramientas para su participación e incidencia en la elaboración de planes de acción en los territorios y su posterior multiplicación en los grupos de jóvenes que representan y fomentan la prevención del embarazo en la adolescencia y de la VBG desde su rol de líderes.</w:t>
            </w:r>
          </w:p>
          <w:p w14:paraId="156300F0" w14:textId="77777777" w:rsidR="003A4812" w:rsidRPr="000D00BD" w:rsidRDefault="003A4812" w:rsidP="003A4812">
            <w:pPr>
              <w:pStyle w:val="Prrafodelista"/>
              <w:jc w:val="both"/>
              <w:rPr>
                <w:rFonts w:eastAsia="Times New Roman"/>
                <w:sz w:val="20"/>
                <w:szCs w:val="20"/>
              </w:rPr>
            </w:pPr>
          </w:p>
          <w:p w14:paraId="743FAF12" w14:textId="77777777" w:rsidR="00DC0910" w:rsidRPr="000D00BD" w:rsidRDefault="003A4812" w:rsidP="003A4812">
            <w:pPr>
              <w:pStyle w:val="Prrafodelista"/>
              <w:ind w:left="0"/>
              <w:jc w:val="both"/>
              <w:rPr>
                <w:rFonts w:eastAsia="Times New Roman"/>
                <w:sz w:val="20"/>
                <w:szCs w:val="20"/>
              </w:rPr>
            </w:pPr>
            <w:r w:rsidRPr="000D00BD">
              <w:rPr>
                <w:rFonts w:eastAsia="Times New Roman"/>
                <w:sz w:val="20"/>
                <w:szCs w:val="20"/>
              </w:rPr>
              <w:t>Para favorecer y apoyar las acciones de empoderamiento de las comunidades en sus derechos sexuales y reproductivos y abrir camino de sensibilización en masculinidades alternativas como estrategia de prevención de la VBG, s</w:t>
            </w:r>
            <w:r w:rsidRPr="00D3686D">
              <w:rPr>
                <w:rFonts w:eastAsia="Times New Roman"/>
                <w:sz w:val="20"/>
                <w:szCs w:val="20"/>
                <w:highlight w:val="magenta"/>
              </w:rPr>
              <w:t>e llevaron a cabo 11 talleres comunitarios contando con la participación de 256 personas de la comunidad. Adicionalmente, se entregaron paquetes de material educativo a los 26 hospitales priorizados por el proyecto que contenían: Afiches para la construcción de rutas intersectoriales de violencia sexual, afiches/hojas de Derechos Sexuales y Derechos Reproductivos, plegable de uso correcto del condón femenino y masculino, afiches y plegables sobre la importancia de tomar acciones en las primeras 72 horas luego de una violencia sexual.</w:t>
            </w:r>
            <w:r w:rsidRPr="000D00BD">
              <w:rPr>
                <w:rFonts w:eastAsia="Times New Roman"/>
                <w:sz w:val="20"/>
                <w:szCs w:val="20"/>
              </w:rPr>
              <w:t xml:space="preserve">  </w:t>
            </w:r>
          </w:p>
          <w:p w14:paraId="1D125781" w14:textId="77777777" w:rsidR="00DC0910" w:rsidRPr="000D00BD" w:rsidRDefault="00DC0910" w:rsidP="003A4812">
            <w:pPr>
              <w:pStyle w:val="Prrafodelista"/>
              <w:ind w:left="0"/>
              <w:jc w:val="both"/>
              <w:rPr>
                <w:rFonts w:eastAsia="Times New Roman"/>
                <w:sz w:val="20"/>
                <w:szCs w:val="20"/>
              </w:rPr>
            </w:pPr>
          </w:p>
          <w:p w14:paraId="6E1682B3" w14:textId="4A2C35A2" w:rsidR="00C672A7" w:rsidRPr="000D00BD" w:rsidRDefault="00C672A7" w:rsidP="003A4812">
            <w:pPr>
              <w:pStyle w:val="Prrafodelista"/>
              <w:ind w:left="0"/>
              <w:jc w:val="both"/>
              <w:rPr>
                <w:rFonts w:eastAsia="Times New Roman"/>
                <w:sz w:val="20"/>
                <w:szCs w:val="20"/>
              </w:rPr>
            </w:pPr>
            <w:r w:rsidRPr="000D00BD">
              <w:rPr>
                <w:rFonts w:eastAsia="Times New Roman"/>
                <w:sz w:val="20"/>
                <w:szCs w:val="20"/>
              </w:rPr>
              <w:t xml:space="preserve">Mediante un trabajo intersectorial se realizaron 49 Comités de Vigilancia Comunitaria (COVECOM), en temas de salud prioritarios, los que permitieron analizar de forma conjunta con la comunidad las situaciones </w:t>
            </w:r>
            <w:r w:rsidR="00786C51" w:rsidRPr="000D00BD">
              <w:rPr>
                <w:rFonts w:eastAsia="Times New Roman"/>
                <w:sz w:val="20"/>
                <w:szCs w:val="20"/>
              </w:rPr>
              <w:t xml:space="preserve">de </w:t>
            </w:r>
            <w:r w:rsidRPr="000D00BD">
              <w:rPr>
                <w:rFonts w:eastAsia="Times New Roman"/>
                <w:sz w:val="20"/>
                <w:szCs w:val="20"/>
              </w:rPr>
              <w:t xml:space="preserve">riesgo en salud, se generaron propuestas de mejoramiento y se establecieron compromisos para la solución de </w:t>
            </w:r>
            <w:r w:rsidR="001A01E5" w:rsidRPr="000D00BD">
              <w:rPr>
                <w:rFonts w:eastAsia="Times New Roman"/>
                <w:sz w:val="20"/>
                <w:szCs w:val="20"/>
              </w:rPr>
              <w:t>é</w:t>
            </w:r>
            <w:r w:rsidRPr="000D00BD">
              <w:rPr>
                <w:rFonts w:eastAsia="Times New Roman"/>
                <w:sz w:val="20"/>
                <w:szCs w:val="20"/>
              </w:rPr>
              <w:t>stas.</w:t>
            </w:r>
          </w:p>
          <w:p w14:paraId="1C5AC96D" w14:textId="77777777" w:rsidR="00697564" w:rsidRPr="000D00BD" w:rsidRDefault="00697564" w:rsidP="00236227">
            <w:pPr>
              <w:pStyle w:val="Prrafodelista"/>
              <w:ind w:left="0"/>
              <w:jc w:val="both"/>
              <w:rPr>
                <w:rFonts w:ascii="Calibri" w:hAnsi="Calibri"/>
                <w:color w:val="2F5496" w:themeColor="accent1" w:themeShade="BF"/>
                <w:sz w:val="20"/>
                <w:szCs w:val="20"/>
                <w:lang w:eastAsia="x-none"/>
              </w:rPr>
            </w:pPr>
          </w:p>
          <w:p w14:paraId="4A0FE418" w14:textId="1AB83B75" w:rsidR="0033750D" w:rsidRPr="000D25BA" w:rsidRDefault="00CF6F87" w:rsidP="00C672A7">
            <w:pPr>
              <w:pStyle w:val="Prrafodelista"/>
              <w:ind w:left="0"/>
              <w:jc w:val="both"/>
              <w:rPr>
                <w:rFonts w:eastAsia="Times New Roman"/>
                <w:sz w:val="20"/>
                <w:szCs w:val="20"/>
                <w:highlight w:val="magenta"/>
              </w:rPr>
            </w:pPr>
            <w:r w:rsidRPr="000D25BA">
              <w:rPr>
                <w:rFonts w:eastAsia="Times New Roman"/>
                <w:sz w:val="20"/>
                <w:szCs w:val="20"/>
                <w:highlight w:val="magenta"/>
              </w:rPr>
              <w:t>Así mismo, s</w:t>
            </w:r>
            <w:r w:rsidR="00C672A7" w:rsidRPr="000D25BA">
              <w:rPr>
                <w:rFonts w:eastAsia="Times New Roman"/>
                <w:sz w:val="20"/>
                <w:szCs w:val="20"/>
                <w:highlight w:val="magenta"/>
              </w:rPr>
              <w:t xml:space="preserve">e identificaron y formularon 29 iniciativas comunitarias </w:t>
            </w:r>
            <w:r w:rsidR="00A24EE3" w:rsidRPr="000D25BA">
              <w:rPr>
                <w:rFonts w:eastAsia="Times New Roman"/>
                <w:sz w:val="20"/>
                <w:szCs w:val="20"/>
                <w:highlight w:val="magenta"/>
              </w:rPr>
              <w:t>en salud</w:t>
            </w:r>
            <w:r w:rsidR="0033750D" w:rsidRPr="000D25BA">
              <w:rPr>
                <w:rFonts w:eastAsia="Times New Roman"/>
                <w:sz w:val="20"/>
                <w:szCs w:val="20"/>
                <w:highlight w:val="magenta"/>
              </w:rPr>
              <w:t xml:space="preserve"> para la promoción y prevención a través de expresiones culturales, artísticas, deportivas que favorecen hábitos y estilos de vida saludables, medidas de autocuidado, medidas de saneamiento ambiental, participación social para el cuidado del medio ambiente y prevención de enfermedades asociadas a la disposición de residuos. </w:t>
            </w:r>
          </w:p>
          <w:p w14:paraId="095CC0CF" w14:textId="77C2F2B8" w:rsidR="00C672A7" w:rsidRPr="000D00BD" w:rsidRDefault="0033750D" w:rsidP="00C672A7">
            <w:pPr>
              <w:pStyle w:val="Prrafodelista"/>
              <w:ind w:left="0"/>
              <w:jc w:val="both"/>
              <w:rPr>
                <w:rFonts w:eastAsia="Times New Roman"/>
                <w:sz w:val="20"/>
                <w:szCs w:val="20"/>
              </w:rPr>
            </w:pPr>
            <w:r w:rsidRPr="000D25BA">
              <w:rPr>
                <w:rFonts w:eastAsia="Times New Roman"/>
                <w:sz w:val="20"/>
                <w:szCs w:val="20"/>
                <w:highlight w:val="magenta"/>
              </w:rPr>
              <w:t>Estas iniciativas</w:t>
            </w:r>
            <w:r w:rsidR="00C672A7" w:rsidRPr="000D25BA">
              <w:rPr>
                <w:rFonts w:eastAsia="Times New Roman"/>
                <w:sz w:val="20"/>
                <w:szCs w:val="20"/>
                <w:highlight w:val="magenta"/>
              </w:rPr>
              <w:t xml:space="preserve"> beneficiaron de manera directa a 914 personas, en el marco del fortalecimiento de capacidades comunitarias; se acompañó el proceso de definición de acciones, la entrega de elementos, insumos y equipos necesarios y la articulación con otros sectores para su desarrollo, así como para la definición de acciones de continuidad de estas iniciativas</w:t>
            </w:r>
            <w:r w:rsidR="00C672A7" w:rsidRPr="000D00BD">
              <w:rPr>
                <w:rFonts w:eastAsia="Times New Roman"/>
                <w:sz w:val="20"/>
                <w:szCs w:val="20"/>
              </w:rPr>
              <w:t>.</w:t>
            </w:r>
          </w:p>
          <w:p w14:paraId="3CA41871" w14:textId="77777777" w:rsidR="00E42C95" w:rsidRPr="000D00BD" w:rsidRDefault="00E42C95" w:rsidP="00C672A7">
            <w:pPr>
              <w:pStyle w:val="Prrafodelista"/>
              <w:ind w:left="0"/>
              <w:jc w:val="both"/>
              <w:rPr>
                <w:rFonts w:eastAsia="Times New Roman"/>
              </w:rPr>
            </w:pPr>
          </w:p>
          <w:p w14:paraId="23DFC95F" w14:textId="1C6E597A" w:rsidR="00236227" w:rsidRPr="000D00BD" w:rsidRDefault="00236227" w:rsidP="00236227">
            <w:pPr>
              <w:pStyle w:val="Prrafodelista"/>
              <w:ind w:left="0"/>
              <w:jc w:val="both"/>
              <w:rPr>
                <w:rFonts w:ascii="Calibri" w:hAnsi="Calibri"/>
                <w:sz w:val="20"/>
                <w:szCs w:val="20"/>
                <w:lang w:eastAsia="x-none"/>
              </w:rPr>
            </w:pPr>
            <w:r w:rsidRPr="00652ED4">
              <w:rPr>
                <w:rFonts w:ascii="Calibri" w:hAnsi="Calibri"/>
                <w:sz w:val="20"/>
                <w:szCs w:val="20"/>
                <w:highlight w:val="magenta"/>
                <w:lang w:eastAsia="x-none"/>
              </w:rPr>
              <w:t xml:space="preserve">Se construyeron </w:t>
            </w:r>
            <w:r w:rsidR="007F11A7" w:rsidRPr="00652ED4">
              <w:rPr>
                <w:rFonts w:ascii="Calibri" w:hAnsi="Calibri"/>
                <w:sz w:val="20"/>
                <w:szCs w:val="20"/>
                <w:highlight w:val="magenta"/>
                <w:lang w:eastAsia="x-none"/>
              </w:rPr>
              <w:t>5</w:t>
            </w:r>
            <w:r w:rsidRPr="00652ED4">
              <w:rPr>
                <w:rFonts w:ascii="Calibri" w:hAnsi="Calibri"/>
                <w:sz w:val="20"/>
                <w:szCs w:val="20"/>
                <w:highlight w:val="magenta"/>
                <w:lang w:eastAsia="x-none"/>
              </w:rPr>
              <w:t xml:space="preserve">6 planes municipales intersectoriales  para la prevención del embarazo en la infancia y la adolescencia, y la violencia sexual, con acciones concertadas </w:t>
            </w:r>
            <w:r w:rsidR="00A24EE3" w:rsidRPr="00652ED4">
              <w:rPr>
                <w:rFonts w:ascii="Calibri" w:hAnsi="Calibri"/>
                <w:sz w:val="20"/>
                <w:szCs w:val="20"/>
                <w:highlight w:val="magenta"/>
                <w:lang w:eastAsia="x-none"/>
              </w:rPr>
              <w:t>entre</w:t>
            </w:r>
            <w:r w:rsidRPr="00652ED4">
              <w:rPr>
                <w:rFonts w:ascii="Calibri" w:hAnsi="Calibri"/>
                <w:sz w:val="20"/>
                <w:szCs w:val="20"/>
                <w:highlight w:val="magenta"/>
                <w:lang w:eastAsia="x-none"/>
              </w:rPr>
              <w:t xml:space="preserve"> los sectores responsables en el municipio y adecuación al territorio de las rutas de atención integral de la violencia sexual, con particular interés en el restablecimiento de derechos de la menor de 14 años embarazada; ajustando las intervenciones a los escenarios rurales, la diversidad cultural y el contexto de pandemia por </w:t>
            </w:r>
            <w:r w:rsidR="009D6906" w:rsidRPr="00652ED4">
              <w:rPr>
                <w:rFonts w:ascii="Calibri" w:hAnsi="Calibri"/>
                <w:sz w:val="20"/>
                <w:szCs w:val="20"/>
                <w:highlight w:val="magenta"/>
                <w:lang w:eastAsia="x-none"/>
              </w:rPr>
              <w:t>COVID-19</w:t>
            </w:r>
            <w:r w:rsidRPr="00652ED4">
              <w:rPr>
                <w:rFonts w:ascii="Calibri" w:hAnsi="Calibri"/>
                <w:sz w:val="20"/>
                <w:szCs w:val="20"/>
                <w:highlight w:val="magenta"/>
                <w:lang w:eastAsia="x-none"/>
              </w:rPr>
              <w:t xml:space="preserve">. En los planes de prevención del </w:t>
            </w:r>
            <w:r w:rsidR="00E42BB7" w:rsidRPr="00652ED4">
              <w:rPr>
                <w:rFonts w:ascii="Calibri" w:hAnsi="Calibri"/>
                <w:sz w:val="20"/>
                <w:szCs w:val="20"/>
                <w:highlight w:val="magenta"/>
                <w:lang w:eastAsia="x-none"/>
              </w:rPr>
              <w:t xml:space="preserve">embarazo en adolescentes </w:t>
            </w:r>
            <w:r w:rsidRPr="00652ED4">
              <w:rPr>
                <w:rFonts w:ascii="Calibri" w:hAnsi="Calibri"/>
                <w:sz w:val="20"/>
                <w:szCs w:val="20"/>
                <w:highlight w:val="magenta"/>
                <w:lang w:eastAsia="x-none"/>
              </w:rPr>
              <w:t xml:space="preserve">se incorporaron el </w:t>
            </w:r>
            <w:r w:rsidRPr="00652ED4">
              <w:rPr>
                <w:rFonts w:ascii="Calibri" w:hAnsi="Calibri"/>
                <w:sz w:val="20"/>
                <w:szCs w:val="20"/>
                <w:highlight w:val="magenta"/>
                <w:lang w:eastAsia="x-none"/>
              </w:rPr>
              <w:lastRenderedPageBreak/>
              <w:t>Programa de Educación para la Sexualidad y Construcción de Ciudadanía</w:t>
            </w:r>
            <w:r w:rsidR="00A24EE3" w:rsidRPr="00652ED4">
              <w:rPr>
                <w:rFonts w:ascii="Calibri" w:hAnsi="Calibri"/>
                <w:sz w:val="20"/>
                <w:szCs w:val="20"/>
                <w:highlight w:val="magenta"/>
                <w:lang w:eastAsia="x-none"/>
              </w:rPr>
              <w:t>,</w:t>
            </w:r>
            <w:r w:rsidRPr="00652ED4">
              <w:rPr>
                <w:rFonts w:ascii="Calibri" w:hAnsi="Calibri"/>
                <w:sz w:val="20"/>
                <w:szCs w:val="20"/>
                <w:highlight w:val="magenta"/>
                <w:lang w:eastAsia="x-none"/>
              </w:rPr>
              <w:t xml:space="preserve"> la atención integral y prevención del embarazo subsiguiente.</w:t>
            </w:r>
          </w:p>
          <w:p w14:paraId="78B4876A" w14:textId="40BBD85B" w:rsidR="006348D6" w:rsidRPr="000D00BD" w:rsidRDefault="006348D6" w:rsidP="00236227">
            <w:pPr>
              <w:pStyle w:val="Prrafodelista"/>
              <w:ind w:left="0"/>
              <w:jc w:val="both"/>
              <w:rPr>
                <w:rFonts w:ascii="Calibri" w:hAnsi="Calibri"/>
                <w:sz w:val="20"/>
                <w:szCs w:val="20"/>
                <w:lang w:eastAsia="x-none"/>
              </w:rPr>
            </w:pPr>
          </w:p>
          <w:p w14:paraId="76592B99" w14:textId="5AB9586C" w:rsidR="00236227" w:rsidRPr="000D00BD" w:rsidRDefault="00F53E9B" w:rsidP="00F921E2">
            <w:pPr>
              <w:pStyle w:val="Prrafodelista"/>
              <w:ind w:left="0"/>
              <w:jc w:val="both"/>
              <w:rPr>
                <w:rFonts w:ascii="Calibri" w:hAnsi="Calibri"/>
                <w:color w:val="2F5496" w:themeColor="accent1" w:themeShade="BF"/>
                <w:sz w:val="20"/>
                <w:szCs w:val="20"/>
                <w:lang w:eastAsia="x-none"/>
              </w:rPr>
            </w:pPr>
            <w:r w:rsidRPr="000D00BD">
              <w:rPr>
                <w:rFonts w:ascii="Calibri" w:hAnsi="Calibri"/>
                <w:sz w:val="20"/>
                <w:szCs w:val="20"/>
                <w:lang w:eastAsia="x-none"/>
              </w:rPr>
              <w:t xml:space="preserve">El fortalecimiento de capacidades en SSH, </w:t>
            </w:r>
            <w:r w:rsidR="00A24EE3" w:rsidRPr="000D00BD">
              <w:rPr>
                <w:rFonts w:ascii="Calibri" w:hAnsi="Calibri"/>
                <w:sz w:val="20"/>
                <w:szCs w:val="20"/>
                <w:lang w:eastAsia="x-none"/>
              </w:rPr>
              <w:t xml:space="preserve">que estaba dirigido inicialmente </w:t>
            </w:r>
            <w:r w:rsidRPr="000D00BD">
              <w:rPr>
                <w:rFonts w:ascii="Calibri" w:hAnsi="Calibri"/>
                <w:sz w:val="20"/>
                <w:szCs w:val="20"/>
                <w:lang w:eastAsia="x-none"/>
              </w:rPr>
              <w:t xml:space="preserve">a los profesionales de la salud de los hospitales y a líderes comunitarios, gracias al voz a voz en los municipios, </w:t>
            </w:r>
            <w:r w:rsidR="003A7A9E" w:rsidRPr="000D00BD">
              <w:rPr>
                <w:rFonts w:ascii="Calibri" w:hAnsi="Calibri"/>
                <w:sz w:val="20"/>
                <w:szCs w:val="20"/>
                <w:lang w:eastAsia="x-none"/>
              </w:rPr>
              <w:t xml:space="preserve">permitió la </w:t>
            </w:r>
            <w:r w:rsidRPr="000D00BD">
              <w:rPr>
                <w:rFonts w:ascii="Calibri" w:hAnsi="Calibri"/>
                <w:sz w:val="20"/>
                <w:szCs w:val="20"/>
                <w:lang w:eastAsia="x-none"/>
              </w:rPr>
              <w:t>participa</w:t>
            </w:r>
            <w:r w:rsidR="003A7A9E" w:rsidRPr="000D00BD">
              <w:rPr>
                <w:rFonts w:ascii="Calibri" w:hAnsi="Calibri"/>
                <w:sz w:val="20"/>
                <w:szCs w:val="20"/>
                <w:lang w:eastAsia="x-none"/>
              </w:rPr>
              <w:t>ción de</w:t>
            </w:r>
            <w:r w:rsidRPr="000D00BD">
              <w:rPr>
                <w:rFonts w:ascii="Calibri" w:hAnsi="Calibri"/>
                <w:sz w:val="20"/>
                <w:szCs w:val="20"/>
                <w:lang w:eastAsia="x-none"/>
              </w:rPr>
              <w:t xml:space="preserve"> diferentes actores de otros sectores como la </w:t>
            </w:r>
            <w:r w:rsidR="00840CC3" w:rsidRPr="000D00BD">
              <w:rPr>
                <w:rFonts w:ascii="Calibri" w:hAnsi="Calibri"/>
                <w:sz w:val="20"/>
                <w:szCs w:val="20"/>
                <w:lang w:eastAsia="x-none"/>
              </w:rPr>
              <w:t>P</w:t>
            </w:r>
            <w:r w:rsidRPr="000D00BD">
              <w:rPr>
                <w:rFonts w:ascii="Calibri" w:hAnsi="Calibri"/>
                <w:sz w:val="20"/>
                <w:szCs w:val="20"/>
                <w:lang w:eastAsia="x-none"/>
              </w:rPr>
              <w:t xml:space="preserve">olicía, el ICBF, los docentes de colegios, la ARN, las comisarías de familia, </w:t>
            </w:r>
            <w:r w:rsidR="00840CC3" w:rsidRPr="000D00BD">
              <w:rPr>
                <w:rFonts w:ascii="Calibri" w:hAnsi="Calibri"/>
                <w:sz w:val="20"/>
                <w:szCs w:val="20"/>
                <w:lang w:eastAsia="x-none"/>
              </w:rPr>
              <w:t>F</w:t>
            </w:r>
            <w:r w:rsidRPr="000D00BD">
              <w:rPr>
                <w:rFonts w:ascii="Calibri" w:hAnsi="Calibri"/>
                <w:sz w:val="20"/>
                <w:szCs w:val="20"/>
                <w:lang w:eastAsia="x-none"/>
              </w:rPr>
              <w:t>amilias en acción, entre otros, cuyo trabajo influencia la prevención del consumo de sustancias en todos los ciclos de vida principalmente en los niños, niñas y adolescentes.</w:t>
            </w:r>
          </w:p>
        </w:tc>
      </w:tr>
      <w:tr w:rsidR="00697564" w14:paraId="619EDE22" w14:textId="77777777" w:rsidTr="000F18A1">
        <w:tc>
          <w:tcPr>
            <w:tcW w:w="3593" w:type="dxa"/>
          </w:tcPr>
          <w:p w14:paraId="72121478" w14:textId="701F6756" w:rsidR="00697564" w:rsidRDefault="00697564" w:rsidP="00697564">
            <w:pPr>
              <w:pStyle w:val="Prrafodelista"/>
              <w:ind w:left="0"/>
              <w:jc w:val="both"/>
              <w:rPr>
                <w:rFonts w:ascii="Calibri" w:hAnsi="Calibri"/>
                <w:sz w:val="20"/>
                <w:szCs w:val="20"/>
                <w:lang w:eastAsia="x-none"/>
              </w:rPr>
            </w:pPr>
            <w:r w:rsidRPr="00CD2DAE">
              <w:rPr>
                <w:rFonts w:ascii="Calibri" w:hAnsi="Calibri"/>
                <w:sz w:val="20"/>
                <w:szCs w:val="20"/>
                <w:lang w:eastAsia="x-none"/>
              </w:rPr>
              <w:lastRenderedPageBreak/>
              <w:t xml:space="preserve">4. Fortalecer la prevención y respuesta a la emergencia por </w:t>
            </w:r>
            <w:r w:rsidR="009D6906">
              <w:rPr>
                <w:rFonts w:ascii="Calibri" w:hAnsi="Calibri"/>
                <w:sz w:val="20"/>
                <w:szCs w:val="20"/>
                <w:lang w:eastAsia="x-none"/>
              </w:rPr>
              <w:t>COVID-19</w:t>
            </w:r>
            <w:r w:rsidRPr="00CD2DAE">
              <w:rPr>
                <w:rFonts w:ascii="Calibri" w:hAnsi="Calibri"/>
                <w:sz w:val="20"/>
                <w:szCs w:val="20"/>
                <w:lang w:eastAsia="x-none"/>
              </w:rPr>
              <w:t xml:space="preserve"> en municipios PDET, a través de tres componentes priorizados en el país, encaminados a la prevención del contagio, la atención y prestación de servicios y la vigilancia epidemiológica.</w:t>
            </w:r>
          </w:p>
        </w:tc>
        <w:tc>
          <w:tcPr>
            <w:tcW w:w="5761" w:type="dxa"/>
          </w:tcPr>
          <w:p w14:paraId="09048968" w14:textId="69A5F6B7" w:rsidR="00F53E9B" w:rsidRPr="00F53E9B" w:rsidRDefault="00F53E9B" w:rsidP="00BB4232">
            <w:pPr>
              <w:pStyle w:val="Prrafodelista"/>
              <w:ind w:left="0"/>
              <w:jc w:val="both"/>
              <w:rPr>
                <w:rFonts w:ascii="Calibri" w:hAnsi="Calibri"/>
                <w:color w:val="000000" w:themeColor="text1"/>
                <w:sz w:val="20"/>
                <w:szCs w:val="20"/>
                <w:lang w:eastAsia="x-none"/>
              </w:rPr>
            </w:pPr>
            <w:r w:rsidRPr="00F53E9B">
              <w:rPr>
                <w:rFonts w:ascii="Calibri" w:hAnsi="Calibri"/>
                <w:color w:val="000000" w:themeColor="text1"/>
                <w:sz w:val="20"/>
                <w:szCs w:val="20"/>
                <w:lang w:eastAsia="x-none"/>
              </w:rPr>
              <w:t xml:space="preserve">Se realizó donación de dos plantas generadoras de oxígeno para fortalecer la atención en salud a pacientes con COVID-19 en </w:t>
            </w:r>
            <w:r w:rsidR="00A24EE3" w:rsidRPr="00F53E9B">
              <w:rPr>
                <w:rFonts w:ascii="Calibri" w:hAnsi="Calibri"/>
                <w:color w:val="000000" w:themeColor="text1"/>
                <w:sz w:val="20"/>
                <w:szCs w:val="20"/>
                <w:lang w:eastAsia="x-none"/>
              </w:rPr>
              <w:t xml:space="preserve">el Hospital Ismael Roldan de </w:t>
            </w:r>
            <w:r w:rsidRPr="00F53E9B">
              <w:rPr>
                <w:rFonts w:ascii="Calibri" w:hAnsi="Calibri"/>
                <w:color w:val="000000" w:themeColor="text1"/>
                <w:sz w:val="20"/>
                <w:szCs w:val="20"/>
                <w:lang w:eastAsia="x-none"/>
              </w:rPr>
              <w:t>Quibdó</w:t>
            </w:r>
            <w:r w:rsidR="00A24EE3">
              <w:rPr>
                <w:rFonts w:ascii="Calibri" w:hAnsi="Calibri"/>
                <w:color w:val="000000" w:themeColor="text1"/>
                <w:sz w:val="20"/>
                <w:szCs w:val="20"/>
                <w:lang w:eastAsia="x-none"/>
              </w:rPr>
              <w:t>,</w:t>
            </w:r>
            <w:r w:rsidRPr="00F53E9B">
              <w:rPr>
                <w:rFonts w:ascii="Calibri" w:hAnsi="Calibri"/>
                <w:color w:val="000000" w:themeColor="text1"/>
                <w:sz w:val="20"/>
                <w:szCs w:val="20"/>
                <w:lang w:eastAsia="x-none"/>
              </w:rPr>
              <w:t xml:space="preserve"> Chocó y</w:t>
            </w:r>
            <w:r w:rsidR="00A24EE3" w:rsidRPr="00F53E9B">
              <w:rPr>
                <w:rFonts w:ascii="Calibri" w:hAnsi="Calibri"/>
                <w:color w:val="000000" w:themeColor="text1"/>
                <w:sz w:val="20"/>
                <w:szCs w:val="20"/>
                <w:lang w:eastAsia="x-none"/>
              </w:rPr>
              <w:t xml:space="preserve"> el Hospital de Ciénaga</w:t>
            </w:r>
            <w:r w:rsidR="00A24EE3">
              <w:rPr>
                <w:rFonts w:ascii="Calibri" w:hAnsi="Calibri"/>
                <w:color w:val="000000" w:themeColor="text1"/>
                <w:sz w:val="20"/>
                <w:szCs w:val="20"/>
                <w:lang w:eastAsia="x-none"/>
              </w:rPr>
              <w:t>,</w:t>
            </w:r>
            <w:r w:rsidRPr="00F53E9B">
              <w:rPr>
                <w:rFonts w:ascii="Calibri" w:hAnsi="Calibri"/>
                <w:color w:val="000000" w:themeColor="text1"/>
                <w:sz w:val="20"/>
                <w:szCs w:val="20"/>
                <w:lang w:eastAsia="x-none"/>
              </w:rPr>
              <w:t xml:space="preserve"> Magdalena. Durante la intervención la</w:t>
            </w:r>
            <w:r w:rsidR="00A24EE3">
              <w:rPr>
                <w:rFonts w:ascii="Calibri" w:hAnsi="Calibri"/>
                <w:color w:val="000000" w:themeColor="text1"/>
                <w:sz w:val="20"/>
                <w:szCs w:val="20"/>
                <w:lang w:eastAsia="x-none"/>
              </w:rPr>
              <w:t xml:space="preserve"> </w:t>
            </w:r>
            <w:r w:rsidRPr="00F53E9B">
              <w:rPr>
                <w:rFonts w:ascii="Calibri" w:hAnsi="Calibri"/>
                <w:color w:val="000000" w:themeColor="text1"/>
                <w:sz w:val="20"/>
                <w:szCs w:val="20"/>
                <w:lang w:eastAsia="x-none"/>
              </w:rPr>
              <w:t xml:space="preserve">demanda de oxígeno era elevada para la atención de la población afectada por la COVID-19. </w:t>
            </w:r>
            <w:r w:rsidR="00BB4232">
              <w:rPr>
                <w:rFonts w:ascii="Calibri" w:hAnsi="Calibri"/>
                <w:color w:val="000000" w:themeColor="text1"/>
                <w:sz w:val="20"/>
                <w:szCs w:val="20"/>
                <w:lang w:eastAsia="x-none"/>
              </w:rPr>
              <w:t xml:space="preserve">Entre enero y abril de </w:t>
            </w:r>
            <w:r w:rsidR="00BB4232" w:rsidRPr="00F64CCF">
              <w:rPr>
                <w:rFonts w:ascii="Calibri" w:hAnsi="Calibri"/>
                <w:color w:val="000000" w:themeColor="text1"/>
                <w:sz w:val="20"/>
                <w:szCs w:val="20"/>
                <w:highlight w:val="magenta"/>
                <w:lang w:eastAsia="x-none"/>
              </w:rPr>
              <w:t xml:space="preserve">2021 5.717 usuarios fueron atendidos con la planta generadora de oxígeno en Quibdó. </w:t>
            </w:r>
            <w:r w:rsidRPr="00F64CCF">
              <w:rPr>
                <w:rFonts w:ascii="Calibri" w:hAnsi="Calibri"/>
                <w:color w:val="000000" w:themeColor="text1"/>
                <w:sz w:val="20"/>
                <w:szCs w:val="20"/>
                <w:highlight w:val="magenta"/>
                <w:lang w:eastAsia="x-none"/>
              </w:rPr>
              <w:t>Las donaciones realizadas fortalecen la capacidad de atención de hospitales que son centro de referencia de municipios PDET de sus respectivas regiones</w:t>
            </w:r>
            <w:r w:rsidR="00BB4232" w:rsidRPr="00F64CCF">
              <w:rPr>
                <w:rFonts w:ascii="Calibri" w:hAnsi="Calibri"/>
                <w:color w:val="000000" w:themeColor="text1"/>
                <w:sz w:val="20"/>
                <w:szCs w:val="20"/>
                <w:highlight w:val="magenta"/>
                <w:lang w:eastAsia="x-none"/>
              </w:rPr>
              <w:t>,</w:t>
            </w:r>
            <w:r w:rsidRPr="00F64CCF">
              <w:rPr>
                <w:rFonts w:ascii="Calibri" w:hAnsi="Calibri"/>
                <w:color w:val="000000" w:themeColor="text1"/>
                <w:sz w:val="20"/>
                <w:szCs w:val="20"/>
                <w:highlight w:val="magenta"/>
                <w:lang w:eastAsia="x-none"/>
              </w:rPr>
              <w:t xml:space="preserve"> mejorando la capacidad resolutiva de los hospitales a la emergencia generada por la pandemia</w:t>
            </w:r>
            <w:r w:rsidR="00BB4232" w:rsidRPr="00F64CCF">
              <w:rPr>
                <w:rFonts w:ascii="Calibri" w:hAnsi="Calibri"/>
                <w:color w:val="000000" w:themeColor="text1"/>
                <w:sz w:val="20"/>
                <w:szCs w:val="20"/>
                <w:highlight w:val="magenta"/>
                <w:lang w:eastAsia="x-none"/>
              </w:rPr>
              <w:t>, y</w:t>
            </w:r>
            <w:r w:rsidRPr="00F64CCF">
              <w:rPr>
                <w:rFonts w:ascii="Calibri" w:hAnsi="Calibri"/>
                <w:color w:val="000000" w:themeColor="text1"/>
                <w:sz w:val="20"/>
                <w:szCs w:val="20"/>
                <w:highlight w:val="magenta"/>
                <w:lang w:eastAsia="x-none"/>
              </w:rPr>
              <w:t xml:space="preserve"> aportando</w:t>
            </w:r>
            <w:r w:rsidRPr="00F53E9B">
              <w:rPr>
                <w:rFonts w:ascii="Calibri" w:hAnsi="Calibri"/>
                <w:color w:val="000000" w:themeColor="text1"/>
                <w:sz w:val="20"/>
                <w:szCs w:val="20"/>
                <w:lang w:eastAsia="x-none"/>
              </w:rPr>
              <w:t xml:space="preserve"> </w:t>
            </w:r>
            <w:r w:rsidR="00BB4232">
              <w:rPr>
                <w:rFonts w:ascii="Calibri" w:hAnsi="Calibri"/>
                <w:color w:val="000000" w:themeColor="text1"/>
                <w:sz w:val="20"/>
                <w:szCs w:val="20"/>
                <w:lang w:eastAsia="x-none"/>
              </w:rPr>
              <w:t>al</w:t>
            </w:r>
            <w:r w:rsidRPr="00F53E9B">
              <w:rPr>
                <w:rFonts w:ascii="Calibri" w:hAnsi="Calibri"/>
                <w:color w:val="000000" w:themeColor="text1"/>
                <w:sz w:val="20"/>
                <w:szCs w:val="20"/>
                <w:lang w:eastAsia="x-none"/>
              </w:rPr>
              <w:t xml:space="preserve"> manejo de otras patologías y atenciones de emergencias incluidas las obstétricas, la atención del parto, las enfermedades crónicas, entre otras, contribuyendo a una atención de calidad por los hospitales beneficiarios. </w:t>
            </w:r>
          </w:p>
          <w:p w14:paraId="0E181F0B" w14:textId="77777777" w:rsidR="00F53E9B" w:rsidRPr="00F53E9B" w:rsidRDefault="00F53E9B" w:rsidP="00F53E9B">
            <w:pPr>
              <w:pStyle w:val="Prrafodelista"/>
              <w:ind w:left="0"/>
              <w:jc w:val="both"/>
              <w:rPr>
                <w:rFonts w:ascii="Calibri" w:hAnsi="Calibri"/>
                <w:color w:val="000000" w:themeColor="text1"/>
                <w:sz w:val="20"/>
                <w:szCs w:val="20"/>
                <w:lang w:eastAsia="x-none"/>
              </w:rPr>
            </w:pPr>
          </w:p>
          <w:p w14:paraId="4E6BAEAE" w14:textId="764EF1FD" w:rsidR="00F53E9B" w:rsidRPr="00F53E9B" w:rsidRDefault="00F53E9B" w:rsidP="00F53E9B">
            <w:pPr>
              <w:pStyle w:val="Prrafodelista"/>
              <w:ind w:left="0"/>
              <w:jc w:val="both"/>
              <w:rPr>
                <w:rFonts w:ascii="Calibri" w:hAnsi="Calibri"/>
                <w:color w:val="000000" w:themeColor="text1"/>
                <w:sz w:val="20"/>
                <w:szCs w:val="20"/>
                <w:lang w:eastAsia="x-none"/>
              </w:rPr>
            </w:pPr>
            <w:r w:rsidRPr="00F64CCF">
              <w:rPr>
                <w:rFonts w:ascii="Calibri" w:hAnsi="Calibri"/>
                <w:color w:val="000000" w:themeColor="text1"/>
                <w:sz w:val="20"/>
                <w:szCs w:val="20"/>
                <w:highlight w:val="magenta"/>
                <w:lang w:eastAsia="x-none"/>
              </w:rPr>
              <w:t xml:space="preserve">27 hospitales de ocho departamentos y un distrito fueron fortalecidos a través de la donación de equipamiento para </w:t>
            </w:r>
            <w:r w:rsidR="00E42C95" w:rsidRPr="00F64CCF">
              <w:rPr>
                <w:rFonts w:ascii="Calibri" w:hAnsi="Calibri"/>
                <w:color w:val="000000" w:themeColor="text1"/>
                <w:sz w:val="20"/>
                <w:szCs w:val="20"/>
                <w:highlight w:val="magenta"/>
                <w:lang w:eastAsia="x-none"/>
              </w:rPr>
              <w:t>mejorar los</w:t>
            </w:r>
            <w:r w:rsidRPr="00F64CCF">
              <w:rPr>
                <w:rFonts w:ascii="Calibri" w:hAnsi="Calibri"/>
                <w:color w:val="000000" w:themeColor="text1"/>
                <w:sz w:val="20"/>
                <w:szCs w:val="20"/>
                <w:highlight w:val="magenta"/>
                <w:lang w:eastAsia="x-none"/>
              </w:rPr>
              <w:t xml:space="preserve"> servicios esenciales y dar continuidad a la atención de gestantes y de pacientes con sospecha de COVID-19. La continuidad de la atención a esta población contribuyó a la reducción de las complicaciones graves o muerte y promovi</w:t>
            </w:r>
            <w:r w:rsidR="003F6D6E" w:rsidRPr="00F64CCF">
              <w:rPr>
                <w:rFonts w:ascii="Calibri" w:hAnsi="Calibri"/>
                <w:color w:val="000000" w:themeColor="text1"/>
                <w:sz w:val="20"/>
                <w:szCs w:val="20"/>
                <w:highlight w:val="magenta"/>
                <w:lang w:eastAsia="x-none"/>
              </w:rPr>
              <w:t>ó</w:t>
            </w:r>
            <w:r w:rsidRPr="00F64CCF">
              <w:rPr>
                <w:rFonts w:ascii="Calibri" w:hAnsi="Calibri"/>
                <w:color w:val="000000" w:themeColor="text1"/>
                <w:sz w:val="20"/>
                <w:szCs w:val="20"/>
                <w:highlight w:val="magenta"/>
                <w:lang w:eastAsia="x-none"/>
              </w:rPr>
              <w:t xml:space="preserve"> espacios de monitoreo seguros y de calidad. Adicionalmente, estos equipos, fortale</w:t>
            </w:r>
            <w:r w:rsidR="004F734A" w:rsidRPr="00F64CCF">
              <w:rPr>
                <w:rFonts w:ascii="Calibri" w:hAnsi="Calibri"/>
                <w:color w:val="000000" w:themeColor="text1"/>
                <w:sz w:val="20"/>
                <w:szCs w:val="20"/>
                <w:highlight w:val="magenta"/>
                <w:lang w:eastAsia="x-none"/>
              </w:rPr>
              <w:t>ciero</w:t>
            </w:r>
            <w:r w:rsidRPr="00F64CCF">
              <w:rPr>
                <w:rFonts w:ascii="Calibri" w:hAnsi="Calibri"/>
                <w:color w:val="000000" w:themeColor="text1"/>
                <w:sz w:val="20"/>
                <w:szCs w:val="20"/>
                <w:highlight w:val="magenta"/>
                <w:lang w:eastAsia="x-none"/>
              </w:rPr>
              <w:t xml:space="preserve">n los servicios de salud a largo plazo, más allá de la pandemia por COVID-19. De manera complementaria se </w:t>
            </w:r>
            <w:r w:rsidR="00BB4232" w:rsidRPr="00F64CCF">
              <w:rPr>
                <w:rFonts w:ascii="Calibri" w:hAnsi="Calibri"/>
                <w:color w:val="000000" w:themeColor="text1"/>
                <w:sz w:val="20"/>
                <w:szCs w:val="20"/>
                <w:highlight w:val="magenta"/>
                <w:lang w:eastAsia="x-none"/>
              </w:rPr>
              <w:t>entregaron</w:t>
            </w:r>
            <w:r w:rsidRPr="00F64CCF">
              <w:rPr>
                <w:rFonts w:ascii="Calibri" w:hAnsi="Calibri"/>
                <w:color w:val="000000" w:themeColor="text1"/>
                <w:sz w:val="20"/>
                <w:szCs w:val="20"/>
                <w:highlight w:val="magenta"/>
                <w:lang w:eastAsia="x-none"/>
              </w:rPr>
              <w:t xml:space="preserve"> 99 kits de emergencias obstétricas con el fin de </w:t>
            </w:r>
            <w:r w:rsidRPr="00F64CCF">
              <w:rPr>
                <w:rFonts w:ascii="Calibri" w:hAnsi="Calibri"/>
                <w:iCs/>
                <w:color w:val="000000" w:themeColor="text1"/>
                <w:sz w:val="20"/>
                <w:szCs w:val="20"/>
                <w:highlight w:val="magenta"/>
                <w:lang w:eastAsia="x-none"/>
              </w:rPr>
              <w:t>evitar muertes en gestantes por causas evitables</w:t>
            </w:r>
            <w:r w:rsidRPr="00F64CCF">
              <w:rPr>
                <w:rFonts w:ascii="Calibri" w:hAnsi="Calibri"/>
                <w:color w:val="000000" w:themeColor="text1"/>
                <w:sz w:val="20"/>
                <w:szCs w:val="20"/>
                <w:highlight w:val="magenta"/>
                <w:lang w:eastAsia="x-none"/>
              </w:rPr>
              <w:t xml:space="preserve"> y 100 implantes subdérmicos</w:t>
            </w:r>
            <w:r w:rsidRPr="00F53E9B">
              <w:rPr>
                <w:rFonts w:ascii="Calibri" w:hAnsi="Calibri"/>
                <w:color w:val="000000" w:themeColor="text1"/>
                <w:sz w:val="20"/>
                <w:szCs w:val="20"/>
                <w:lang w:eastAsia="x-none"/>
              </w:rPr>
              <w:t xml:space="preserve"> de larga duración para la promoción de la anticoncepción post evento obstétrico para reducir la probabilidad de embarazos no planificados o no deseados en per</w:t>
            </w:r>
            <w:r w:rsidR="00BB4232">
              <w:rPr>
                <w:rFonts w:ascii="Calibri" w:hAnsi="Calibri"/>
                <w:color w:val="000000" w:themeColor="text1"/>
                <w:sz w:val="20"/>
                <w:szCs w:val="20"/>
                <w:lang w:eastAsia="x-none"/>
              </w:rPr>
              <w:t>i</w:t>
            </w:r>
            <w:r w:rsidRPr="00F53E9B">
              <w:rPr>
                <w:rFonts w:ascii="Calibri" w:hAnsi="Calibri"/>
                <w:color w:val="000000" w:themeColor="text1"/>
                <w:sz w:val="20"/>
                <w:szCs w:val="20"/>
                <w:lang w:eastAsia="x-none"/>
              </w:rPr>
              <w:t>odos intergenésicos cortos, que aumentan el riesgo de morbilidad y mortalidad materno perinatal.</w:t>
            </w:r>
          </w:p>
          <w:p w14:paraId="742DDA9B" w14:textId="77777777" w:rsidR="00B05387" w:rsidRPr="00F53E9B" w:rsidRDefault="00B05387" w:rsidP="00B05387">
            <w:pPr>
              <w:pStyle w:val="Prrafodelista"/>
              <w:ind w:left="0"/>
              <w:jc w:val="both"/>
              <w:rPr>
                <w:rFonts w:ascii="Calibri" w:hAnsi="Calibri"/>
                <w:sz w:val="20"/>
                <w:szCs w:val="20"/>
                <w:lang w:eastAsia="x-none"/>
              </w:rPr>
            </w:pPr>
          </w:p>
          <w:p w14:paraId="2A7F3093" w14:textId="2BF18F75" w:rsidR="00F90E9E" w:rsidRPr="00F53E9B" w:rsidRDefault="00A26D89" w:rsidP="00697564">
            <w:pPr>
              <w:pStyle w:val="Prrafodelista"/>
              <w:ind w:left="0"/>
              <w:jc w:val="both"/>
              <w:rPr>
                <w:rFonts w:eastAsia="Times New Roman" w:cstheme="minorHAnsi"/>
                <w:bCs/>
                <w:iCs/>
                <w:sz w:val="20"/>
                <w:szCs w:val="20"/>
              </w:rPr>
            </w:pPr>
            <w:r>
              <w:rPr>
                <w:rFonts w:eastAsia="Times New Roman" w:cstheme="minorHAnsi"/>
                <w:bCs/>
                <w:iCs/>
                <w:sz w:val="20"/>
                <w:szCs w:val="20"/>
              </w:rPr>
              <w:t>El proyecto</w:t>
            </w:r>
            <w:r w:rsidR="002D67A8" w:rsidRPr="00F53E9B">
              <w:rPr>
                <w:rFonts w:eastAsia="Times New Roman" w:cstheme="minorHAnsi"/>
                <w:bCs/>
                <w:iCs/>
                <w:sz w:val="20"/>
                <w:szCs w:val="20"/>
              </w:rPr>
              <w:t xml:space="preserve"> contribuyó a prevenir el contagio por COVID-19 </w:t>
            </w:r>
            <w:r w:rsidR="002D67A8" w:rsidRPr="006A4D0D">
              <w:rPr>
                <w:rFonts w:eastAsia="Times New Roman" w:cstheme="minorHAnsi"/>
                <w:bCs/>
                <w:iCs/>
                <w:sz w:val="20"/>
                <w:szCs w:val="20"/>
                <w:highlight w:val="magenta"/>
              </w:rPr>
              <w:t>en 3</w:t>
            </w:r>
            <w:r w:rsidR="00AF6A97" w:rsidRPr="006A4D0D">
              <w:rPr>
                <w:rFonts w:eastAsia="Times New Roman" w:cstheme="minorHAnsi"/>
                <w:bCs/>
                <w:iCs/>
                <w:sz w:val="20"/>
                <w:szCs w:val="20"/>
                <w:highlight w:val="magenta"/>
              </w:rPr>
              <w:t>.</w:t>
            </w:r>
            <w:r w:rsidR="002D67A8" w:rsidRPr="006A4D0D">
              <w:rPr>
                <w:rFonts w:eastAsia="Times New Roman" w:cstheme="minorHAnsi"/>
                <w:bCs/>
                <w:iCs/>
                <w:sz w:val="20"/>
                <w:szCs w:val="20"/>
                <w:highlight w:val="magenta"/>
              </w:rPr>
              <w:t>500 trabajadores de la salud a través de la entrega de más de 210.000 Elementos de Protección Personal</w:t>
            </w:r>
            <w:r w:rsidR="00BB4232" w:rsidRPr="006A4D0D">
              <w:rPr>
                <w:rFonts w:eastAsia="Times New Roman" w:cstheme="minorHAnsi"/>
                <w:bCs/>
                <w:iCs/>
                <w:sz w:val="20"/>
                <w:szCs w:val="20"/>
                <w:highlight w:val="magenta"/>
              </w:rPr>
              <w:t xml:space="preserve"> (EPP)</w:t>
            </w:r>
            <w:r w:rsidR="002D67A8" w:rsidRPr="006A4D0D">
              <w:rPr>
                <w:rFonts w:eastAsia="Times New Roman" w:cstheme="minorHAnsi"/>
                <w:bCs/>
                <w:iCs/>
                <w:sz w:val="20"/>
                <w:szCs w:val="20"/>
                <w:highlight w:val="magenta"/>
              </w:rPr>
              <w:t xml:space="preserve"> a los 17</w:t>
            </w:r>
            <w:r w:rsidR="008B5738" w:rsidRPr="006A4D0D">
              <w:rPr>
                <w:rFonts w:eastAsia="Times New Roman" w:cstheme="minorHAnsi"/>
                <w:bCs/>
                <w:iCs/>
                <w:sz w:val="20"/>
                <w:szCs w:val="20"/>
                <w:highlight w:val="magenta"/>
              </w:rPr>
              <w:t>1</w:t>
            </w:r>
            <w:r w:rsidR="002D67A8" w:rsidRPr="006A4D0D">
              <w:rPr>
                <w:rFonts w:eastAsia="Times New Roman" w:cstheme="minorHAnsi"/>
                <w:bCs/>
                <w:iCs/>
                <w:sz w:val="20"/>
                <w:szCs w:val="20"/>
                <w:highlight w:val="magenta"/>
              </w:rPr>
              <w:t xml:space="preserve"> hospitales de municipios PDET</w:t>
            </w:r>
            <w:r w:rsidR="00852202" w:rsidRPr="006A4D0D">
              <w:rPr>
                <w:rFonts w:eastAsia="Times New Roman" w:cstheme="minorHAnsi"/>
                <w:bCs/>
                <w:iCs/>
                <w:sz w:val="20"/>
                <w:szCs w:val="20"/>
                <w:highlight w:val="magenta"/>
              </w:rPr>
              <w:t xml:space="preserve"> e</w:t>
            </w:r>
            <w:r w:rsidR="002D67A8" w:rsidRPr="006A4D0D">
              <w:rPr>
                <w:rFonts w:eastAsia="Times New Roman" w:cstheme="minorHAnsi"/>
                <w:bCs/>
                <w:iCs/>
                <w:sz w:val="20"/>
                <w:szCs w:val="20"/>
                <w:highlight w:val="magenta"/>
              </w:rPr>
              <w:t xml:space="preserve"> Icononzo. Los EPP entregados fueron: guantes, mascarilla N95, mascarillas quirúrgicas, gafas, caretas, alcohol </w:t>
            </w:r>
            <w:proofErr w:type="spellStart"/>
            <w:r w:rsidR="002D67A8" w:rsidRPr="006A4D0D">
              <w:rPr>
                <w:rFonts w:eastAsia="Times New Roman" w:cstheme="minorHAnsi"/>
                <w:bCs/>
                <w:iCs/>
                <w:sz w:val="20"/>
                <w:szCs w:val="20"/>
                <w:highlight w:val="magenta"/>
              </w:rPr>
              <w:t>glicerinado</w:t>
            </w:r>
            <w:proofErr w:type="spellEnd"/>
            <w:r w:rsidR="002D67A8" w:rsidRPr="006A4D0D">
              <w:rPr>
                <w:rFonts w:eastAsia="Times New Roman" w:cstheme="minorHAnsi"/>
                <w:bCs/>
                <w:iCs/>
                <w:sz w:val="20"/>
                <w:szCs w:val="20"/>
                <w:highlight w:val="magenta"/>
              </w:rPr>
              <w:t>, jabón antiséptico, sábanas, batas, gorros y polainas desechables y termómetros digitales. Con est</w:t>
            </w:r>
            <w:r w:rsidR="00BB4232" w:rsidRPr="006A4D0D">
              <w:rPr>
                <w:rFonts w:eastAsia="Times New Roman" w:cstheme="minorHAnsi"/>
                <w:bCs/>
                <w:iCs/>
                <w:sz w:val="20"/>
                <w:szCs w:val="20"/>
                <w:highlight w:val="magenta"/>
              </w:rPr>
              <w:t>a actividad</w:t>
            </w:r>
            <w:r w:rsidR="002D67A8" w:rsidRPr="006A4D0D">
              <w:rPr>
                <w:rFonts w:eastAsia="Times New Roman" w:cstheme="minorHAnsi"/>
                <w:bCs/>
                <w:iCs/>
                <w:sz w:val="20"/>
                <w:szCs w:val="20"/>
                <w:highlight w:val="magenta"/>
              </w:rPr>
              <w:t xml:space="preserve"> se apoyó la protección del talento humano en salud en los territorios con </w:t>
            </w:r>
            <w:r w:rsidR="002D67A8" w:rsidRPr="006A4D0D">
              <w:rPr>
                <w:rFonts w:eastAsia="Times New Roman" w:cstheme="minorHAnsi"/>
                <w:bCs/>
                <w:iCs/>
                <w:sz w:val="20"/>
                <w:szCs w:val="20"/>
                <w:highlight w:val="magenta"/>
              </w:rPr>
              <w:lastRenderedPageBreak/>
              <w:t>mayores brechas de acceso y menor disponibilidad de profesionales, permitiendo así la continuidad de los servicios de salud.</w:t>
            </w:r>
          </w:p>
          <w:p w14:paraId="2765BC18" w14:textId="04EDBAAA" w:rsidR="00747D38" w:rsidRPr="00F53E9B" w:rsidRDefault="00747D38" w:rsidP="00697564">
            <w:pPr>
              <w:pStyle w:val="Prrafodelista"/>
              <w:ind w:left="0"/>
              <w:jc w:val="both"/>
              <w:rPr>
                <w:rFonts w:eastAsia="Times New Roman" w:cstheme="minorHAnsi"/>
                <w:bCs/>
                <w:iCs/>
                <w:sz w:val="20"/>
                <w:szCs w:val="20"/>
              </w:rPr>
            </w:pPr>
          </w:p>
          <w:p w14:paraId="2F1ECC59" w14:textId="260B7814" w:rsidR="00747D38" w:rsidRPr="00F53E9B" w:rsidRDefault="00747D38" w:rsidP="00747D38">
            <w:pPr>
              <w:pStyle w:val="NormalWeb"/>
              <w:spacing w:before="0" w:beforeAutospacing="0" w:after="0" w:afterAutospacing="0"/>
              <w:jc w:val="both"/>
              <w:rPr>
                <w:rFonts w:asciiTheme="minorHAnsi" w:hAnsiTheme="minorHAnsi" w:cstheme="minorHAnsi"/>
                <w:bCs/>
                <w:iCs/>
                <w:sz w:val="20"/>
                <w:szCs w:val="20"/>
                <w:lang w:val="es-CO"/>
              </w:rPr>
            </w:pPr>
            <w:r w:rsidRPr="002A2CD2">
              <w:rPr>
                <w:rFonts w:asciiTheme="minorHAnsi" w:hAnsiTheme="minorHAnsi" w:cstheme="minorHAnsi"/>
                <w:bCs/>
                <w:iCs/>
                <w:sz w:val="20"/>
                <w:szCs w:val="20"/>
                <w:highlight w:val="cyan"/>
                <w:lang w:val="es-CO"/>
              </w:rPr>
              <w:t xml:space="preserve">Se apoyó la prevención del contagio por </w:t>
            </w:r>
            <w:r w:rsidR="007C66B3" w:rsidRPr="002A2CD2">
              <w:rPr>
                <w:rFonts w:asciiTheme="minorHAnsi" w:hAnsiTheme="minorHAnsi" w:cstheme="minorHAnsi"/>
                <w:bCs/>
                <w:iCs/>
                <w:sz w:val="20"/>
                <w:szCs w:val="20"/>
                <w:highlight w:val="cyan"/>
                <w:lang w:val="es-CO"/>
              </w:rPr>
              <w:t>COVID-</w:t>
            </w:r>
            <w:r w:rsidRPr="002A2CD2">
              <w:rPr>
                <w:rFonts w:asciiTheme="minorHAnsi" w:hAnsiTheme="minorHAnsi" w:cstheme="minorHAnsi"/>
                <w:bCs/>
                <w:iCs/>
                <w:sz w:val="20"/>
                <w:szCs w:val="20"/>
                <w:highlight w:val="cyan"/>
                <w:lang w:val="es-CO"/>
              </w:rPr>
              <w:t>19 y se mejoraron las condiciones de higiene personal, cuidado menstrual y protección personal</w:t>
            </w:r>
            <w:r w:rsidR="00BB4232" w:rsidRPr="002A2CD2">
              <w:rPr>
                <w:rFonts w:asciiTheme="minorHAnsi" w:hAnsiTheme="minorHAnsi" w:cstheme="minorHAnsi"/>
                <w:bCs/>
                <w:iCs/>
                <w:sz w:val="20"/>
                <w:szCs w:val="20"/>
                <w:highlight w:val="cyan"/>
                <w:lang w:val="es-CO"/>
              </w:rPr>
              <w:t xml:space="preserve"> a través de la entrega de </w:t>
            </w:r>
            <w:r w:rsidRPr="002A2CD2">
              <w:rPr>
                <w:rFonts w:asciiTheme="minorHAnsi" w:hAnsiTheme="minorHAnsi" w:cstheme="minorHAnsi"/>
                <w:bCs/>
                <w:iCs/>
                <w:sz w:val="20"/>
                <w:szCs w:val="20"/>
                <w:highlight w:val="cyan"/>
                <w:lang w:val="es-CO"/>
              </w:rPr>
              <w:t>Kits dignidad</w:t>
            </w:r>
            <w:r w:rsidR="00BB4232" w:rsidRPr="002A2CD2">
              <w:rPr>
                <w:rFonts w:asciiTheme="minorHAnsi" w:hAnsiTheme="minorHAnsi" w:cstheme="minorHAnsi"/>
                <w:bCs/>
                <w:iCs/>
                <w:sz w:val="20"/>
                <w:szCs w:val="20"/>
                <w:highlight w:val="cyan"/>
                <w:lang w:val="es-CO"/>
              </w:rPr>
              <w:t xml:space="preserve"> a</w:t>
            </w:r>
            <w:r w:rsidRPr="002A2CD2">
              <w:rPr>
                <w:rFonts w:asciiTheme="minorHAnsi" w:hAnsiTheme="minorHAnsi" w:cstheme="minorHAnsi"/>
                <w:bCs/>
                <w:iCs/>
                <w:sz w:val="20"/>
                <w:szCs w:val="20"/>
                <w:highlight w:val="cyan"/>
                <w:lang w:val="es-CO"/>
              </w:rPr>
              <w:t xml:space="preserve"> 8.550 mujeres en condición de alta vulnerabilidad de los </w:t>
            </w:r>
            <w:r w:rsidR="000B3CBA" w:rsidRPr="002A2CD2">
              <w:rPr>
                <w:rFonts w:asciiTheme="minorHAnsi" w:hAnsiTheme="minorHAnsi" w:cstheme="minorHAnsi"/>
                <w:bCs/>
                <w:iCs/>
                <w:sz w:val="20"/>
                <w:szCs w:val="20"/>
                <w:highlight w:val="cyan"/>
                <w:lang w:val="es-CO"/>
              </w:rPr>
              <w:t>171 municipios</w:t>
            </w:r>
            <w:r w:rsidRPr="002A2CD2">
              <w:rPr>
                <w:rFonts w:asciiTheme="minorHAnsi" w:hAnsiTheme="minorHAnsi" w:cstheme="minorHAnsi"/>
                <w:bCs/>
                <w:iCs/>
                <w:sz w:val="20"/>
                <w:szCs w:val="20"/>
                <w:highlight w:val="cyan"/>
                <w:lang w:val="es-CO"/>
              </w:rPr>
              <w:t xml:space="preserve"> </w:t>
            </w:r>
            <w:r w:rsidR="000D00BD" w:rsidRPr="002A2CD2">
              <w:rPr>
                <w:rFonts w:asciiTheme="minorHAnsi" w:hAnsiTheme="minorHAnsi" w:cstheme="minorHAnsi"/>
                <w:bCs/>
                <w:iCs/>
                <w:sz w:val="20"/>
                <w:szCs w:val="20"/>
                <w:highlight w:val="cyan"/>
                <w:lang w:val="es-CO"/>
              </w:rPr>
              <w:t>PDET e</w:t>
            </w:r>
            <w:r w:rsidR="00875DE7" w:rsidRPr="002A2CD2">
              <w:rPr>
                <w:rFonts w:asciiTheme="minorHAnsi" w:hAnsiTheme="minorHAnsi" w:cstheme="minorHAnsi"/>
                <w:bCs/>
                <w:iCs/>
                <w:sz w:val="20"/>
                <w:szCs w:val="20"/>
                <w:highlight w:val="cyan"/>
                <w:lang w:val="es-CO"/>
              </w:rPr>
              <w:t xml:space="preserve"> Icononzo</w:t>
            </w:r>
            <w:r w:rsidR="00BB4232" w:rsidRPr="002A2CD2">
              <w:rPr>
                <w:rFonts w:asciiTheme="minorHAnsi" w:hAnsiTheme="minorHAnsi" w:cstheme="minorHAnsi"/>
                <w:bCs/>
                <w:iCs/>
                <w:sz w:val="20"/>
                <w:szCs w:val="20"/>
                <w:highlight w:val="cyan"/>
                <w:lang w:val="es-CO"/>
              </w:rPr>
              <w:t>. Estos</w:t>
            </w:r>
            <w:r w:rsidRPr="002A2CD2">
              <w:rPr>
                <w:rFonts w:asciiTheme="minorHAnsi" w:hAnsiTheme="minorHAnsi" w:cstheme="minorHAnsi"/>
                <w:bCs/>
                <w:iCs/>
                <w:sz w:val="20"/>
                <w:szCs w:val="20"/>
                <w:highlight w:val="cyan"/>
                <w:lang w:val="es-CO"/>
              </w:rPr>
              <w:t xml:space="preserve"> kits se entregaron a 171 organizaciones de mujeres, priorizando a grupos de mujeres de población </w:t>
            </w:r>
            <w:r w:rsidR="008B42D3" w:rsidRPr="002A2CD2">
              <w:rPr>
                <w:rFonts w:asciiTheme="minorHAnsi" w:hAnsiTheme="minorHAnsi" w:cstheme="minorHAnsi"/>
                <w:bCs/>
                <w:iCs/>
                <w:sz w:val="20"/>
                <w:szCs w:val="20"/>
                <w:highlight w:val="cyan"/>
                <w:lang w:val="es-CO"/>
              </w:rPr>
              <w:t xml:space="preserve">en proceso de reincorporación de las </w:t>
            </w:r>
            <w:r w:rsidRPr="002A2CD2">
              <w:rPr>
                <w:rFonts w:asciiTheme="minorHAnsi" w:hAnsiTheme="minorHAnsi" w:cstheme="minorHAnsi"/>
                <w:bCs/>
                <w:iCs/>
                <w:sz w:val="20"/>
                <w:szCs w:val="20"/>
                <w:highlight w:val="cyan"/>
                <w:lang w:val="es-CO"/>
              </w:rPr>
              <w:t>FARC, mujeres víctimas del conflicto armado, en situación de desplazamiento, indígenas, afro</w:t>
            </w:r>
            <w:r w:rsidR="00464C95" w:rsidRPr="002A2CD2">
              <w:rPr>
                <w:rFonts w:asciiTheme="minorHAnsi" w:hAnsiTheme="minorHAnsi" w:cstheme="minorHAnsi"/>
                <w:bCs/>
                <w:iCs/>
                <w:sz w:val="20"/>
                <w:szCs w:val="20"/>
                <w:highlight w:val="cyan"/>
                <w:lang w:val="es-CO"/>
              </w:rPr>
              <w:t>descendientes</w:t>
            </w:r>
            <w:r w:rsidRPr="002A2CD2">
              <w:rPr>
                <w:rFonts w:asciiTheme="minorHAnsi" w:hAnsiTheme="minorHAnsi" w:cstheme="minorHAnsi"/>
                <w:bCs/>
                <w:iCs/>
                <w:sz w:val="20"/>
                <w:szCs w:val="20"/>
                <w:highlight w:val="cyan"/>
                <w:lang w:val="es-CO"/>
              </w:rPr>
              <w:t>, y en otras condiciones de vulnerabilidad.</w:t>
            </w:r>
            <w:r w:rsidRPr="00F53E9B">
              <w:rPr>
                <w:rFonts w:asciiTheme="minorHAnsi" w:hAnsiTheme="minorHAnsi" w:cstheme="minorHAnsi"/>
                <w:bCs/>
                <w:iCs/>
                <w:sz w:val="20"/>
                <w:szCs w:val="20"/>
                <w:lang w:val="es-CO"/>
              </w:rPr>
              <w:t xml:space="preserve"> </w:t>
            </w:r>
          </w:p>
          <w:p w14:paraId="6F8CE10F" w14:textId="77777777" w:rsidR="00C672A7" w:rsidRDefault="00C672A7" w:rsidP="00747D38">
            <w:pPr>
              <w:pStyle w:val="NormalWeb"/>
              <w:spacing w:before="0" w:beforeAutospacing="0" w:after="0" w:afterAutospacing="0"/>
              <w:jc w:val="both"/>
              <w:rPr>
                <w:rFonts w:asciiTheme="minorHAnsi" w:hAnsiTheme="minorHAnsi" w:cstheme="minorHAnsi"/>
                <w:bCs/>
                <w:iCs/>
                <w:sz w:val="20"/>
                <w:szCs w:val="20"/>
                <w:lang w:val="es-CO"/>
              </w:rPr>
            </w:pPr>
          </w:p>
          <w:p w14:paraId="6985602F" w14:textId="74E1790F" w:rsidR="002D67A8" w:rsidRDefault="001D160B" w:rsidP="00697564">
            <w:pPr>
              <w:pStyle w:val="Prrafodelista"/>
              <w:ind w:left="0"/>
              <w:jc w:val="both"/>
              <w:rPr>
                <w:rFonts w:eastAsia="Times New Roman" w:cstheme="minorHAnsi"/>
                <w:bCs/>
                <w:iCs/>
                <w:sz w:val="20"/>
                <w:szCs w:val="20"/>
              </w:rPr>
            </w:pPr>
            <w:r w:rsidRPr="001F44FE">
              <w:rPr>
                <w:rFonts w:cstheme="minorHAnsi"/>
                <w:bCs/>
                <w:iCs/>
                <w:sz w:val="20"/>
                <w:szCs w:val="20"/>
                <w:highlight w:val="cyan"/>
              </w:rPr>
              <w:t xml:space="preserve">Al inicio de la segunda fase del proyecto, se entregaron 10.000 implantes subdérmicos a los 26 municipios del proyecto y ante el déficit nacional de métodos anticonceptivos en municipios rurales, por la emergencia de </w:t>
            </w:r>
            <w:r w:rsidR="007C66B3" w:rsidRPr="001F44FE">
              <w:rPr>
                <w:rFonts w:cstheme="minorHAnsi"/>
                <w:bCs/>
                <w:iCs/>
                <w:sz w:val="20"/>
                <w:szCs w:val="20"/>
                <w:highlight w:val="cyan"/>
              </w:rPr>
              <w:t>COVID-19,</w:t>
            </w:r>
            <w:r w:rsidRPr="001F44FE">
              <w:rPr>
                <w:rFonts w:cstheme="minorHAnsi"/>
                <w:bCs/>
                <w:iCs/>
                <w:sz w:val="20"/>
                <w:szCs w:val="20"/>
                <w:highlight w:val="cyan"/>
              </w:rPr>
              <w:t xml:space="preserve"> se entregaron 15.075 implantes adicionales y 9.960 dosis de píldoras de emergencia para apoyar a los hospitales de los 170 municipios PDET, en la prevención de los embarazos no deseados, de abortos inseguros y de la mortalidad materna. Adicionalmente se </w:t>
            </w:r>
            <w:r w:rsidR="008238AB" w:rsidRPr="001F44FE">
              <w:rPr>
                <w:rFonts w:cstheme="minorHAnsi"/>
                <w:bCs/>
                <w:iCs/>
                <w:sz w:val="20"/>
                <w:szCs w:val="20"/>
                <w:highlight w:val="cyan"/>
              </w:rPr>
              <w:t>acordó</w:t>
            </w:r>
            <w:r w:rsidRPr="001F44FE">
              <w:rPr>
                <w:rFonts w:cstheme="minorHAnsi"/>
                <w:bCs/>
                <w:iCs/>
                <w:sz w:val="20"/>
                <w:szCs w:val="20"/>
                <w:highlight w:val="cyan"/>
              </w:rPr>
              <w:t xml:space="preserve"> con Profamilia </w:t>
            </w:r>
            <w:r w:rsidR="008238AB" w:rsidRPr="001F44FE">
              <w:rPr>
                <w:rFonts w:cstheme="minorHAnsi"/>
                <w:bCs/>
                <w:iCs/>
                <w:sz w:val="20"/>
                <w:szCs w:val="20"/>
                <w:highlight w:val="cyan"/>
              </w:rPr>
              <w:t>la realización de</w:t>
            </w:r>
            <w:r w:rsidRPr="001F44FE">
              <w:rPr>
                <w:rFonts w:cstheme="minorHAnsi"/>
                <w:bCs/>
                <w:iCs/>
                <w:sz w:val="20"/>
                <w:szCs w:val="20"/>
                <w:highlight w:val="cyan"/>
              </w:rPr>
              <w:t xml:space="preserve"> </w:t>
            </w:r>
            <w:r w:rsidR="00633480" w:rsidRPr="001F44FE">
              <w:rPr>
                <w:rFonts w:cstheme="minorHAnsi"/>
                <w:bCs/>
                <w:iCs/>
                <w:sz w:val="20"/>
                <w:szCs w:val="20"/>
                <w:highlight w:val="cyan"/>
              </w:rPr>
              <w:t xml:space="preserve">un </w:t>
            </w:r>
            <w:r w:rsidRPr="001F44FE">
              <w:rPr>
                <w:rFonts w:cstheme="minorHAnsi"/>
                <w:bCs/>
                <w:iCs/>
                <w:sz w:val="20"/>
                <w:szCs w:val="20"/>
                <w:highlight w:val="cyan"/>
              </w:rPr>
              <w:t xml:space="preserve">curso de </w:t>
            </w:r>
            <w:r w:rsidR="008238AB" w:rsidRPr="001F44FE">
              <w:rPr>
                <w:rFonts w:cstheme="minorHAnsi"/>
                <w:bCs/>
                <w:iCs/>
                <w:sz w:val="20"/>
                <w:szCs w:val="20"/>
                <w:highlight w:val="cyan"/>
              </w:rPr>
              <w:t xml:space="preserve">acreditación en la aplicación de </w:t>
            </w:r>
            <w:r w:rsidR="000D00BD" w:rsidRPr="001F44FE">
              <w:rPr>
                <w:rFonts w:cstheme="minorHAnsi"/>
                <w:bCs/>
                <w:iCs/>
                <w:sz w:val="20"/>
                <w:szCs w:val="20"/>
                <w:highlight w:val="cyan"/>
              </w:rPr>
              <w:t>DIU</w:t>
            </w:r>
            <w:r w:rsidR="00633480" w:rsidRPr="001F44FE">
              <w:rPr>
                <w:rFonts w:cstheme="minorHAnsi"/>
                <w:bCs/>
                <w:iCs/>
                <w:sz w:val="20"/>
                <w:szCs w:val="20"/>
                <w:highlight w:val="cyan"/>
              </w:rPr>
              <w:t xml:space="preserve">, donde se capacitaron </w:t>
            </w:r>
            <w:r w:rsidR="008616EF" w:rsidRPr="001F44FE">
              <w:rPr>
                <w:rFonts w:cstheme="minorHAnsi"/>
                <w:bCs/>
                <w:iCs/>
                <w:sz w:val="20"/>
                <w:szCs w:val="20"/>
                <w:highlight w:val="cyan"/>
              </w:rPr>
              <w:t xml:space="preserve">131 profesionales de salud </w:t>
            </w:r>
            <w:r w:rsidR="00633480" w:rsidRPr="001F44FE">
              <w:rPr>
                <w:rFonts w:cstheme="minorHAnsi"/>
                <w:bCs/>
                <w:iCs/>
                <w:sz w:val="20"/>
                <w:szCs w:val="20"/>
                <w:highlight w:val="cyan"/>
              </w:rPr>
              <w:t>certificados por</w:t>
            </w:r>
            <w:r w:rsidR="008616EF" w:rsidRPr="001F44FE">
              <w:rPr>
                <w:rFonts w:cstheme="minorHAnsi"/>
                <w:bCs/>
                <w:iCs/>
                <w:sz w:val="20"/>
                <w:szCs w:val="20"/>
                <w:highlight w:val="cyan"/>
              </w:rPr>
              <w:t xml:space="preserve"> la Fundación Universitaria de la Salud.</w:t>
            </w:r>
          </w:p>
          <w:p w14:paraId="443939DB" w14:textId="77777777" w:rsidR="00633480" w:rsidRPr="00F53E9B" w:rsidRDefault="00633480" w:rsidP="00697564">
            <w:pPr>
              <w:pStyle w:val="Prrafodelista"/>
              <w:ind w:left="0"/>
              <w:jc w:val="both"/>
              <w:rPr>
                <w:rFonts w:eastAsia="Times New Roman" w:cstheme="minorHAnsi"/>
                <w:bCs/>
                <w:iCs/>
                <w:sz w:val="20"/>
                <w:szCs w:val="20"/>
              </w:rPr>
            </w:pPr>
          </w:p>
          <w:p w14:paraId="473108BE" w14:textId="27B73AA8" w:rsidR="00F90E9E" w:rsidRPr="000D00BD" w:rsidRDefault="00B63A08" w:rsidP="00F90E9E">
            <w:pPr>
              <w:pStyle w:val="Prrafodelista"/>
              <w:ind w:left="0"/>
              <w:jc w:val="both"/>
              <w:rPr>
                <w:rFonts w:eastAsia="Times New Roman" w:cstheme="minorHAnsi"/>
                <w:bCs/>
                <w:iCs/>
                <w:sz w:val="20"/>
                <w:szCs w:val="20"/>
              </w:rPr>
            </w:pPr>
            <w:r w:rsidRPr="00A17DFF">
              <w:rPr>
                <w:rFonts w:eastAsia="Times New Roman" w:cstheme="minorHAnsi"/>
                <w:bCs/>
                <w:iCs/>
                <w:sz w:val="20"/>
                <w:szCs w:val="20"/>
                <w:highlight w:val="green"/>
              </w:rPr>
              <w:t>Igualmente, c</w:t>
            </w:r>
            <w:r w:rsidR="00F90E9E" w:rsidRPr="00A17DFF">
              <w:rPr>
                <w:rFonts w:eastAsia="Times New Roman" w:cstheme="minorHAnsi"/>
                <w:bCs/>
                <w:iCs/>
                <w:sz w:val="20"/>
                <w:szCs w:val="20"/>
                <w:highlight w:val="green"/>
              </w:rPr>
              <w:t xml:space="preserve">on la contratación de 26 equipos de Vigilancia </w:t>
            </w:r>
            <w:r w:rsidR="00BB4232" w:rsidRPr="00A17DFF">
              <w:rPr>
                <w:rFonts w:eastAsia="Times New Roman" w:cstheme="minorHAnsi"/>
                <w:bCs/>
                <w:iCs/>
                <w:sz w:val="20"/>
                <w:szCs w:val="20"/>
                <w:highlight w:val="green"/>
              </w:rPr>
              <w:t xml:space="preserve">epidemiológica </w:t>
            </w:r>
            <w:r w:rsidR="00F90E9E" w:rsidRPr="00A17DFF">
              <w:rPr>
                <w:rFonts w:eastAsia="Times New Roman" w:cstheme="minorHAnsi"/>
                <w:bCs/>
                <w:iCs/>
                <w:sz w:val="20"/>
                <w:szCs w:val="20"/>
                <w:highlight w:val="green"/>
              </w:rPr>
              <w:t xml:space="preserve">se fortalecieron las entidades territoriales en la respuesta a la emergencia por </w:t>
            </w:r>
            <w:r w:rsidR="009D6906" w:rsidRPr="00A17DFF">
              <w:rPr>
                <w:rFonts w:eastAsia="Times New Roman" w:cstheme="minorHAnsi"/>
                <w:bCs/>
                <w:iCs/>
                <w:sz w:val="20"/>
                <w:szCs w:val="20"/>
                <w:highlight w:val="green"/>
              </w:rPr>
              <w:t>COVID-19</w:t>
            </w:r>
            <w:r w:rsidR="00F92BA9" w:rsidRPr="00A17DFF">
              <w:rPr>
                <w:rFonts w:eastAsia="Times New Roman" w:cstheme="minorHAnsi"/>
                <w:bCs/>
                <w:iCs/>
                <w:sz w:val="20"/>
                <w:szCs w:val="20"/>
                <w:highlight w:val="green"/>
              </w:rPr>
              <w:t>,</w:t>
            </w:r>
            <w:r w:rsidR="00F90E9E" w:rsidRPr="00A17DFF">
              <w:rPr>
                <w:rFonts w:eastAsia="Times New Roman" w:cstheme="minorHAnsi"/>
                <w:bCs/>
                <w:iCs/>
                <w:sz w:val="20"/>
                <w:szCs w:val="20"/>
                <w:highlight w:val="green"/>
              </w:rPr>
              <w:t xml:space="preserve"> a través del seguimiento al reporte de casos, búsqueda activa comunitaria, espacios para análisis de informac</w:t>
            </w:r>
            <w:r w:rsidR="00BB4232" w:rsidRPr="00A17DFF">
              <w:rPr>
                <w:rFonts w:eastAsia="Times New Roman" w:cstheme="minorHAnsi"/>
                <w:bCs/>
                <w:iCs/>
                <w:sz w:val="20"/>
                <w:szCs w:val="20"/>
                <w:highlight w:val="green"/>
              </w:rPr>
              <w:t>ión</w:t>
            </w:r>
            <w:r w:rsidR="00F90E9E" w:rsidRPr="00A17DFF">
              <w:rPr>
                <w:rFonts w:eastAsia="Times New Roman" w:cstheme="minorHAnsi"/>
                <w:bCs/>
                <w:iCs/>
                <w:sz w:val="20"/>
                <w:szCs w:val="20"/>
                <w:highlight w:val="green"/>
              </w:rPr>
              <w:t>, elaboración o difusión de boletines epidemiológicos para la toma de decisiones institucionales y por otro lado se foment</w:t>
            </w:r>
            <w:r w:rsidR="00AF6A97" w:rsidRPr="00A17DFF">
              <w:rPr>
                <w:rFonts w:eastAsia="Times New Roman" w:cstheme="minorHAnsi"/>
                <w:bCs/>
                <w:iCs/>
                <w:sz w:val="20"/>
                <w:szCs w:val="20"/>
                <w:highlight w:val="green"/>
              </w:rPr>
              <w:t>aron</w:t>
            </w:r>
            <w:r w:rsidR="00F90E9E" w:rsidRPr="00A17DFF">
              <w:rPr>
                <w:rFonts w:eastAsia="Times New Roman" w:cstheme="minorHAnsi"/>
                <w:bCs/>
                <w:iCs/>
                <w:sz w:val="20"/>
                <w:szCs w:val="20"/>
                <w:highlight w:val="green"/>
              </w:rPr>
              <w:t xml:space="preserve"> prácticas de autocuidado y adherencia a protocolos de bioseguridad de la comunidad.</w:t>
            </w:r>
          </w:p>
          <w:p w14:paraId="584051D9" w14:textId="77777777" w:rsidR="00B05387" w:rsidRPr="000D00BD" w:rsidRDefault="00B05387" w:rsidP="00697564">
            <w:pPr>
              <w:pStyle w:val="Prrafodelista"/>
              <w:ind w:left="0"/>
              <w:jc w:val="both"/>
              <w:rPr>
                <w:rFonts w:eastAsia="Times New Roman" w:cstheme="minorHAnsi"/>
                <w:bCs/>
                <w:iCs/>
                <w:sz w:val="20"/>
                <w:szCs w:val="20"/>
              </w:rPr>
            </w:pPr>
          </w:p>
          <w:p w14:paraId="580AD385" w14:textId="19F44BD1" w:rsidR="00697564" w:rsidRPr="000D00BD" w:rsidRDefault="00697564" w:rsidP="00697564">
            <w:pPr>
              <w:pStyle w:val="Prrafodelista"/>
              <w:ind w:left="0"/>
              <w:jc w:val="both"/>
              <w:rPr>
                <w:rFonts w:eastAsia="Times New Roman" w:cstheme="minorHAnsi"/>
                <w:bCs/>
                <w:iCs/>
                <w:sz w:val="20"/>
                <w:szCs w:val="20"/>
              </w:rPr>
            </w:pPr>
            <w:r w:rsidRPr="006D7891">
              <w:rPr>
                <w:rFonts w:eastAsia="Times New Roman" w:cstheme="minorHAnsi"/>
                <w:bCs/>
                <w:iCs/>
                <w:sz w:val="20"/>
                <w:szCs w:val="20"/>
                <w:highlight w:val="green"/>
              </w:rPr>
              <w:t xml:space="preserve">Con el financiamiento de 26 equipos territoriales </w:t>
            </w:r>
            <w:r w:rsidR="00BB4232" w:rsidRPr="006D7891">
              <w:rPr>
                <w:rFonts w:eastAsia="Times New Roman" w:cstheme="minorHAnsi"/>
                <w:bCs/>
                <w:iCs/>
                <w:sz w:val="20"/>
                <w:szCs w:val="20"/>
                <w:highlight w:val="green"/>
              </w:rPr>
              <w:t xml:space="preserve">conformados por profesionales de enfermería, profesionales psicosociales y gestores comunitarios, </w:t>
            </w:r>
            <w:r w:rsidRPr="006D7891">
              <w:rPr>
                <w:rFonts w:eastAsia="Times New Roman" w:cstheme="minorHAnsi"/>
                <w:bCs/>
                <w:iCs/>
                <w:sz w:val="20"/>
                <w:szCs w:val="20"/>
                <w:highlight w:val="green"/>
              </w:rPr>
              <w:t xml:space="preserve">se </w:t>
            </w:r>
            <w:r w:rsidR="00BB4232" w:rsidRPr="006D7891">
              <w:rPr>
                <w:rFonts w:eastAsia="Times New Roman" w:cstheme="minorHAnsi"/>
                <w:bCs/>
                <w:iCs/>
                <w:sz w:val="20"/>
                <w:szCs w:val="20"/>
                <w:highlight w:val="green"/>
              </w:rPr>
              <w:t>desarrollaron</w:t>
            </w:r>
            <w:r w:rsidRPr="006D7891">
              <w:rPr>
                <w:rFonts w:eastAsia="Times New Roman" w:cstheme="minorHAnsi"/>
                <w:bCs/>
                <w:iCs/>
                <w:sz w:val="20"/>
                <w:szCs w:val="20"/>
                <w:highlight w:val="green"/>
              </w:rPr>
              <w:t xml:space="preserve"> </w:t>
            </w:r>
            <w:r w:rsidR="00BB4232" w:rsidRPr="006D7891">
              <w:rPr>
                <w:rFonts w:eastAsia="Times New Roman" w:cstheme="minorHAnsi"/>
                <w:bCs/>
                <w:iCs/>
                <w:sz w:val="20"/>
                <w:szCs w:val="20"/>
                <w:highlight w:val="green"/>
              </w:rPr>
              <w:t>actividades educativas</w:t>
            </w:r>
            <w:r w:rsidRPr="006D7891">
              <w:rPr>
                <w:rFonts w:eastAsia="Times New Roman" w:cstheme="minorHAnsi"/>
                <w:bCs/>
                <w:iCs/>
                <w:sz w:val="20"/>
                <w:szCs w:val="20"/>
                <w:highlight w:val="green"/>
              </w:rPr>
              <w:t xml:space="preserve"> comunitarias</w:t>
            </w:r>
            <w:r w:rsidR="00806B62" w:rsidRPr="006D7891">
              <w:rPr>
                <w:rFonts w:eastAsia="Times New Roman" w:cstheme="minorHAnsi"/>
                <w:bCs/>
                <w:iCs/>
                <w:sz w:val="20"/>
                <w:szCs w:val="20"/>
                <w:highlight w:val="green"/>
              </w:rPr>
              <w:t xml:space="preserve"> para la promoción de prácticas</w:t>
            </w:r>
            <w:r w:rsidRPr="006D7891">
              <w:rPr>
                <w:rFonts w:eastAsia="Times New Roman" w:cstheme="minorHAnsi"/>
                <w:bCs/>
                <w:iCs/>
                <w:sz w:val="20"/>
                <w:szCs w:val="20"/>
                <w:highlight w:val="green"/>
              </w:rPr>
              <w:t xml:space="preserve"> como lavado de manos, etiqueta de tos,</w:t>
            </w:r>
            <w:r w:rsidR="003D76D4" w:rsidRPr="006D7891">
              <w:rPr>
                <w:rFonts w:eastAsia="Times New Roman" w:cstheme="minorHAnsi"/>
                <w:bCs/>
                <w:iCs/>
                <w:sz w:val="20"/>
                <w:szCs w:val="20"/>
                <w:highlight w:val="green"/>
              </w:rPr>
              <w:t xml:space="preserve"> identificación de</w:t>
            </w:r>
            <w:r w:rsidRPr="006D7891">
              <w:rPr>
                <w:rFonts w:eastAsia="Times New Roman" w:cstheme="minorHAnsi"/>
                <w:bCs/>
                <w:iCs/>
                <w:sz w:val="20"/>
                <w:szCs w:val="20"/>
                <w:highlight w:val="green"/>
              </w:rPr>
              <w:t xml:space="preserve"> factores de riesgo, uso de tapabocas, medidas de higiene y otros temas relacionados con la prevención del contagio </w:t>
            </w:r>
            <w:r w:rsidR="00BB4232" w:rsidRPr="006D7891">
              <w:rPr>
                <w:rFonts w:eastAsia="Times New Roman" w:cstheme="minorHAnsi"/>
                <w:bCs/>
                <w:iCs/>
                <w:sz w:val="20"/>
                <w:szCs w:val="20"/>
                <w:highlight w:val="green"/>
              </w:rPr>
              <w:t>por</w:t>
            </w:r>
            <w:r w:rsidRPr="006D7891">
              <w:rPr>
                <w:rFonts w:eastAsia="Times New Roman" w:cstheme="minorHAnsi"/>
                <w:bCs/>
                <w:iCs/>
                <w:sz w:val="20"/>
                <w:szCs w:val="20"/>
                <w:highlight w:val="green"/>
              </w:rPr>
              <w:t xml:space="preserve"> </w:t>
            </w:r>
            <w:r w:rsidR="009D6906" w:rsidRPr="006D7891">
              <w:rPr>
                <w:rFonts w:eastAsia="Times New Roman" w:cstheme="minorHAnsi"/>
                <w:bCs/>
                <w:iCs/>
                <w:sz w:val="20"/>
                <w:szCs w:val="20"/>
                <w:highlight w:val="green"/>
              </w:rPr>
              <w:t>COVID-19</w:t>
            </w:r>
            <w:r w:rsidR="00BB4232" w:rsidRPr="006D7891">
              <w:rPr>
                <w:rFonts w:eastAsia="Times New Roman" w:cstheme="minorHAnsi"/>
                <w:bCs/>
                <w:iCs/>
                <w:sz w:val="20"/>
                <w:szCs w:val="20"/>
                <w:highlight w:val="green"/>
              </w:rPr>
              <w:t xml:space="preserve">. Las acciones </w:t>
            </w:r>
            <w:r w:rsidRPr="006D7891">
              <w:rPr>
                <w:rFonts w:eastAsia="Times New Roman" w:cstheme="minorHAnsi"/>
                <w:bCs/>
                <w:iCs/>
                <w:sz w:val="20"/>
                <w:szCs w:val="20"/>
                <w:highlight w:val="green"/>
              </w:rPr>
              <w:t xml:space="preserve">de Información Educación y Comunicación </w:t>
            </w:r>
            <w:r w:rsidR="00BB4232" w:rsidRPr="006D7891">
              <w:rPr>
                <w:rFonts w:eastAsia="Times New Roman" w:cstheme="minorHAnsi"/>
                <w:bCs/>
                <w:iCs/>
                <w:sz w:val="20"/>
                <w:szCs w:val="20"/>
                <w:highlight w:val="green"/>
              </w:rPr>
              <w:t xml:space="preserve">(IEC) incluyeron </w:t>
            </w:r>
            <w:r w:rsidRPr="006D7891">
              <w:rPr>
                <w:rFonts w:eastAsia="Times New Roman" w:cstheme="minorHAnsi"/>
                <w:bCs/>
                <w:iCs/>
                <w:sz w:val="20"/>
                <w:szCs w:val="20"/>
                <w:highlight w:val="green"/>
              </w:rPr>
              <w:t>actividades casa a casa, comunicación personalizada, redes sociales</w:t>
            </w:r>
            <w:r w:rsidR="0046711E" w:rsidRPr="006D7891">
              <w:rPr>
                <w:rFonts w:eastAsia="Times New Roman" w:cstheme="minorHAnsi"/>
                <w:bCs/>
                <w:iCs/>
                <w:sz w:val="20"/>
                <w:szCs w:val="20"/>
                <w:highlight w:val="green"/>
              </w:rPr>
              <w:t xml:space="preserve"> y</w:t>
            </w:r>
            <w:r w:rsidRPr="006D7891">
              <w:rPr>
                <w:rFonts w:eastAsia="Times New Roman" w:cstheme="minorHAnsi"/>
                <w:bCs/>
                <w:iCs/>
                <w:sz w:val="20"/>
                <w:szCs w:val="20"/>
                <w:highlight w:val="green"/>
              </w:rPr>
              <w:t xml:space="preserve"> perifoneo, con la cuales se tuvo una cobertura </w:t>
            </w:r>
            <w:r w:rsidR="00143051" w:rsidRPr="006D7891">
              <w:rPr>
                <w:rFonts w:eastAsia="Times New Roman" w:cstheme="minorHAnsi"/>
                <w:bCs/>
                <w:iCs/>
                <w:sz w:val="20"/>
                <w:szCs w:val="20"/>
                <w:highlight w:val="green"/>
              </w:rPr>
              <w:t>de</w:t>
            </w:r>
            <w:r w:rsidRPr="006D7891">
              <w:rPr>
                <w:rFonts w:eastAsia="Times New Roman" w:cstheme="minorHAnsi"/>
                <w:bCs/>
                <w:iCs/>
                <w:sz w:val="20"/>
                <w:szCs w:val="20"/>
                <w:highlight w:val="green"/>
              </w:rPr>
              <w:t xml:space="preserve"> </w:t>
            </w:r>
            <w:r w:rsidR="00C9473F" w:rsidRPr="006D7891">
              <w:rPr>
                <w:rFonts w:eastAsia="Times New Roman" w:cstheme="minorHAnsi"/>
                <w:bCs/>
                <w:iCs/>
                <w:sz w:val="20"/>
                <w:szCs w:val="20"/>
                <w:highlight w:val="green"/>
              </w:rPr>
              <w:t>44</w:t>
            </w:r>
            <w:r w:rsidR="00AF6A97" w:rsidRPr="006D7891">
              <w:rPr>
                <w:rFonts w:eastAsia="Times New Roman" w:cstheme="minorHAnsi"/>
                <w:bCs/>
                <w:iCs/>
                <w:sz w:val="20"/>
                <w:szCs w:val="20"/>
                <w:highlight w:val="green"/>
              </w:rPr>
              <w:t>.</w:t>
            </w:r>
            <w:r w:rsidR="00C9473F" w:rsidRPr="006D7891">
              <w:rPr>
                <w:rFonts w:eastAsia="Times New Roman" w:cstheme="minorHAnsi"/>
                <w:bCs/>
                <w:iCs/>
                <w:sz w:val="20"/>
                <w:szCs w:val="20"/>
                <w:highlight w:val="green"/>
              </w:rPr>
              <w:t>277</w:t>
            </w:r>
            <w:r w:rsidR="00682A3A" w:rsidRPr="006D7891">
              <w:rPr>
                <w:rFonts w:eastAsia="Times New Roman" w:cstheme="minorHAnsi"/>
                <w:bCs/>
                <w:iCs/>
                <w:sz w:val="20"/>
                <w:szCs w:val="20"/>
                <w:highlight w:val="green"/>
              </w:rPr>
              <w:t xml:space="preserve"> </w:t>
            </w:r>
            <w:r w:rsidRPr="006D7891">
              <w:rPr>
                <w:rFonts w:eastAsia="Times New Roman" w:cstheme="minorHAnsi"/>
                <w:bCs/>
                <w:iCs/>
                <w:sz w:val="20"/>
                <w:szCs w:val="20"/>
                <w:highlight w:val="green"/>
              </w:rPr>
              <w:t>personas.</w:t>
            </w:r>
          </w:p>
          <w:p w14:paraId="326171B4" w14:textId="77777777" w:rsidR="00697564" w:rsidRPr="000D00BD" w:rsidRDefault="00697564" w:rsidP="00697564">
            <w:pPr>
              <w:pStyle w:val="Prrafodelista"/>
              <w:ind w:left="0"/>
              <w:jc w:val="both"/>
              <w:rPr>
                <w:rFonts w:eastAsia="Times New Roman" w:cstheme="minorHAnsi"/>
                <w:bCs/>
                <w:iCs/>
                <w:sz w:val="20"/>
                <w:szCs w:val="20"/>
              </w:rPr>
            </w:pPr>
          </w:p>
          <w:p w14:paraId="73D3622C" w14:textId="0B08F22F" w:rsidR="007C66B3" w:rsidRPr="00F53E9B" w:rsidRDefault="007D5383" w:rsidP="002D67A8">
            <w:pPr>
              <w:pStyle w:val="NormalWeb"/>
              <w:spacing w:before="0" w:beforeAutospacing="0" w:after="0" w:afterAutospacing="0"/>
              <w:jc w:val="both"/>
              <w:rPr>
                <w:rFonts w:asciiTheme="minorHAnsi" w:hAnsiTheme="minorHAnsi" w:cstheme="minorHAnsi"/>
                <w:bCs/>
                <w:iCs/>
                <w:sz w:val="20"/>
                <w:szCs w:val="20"/>
                <w:lang w:val="es-CO"/>
              </w:rPr>
            </w:pPr>
            <w:r w:rsidRPr="000D00BD">
              <w:rPr>
                <w:rFonts w:asciiTheme="minorHAnsi" w:hAnsiTheme="minorHAnsi" w:cstheme="minorHAnsi"/>
                <w:bCs/>
                <w:iCs/>
                <w:sz w:val="20"/>
                <w:szCs w:val="20"/>
                <w:lang w:val="es-CO"/>
              </w:rPr>
              <w:t>Mediante la contratación de 26 profesionales</w:t>
            </w:r>
            <w:r w:rsidRPr="00F53E9B">
              <w:rPr>
                <w:rFonts w:asciiTheme="minorHAnsi" w:hAnsiTheme="minorHAnsi" w:cstheme="minorHAnsi"/>
                <w:bCs/>
                <w:iCs/>
                <w:sz w:val="20"/>
                <w:szCs w:val="20"/>
                <w:lang w:val="es-CO"/>
              </w:rPr>
              <w:t xml:space="preserve"> de salud en los 26 hospitales municipales</w:t>
            </w:r>
            <w:r>
              <w:rPr>
                <w:rFonts w:asciiTheme="minorHAnsi" w:hAnsiTheme="minorHAnsi" w:cstheme="minorHAnsi"/>
                <w:bCs/>
                <w:iCs/>
                <w:sz w:val="20"/>
                <w:szCs w:val="20"/>
                <w:lang w:val="es-CO"/>
              </w:rPr>
              <w:t>,</w:t>
            </w:r>
            <w:r w:rsidRPr="00F53E9B">
              <w:rPr>
                <w:rFonts w:asciiTheme="minorHAnsi" w:hAnsiTheme="minorHAnsi" w:cstheme="minorHAnsi"/>
                <w:bCs/>
                <w:iCs/>
                <w:sz w:val="20"/>
                <w:szCs w:val="20"/>
                <w:lang w:val="es-CO"/>
              </w:rPr>
              <w:t xml:space="preserve"> </w:t>
            </w:r>
            <w:r>
              <w:rPr>
                <w:rFonts w:asciiTheme="minorHAnsi" w:hAnsiTheme="minorHAnsi" w:cstheme="minorHAnsi"/>
                <w:bCs/>
                <w:iCs/>
                <w:sz w:val="20"/>
                <w:szCs w:val="20"/>
                <w:lang w:val="es-CO"/>
              </w:rPr>
              <w:t>s</w:t>
            </w:r>
            <w:r w:rsidR="002D67A8" w:rsidRPr="00F53E9B">
              <w:rPr>
                <w:rFonts w:asciiTheme="minorHAnsi" w:hAnsiTheme="minorHAnsi" w:cstheme="minorHAnsi"/>
                <w:bCs/>
                <w:iCs/>
                <w:sz w:val="20"/>
                <w:szCs w:val="20"/>
                <w:lang w:val="es-CO"/>
              </w:rPr>
              <w:t xml:space="preserve">e </w:t>
            </w:r>
            <w:r>
              <w:rPr>
                <w:rFonts w:asciiTheme="minorHAnsi" w:hAnsiTheme="minorHAnsi" w:cstheme="minorHAnsi"/>
                <w:bCs/>
                <w:iCs/>
                <w:sz w:val="20"/>
                <w:szCs w:val="20"/>
                <w:lang w:val="es-CO"/>
              </w:rPr>
              <w:t>mantuvieron</w:t>
            </w:r>
            <w:r w:rsidR="002D67A8" w:rsidRPr="00F53E9B">
              <w:rPr>
                <w:rFonts w:asciiTheme="minorHAnsi" w:hAnsiTheme="minorHAnsi" w:cstheme="minorHAnsi"/>
                <w:bCs/>
                <w:iCs/>
                <w:sz w:val="20"/>
                <w:szCs w:val="20"/>
                <w:lang w:val="es-CO"/>
              </w:rPr>
              <w:t xml:space="preserve"> y fortalecieron los servicios de SSR y VBG</w:t>
            </w:r>
            <w:r>
              <w:rPr>
                <w:rFonts w:asciiTheme="minorHAnsi" w:hAnsiTheme="minorHAnsi" w:cstheme="minorHAnsi"/>
                <w:bCs/>
                <w:iCs/>
                <w:sz w:val="20"/>
                <w:szCs w:val="20"/>
                <w:lang w:val="es-CO"/>
              </w:rPr>
              <w:t xml:space="preserve">, </w:t>
            </w:r>
            <w:r w:rsidR="002D67A8" w:rsidRPr="00F53E9B">
              <w:rPr>
                <w:rFonts w:asciiTheme="minorHAnsi" w:hAnsiTheme="minorHAnsi" w:cstheme="minorHAnsi"/>
                <w:bCs/>
                <w:iCs/>
                <w:sz w:val="20"/>
                <w:szCs w:val="20"/>
                <w:lang w:val="es-CO"/>
              </w:rPr>
              <w:t>aument</w:t>
            </w:r>
            <w:r>
              <w:rPr>
                <w:rFonts w:asciiTheme="minorHAnsi" w:hAnsiTheme="minorHAnsi" w:cstheme="minorHAnsi"/>
                <w:bCs/>
                <w:iCs/>
                <w:sz w:val="20"/>
                <w:szCs w:val="20"/>
                <w:lang w:val="es-CO"/>
              </w:rPr>
              <w:t xml:space="preserve">ando </w:t>
            </w:r>
            <w:r w:rsidR="002D67A8" w:rsidRPr="00F53E9B">
              <w:rPr>
                <w:rFonts w:asciiTheme="minorHAnsi" w:hAnsiTheme="minorHAnsi" w:cstheme="minorHAnsi"/>
                <w:bCs/>
                <w:iCs/>
                <w:sz w:val="20"/>
                <w:szCs w:val="20"/>
                <w:lang w:val="es-CO"/>
              </w:rPr>
              <w:t xml:space="preserve">la cobertura de </w:t>
            </w:r>
            <w:r>
              <w:rPr>
                <w:rFonts w:asciiTheme="minorHAnsi" w:hAnsiTheme="minorHAnsi" w:cstheme="minorHAnsi"/>
                <w:bCs/>
                <w:iCs/>
                <w:sz w:val="20"/>
                <w:szCs w:val="20"/>
                <w:lang w:val="es-CO"/>
              </w:rPr>
              <w:t>estos servicios para</w:t>
            </w:r>
            <w:r w:rsidR="002D67A8" w:rsidRPr="00F53E9B">
              <w:rPr>
                <w:rFonts w:asciiTheme="minorHAnsi" w:hAnsiTheme="minorHAnsi" w:cstheme="minorHAnsi"/>
                <w:bCs/>
                <w:iCs/>
                <w:sz w:val="20"/>
                <w:szCs w:val="20"/>
                <w:lang w:val="es-CO"/>
              </w:rPr>
              <w:t xml:space="preserve"> mujeres de zonas rurales dispersas que, por las distancias y por el miedo al contagio por el COVID-19, tiene</w:t>
            </w:r>
            <w:r>
              <w:rPr>
                <w:rFonts w:asciiTheme="minorHAnsi" w:hAnsiTheme="minorHAnsi" w:cstheme="minorHAnsi"/>
                <w:bCs/>
                <w:iCs/>
                <w:sz w:val="20"/>
                <w:szCs w:val="20"/>
                <w:lang w:val="es-CO"/>
              </w:rPr>
              <w:t>n</w:t>
            </w:r>
            <w:r w:rsidR="002D67A8" w:rsidRPr="00F53E9B">
              <w:rPr>
                <w:rFonts w:asciiTheme="minorHAnsi" w:hAnsiTheme="minorHAnsi" w:cstheme="minorHAnsi"/>
                <w:bCs/>
                <w:iCs/>
                <w:sz w:val="20"/>
                <w:szCs w:val="20"/>
                <w:lang w:val="es-CO"/>
              </w:rPr>
              <w:t xml:space="preserve"> bajo acceso a los servicios de salud. </w:t>
            </w:r>
            <w:r w:rsidR="007F11A7" w:rsidRPr="00F53E9B">
              <w:rPr>
                <w:rFonts w:asciiTheme="minorHAnsi" w:hAnsiTheme="minorHAnsi" w:cstheme="minorHAnsi"/>
                <w:bCs/>
                <w:iCs/>
                <w:sz w:val="20"/>
                <w:szCs w:val="20"/>
                <w:lang w:val="es-CO"/>
              </w:rPr>
              <w:t xml:space="preserve">En total, </w:t>
            </w:r>
            <w:r w:rsidR="007F11A7" w:rsidRPr="00827A93">
              <w:rPr>
                <w:rFonts w:asciiTheme="minorHAnsi" w:hAnsiTheme="minorHAnsi" w:cstheme="minorHAnsi"/>
                <w:bCs/>
                <w:iCs/>
                <w:sz w:val="20"/>
                <w:szCs w:val="20"/>
                <w:highlight w:val="magenta"/>
                <w:lang w:val="es-CO"/>
              </w:rPr>
              <w:t xml:space="preserve">se realizaron 66.855 atenciones, la mayoría </w:t>
            </w:r>
            <w:r w:rsidR="007145A0" w:rsidRPr="00827A93">
              <w:rPr>
                <w:rFonts w:asciiTheme="minorHAnsi" w:hAnsiTheme="minorHAnsi" w:cstheme="minorHAnsi"/>
                <w:bCs/>
                <w:iCs/>
                <w:sz w:val="20"/>
                <w:szCs w:val="20"/>
                <w:highlight w:val="magenta"/>
                <w:lang w:val="es-CO"/>
              </w:rPr>
              <w:t>a</w:t>
            </w:r>
            <w:r w:rsidR="007F11A7" w:rsidRPr="00827A93">
              <w:rPr>
                <w:rFonts w:asciiTheme="minorHAnsi" w:hAnsiTheme="minorHAnsi" w:cstheme="minorHAnsi"/>
                <w:bCs/>
                <w:iCs/>
                <w:sz w:val="20"/>
                <w:szCs w:val="20"/>
                <w:highlight w:val="magenta"/>
                <w:lang w:val="es-CO"/>
              </w:rPr>
              <w:t xml:space="preserve"> mujeres (98%),</w:t>
            </w:r>
            <w:r w:rsidR="007B3154" w:rsidRPr="00827A93">
              <w:rPr>
                <w:rFonts w:asciiTheme="minorHAnsi" w:hAnsiTheme="minorHAnsi" w:cstheme="minorHAnsi"/>
                <w:bCs/>
                <w:iCs/>
                <w:sz w:val="20"/>
                <w:szCs w:val="20"/>
                <w:highlight w:val="magenta"/>
                <w:lang w:val="es-CO"/>
              </w:rPr>
              <w:t xml:space="preserve"> </w:t>
            </w:r>
            <w:r w:rsidR="005B2950" w:rsidRPr="00827A93">
              <w:rPr>
                <w:rFonts w:asciiTheme="minorHAnsi" w:hAnsiTheme="minorHAnsi" w:cstheme="minorHAnsi"/>
                <w:bCs/>
                <w:iCs/>
                <w:sz w:val="20"/>
                <w:szCs w:val="20"/>
                <w:highlight w:val="magenta"/>
                <w:lang w:val="es-CO"/>
              </w:rPr>
              <w:t xml:space="preserve">de las cuales </w:t>
            </w:r>
            <w:r w:rsidR="007B3154" w:rsidRPr="00827A93">
              <w:rPr>
                <w:rFonts w:asciiTheme="minorHAnsi" w:hAnsiTheme="minorHAnsi" w:cstheme="minorHAnsi"/>
                <w:bCs/>
                <w:iCs/>
                <w:sz w:val="20"/>
                <w:szCs w:val="20"/>
                <w:highlight w:val="magenta"/>
                <w:lang w:val="es-CO"/>
              </w:rPr>
              <w:t xml:space="preserve">10.434 eran migrantes. Del total de atenciones, </w:t>
            </w:r>
            <w:r w:rsidR="007F11A7" w:rsidRPr="00827A93">
              <w:rPr>
                <w:rFonts w:asciiTheme="minorHAnsi" w:hAnsiTheme="minorHAnsi" w:cstheme="minorHAnsi"/>
                <w:bCs/>
                <w:iCs/>
                <w:sz w:val="20"/>
                <w:szCs w:val="20"/>
                <w:highlight w:val="magenta"/>
                <w:lang w:val="es-CO"/>
              </w:rPr>
              <w:t xml:space="preserve">2.258 fueron </w:t>
            </w:r>
            <w:r w:rsidR="007145A0" w:rsidRPr="00827A93">
              <w:rPr>
                <w:rFonts w:asciiTheme="minorHAnsi" w:hAnsiTheme="minorHAnsi" w:cstheme="minorHAnsi"/>
                <w:bCs/>
                <w:iCs/>
                <w:sz w:val="20"/>
                <w:szCs w:val="20"/>
                <w:highlight w:val="magenta"/>
                <w:lang w:val="es-CO"/>
              </w:rPr>
              <w:t>a</w:t>
            </w:r>
            <w:r w:rsidR="007F11A7" w:rsidRPr="00827A93">
              <w:rPr>
                <w:rFonts w:asciiTheme="minorHAnsi" w:hAnsiTheme="minorHAnsi" w:cstheme="minorHAnsi"/>
                <w:bCs/>
                <w:iCs/>
                <w:sz w:val="20"/>
                <w:szCs w:val="20"/>
                <w:highlight w:val="magenta"/>
                <w:lang w:val="es-CO"/>
              </w:rPr>
              <w:t xml:space="preserve"> personas excombatientes o que viven en </w:t>
            </w:r>
            <w:r w:rsidR="007F11A7" w:rsidRPr="00827A93">
              <w:rPr>
                <w:rFonts w:asciiTheme="minorHAnsi" w:hAnsiTheme="minorHAnsi" w:cstheme="minorHAnsi"/>
                <w:bCs/>
                <w:iCs/>
                <w:sz w:val="20"/>
                <w:szCs w:val="20"/>
                <w:highlight w:val="magenta"/>
                <w:lang w:val="es-CO"/>
              </w:rPr>
              <w:lastRenderedPageBreak/>
              <w:t>los ETCR</w:t>
            </w:r>
            <w:r w:rsidR="007B3154" w:rsidRPr="00827A93">
              <w:rPr>
                <w:rFonts w:asciiTheme="minorHAnsi" w:hAnsiTheme="minorHAnsi" w:cstheme="minorHAnsi"/>
                <w:bCs/>
                <w:iCs/>
                <w:sz w:val="20"/>
                <w:szCs w:val="20"/>
                <w:highlight w:val="magenta"/>
                <w:lang w:val="es-CO"/>
              </w:rPr>
              <w:t>, 5% en población se reconocía como indígena y 13% como afrodescendientes.</w:t>
            </w:r>
            <w:r w:rsidR="007B3154" w:rsidRPr="00F53E9B">
              <w:rPr>
                <w:rFonts w:asciiTheme="minorHAnsi" w:hAnsiTheme="minorHAnsi" w:cstheme="minorHAnsi"/>
                <w:bCs/>
                <w:iCs/>
                <w:sz w:val="20"/>
                <w:szCs w:val="20"/>
                <w:lang w:val="es-CO"/>
              </w:rPr>
              <w:t xml:space="preserve"> </w:t>
            </w:r>
          </w:p>
          <w:p w14:paraId="561D0411" w14:textId="77777777" w:rsidR="00C9473F" w:rsidRDefault="00C9473F" w:rsidP="00C9473F">
            <w:pPr>
              <w:pStyle w:val="NormalWeb"/>
              <w:spacing w:before="0" w:beforeAutospacing="0" w:after="0" w:afterAutospacing="0"/>
              <w:jc w:val="both"/>
              <w:rPr>
                <w:rFonts w:asciiTheme="minorHAnsi" w:hAnsiTheme="minorHAnsi" w:cstheme="minorHAnsi"/>
                <w:bCs/>
                <w:iCs/>
                <w:sz w:val="20"/>
                <w:szCs w:val="20"/>
                <w:lang w:val="es-CO"/>
              </w:rPr>
            </w:pPr>
          </w:p>
          <w:p w14:paraId="317AB84D" w14:textId="7ADEF2FE" w:rsidR="007C66B3" w:rsidRPr="00F53E9B" w:rsidRDefault="00F90E9E" w:rsidP="00C9473F">
            <w:pPr>
              <w:pStyle w:val="NormalWeb"/>
              <w:spacing w:before="0" w:beforeAutospacing="0" w:after="0" w:afterAutospacing="0"/>
              <w:jc w:val="both"/>
              <w:rPr>
                <w:rFonts w:asciiTheme="minorHAnsi" w:hAnsiTheme="minorHAnsi" w:cstheme="minorHAnsi"/>
                <w:bCs/>
                <w:iCs/>
                <w:sz w:val="20"/>
                <w:szCs w:val="20"/>
                <w:lang w:val="es-CO"/>
              </w:rPr>
            </w:pPr>
            <w:r w:rsidRPr="00DF65AF">
              <w:rPr>
                <w:rFonts w:asciiTheme="minorHAnsi" w:hAnsiTheme="minorHAnsi" w:cstheme="minorHAnsi"/>
                <w:bCs/>
                <w:iCs/>
                <w:sz w:val="20"/>
                <w:szCs w:val="20"/>
                <w:highlight w:val="yellow"/>
                <w:lang w:val="es-CO"/>
              </w:rPr>
              <w:t xml:space="preserve">Se logró el fortalecimiento de las capacidades técnicas de </w:t>
            </w:r>
            <w:r w:rsidR="00747D38" w:rsidRPr="00DF65AF">
              <w:rPr>
                <w:rFonts w:asciiTheme="minorHAnsi" w:hAnsiTheme="minorHAnsi" w:cstheme="minorHAnsi"/>
                <w:bCs/>
                <w:iCs/>
                <w:sz w:val="20"/>
                <w:szCs w:val="20"/>
                <w:highlight w:val="yellow"/>
                <w:lang w:val="es-CO"/>
              </w:rPr>
              <w:t xml:space="preserve">3.498 </w:t>
            </w:r>
            <w:r w:rsidRPr="00DF65AF">
              <w:rPr>
                <w:rFonts w:asciiTheme="minorHAnsi" w:hAnsiTheme="minorHAnsi" w:cstheme="minorHAnsi"/>
                <w:bCs/>
                <w:iCs/>
                <w:sz w:val="20"/>
                <w:szCs w:val="20"/>
                <w:highlight w:val="yellow"/>
                <w:lang w:val="es-CO"/>
              </w:rPr>
              <w:t xml:space="preserve">funcionarios de salud, </w:t>
            </w:r>
            <w:r w:rsidR="00747D38" w:rsidRPr="00DF65AF">
              <w:rPr>
                <w:rFonts w:asciiTheme="minorHAnsi" w:hAnsiTheme="minorHAnsi" w:cstheme="minorHAnsi"/>
                <w:bCs/>
                <w:iCs/>
                <w:sz w:val="20"/>
                <w:szCs w:val="20"/>
                <w:highlight w:val="yellow"/>
                <w:lang w:val="es-CO"/>
              </w:rPr>
              <w:t xml:space="preserve">(480 hombres y 3.018 </w:t>
            </w:r>
            <w:r w:rsidR="007C66B3" w:rsidRPr="00DF65AF">
              <w:rPr>
                <w:rFonts w:asciiTheme="minorHAnsi" w:hAnsiTheme="minorHAnsi" w:cstheme="minorHAnsi"/>
                <w:bCs/>
                <w:iCs/>
                <w:sz w:val="20"/>
                <w:szCs w:val="20"/>
                <w:highlight w:val="yellow"/>
                <w:lang w:val="es-CO"/>
              </w:rPr>
              <w:t>mujeres) principalmente</w:t>
            </w:r>
            <w:r w:rsidRPr="00DF65AF">
              <w:rPr>
                <w:rFonts w:asciiTheme="minorHAnsi" w:hAnsiTheme="minorHAnsi" w:cstheme="minorHAnsi"/>
                <w:bCs/>
                <w:iCs/>
                <w:sz w:val="20"/>
                <w:szCs w:val="20"/>
                <w:highlight w:val="yellow"/>
                <w:lang w:val="es-CO"/>
              </w:rPr>
              <w:t xml:space="preserve"> de municipios PDET, mediante el desarrollo de un ciclo de </w:t>
            </w:r>
            <w:r w:rsidR="00747D38" w:rsidRPr="00DF65AF">
              <w:rPr>
                <w:rFonts w:asciiTheme="minorHAnsi" w:hAnsiTheme="minorHAnsi" w:cstheme="minorHAnsi"/>
                <w:bCs/>
                <w:iCs/>
                <w:sz w:val="20"/>
                <w:szCs w:val="20"/>
                <w:highlight w:val="yellow"/>
                <w:lang w:val="es-CO"/>
              </w:rPr>
              <w:t xml:space="preserve">8 </w:t>
            </w:r>
            <w:r w:rsidR="009D6906" w:rsidRPr="00DF65AF">
              <w:rPr>
                <w:rFonts w:asciiTheme="minorHAnsi" w:hAnsiTheme="minorHAnsi" w:cstheme="minorHAnsi"/>
                <w:bCs/>
                <w:iCs/>
                <w:sz w:val="20"/>
                <w:szCs w:val="20"/>
                <w:highlight w:val="yellow"/>
                <w:lang w:val="es-CO"/>
              </w:rPr>
              <w:t>seminarios online (</w:t>
            </w:r>
            <w:proofErr w:type="spellStart"/>
            <w:r w:rsidR="009D6906" w:rsidRPr="00DF65AF">
              <w:rPr>
                <w:rFonts w:asciiTheme="minorHAnsi" w:hAnsiTheme="minorHAnsi" w:cstheme="minorHAnsi"/>
                <w:bCs/>
                <w:iCs/>
                <w:sz w:val="20"/>
                <w:szCs w:val="20"/>
                <w:highlight w:val="yellow"/>
                <w:lang w:val="es-CO"/>
              </w:rPr>
              <w:t>webinar</w:t>
            </w:r>
            <w:proofErr w:type="spellEnd"/>
            <w:r w:rsidR="009D6906" w:rsidRPr="00DF65AF">
              <w:rPr>
                <w:rFonts w:asciiTheme="minorHAnsi" w:hAnsiTheme="minorHAnsi" w:cstheme="minorHAnsi"/>
                <w:bCs/>
                <w:iCs/>
                <w:sz w:val="20"/>
                <w:szCs w:val="20"/>
                <w:highlight w:val="yellow"/>
                <w:lang w:val="es-CO"/>
              </w:rPr>
              <w:t>)</w:t>
            </w:r>
            <w:r w:rsidRPr="00DF65AF">
              <w:rPr>
                <w:rFonts w:asciiTheme="minorHAnsi" w:hAnsiTheme="minorHAnsi" w:cstheme="minorHAnsi"/>
                <w:bCs/>
                <w:iCs/>
                <w:sz w:val="20"/>
                <w:szCs w:val="20"/>
                <w:highlight w:val="yellow"/>
                <w:lang w:val="es-CO"/>
              </w:rPr>
              <w:t xml:space="preserve"> en los temas de</w:t>
            </w:r>
            <w:r w:rsidRPr="00F53E9B">
              <w:rPr>
                <w:rFonts w:asciiTheme="minorHAnsi" w:hAnsiTheme="minorHAnsi" w:cstheme="minorHAnsi"/>
                <w:bCs/>
                <w:iCs/>
                <w:sz w:val="20"/>
                <w:szCs w:val="20"/>
                <w:lang w:val="es-CO"/>
              </w:rPr>
              <w:t xml:space="preserve">: 1. Buenas prácticas y desafíos de la salud materna de territorios rurales y zonas de paz en contexto de pandemia 2. Anticoncepción en territorios rurales y zonas de paz en contexto de pandemia 3. Por el derecho a una vida libre de violencias – avances y lecciones aprendidas para la respuesta del sector salud ante las violencias basadas en género en contextos rurales y de pandemia 4. De la luz a la sombra: avances y lecciones aprendidas de la sentencia </w:t>
            </w:r>
            <w:r w:rsidR="00BB5075" w:rsidRPr="00F53E9B">
              <w:rPr>
                <w:rFonts w:asciiTheme="minorHAnsi" w:hAnsiTheme="minorHAnsi" w:cstheme="minorHAnsi"/>
                <w:bCs/>
                <w:iCs/>
                <w:sz w:val="20"/>
                <w:szCs w:val="20"/>
                <w:lang w:val="es-CO"/>
              </w:rPr>
              <w:t>C-</w:t>
            </w:r>
            <w:r w:rsidRPr="00F53E9B">
              <w:rPr>
                <w:rFonts w:asciiTheme="minorHAnsi" w:hAnsiTheme="minorHAnsi" w:cstheme="minorHAnsi"/>
                <w:bCs/>
                <w:iCs/>
                <w:sz w:val="20"/>
                <w:szCs w:val="20"/>
                <w:lang w:val="es-CO"/>
              </w:rPr>
              <w:t xml:space="preserve">355 de 2006 en contextos rurales y de pandemia. </w:t>
            </w:r>
            <w:r w:rsidR="00747D38" w:rsidRPr="00F53E9B">
              <w:rPr>
                <w:rFonts w:asciiTheme="minorHAnsi" w:hAnsiTheme="minorHAnsi" w:cstheme="minorHAnsi"/>
                <w:bCs/>
                <w:iCs/>
                <w:sz w:val="20"/>
                <w:szCs w:val="20"/>
                <w:lang w:val="es-CO"/>
              </w:rPr>
              <w:t>5.La anticoncepción de emergencia desde la atención primaria en salud en contextos de Pandemia. 6.Buenas Prácticas y Desafíos de la Salud Sexual y Reproductiva en la adolescencia   Juventud de Territorios Rurales y Zonas de Paz en contexto de pandemia. 7.Transformando en positivo: la realidad del VIH en territorios rurales en tiempos de Covid-19 8. Tejiendo programas de salud sexual y reproductiva con enfoque diferencial en contextos rurales y de pandemia.</w:t>
            </w:r>
            <w:r w:rsidR="007C66B3" w:rsidRPr="00F53E9B">
              <w:rPr>
                <w:rFonts w:asciiTheme="minorHAnsi" w:hAnsiTheme="minorHAnsi" w:cstheme="minorHAnsi"/>
                <w:bCs/>
                <w:iCs/>
                <w:sz w:val="20"/>
                <w:szCs w:val="20"/>
                <w:lang w:val="es-CO"/>
              </w:rPr>
              <w:t xml:space="preserve"> Con estos seminarios se desmitificaron concepciones y malas prácticas del personal de salud y se reforzó el conocimiento de la normatividad vigente en COVID-19.</w:t>
            </w:r>
          </w:p>
          <w:p w14:paraId="2E28D3C2" w14:textId="1F5BEDC9" w:rsidR="00F90E9E" w:rsidRPr="00F53E9B" w:rsidRDefault="00747D38" w:rsidP="00BB5075">
            <w:pPr>
              <w:pStyle w:val="NormalWeb"/>
              <w:jc w:val="both"/>
              <w:rPr>
                <w:rFonts w:asciiTheme="minorHAnsi" w:hAnsiTheme="minorHAnsi" w:cstheme="minorHAnsi"/>
                <w:bCs/>
                <w:iCs/>
                <w:sz w:val="20"/>
                <w:szCs w:val="20"/>
                <w:lang w:val="es-CO"/>
              </w:rPr>
            </w:pPr>
            <w:r w:rsidRPr="00F15AF6">
              <w:rPr>
                <w:rFonts w:asciiTheme="minorHAnsi" w:hAnsiTheme="minorHAnsi" w:cstheme="minorHAnsi"/>
                <w:bCs/>
                <w:iCs/>
                <w:sz w:val="20"/>
                <w:szCs w:val="20"/>
                <w:highlight w:val="yellow"/>
                <w:lang w:val="es-CO"/>
              </w:rPr>
              <w:t xml:space="preserve">601 </w:t>
            </w:r>
            <w:r w:rsidR="00F90E9E" w:rsidRPr="00F15AF6">
              <w:rPr>
                <w:rFonts w:asciiTheme="minorHAnsi" w:hAnsiTheme="minorHAnsi" w:cstheme="minorHAnsi"/>
                <w:bCs/>
                <w:iCs/>
                <w:sz w:val="20"/>
                <w:szCs w:val="20"/>
                <w:highlight w:val="yellow"/>
                <w:lang w:val="es-CO"/>
              </w:rPr>
              <w:t xml:space="preserve">funcionarios de salud de los 26 municipios y </w:t>
            </w:r>
            <w:r w:rsidRPr="00F15AF6">
              <w:rPr>
                <w:rFonts w:asciiTheme="minorHAnsi" w:hAnsiTheme="minorHAnsi" w:cstheme="minorHAnsi"/>
                <w:bCs/>
                <w:iCs/>
                <w:sz w:val="20"/>
                <w:szCs w:val="20"/>
                <w:highlight w:val="yellow"/>
                <w:lang w:val="es-CO"/>
              </w:rPr>
              <w:t xml:space="preserve">2.406 </w:t>
            </w:r>
            <w:r w:rsidR="00F90E9E" w:rsidRPr="00F15AF6">
              <w:rPr>
                <w:rFonts w:asciiTheme="minorHAnsi" w:hAnsiTheme="minorHAnsi" w:cstheme="minorHAnsi"/>
                <w:bCs/>
                <w:iCs/>
                <w:sz w:val="20"/>
                <w:szCs w:val="20"/>
                <w:highlight w:val="yellow"/>
                <w:lang w:val="es-CO"/>
              </w:rPr>
              <w:t>de otros municipios, recibieron asistencia técnica personalizada en SSR</w:t>
            </w:r>
            <w:r w:rsidR="007D5383" w:rsidRPr="00F15AF6">
              <w:rPr>
                <w:rFonts w:asciiTheme="minorHAnsi" w:hAnsiTheme="minorHAnsi" w:cstheme="minorHAnsi"/>
                <w:bCs/>
                <w:iCs/>
                <w:sz w:val="20"/>
                <w:szCs w:val="20"/>
                <w:highlight w:val="yellow"/>
                <w:lang w:val="es-CO"/>
              </w:rPr>
              <w:t xml:space="preserve"> y</w:t>
            </w:r>
            <w:r w:rsidR="00F90E9E" w:rsidRPr="00F15AF6">
              <w:rPr>
                <w:rFonts w:asciiTheme="minorHAnsi" w:hAnsiTheme="minorHAnsi" w:cstheme="minorHAnsi"/>
                <w:bCs/>
                <w:iCs/>
                <w:sz w:val="20"/>
                <w:szCs w:val="20"/>
                <w:highlight w:val="yellow"/>
                <w:lang w:val="es-CO"/>
              </w:rPr>
              <w:t xml:space="preserve"> VBG en relación con </w:t>
            </w:r>
            <w:r w:rsidR="009D6906" w:rsidRPr="00F15AF6">
              <w:rPr>
                <w:rFonts w:asciiTheme="minorHAnsi" w:hAnsiTheme="minorHAnsi" w:cstheme="minorHAnsi"/>
                <w:bCs/>
                <w:iCs/>
                <w:sz w:val="20"/>
                <w:szCs w:val="20"/>
                <w:highlight w:val="yellow"/>
                <w:lang w:val="es-CO"/>
              </w:rPr>
              <w:t>COVID-19</w:t>
            </w:r>
            <w:r w:rsidR="00F90E9E" w:rsidRPr="00F15AF6">
              <w:rPr>
                <w:rFonts w:asciiTheme="minorHAnsi" w:hAnsiTheme="minorHAnsi" w:cstheme="minorHAnsi"/>
                <w:bCs/>
                <w:iCs/>
                <w:sz w:val="20"/>
                <w:szCs w:val="20"/>
                <w:highlight w:val="yellow"/>
                <w:lang w:val="es-CO"/>
              </w:rPr>
              <w:t xml:space="preserve"> a través de </w:t>
            </w:r>
            <w:r w:rsidR="0046711E" w:rsidRPr="00F15AF6">
              <w:rPr>
                <w:rFonts w:asciiTheme="minorHAnsi" w:hAnsiTheme="minorHAnsi" w:cstheme="minorHAnsi"/>
                <w:bCs/>
                <w:iCs/>
                <w:sz w:val="20"/>
                <w:szCs w:val="20"/>
                <w:highlight w:val="yellow"/>
                <w:lang w:val="es-CO"/>
              </w:rPr>
              <w:t>la línea</w:t>
            </w:r>
            <w:r w:rsidR="00F90E9E" w:rsidRPr="00F15AF6">
              <w:rPr>
                <w:rFonts w:asciiTheme="minorHAnsi" w:hAnsiTheme="minorHAnsi" w:cstheme="minorHAnsi"/>
                <w:bCs/>
                <w:iCs/>
                <w:sz w:val="20"/>
                <w:szCs w:val="20"/>
                <w:highlight w:val="yellow"/>
                <w:lang w:val="es-CO"/>
              </w:rPr>
              <w:t xml:space="preserve"> de atención telefónica, cubriendo a las 16 Subregiones PDET del país, a los 170 municipios PDET más Icononzo y a otros municipios no PDET que han solicitado apoyo. La operación de esta línea de atención se coordin</w:t>
            </w:r>
            <w:r w:rsidR="0046711E" w:rsidRPr="00F15AF6">
              <w:rPr>
                <w:rFonts w:asciiTheme="minorHAnsi" w:hAnsiTheme="minorHAnsi" w:cstheme="minorHAnsi"/>
                <w:bCs/>
                <w:iCs/>
                <w:sz w:val="20"/>
                <w:szCs w:val="20"/>
                <w:highlight w:val="yellow"/>
                <w:lang w:val="es-CO"/>
              </w:rPr>
              <w:t>ó</w:t>
            </w:r>
            <w:r w:rsidR="00F90E9E" w:rsidRPr="00F15AF6">
              <w:rPr>
                <w:rFonts w:asciiTheme="minorHAnsi" w:hAnsiTheme="minorHAnsi" w:cstheme="minorHAnsi"/>
                <w:bCs/>
                <w:iCs/>
                <w:sz w:val="20"/>
                <w:szCs w:val="20"/>
                <w:highlight w:val="yellow"/>
                <w:lang w:val="es-CO"/>
              </w:rPr>
              <w:t xml:space="preserve"> directamente con el MSPS, con las instituciones de salud de los 171 municipios y con los referentes territoriales de la ART.</w:t>
            </w:r>
          </w:p>
          <w:p w14:paraId="12AF0510" w14:textId="7C61D1D2" w:rsidR="00793F4A" w:rsidRPr="00793F4A" w:rsidRDefault="00793F4A" w:rsidP="00793F4A">
            <w:pPr>
              <w:pStyle w:val="NormalWeb"/>
              <w:spacing w:before="0" w:beforeAutospacing="0" w:after="0" w:afterAutospacing="0"/>
              <w:jc w:val="both"/>
              <w:rPr>
                <w:rFonts w:asciiTheme="minorHAnsi" w:hAnsiTheme="minorHAnsi" w:cstheme="minorHAnsi"/>
                <w:bCs/>
                <w:iCs/>
                <w:color w:val="000000" w:themeColor="text1"/>
                <w:sz w:val="20"/>
                <w:szCs w:val="20"/>
                <w:lang w:val="es-CO"/>
              </w:rPr>
            </w:pPr>
            <w:r w:rsidRPr="00793F4A">
              <w:rPr>
                <w:rFonts w:asciiTheme="minorHAnsi" w:hAnsiTheme="minorHAnsi" w:cstheme="minorHAnsi"/>
                <w:bCs/>
                <w:iCs/>
                <w:color w:val="000000" w:themeColor="text1"/>
                <w:sz w:val="20"/>
                <w:szCs w:val="20"/>
                <w:lang w:val="es-CO"/>
              </w:rPr>
              <w:t xml:space="preserve">Se realizaron 107 asistencias técnicas por </w:t>
            </w:r>
            <w:proofErr w:type="spellStart"/>
            <w:r w:rsidRPr="00793F4A">
              <w:rPr>
                <w:rFonts w:asciiTheme="minorHAnsi" w:hAnsiTheme="minorHAnsi" w:cstheme="minorHAnsi"/>
                <w:bCs/>
                <w:iCs/>
                <w:color w:val="000000" w:themeColor="text1"/>
                <w:sz w:val="20"/>
                <w:szCs w:val="20"/>
                <w:lang w:val="es-CO"/>
              </w:rPr>
              <w:t>tele</w:t>
            </w:r>
            <w:r w:rsidR="004F734A">
              <w:rPr>
                <w:rFonts w:asciiTheme="minorHAnsi" w:hAnsiTheme="minorHAnsi" w:cstheme="minorHAnsi"/>
                <w:bCs/>
                <w:iCs/>
                <w:color w:val="000000" w:themeColor="text1"/>
                <w:sz w:val="20"/>
                <w:szCs w:val="20"/>
                <w:lang w:val="es-CO"/>
              </w:rPr>
              <w:t>-</w:t>
            </w:r>
            <w:r w:rsidRPr="00793F4A">
              <w:rPr>
                <w:rFonts w:asciiTheme="minorHAnsi" w:hAnsiTheme="minorHAnsi" w:cstheme="minorHAnsi"/>
                <w:bCs/>
                <w:iCs/>
                <w:color w:val="000000" w:themeColor="text1"/>
                <w:sz w:val="20"/>
                <w:szCs w:val="20"/>
                <w:lang w:val="es-CO"/>
              </w:rPr>
              <w:t>apoyo</w:t>
            </w:r>
            <w:proofErr w:type="spellEnd"/>
            <w:r w:rsidRPr="00793F4A">
              <w:rPr>
                <w:rFonts w:asciiTheme="minorHAnsi" w:hAnsiTheme="minorHAnsi" w:cstheme="minorHAnsi"/>
                <w:bCs/>
                <w:iCs/>
                <w:color w:val="000000" w:themeColor="text1"/>
                <w:sz w:val="20"/>
                <w:szCs w:val="20"/>
                <w:lang w:val="es-CO"/>
              </w:rPr>
              <w:t xml:space="preserve"> en salud mental, a través de una psicóloga y una psiquiatra, quienes orientaron a profesionales de la salud de los hospitales de municipios PDET que no tenían experticia en el diagnóstico y tratamiento de pacientes que consultaban con problemas de salud mental. Este servicio estuvo disponible para los profesionales de la salud de los hospitales de los 170 municipios PDET.</w:t>
            </w:r>
          </w:p>
          <w:p w14:paraId="5F61ED49" w14:textId="77777777" w:rsidR="00793F4A" w:rsidRPr="00793F4A" w:rsidRDefault="00793F4A" w:rsidP="00793F4A">
            <w:pPr>
              <w:pStyle w:val="NormalWeb"/>
              <w:spacing w:before="0" w:beforeAutospacing="0" w:after="0" w:afterAutospacing="0"/>
              <w:jc w:val="both"/>
              <w:rPr>
                <w:rFonts w:cstheme="minorHAnsi"/>
                <w:bCs/>
                <w:iCs/>
                <w:color w:val="000000" w:themeColor="text1"/>
                <w:sz w:val="20"/>
                <w:szCs w:val="20"/>
                <w:lang w:val="es-CO"/>
              </w:rPr>
            </w:pPr>
          </w:p>
          <w:p w14:paraId="4AD8E562" w14:textId="2FB7DF51" w:rsidR="00793F4A" w:rsidRPr="00793F4A" w:rsidRDefault="00793F4A" w:rsidP="00793F4A">
            <w:pPr>
              <w:pStyle w:val="Prrafodelista"/>
              <w:ind w:left="0"/>
              <w:jc w:val="both"/>
              <w:rPr>
                <w:rFonts w:ascii="Calibri" w:hAnsi="Calibri"/>
                <w:color w:val="000000" w:themeColor="text1"/>
                <w:sz w:val="20"/>
                <w:szCs w:val="20"/>
                <w:lang w:eastAsia="x-none"/>
              </w:rPr>
            </w:pPr>
            <w:r w:rsidRPr="00793F4A">
              <w:rPr>
                <w:rFonts w:ascii="Calibri" w:hAnsi="Calibri"/>
                <w:color w:val="000000" w:themeColor="text1"/>
                <w:sz w:val="20"/>
                <w:szCs w:val="20"/>
                <w:lang w:eastAsia="x-none"/>
              </w:rPr>
              <w:t>Entendiendo la afección que sobre la salud mental de las comunidades ha ejercido y ejercerá, en un futuro próximo la pandemia y sus consecuencias a nivel personal, familiar, social y económico, se realizaron capacitaciones a los profesionales de la salud de los hospitales de los 170 municipios PDET en la formulación, implementación y evaluación de acciones de prevención de problemas y trastornos de salud mental asociados a la COVID-19 y a la promoción del bienestar y la calidad de vida. A estas capacitaciones asistieron 706 profesionales de la salud</w:t>
            </w:r>
            <w:r w:rsidR="00DF4307">
              <w:rPr>
                <w:rFonts w:ascii="Calibri" w:hAnsi="Calibri"/>
                <w:color w:val="000000" w:themeColor="text1"/>
                <w:sz w:val="20"/>
                <w:szCs w:val="20"/>
                <w:lang w:eastAsia="x-none"/>
              </w:rPr>
              <w:t>,</w:t>
            </w:r>
            <w:r w:rsidRPr="00793F4A">
              <w:rPr>
                <w:rFonts w:ascii="Calibri" w:hAnsi="Calibri"/>
                <w:color w:val="000000" w:themeColor="text1"/>
                <w:sz w:val="20"/>
                <w:szCs w:val="20"/>
                <w:lang w:eastAsia="x-none"/>
              </w:rPr>
              <w:t xml:space="preserve"> entre los cuales estuvieron médicos, enfermeros y psicólogos. </w:t>
            </w:r>
          </w:p>
          <w:p w14:paraId="7DE4AE99" w14:textId="77777777" w:rsidR="00793F4A" w:rsidRPr="00793F4A" w:rsidRDefault="00793F4A" w:rsidP="00793F4A">
            <w:pPr>
              <w:pStyle w:val="Prrafodelista"/>
              <w:ind w:left="0"/>
              <w:jc w:val="both"/>
              <w:rPr>
                <w:rFonts w:ascii="Calibri" w:hAnsi="Calibri"/>
                <w:color w:val="000000" w:themeColor="text1"/>
                <w:sz w:val="20"/>
                <w:szCs w:val="20"/>
                <w:lang w:eastAsia="x-none"/>
              </w:rPr>
            </w:pPr>
          </w:p>
          <w:p w14:paraId="490B2728" w14:textId="4C6E567E" w:rsidR="00793F4A" w:rsidRPr="00793F4A" w:rsidRDefault="00793F4A" w:rsidP="00793F4A">
            <w:pPr>
              <w:pStyle w:val="Prrafodelista"/>
              <w:ind w:left="0"/>
              <w:jc w:val="both"/>
              <w:rPr>
                <w:rFonts w:ascii="Calibri" w:hAnsi="Calibri"/>
                <w:color w:val="000000" w:themeColor="text1"/>
                <w:sz w:val="20"/>
                <w:szCs w:val="20"/>
                <w:lang w:eastAsia="x-none"/>
              </w:rPr>
            </w:pPr>
            <w:r w:rsidRPr="00EE1149">
              <w:rPr>
                <w:rFonts w:ascii="Calibri" w:hAnsi="Calibri"/>
                <w:color w:val="000000" w:themeColor="text1"/>
                <w:sz w:val="20"/>
                <w:szCs w:val="20"/>
                <w:highlight w:val="yellow"/>
                <w:lang w:eastAsia="x-none"/>
              </w:rPr>
              <w:t>Adicionalmente se contó con la participación de 728 personas (465 personas de 173 municipios PDET y 263 de 70 municipios no PDET) en seminarios online dirigidos directamente a las comunidades, teniendo en cuenta las dificultades que han ocasionado la cuarentena y la nueva normalidad, el trabajo desde casa y la convivencia, en</w:t>
            </w:r>
            <w:r w:rsidR="001074B5" w:rsidRPr="00EE1149">
              <w:rPr>
                <w:rFonts w:ascii="Calibri" w:hAnsi="Calibri"/>
                <w:color w:val="000000" w:themeColor="text1"/>
                <w:sz w:val="20"/>
                <w:szCs w:val="20"/>
                <w:highlight w:val="yellow"/>
                <w:lang w:eastAsia="x-none"/>
              </w:rPr>
              <w:t>tre</w:t>
            </w:r>
            <w:r w:rsidRPr="00EE1149">
              <w:rPr>
                <w:rFonts w:ascii="Calibri" w:hAnsi="Calibri"/>
                <w:color w:val="000000" w:themeColor="text1"/>
                <w:sz w:val="20"/>
                <w:szCs w:val="20"/>
                <w:highlight w:val="yellow"/>
                <w:lang w:eastAsia="x-none"/>
              </w:rPr>
              <w:t xml:space="preserve"> los miembros de las familias.</w:t>
            </w:r>
          </w:p>
          <w:p w14:paraId="4BEA01DF" w14:textId="77777777" w:rsidR="00793F4A" w:rsidRPr="00793F4A" w:rsidRDefault="00793F4A" w:rsidP="00793F4A">
            <w:pPr>
              <w:pStyle w:val="Prrafodelista"/>
              <w:ind w:left="0"/>
              <w:jc w:val="both"/>
              <w:rPr>
                <w:rFonts w:ascii="Calibri" w:hAnsi="Calibri"/>
                <w:color w:val="000000" w:themeColor="text1"/>
                <w:sz w:val="20"/>
                <w:szCs w:val="20"/>
                <w:lang w:eastAsia="x-none"/>
              </w:rPr>
            </w:pPr>
          </w:p>
          <w:p w14:paraId="3AA8324F" w14:textId="3A4DF2AA" w:rsidR="001F4CDB" w:rsidRPr="00F53E9B" w:rsidRDefault="00793F4A" w:rsidP="00793F4A">
            <w:pPr>
              <w:pStyle w:val="Prrafodelista"/>
              <w:ind w:left="0"/>
              <w:jc w:val="both"/>
              <w:rPr>
                <w:rFonts w:ascii="Calibri" w:hAnsi="Calibri"/>
                <w:color w:val="2F5496" w:themeColor="accent1" w:themeShade="BF"/>
                <w:sz w:val="20"/>
                <w:szCs w:val="20"/>
                <w:lang w:eastAsia="x-none"/>
              </w:rPr>
            </w:pPr>
            <w:r w:rsidRPr="00793F4A">
              <w:rPr>
                <w:rFonts w:ascii="Calibri" w:hAnsi="Calibri"/>
                <w:color w:val="000000" w:themeColor="text1"/>
                <w:sz w:val="20"/>
                <w:szCs w:val="20"/>
                <w:lang w:eastAsia="x-none"/>
              </w:rPr>
              <w:t>El talento humano en salud de los hospitales públicos de los 170 municipios PDET y los referentes departamentales de seguridad alimentaria, fueron capacitados en el lineamiento de atención a la desnutrición aguda y en pautas de alimentación saludable con énfasis en lactancia materna como factor protector asociado a COVID-19, logrando la participación de 360 profesionales. Estas capacitaciones fueron evaluadas teniendo como resultado una ganancia de conocimiento en general de</w:t>
            </w:r>
            <w:r w:rsidR="007D5383">
              <w:rPr>
                <w:rFonts w:ascii="Calibri" w:hAnsi="Calibri"/>
                <w:color w:val="000000" w:themeColor="text1"/>
                <w:sz w:val="20"/>
                <w:szCs w:val="20"/>
                <w:lang w:eastAsia="x-none"/>
              </w:rPr>
              <w:t xml:space="preserve">l </w:t>
            </w:r>
            <w:r w:rsidRPr="00793F4A">
              <w:rPr>
                <w:rFonts w:ascii="Calibri" w:hAnsi="Calibri"/>
                <w:color w:val="000000" w:themeColor="text1"/>
                <w:sz w:val="20"/>
                <w:szCs w:val="20"/>
                <w:lang w:eastAsia="x-none"/>
              </w:rPr>
              <w:t>75% respecto a</w:t>
            </w:r>
            <w:r w:rsidR="00711FA4">
              <w:rPr>
                <w:rFonts w:ascii="Calibri" w:hAnsi="Calibri"/>
                <w:color w:val="000000" w:themeColor="text1"/>
                <w:sz w:val="20"/>
                <w:szCs w:val="20"/>
                <w:lang w:eastAsia="x-none"/>
              </w:rPr>
              <w:t>l</w:t>
            </w:r>
            <w:r w:rsidRPr="00793F4A">
              <w:rPr>
                <w:rFonts w:ascii="Calibri" w:hAnsi="Calibri"/>
                <w:color w:val="000000" w:themeColor="text1"/>
                <w:sz w:val="20"/>
                <w:szCs w:val="20"/>
                <w:lang w:eastAsia="x-none"/>
              </w:rPr>
              <w:t xml:space="preserve"> que ya tenían los participantes previ</w:t>
            </w:r>
            <w:r w:rsidR="007D5383">
              <w:rPr>
                <w:rFonts w:ascii="Calibri" w:hAnsi="Calibri"/>
                <w:color w:val="000000" w:themeColor="text1"/>
                <w:sz w:val="20"/>
                <w:szCs w:val="20"/>
                <w:lang w:eastAsia="x-none"/>
              </w:rPr>
              <w:t>amente</w:t>
            </w:r>
            <w:r w:rsidRPr="00793F4A">
              <w:rPr>
                <w:rFonts w:ascii="Calibri" w:hAnsi="Calibri"/>
                <w:color w:val="000000" w:themeColor="text1"/>
                <w:sz w:val="20"/>
                <w:szCs w:val="20"/>
                <w:lang w:eastAsia="x-none"/>
              </w:rPr>
              <w:t xml:space="preserve"> a la capacitación.</w:t>
            </w:r>
          </w:p>
        </w:tc>
      </w:tr>
      <w:bookmarkEnd w:id="0"/>
    </w:tbl>
    <w:p w14:paraId="3B2285F1" w14:textId="5920D4A2" w:rsidR="00EA2E3A" w:rsidRDefault="00EA2E3A" w:rsidP="00EA2E3A">
      <w:pPr>
        <w:shd w:val="clear" w:color="auto" w:fill="FFFFFF" w:themeFill="background1"/>
        <w:rPr>
          <w:rFonts w:ascii="Calibri" w:hAnsi="Calibri"/>
          <w:color w:val="2F5496" w:themeColor="accent1" w:themeShade="BF"/>
          <w:sz w:val="20"/>
          <w:szCs w:val="20"/>
          <w:lang w:val="es-CO" w:eastAsia="x-none"/>
        </w:rPr>
      </w:pPr>
    </w:p>
    <w:p w14:paraId="40946B66" w14:textId="4DE369B0" w:rsidR="00AE014E" w:rsidRDefault="00EA2E3A" w:rsidP="00AE014E">
      <w:pPr>
        <w:pStyle w:val="Prrafodelista"/>
        <w:numPr>
          <w:ilvl w:val="1"/>
          <w:numId w:val="13"/>
        </w:numPr>
        <w:shd w:val="clear" w:color="auto" w:fill="FFFFFF" w:themeFill="background1"/>
        <w:rPr>
          <w:rFonts w:ascii="Calibri" w:hAnsi="Calibri"/>
          <w:b/>
          <w:color w:val="2F5496" w:themeColor="accent1" w:themeShade="BF"/>
          <w:sz w:val="20"/>
          <w:szCs w:val="20"/>
          <w:lang w:eastAsia="x-none"/>
        </w:rPr>
      </w:pPr>
      <w:r w:rsidRPr="00781829">
        <w:rPr>
          <w:rFonts w:ascii="Calibri" w:hAnsi="Calibri"/>
          <w:b/>
          <w:color w:val="2F5496" w:themeColor="accent1" w:themeShade="BF"/>
          <w:sz w:val="20"/>
          <w:szCs w:val="20"/>
          <w:lang w:eastAsia="x-none"/>
        </w:rPr>
        <w:t>Impacto en la población:</w:t>
      </w:r>
    </w:p>
    <w:p w14:paraId="285A72C9" w14:textId="77777777" w:rsidR="00AE014E" w:rsidRPr="00AE014E" w:rsidRDefault="00AE014E" w:rsidP="00AE014E">
      <w:pPr>
        <w:shd w:val="clear" w:color="auto" w:fill="FFFFFF" w:themeFill="background1"/>
        <w:rPr>
          <w:rFonts w:ascii="Calibri" w:hAnsi="Calibri"/>
          <w:b/>
          <w:color w:val="2F5496" w:themeColor="accent1" w:themeShade="BF"/>
          <w:sz w:val="20"/>
          <w:szCs w:val="20"/>
          <w:lang w:eastAsia="x-none"/>
        </w:rPr>
      </w:pPr>
    </w:p>
    <w:p w14:paraId="1872B734" w14:textId="77777777" w:rsidR="00AE014E" w:rsidRDefault="00AE014E" w:rsidP="00AE014E">
      <w:pPr>
        <w:pStyle w:val="Prrafodelista"/>
        <w:numPr>
          <w:ilvl w:val="0"/>
          <w:numId w:val="22"/>
        </w:numPr>
        <w:shd w:val="clear" w:color="auto" w:fill="FFFFFF" w:themeFill="background1"/>
        <w:rPr>
          <w:rFonts w:ascii="Calibri" w:hAnsi="Calibri"/>
          <w:color w:val="2F5496" w:themeColor="accent1" w:themeShade="BF"/>
          <w:sz w:val="20"/>
          <w:szCs w:val="20"/>
          <w:lang w:eastAsia="x-none"/>
        </w:rPr>
      </w:pPr>
      <w:r>
        <w:rPr>
          <w:rFonts w:ascii="Calibri" w:hAnsi="Calibri"/>
          <w:color w:val="2F5496" w:themeColor="accent1" w:themeShade="BF"/>
          <w:sz w:val="20"/>
          <w:szCs w:val="20"/>
          <w:lang w:eastAsia="x-none"/>
        </w:rPr>
        <w:t>Impacto General estratégico (narrativo):</w:t>
      </w:r>
    </w:p>
    <w:p w14:paraId="62ECB7C1" w14:textId="77777777" w:rsidR="00EA2E3A" w:rsidRDefault="00EA2E3A" w:rsidP="00EA2E3A">
      <w:pPr>
        <w:pStyle w:val="Prrafodelista"/>
        <w:shd w:val="clear" w:color="auto" w:fill="FFFFFF" w:themeFill="background1"/>
        <w:ind w:left="1080"/>
        <w:rPr>
          <w:rFonts w:ascii="Calibri" w:hAnsi="Calibri"/>
          <w:color w:val="2F5496" w:themeColor="accent1" w:themeShade="BF"/>
          <w:sz w:val="20"/>
          <w:szCs w:val="20"/>
          <w:lang w:eastAsia="x-none"/>
        </w:rPr>
      </w:pPr>
    </w:p>
    <w:p w14:paraId="40EFB273" w14:textId="4F7E7FEF" w:rsidR="00A40AA6" w:rsidRPr="00461F10" w:rsidRDefault="002D67A8" w:rsidP="00A40AA6">
      <w:pPr>
        <w:shd w:val="clear" w:color="auto" w:fill="FFFFFF" w:themeFill="background1"/>
        <w:ind w:left="708"/>
        <w:jc w:val="both"/>
        <w:rPr>
          <w:rFonts w:ascii="Calibri" w:hAnsi="Calibri"/>
          <w:sz w:val="20"/>
          <w:szCs w:val="20"/>
          <w:lang w:eastAsia="x-none"/>
        </w:rPr>
      </w:pPr>
      <w:r w:rsidRPr="00461F10">
        <w:rPr>
          <w:rFonts w:ascii="Calibri" w:hAnsi="Calibri"/>
          <w:sz w:val="20"/>
          <w:szCs w:val="20"/>
          <w:lang w:eastAsia="x-none"/>
        </w:rPr>
        <w:t xml:space="preserve">Las acciones desarrolladas en el proyecto aportan al cumplimiento de 135 iniciativas PDET correspondientes al pilar de salud rural y </w:t>
      </w:r>
      <w:r w:rsidR="005616A0">
        <w:rPr>
          <w:rFonts w:ascii="Calibri" w:hAnsi="Calibri"/>
          <w:sz w:val="20"/>
          <w:szCs w:val="20"/>
          <w:lang w:eastAsia="x-none"/>
        </w:rPr>
        <w:t xml:space="preserve">al </w:t>
      </w:r>
      <w:r w:rsidRPr="00461F10">
        <w:rPr>
          <w:rFonts w:ascii="Calibri" w:hAnsi="Calibri"/>
          <w:sz w:val="20"/>
          <w:szCs w:val="20"/>
          <w:lang w:eastAsia="x-none"/>
        </w:rPr>
        <w:t xml:space="preserve">sistema para la garantía progresiva del derecho a la alimentación, las cuales a su vez aportan al cierre de brechas para el acceso de servicios de salud a zonas rurales y rurales dispersas.  Asimismo, aportan al cumplimiento del Plan Marco de Implementación </w:t>
      </w:r>
      <w:r>
        <w:rPr>
          <w:rFonts w:ascii="Calibri" w:hAnsi="Calibri"/>
          <w:sz w:val="20"/>
          <w:szCs w:val="20"/>
          <w:lang w:eastAsia="x-none"/>
        </w:rPr>
        <w:t>(</w:t>
      </w:r>
      <w:r w:rsidRPr="00461F10">
        <w:rPr>
          <w:rFonts w:ascii="Calibri" w:hAnsi="Calibri"/>
          <w:sz w:val="20"/>
          <w:szCs w:val="20"/>
          <w:lang w:eastAsia="x-none"/>
        </w:rPr>
        <w:t>PMI</w:t>
      </w:r>
      <w:r>
        <w:rPr>
          <w:rFonts w:ascii="Calibri" w:hAnsi="Calibri"/>
          <w:sz w:val="20"/>
          <w:szCs w:val="20"/>
          <w:lang w:eastAsia="x-none"/>
        </w:rPr>
        <w:t>)</w:t>
      </w:r>
      <w:r w:rsidRPr="00461F10">
        <w:rPr>
          <w:rFonts w:ascii="Calibri" w:hAnsi="Calibri"/>
          <w:sz w:val="20"/>
          <w:szCs w:val="20"/>
          <w:lang w:eastAsia="x-none"/>
        </w:rPr>
        <w:t>, en lo relacionado con el fortalecimiento del talento humano para la prestación de servicios de salud</w:t>
      </w:r>
      <w:r>
        <w:rPr>
          <w:rFonts w:ascii="Calibri" w:hAnsi="Calibri"/>
          <w:sz w:val="20"/>
          <w:szCs w:val="20"/>
          <w:lang w:eastAsia="x-none"/>
        </w:rPr>
        <w:t xml:space="preserve">, </w:t>
      </w:r>
      <w:r w:rsidR="005616A0">
        <w:rPr>
          <w:rFonts w:ascii="Calibri" w:hAnsi="Calibri"/>
          <w:sz w:val="20"/>
          <w:szCs w:val="20"/>
          <w:lang w:eastAsia="x-none"/>
        </w:rPr>
        <w:t>mejorando</w:t>
      </w:r>
      <w:r>
        <w:rPr>
          <w:rFonts w:ascii="Calibri" w:hAnsi="Calibri"/>
          <w:sz w:val="20"/>
          <w:szCs w:val="20"/>
          <w:lang w:eastAsia="x-none"/>
        </w:rPr>
        <w:t xml:space="preserve"> la capacidad resolutiva del personal de salud de los hospitales locales y las comunidades para la gestión y el ejercicio de los derechos en salud con enfoque diferencial y de género</w:t>
      </w:r>
      <w:r w:rsidR="00A40AA6" w:rsidRPr="00461F10">
        <w:rPr>
          <w:rFonts w:ascii="Calibri" w:hAnsi="Calibri"/>
          <w:sz w:val="20"/>
          <w:szCs w:val="20"/>
          <w:lang w:eastAsia="x-none"/>
        </w:rPr>
        <w:t>.</w:t>
      </w:r>
    </w:p>
    <w:p w14:paraId="469DAF95" w14:textId="77777777" w:rsidR="00A40AA6" w:rsidRPr="00461F10" w:rsidRDefault="00A40AA6" w:rsidP="00A40AA6">
      <w:pPr>
        <w:shd w:val="clear" w:color="auto" w:fill="FFFFFF" w:themeFill="background1"/>
        <w:ind w:left="708"/>
        <w:jc w:val="both"/>
        <w:rPr>
          <w:rFonts w:ascii="Calibri" w:hAnsi="Calibri"/>
          <w:sz w:val="20"/>
          <w:szCs w:val="20"/>
          <w:lang w:eastAsia="x-none"/>
        </w:rPr>
      </w:pPr>
    </w:p>
    <w:p w14:paraId="6EA1E582" w14:textId="516B240E" w:rsidR="002D67A8" w:rsidRDefault="002D67A8" w:rsidP="002D67A8">
      <w:pPr>
        <w:shd w:val="clear" w:color="auto" w:fill="FFFFFF" w:themeFill="background1"/>
        <w:ind w:left="708"/>
        <w:jc w:val="both"/>
        <w:rPr>
          <w:rFonts w:ascii="Calibri" w:hAnsi="Calibri"/>
          <w:sz w:val="20"/>
          <w:szCs w:val="20"/>
          <w:lang w:eastAsia="x-none"/>
        </w:rPr>
      </w:pPr>
      <w:r>
        <w:rPr>
          <w:rFonts w:ascii="Calibri" w:hAnsi="Calibri"/>
          <w:sz w:val="20"/>
          <w:szCs w:val="20"/>
          <w:lang w:eastAsia="x-none"/>
        </w:rPr>
        <w:t xml:space="preserve">Salud para la Paz se encuentra alineado con los compromisos sectoriales derivados del acuerdo de paz, y en particular a lo planteado en el punto 1.3.2 del </w:t>
      </w:r>
      <w:r w:rsidR="00B13879">
        <w:rPr>
          <w:rFonts w:ascii="Calibri" w:hAnsi="Calibri"/>
          <w:sz w:val="20"/>
          <w:szCs w:val="20"/>
          <w:lang w:eastAsia="x-none"/>
        </w:rPr>
        <w:t>A</w:t>
      </w:r>
      <w:r>
        <w:rPr>
          <w:rFonts w:ascii="Calibri" w:hAnsi="Calibri"/>
          <w:sz w:val="20"/>
          <w:szCs w:val="20"/>
          <w:lang w:eastAsia="x-none"/>
        </w:rPr>
        <w:t>cuerdo</w:t>
      </w:r>
      <w:r w:rsidR="00B13879">
        <w:rPr>
          <w:rFonts w:ascii="Calibri" w:hAnsi="Calibri"/>
          <w:sz w:val="20"/>
          <w:szCs w:val="20"/>
          <w:lang w:eastAsia="x-none"/>
        </w:rPr>
        <w:t xml:space="preserve"> Final</w:t>
      </w:r>
      <w:r>
        <w:rPr>
          <w:rFonts w:ascii="Calibri" w:hAnsi="Calibri"/>
          <w:sz w:val="20"/>
          <w:szCs w:val="20"/>
          <w:lang w:eastAsia="x-none"/>
        </w:rPr>
        <w:t>, orientado a cerrar las brechas en salud y acercar la oferta de servicios de salud a las zonas rurales. Asimismo, l</w:t>
      </w:r>
      <w:r w:rsidRPr="00461F10">
        <w:rPr>
          <w:rFonts w:ascii="Calibri" w:hAnsi="Calibri"/>
          <w:sz w:val="20"/>
          <w:szCs w:val="20"/>
          <w:lang w:eastAsia="x-none"/>
        </w:rPr>
        <w:t>as acciones previstas en el proyecto se encuentran alineadas con los ejes estratégicos previstos en el Plan Nacional de Salud Rural</w:t>
      </w:r>
      <w:r>
        <w:rPr>
          <w:rFonts w:ascii="Calibri" w:hAnsi="Calibri"/>
          <w:sz w:val="20"/>
          <w:szCs w:val="20"/>
          <w:lang w:eastAsia="x-none"/>
        </w:rPr>
        <w:t xml:space="preserve"> (</w:t>
      </w:r>
      <w:r w:rsidRPr="00461F10">
        <w:rPr>
          <w:rFonts w:ascii="Calibri" w:hAnsi="Calibri"/>
          <w:sz w:val="20"/>
          <w:szCs w:val="20"/>
          <w:lang w:eastAsia="x-none"/>
        </w:rPr>
        <w:t>PNSR</w:t>
      </w:r>
      <w:r>
        <w:rPr>
          <w:rFonts w:ascii="Calibri" w:hAnsi="Calibri"/>
          <w:sz w:val="20"/>
          <w:szCs w:val="20"/>
          <w:lang w:eastAsia="x-none"/>
        </w:rPr>
        <w:t>)</w:t>
      </w:r>
      <w:r w:rsidRPr="00461F10">
        <w:rPr>
          <w:rFonts w:ascii="Calibri" w:hAnsi="Calibri"/>
          <w:sz w:val="20"/>
          <w:szCs w:val="20"/>
          <w:lang w:eastAsia="x-none"/>
        </w:rPr>
        <w:t xml:space="preserve"> </w:t>
      </w:r>
      <w:r>
        <w:rPr>
          <w:rFonts w:ascii="Calibri" w:hAnsi="Calibri"/>
          <w:sz w:val="20"/>
          <w:szCs w:val="20"/>
          <w:lang w:eastAsia="x-none"/>
        </w:rPr>
        <w:t>y</w:t>
      </w:r>
      <w:r w:rsidRPr="00461F10">
        <w:rPr>
          <w:rFonts w:ascii="Calibri" w:hAnsi="Calibri"/>
          <w:sz w:val="20"/>
          <w:szCs w:val="20"/>
          <w:lang w:eastAsia="x-none"/>
        </w:rPr>
        <w:t xml:space="preserve"> contribuye a </w:t>
      </w:r>
      <w:r>
        <w:rPr>
          <w:rFonts w:ascii="Calibri" w:hAnsi="Calibri"/>
          <w:sz w:val="20"/>
          <w:szCs w:val="20"/>
          <w:lang w:eastAsia="x-none"/>
        </w:rPr>
        <w:t>su</w:t>
      </w:r>
      <w:r w:rsidRPr="00461F10">
        <w:rPr>
          <w:rFonts w:ascii="Calibri" w:hAnsi="Calibri"/>
          <w:sz w:val="20"/>
          <w:szCs w:val="20"/>
          <w:lang w:eastAsia="x-none"/>
        </w:rPr>
        <w:t xml:space="preserve"> implementación temprana en las zonas priorizadas, permitiendo fortalecer procesos que posteriormente serán complementados con el despliegue territorial del plan sectorial.  </w:t>
      </w:r>
      <w:r>
        <w:rPr>
          <w:rFonts w:ascii="Calibri" w:hAnsi="Calibri"/>
          <w:sz w:val="20"/>
          <w:szCs w:val="20"/>
          <w:lang w:eastAsia="x-none"/>
        </w:rPr>
        <w:t>La cobertura geográfica del proyecto involucra comunidades de zonas rurales excluidas o apartadas históricamente por cuenta del conflicto armado, a donde no han llegado servicios de salud por causa de la violencia.</w:t>
      </w:r>
    </w:p>
    <w:p w14:paraId="10CF26F1" w14:textId="1B1E9912" w:rsidR="00BD0254" w:rsidRDefault="00BD0254" w:rsidP="00A40AA6">
      <w:pPr>
        <w:shd w:val="clear" w:color="auto" w:fill="FFFFFF" w:themeFill="background1"/>
        <w:ind w:left="708"/>
        <w:jc w:val="both"/>
        <w:rPr>
          <w:rFonts w:ascii="Calibri" w:hAnsi="Calibri"/>
          <w:sz w:val="20"/>
          <w:szCs w:val="20"/>
          <w:lang w:eastAsia="x-none"/>
        </w:rPr>
      </w:pPr>
    </w:p>
    <w:p w14:paraId="44BB77FC" w14:textId="57EF34B6" w:rsidR="002D67A8" w:rsidRPr="00461F10" w:rsidRDefault="002D67A8" w:rsidP="002D67A8">
      <w:pPr>
        <w:shd w:val="clear" w:color="auto" w:fill="FFFFFF" w:themeFill="background1"/>
        <w:ind w:left="708"/>
        <w:jc w:val="both"/>
        <w:rPr>
          <w:rFonts w:ascii="Calibri" w:hAnsi="Calibri"/>
          <w:sz w:val="20"/>
          <w:szCs w:val="20"/>
          <w:lang w:eastAsia="x-none"/>
        </w:rPr>
      </w:pPr>
      <w:r w:rsidRPr="00461F10">
        <w:rPr>
          <w:rFonts w:ascii="Calibri" w:hAnsi="Calibri"/>
          <w:sz w:val="20"/>
          <w:szCs w:val="20"/>
          <w:lang w:eastAsia="x-none"/>
        </w:rPr>
        <w:t xml:space="preserve">Estas acciones </w:t>
      </w:r>
      <w:r>
        <w:rPr>
          <w:rFonts w:ascii="Calibri" w:hAnsi="Calibri"/>
          <w:sz w:val="20"/>
          <w:szCs w:val="20"/>
          <w:lang w:eastAsia="x-none"/>
        </w:rPr>
        <w:t xml:space="preserve">también </w:t>
      </w:r>
      <w:r w:rsidRPr="00461F10">
        <w:rPr>
          <w:rFonts w:ascii="Calibri" w:hAnsi="Calibri"/>
          <w:sz w:val="20"/>
          <w:szCs w:val="20"/>
          <w:lang w:eastAsia="x-none"/>
        </w:rPr>
        <w:t xml:space="preserve">aportan al fortalecimiento del proceso de reincorporación desde varias perspectivas: i) </w:t>
      </w:r>
      <w:r w:rsidR="005616A0">
        <w:rPr>
          <w:rFonts w:ascii="Calibri" w:hAnsi="Calibri"/>
          <w:sz w:val="20"/>
          <w:szCs w:val="20"/>
          <w:lang w:eastAsia="x-none"/>
        </w:rPr>
        <w:t xml:space="preserve">Se </w:t>
      </w:r>
      <w:r w:rsidRPr="00461F10">
        <w:rPr>
          <w:rFonts w:ascii="Calibri" w:hAnsi="Calibri"/>
          <w:sz w:val="20"/>
          <w:szCs w:val="20"/>
          <w:lang w:eastAsia="x-none"/>
        </w:rPr>
        <w:t xml:space="preserve">incluyó a la población excombatiente en las actividades comunitarias </w:t>
      </w:r>
      <w:r w:rsidR="001D160B">
        <w:rPr>
          <w:rFonts w:ascii="Calibri" w:hAnsi="Calibri"/>
          <w:sz w:val="20"/>
          <w:szCs w:val="20"/>
          <w:lang w:eastAsia="x-none"/>
        </w:rPr>
        <w:t xml:space="preserve">y de atención en salud, </w:t>
      </w:r>
      <w:r w:rsidRPr="00461F10">
        <w:rPr>
          <w:rFonts w:ascii="Calibri" w:hAnsi="Calibri"/>
          <w:sz w:val="20"/>
          <w:szCs w:val="20"/>
          <w:lang w:eastAsia="x-none"/>
        </w:rPr>
        <w:t xml:space="preserve">de forma conjunta con la población receptora de las comunidades aledañas, permitiendo fortalecer nuevas formas de relacionamiento. </w:t>
      </w:r>
      <w:proofErr w:type="spellStart"/>
      <w:r w:rsidRPr="00461F10">
        <w:rPr>
          <w:rFonts w:ascii="Calibri" w:hAnsi="Calibri"/>
          <w:sz w:val="20"/>
          <w:szCs w:val="20"/>
          <w:lang w:eastAsia="x-none"/>
        </w:rPr>
        <w:t>ii</w:t>
      </w:r>
      <w:proofErr w:type="spellEnd"/>
      <w:r w:rsidRPr="00461F10">
        <w:rPr>
          <w:rFonts w:ascii="Calibri" w:hAnsi="Calibri"/>
          <w:sz w:val="20"/>
          <w:szCs w:val="20"/>
          <w:lang w:eastAsia="x-none"/>
        </w:rPr>
        <w:t xml:space="preserve">) El rol de las agencias del </w:t>
      </w:r>
      <w:r w:rsidR="006A7151">
        <w:rPr>
          <w:rFonts w:ascii="Calibri" w:hAnsi="Calibri"/>
          <w:sz w:val="20"/>
          <w:szCs w:val="20"/>
          <w:lang w:eastAsia="x-none"/>
        </w:rPr>
        <w:t>S</w:t>
      </w:r>
      <w:r w:rsidRPr="00461F10">
        <w:rPr>
          <w:rFonts w:ascii="Calibri" w:hAnsi="Calibri"/>
          <w:sz w:val="20"/>
          <w:szCs w:val="20"/>
          <w:lang w:eastAsia="x-none"/>
        </w:rPr>
        <w:t xml:space="preserve">istema de </w:t>
      </w:r>
      <w:r w:rsidR="006A7151">
        <w:rPr>
          <w:rFonts w:ascii="Calibri" w:hAnsi="Calibri"/>
          <w:sz w:val="20"/>
          <w:szCs w:val="20"/>
          <w:lang w:eastAsia="x-none"/>
        </w:rPr>
        <w:t>N</w:t>
      </w:r>
      <w:r w:rsidRPr="00461F10">
        <w:rPr>
          <w:rFonts w:ascii="Calibri" w:hAnsi="Calibri"/>
          <w:sz w:val="20"/>
          <w:szCs w:val="20"/>
          <w:lang w:eastAsia="x-none"/>
        </w:rPr>
        <w:t xml:space="preserve">aciones </w:t>
      </w:r>
      <w:r w:rsidR="006A7151">
        <w:rPr>
          <w:rFonts w:ascii="Calibri" w:hAnsi="Calibri"/>
          <w:sz w:val="20"/>
          <w:szCs w:val="20"/>
          <w:lang w:eastAsia="x-none"/>
        </w:rPr>
        <w:t>U</w:t>
      </w:r>
      <w:r w:rsidRPr="00461F10">
        <w:rPr>
          <w:rFonts w:ascii="Calibri" w:hAnsi="Calibri"/>
          <w:sz w:val="20"/>
          <w:szCs w:val="20"/>
          <w:lang w:eastAsia="x-none"/>
        </w:rPr>
        <w:t xml:space="preserve">nidas es clave en la intermediación para facilitar el acercamiento progresivo de los actores institucionales a las zonas más afectadas por el conflicto armado y con presencia de nuevas dinámicas de conflicto. </w:t>
      </w:r>
      <w:proofErr w:type="spellStart"/>
      <w:r w:rsidRPr="00461F10">
        <w:rPr>
          <w:rFonts w:ascii="Calibri" w:hAnsi="Calibri"/>
          <w:sz w:val="20"/>
          <w:szCs w:val="20"/>
          <w:lang w:eastAsia="x-none"/>
        </w:rPr>
        <w:t>iii</w:t>
      </w:r>
      <w:proofErr w:type="spellEnd"/>
      <w:r w:rsidRPr="00461F10">
        <w:rPr>
          <w:rFonts w:ascii="Calibri" w:hAnsi="Calibri"/>
          <w:sz w:val="20"/>
          <w:szCs w:val="20"/>
          <w:lang w:eastAsia="x-none"/>
        </w:rPr>
        <w:t>) Las acciones comunitarias del proyecto permit</w:t>
      </w:r>
      <w:r w:rsidR="005616A0">
        <w:rPr>
          <w:rFonts w:ascii="Calibri" w:hAnsi="Calibri"/>
          <w:sz w:val="20"/>
          <w:szCs w:val="20"/>
          <w:lang w:eastAsia="x-none"/>
        </w:rPr>
        <w:t xml:space="preserve">ieron </w:t>
      </w:r>
      <w:r w:rsidRPr="00461F10">
        <w:rPr>
          <w:rFonts w:ascii="Calibri" w:hAnsi="Calibri"/>
          <w:sz w:val="20"/>
          <w:szCs w:val="20"/>
          <w:lang w:eastAsia="x-none"/>
        </w:rPr>
        <w:t>fortalecer tanto las capacidades como los mecanismos de participación social de los líderes y organizaciones sociales de base, aspecto clave de la reforma rural integral.</w:t>
      </w:r>
    </w:p>
    <w:p w14:paraId="7FE30ECB" w14:textId="77777777" w:rsidR="002D67A8" w:rsidRPr="00461F10" w:rsidRDefault="002D67A8" w:rsidP="00A40AA6">
      <w:pPr>
        <w:shd w:val="clear" w:color="auto" w:fill="FFFFFF" w:themeFill="background1"/>
        <w:ind w:left="708"/>
        <w:jc w:val="both"/>
        <w:rPr>
          <w:rFonts w:ascii="Calibri" w:hAnsi="Calibri"/>
          <w:sz w:val="20"/>
          <w:szCs w:val="20"/>
          <w:lang w:eastAsia="x-none"/>
        </w:rPr>
      </w:pPr>
    </w:p>
    <w:p w14:paraId="00B79DA1" w14:textId="3691883A" w:rsidR="007B345E" w:rsidRPr="00461F10" w:rsidRDefault="007B345E" w:rsidP="007B345E">
      <w:pPr>
        <w:shd w:val="clear" w:color="auto" w:fill="FFFFFF"/>
        <w:spacing w:after="135"/>
        <w:ind w:left="708"/>
        <w:jc w:val="both"/>
        <w:rPr>
          <w:rFonts w:asciiTheme="minorHAnsi" w:hAnsiTheme="minorHAnsi" w:cstheme="minorHAnsi"/>
          <w:bCs/>
          <w:iCs/>
          <w:sz w:val="20"/>
          <w:szCs w:val="20"/>
          <w:lang w:val="es-CO" w:eastAsia="en-US"/>
        </w:rPr>
      </w:pPr>
      <w:r w:rsidRPr="00461F10">
        <w:rPr>
          <w:rFonts w:asciiTheme="minorHAnsi" w:hAnsiTheme="minorHAnsi" w:cstheme="minorHAnsi"/>
          <w:bCs/>
          <w:iCs/>
          <w:sz w:val="20"/>
          <w:szCs w:val="20"/>
          <w:lang w:val="es-CO" w:eastAsia="en-US"/>
        </w:rPr>
        <w:t xml:space="preserve">A través de la implementación del proyecto </w:t>
      </w:r>
      <w:r w:rsidR="005616A0">
        <w:rPr>
          <w:rFonts w:asciiTheme="minorHAnsi" w:hAnsiTheme="minorHAnsi" w:cstheme="minorHAnsi"/>
          <w:bCs/>
          <w:iCs/>
          <w:sz w:val="20"/>
          <w:szCs w:val="20"/>
          <w:lang w:val="es-CO" w:eastAsia="en-US"/>
        </w:rPr>
        <w:t>S</w:t>
      </w:r>
      <w:r w:rsidRPr="00461F10">
        <w:rPr>
          <w:rFonts w:asciiTheme="minorHAnsi" w:hAnsiTheme="minorHAnsi" w:cstheme="minorHAnsi"/>
          <w:bCs/>
          <w:iCs/>
          <w:sz w:val="20"/>
          <w:szCs w:val="20"/>
          <w:lang w:val="es-CO" w:eastAsia="en-US"/>
        </w:rPr>
        <w:t>alud para la Paz se ha logrado impactar de manera positiva en la vida de las poblaciones en la medida que cuentan con mayor conocimiento sobre los derechos a la salud y las rutas de atención, facilitando el acceso a los servicios de salud en general, atención a las gestantes y atención de los niños y niñas con gran riesgo de vulnerabilidad, superando las barreras de acceso geográfico, cultural, de pobreza y de inseguridad.</w:t>
      </w:r>
    </w:p>
    <w:p w14:paraId="391AA357" w14:textId="0EC60529" w:rsidR="00BD0254" w:rsidRPr="00461F10" w:rsidRDefault="007B345E" w:rsidP="007B345E">
      <w:pPr>
        <w:shd w:val="clear" w:color="auto" w:fill="FFFFFF"/>
        <w:spacing w:after="135"/>
        <w:ind w:left="708"/>
        <w:jc w:val="both"/>
        <w:rPr>
          <w:rFonts w:asciiTheme="minorHAnsi" w:hAnsiTheme="minorHAnsi" w:cstheme="minorHAnsi"/>
          <w:bCs/>
          <w:iCs/>
          <w:sz w:val="20"/>
          <w:szCs w:val="20"/>
          <w:lang w:val="es-CO" w:eastAsia="en-US"/>
        </w:rPr>
      </w:pPr>
      <w:r w:rsidRPr="00461F10">
        <w:rPr>
          <w:rFonts w:asciiTheme="minorHAnsi" w:hAnsiTheme="minorHAnsi" w:cstheme="minorHAnsi"/>
          <w:bCs/>
          <w:iCs/>
          <w:sz w:val="20"/>
          <w:szCs w:val="20"/>
          <w:lang w:val="es-CO" w:eastAsia="en-US"/>
        </w:rPr>
        <w:t>Se ha avanzado en la organización comunitaria para incidir en los espacios de participación social que están establecidos en el marco legal. Las redes comunitarias en salud tienen un papel protagónico como aliados en los procesos de promoción y prevención en salud</w:t>
      </w:r>
      <w:r w:rsidR="00327C45">
        <w:rPr>
          <w:rFonts w:asciiTheme="minorHAnsi" w:hAnsiTheme="minorHAnsi" w:cstheme="minorHAnsi"/>
          <w:bCs/>
          <w:iCs/>
          <w:sz w:val="20"/>
          <w:szCs w:val="20"/>
          <w:lang w:val="es-CO" w:eastAsia="en-US"/>
        </w:rPr>
        <w:t xml:space="preserve"> y</w:t>
      </w:r>
      <w:r w:rsidRPr="00461F10">
        <w:rPr>
          <w:rFonts w:asciiTheme="minorHAnsi" w:hAnsiTheme="minorHAnsi" w:cstheme="minorHAnsi"/>
          <w:bCs/>
          <w:iCs/>
          <w:sz w:val="20"/>
          <w:szCs w:val="20"/>
          <w:lang w:val="es-CO" w:eastAsia="en-US"/>
        </w:rPr>
        <w:t xml:space="preserve"> la identificación de riesgos en salud en zonas rurale</w:t>
      </w:r>
      <w:r w:rsidR="00327C45">
        <w:rPr>
          <w:rFonts w:asciiTheme="minorHAnsi" w:hAnsiTheme="minorHAnsi" w:cstheme="minorHAnsi"/>
          <w:bCs/>
          <w:iCs/>
          <w:sz w:val="20"/>
          <w:szCs w:val="20"/>
          <w:lang w:val="es-CO" w:eastAsia="en-US"/>
        </w:rPr>
        <w:t>s,</w:t>
      </w:r>
      <w:r w:rsidRPr="00461F10">
        <w:rPr>
          <w:rFonts w:asciiTheme="minorHAnsi" w:hAnsiTheme="minorHAnsi" w:cstheme="minorHAnsi"/>
          <w:bCs/>
          <w:iCs/>
          <w:sz w:val="20"/>
          <w:szCs w:val="20"/>
          <w:lang w:val="es-CO" w:eastAsia="en-US"/>
        </w:rPr>
        <w:t xml:space="preserve"> ayudando a que las instituciones estén más cerca </w:t>
      </w:r>
      <w:r w:rsidR="003A3683">
        <w:rPr>
          <w:rFonts w:asciiTheme="minorHAnsi" w:hAnsiTheme="minorHAnsi" w:cstheme="minorHAnsi"/>
          <w:bCs/>
          <w:iCs/>
          <w:sz w:val="20"/>
          <w:szCs w:val="20"/>
          <w:lang w:val="es-CO" w:eastAsia="en-US"/>
        </w:rPr>
        <w:t>de</w:t>
      </w:r>
      <w:r w:rsidRPr="00461F10">
        <w:rPr>
          <w:rFonts w:asciiTheme="minorHAnsi" w:hAnsiTheme="minorHAnsi" w:cstheme="minorHAnsi"/>
          <w:bCs/>
          <w:iCs/>
          <w:sz w:val="20"/>
          <w:szCs w:val="20"/>
          <w:lang w:val="es-CO" w:eastAsia="en-US"/>
        </w:rPr>
        <w:t xml:space="preserve"> la comunidad. </w:t>
      </w:r>
      <w:r w:rsidR="00BD0254" w:rsidRPr="00461F10">
        <w:rPr>
          <w:rFonts w:ascii="Calibri" w:hAnsi="Calibri"/>
          <w:sz w:val="20"/>
          <w:szCs w:val="20"/>
          <w:lang w:eastAsia="x-none"/>
        </w:rPr>
        <w:t xml:space="preserve">Adicionalmente, las acciones en salud desarrolladas en la zona rural de los municipios </w:t>
      </w:r>
      <w:r w:rsidR="00BD0254" w:rsidRPr="00461F10">
        <w:rPr>
          <w:rFonts w:ascii="Calibri" w:hAnsi="Calibri"/>
          <w:sz w:val="20"/>
          <w:szCs w:val="20"/>
          <w:lang w:eastAsia="x-none"/>
        </w:rPr>
        <w:lastRenderedPageBreak/>
        <w:t>permiten avanzar en la recuperación de la confianza institucional y la transformación de las formas tradicionales de relacionamiento entre las comunidades rurales y las autoridades de salud.</w:t>
      </w:r>
    </w:p>
    <w:p w14:paraId="6DDB173B" w14:textId="1A8F92E2" w:rsidR="00E74B26" w:rsidRPr="00461F10" w:rsidRDefault="00185125" w:rsidP="00A40AA6">
      <w:pPr>
        <w:ind w:left="708"/>
        <w:jc w:val="both"/>
        <w:rPr>
          <w:rFonts w:ascii="Calibri" w:hAnsi="Calibri"/>
          <w:sz w:val="20"/>
          <w:szCs w:val="20"/>
          <w:lang w:eastAsia="x-none"/>
        </w:rPr>
      </w:pPr>
      <w:r w:rsidRPr="00461F10">
        <w:rPr>
          <w:rFonts w:ascii="Calibri" w:hAnsi="Calibri"/>
          <w:sz w:val="20"/>
          <w:szCs w:val="20"/>
          <w:lang w:eastAsia="x-none"/>
        </w:rPr>
        <w:t>Se resalta como experiencia exitosa, e</w:t>
      </w:r>
      <w:r w:rsidR="00E74B26" w:rsidRPr="00461F10">
        <w:rPr>
          <w:rFonts w:ascii="Calibri" w:hAnsi="Calibri"/>
          <w:sz w:val="20"/>
          <w:szCs w:val="20"/>
          <w:lang w:eastAsia="x-none"/>
        </w:rPr>
        <w:t>l desarrollo de comités de salud rurales y veredales</w:t>
      </w:r>
      <w:r w:rsidRPr="00461F10">
        <w:rPr>
          <w:rFonts w:ascii="Calibri" w:hAnsi="Calibri"/>
          <w:sz w:val="20"/>
          <w:szCs w:val="20"/>
          <w:lang w:eastAsia="x-none"/>
        </w:rPr>
        <w:t xml:space="preserve"> que perimieron fortalecer</w:t>
      </w:r>
      <w:r w:rsidR="00E74B26" w:rsidRPr="00461F10">
        <w:rPr>
          <w:rFonts w:ascii="Calibri" w:hAnsi="Calibri"/>
          <w:sz w:val="20"/>
          <w:szCs w:val="20"/>
          <w:lang w:eastAsia="x-none"/>
        </w:rPr>
        <w:t xml:space="preserve"> las capacidades de líderes comunitarios en salud con énfasis en salud sexual y reproductiva</w:t>
      </w:r>
      <w:r w:rsidR="005616A0">
        <w:rPr>
          <w:rFonts w:ascii="Calibri" w:hAnsi="Calibri"/>
          <w:sz w:val="20"/>
          <w:szCs w:val="20"/>
          <w:lang w:eastAsia="x-none"/>
        </w:rPr>
        <w:t>,</w:t>
      </w:r>
      <w:r w:rsidRPr="00461F10">
        <w:rPr>
          <w:rFonts w:ascii="Calibri" w:hAnsi="Calibri"/>
          <w:sz w:val="20"/>
          <w:szCs w:val="20"/>
          <w:lang w:eastAsia="x-none"/>
        </w:rPr>
        <w:t xml:space="preserve"> y </w:t>
      </w:r>
      <w:r w:rsidR="00E74B26" w:rsidRPr="00461F10">
        <w:rPr>
          <w:rFonts w:ascii="Calibri" w:hAnsi="Calibri"/>
          <w:sz w:val="20"/>
          <w:szCs w:val="20"/>
          <w:lang w:eastAsia="x-none"/>
        </w:rPr>
        <w:t>vinculó el recorrido y el conocimiento empírico de líderes de población excombatiente con otros liderazgos campesinos</w:t>
      </w:r>
      <w:r w:rsidR="005616A0">
        <w:rPr>
          <w:rFonts w:ascii="Calibri" w:hAnsi="Calibri"/>
          <w:sz w:val="20"/>
          <w:szCs w:val="20"/>
          <w:lang w:eastAsia="x-none"/>
        </w:rPr>
        <w:t xml:space="preserve">, permitiendo consolidar </w:t>
      </w:r>
      <w:r w:rsidR="00E74B26" w:rsidRPr="00461F10">
        <w:rPr>
          <w:rFonts w:ascii="Calibri" w:hAnsi="Calibri"/>
          <w:sz w:val="20"/>
          <w:szCs w:val="20"/>
          <w:lang w:eastAsia="x-none"/>
        </w:rPr>
        <w:t xml:space="preserve">espacios de acompañamiento en salud para las comunidades rurales, migrantes y población </w:t>
      </w:r>
      <w:r w:rsidR="007B455E">
        <w:rPr>
          <w:rFonts w:ascii="Calibri" w:hAnsi="Calibri"/>
          <w:sz w:val="20"/>
          <w:szCs w:val="20"/>
          <w:lang w:eastAsia="x-none"/>
        </w:rPr>
        <w:t xml:space="preserve">en proceso de reincorporación </w:t>
      </w:r>
      <w:r w:rsidR="009B3766">
        <w:rPr>
          <w:rFonts w:ascii="Calibri" w:hAnsi="Calibri"/>
          <w:sz w:val="20"/>
          <w:szCs w:val="20"/>
          <w:lang w:eastAsia="x-none"/>
        </w:rPr>
        <w:t xml:space="preserve">de las </w:t>
      </w:r>
      <w:r w:rsidR="00E74B26" w:rsidRPr="00461F10">
        <w:rPr>
          <w:rFonts w:ascii="Calibri" w:hAnsi="Calibri"/>
          <w:sz w:val="20"/>
          <w:szCs w:val="20"/>
          <w:lang w:eastAsia="x-none"/>
        </w:rPr>
        <w:t>FARC</w:t>
      </w:r>
      <w:r w:rsidRPr="00461F10">
        <w:rPr>
          <w:rFonts w:ascii="Calibri" w:hAnsi="Calibri"/>
          <w:sz w:val="20"/>
          <w:szCs w:val="20"/>
          <w:lang w:eastAsia="x-none"/>
        </w:rPr>
        <w:t>.</w:t>
      </w:r>
    </w:p>
    <w:p w14:paraId="4EA87D9F" w14:textId="77777777" w:rsidR="00A40AA6" w:rsidRPr="00461F10" w:rsidRDefault="00A40AA6" w:rsidP="00A40AA6">
      <w:pPr>
        <w:shd w:val="clear" w:color="auto" w:fill="FFFFFF" w:themeFill="background1"/>
        <w:ind w:left="708"/>
        <w:jc w:val="both"/>
        <w:rPr>
          <w:rFonts w:ascii="Calibri" w:hAnsi="Calibri"/>
          <w:color w:val="FF0000"/>
          <w:sz w:val="20"/>
          <w:szCs w:val="20"/>
          <w:lang w:eastAsia="x-none"/>
        </w:rPr>
      </w:pPr>
    </w:p>
    <w:p w14:paraId="23A11CC9" w14:textId="3CDE6177" w:rsidR="00EC2C91" w:rsidRPr="00461F10" w:rsidRDefault="007B345E" w:rsidP="00DB6D55">
      <w:pPr>
        <w:pStyle w:val="Prrafodelista"/>
        <w:shd w:val="clear" w:color="auto" w:fill="FFFFFF" w:themeFill="background1"/>
        <w:ind w:left="708"/>
        <w:jc w:val="both"/>
        <w:rPr>
          <w:rFonts w:cstheme="minorHAnsi"/>
          <w:bCs/>
          <w:iCs/>
          <w:sz w:val="20"/>
          <w:szCs w:val="20"/>
        </w:rPr>
      </w:pPr>
      <w:r w:rsidRPr="00461F10">
        <w:rPr>
          <w:rFonts w:cstheme="minorHAnsi"/>
          <w:bCs/>
          <w:iCs/>
          <w:sz w:val="20"/>
          <w:szCs w:val="20"/>
        </w:rPr>
        <w:t>En la línea de salud mental s</w:t>
      </w:r>
      <w:r w:rsidR="00EC2C91" w:rsidRPr="00461F10">
        <w:rPr>
          <w:rFonts w:cstheme="minorHAnsi"/>
          <w:bCs/>
          <w:iCs/>
          <w:sz w:val="20"/>
          <w:szCs w:val="20"/>
        </w:rPr>
        <w:t xml:space="preserve">e promovió la formulación de iniciativas de prevención del consumo de </w:t>
      </w:r>
      <w:r w:rsidR="005616A0">
        <w:rPr>
          <w:rFonts w:cstheme="minorHAnsi"/>
          <w:bCs/>
          <w:iCs/>
          <w:sz w:val="20"/>
          <w:szCs w:val="20"/>
        </w:rPr>
        <w:t>SPA</w:t>
      </w:r>
      <w:r w:rsidR="00EC2C91" w:rsidRPr="00461F10">
        <w:rPr>
          <w:rFonts w:cstheme="minorHAnsi"/>
          <w:bCs/>
          <w:iCs/>
          <w:sz w:val="20"/>
          <w:szCs w:val="20"/>
        </w:rPr>
        <w:t xml:space="preserve">, las cuales fueron lideradas por las direcciones locales de </w:t>
      </w:r>
      <w:r w:rsidR="00E42BB7" w:rsidRPr="00461F10">
        <w:rPr>
          <w:rFonts w:cstheme="minorHAnsi"/>
          <w:bCs/>
          <w:iCs/>
          <w:sz w:val="20"/>
          <w:szCs w:val="20"/>
        </w:rPr>
        <w:t>salud</w:t>
      </w:r>
      <w:r w:rsidR="00EC2C91" w:rsidRPr="00461F10">
        <w:rPr>
          <w:rFonts w:cstheme="minorHAnsi"/>
          <w:bCs/>
          <w:iCs/>
          <w:sz w:val="20"/>
          <w:szCs w:val="20"/>
        </w:rPr>
        <w:t xml:space="preserve">, </w:t>
      </w:r>
      <w:r w:rsidR="00E42BB7" w:rsidRPr="00461F10">
        <w:rPr>
          <w:rFonts w:cstheme="minorHAnsi"/>
          <w:bCs/>
          <w:iCs/>
          <w:sz w:val="20"/>
          <w:szCs w:val="20"/>
        </w:rPr>
        <w:t>referentes</w:t>
      </w:r>
      <w:r w:rsidR="00EC2C91" w:rsidRPr="00461F10">
        <w:rPr>
          <w:rFonts w:cstheme="minorHAnsi"/>
          <w:bCs/>
          <w:iCs/>
          <w:sz w:val="20"/>
          <w:szCs w:val="20"/>
        </w:rPr>
        <w:t xml:space="preserve"> de salud mental, comisar</w:t>
      </w:r>
      <w:r w:rsidR="009B3766">
        <w:rPr>
          <w:rFonts w:cstheme="minorHAnsi"/>
          <w:bCs/>
          <w:iCs/>
          <w:sz w:val="20"/>
          <w:szCs w:val="20"/>
        </w:rPr>
        <w:t>í</w:t>
      </w:r>
      <w:r w:rsidR="00EC2C91" w:rsidRPr="00461F10">
        <w:rPr>
          <w:rFonts w:cstheme="minorHAnsi"/>
          <w:bCs/>
          <w:iCs/>
          <w:sz w:val="20"/>
          <w:szCs w:val="20"/>
        </w:rPr>
        <w:t xml:space="preserve">as de familia y </w:t>
      </w:r>
      <w:r w:rsidR="00E42BB7" w:rsidRPr="00461F10">
        <w:rPr>
          <w:rFonts w:cstheme="minorHAnsi"/>
          <w:bCs/>
          <w:iCs/>
          <w:sz w:val="20"/>
          <w:szCs w:val="20"/>
        </w:rPr>
        <w:t>líderes</w:t>
      </w:r>
      <w:r w:rsidR="00EC2C91" w:rsidRPr="00461F10">
        <w:rPr>
          <w:rFonts w:cstheme="minorHAnsi"/>
          <w:bCs/>
          <w:iCs/>
          <w:sz w:val="20"/>
          <w:szCs w:val="20"/>
        </w:rPr>
        <w:t xml:space="preserve"> comunitarios, orientadas a fortalecer factores protectores y reducir los factores de riesgo asociados al inicio temprano de </w:t>
      </w:r>
      <w:r w:rsidR="00E42BB7" w:rsidRPr="00461F10">
        <w:rPr>
          <w:rFonts w:cstheme="minorHAnsi"/>
          <w:bCs/>
          <w:iCs/>
          <w:sz w:val="20"/>
          <w:szCs w:val="20"/>
        </w:rPr>
        <w:t>consumo</w:t>
      </w:r>
      <w:r w:rsidR="00EC2C91" w:rsidRPr="00461F10">
        <w:rPr>
          <w:rFonts w:cstheme="minorHAnsi"/>
          <w:bCs/>
          <w:iCs/>
          <w:sz w:val="20"/>
          <w:szCs w:val="20"/>
        </w:rPr>
        <w:t xml:space="preserve"> de alcohol y uso de otras </w:t>
      </w:r>
      <w:r w:rsidR="00E42BB7" w:rsidRPr="00461F10">
        <w:rPr>
          <w:rFonts w:cstheme="minorHAnsi"/>
          <w:bCs/>
          <w:iCs/>
          <w:sz w:val="20"/>
          <w:szCs w:val="20"/>
        </w:rPr>
        <w:t>sustancias</w:t>
      </w:r>
      <w:r w:rsidR="00EC2C91" w:rsidRPr="00461F10">
        <w:rPr>
          <w:rFonts w:cstheme="minorHAnsi"/>
          <w:bCs/>
          <w:iCs/>
          <w:sz w:val="20"/>
          <w:szCs w:val="20"/>
        </w:rPr>
        <w:t xml:space="preserve"> psicoactivas. Con estas iniciativas se impacta todos los grupos poblacionales.</w:t>
      </w:r>
    </w:p>
    <w:p w14:paraId="35B46E27" w14:textId="52BC51AE" w:rsidR="00AE014E" w:rsidRDefault="00AE014E" w:rsidP="00DB6D55">
      <w:pPr>
        <w:pStyle w:val="Prrafodelista"/>
        <w:shd w:val="clear" w:color="auto" w:fill="FFFFFF" w:themeFill="background1"/>
        <w:ind w:left="708"/>
        <w:jc w:val="both"/>
        <w:rPr>
          <w:rFonts w:cstheme="minorHAnsi"/>
          <w:bCs/>
          <w:iCs/>
          <w:sz w:val="20"/>
          <w:szCs w:val="20"/>
        </w:rPr>
      </w:pPr>
    </w:p>
    <w:p w14:paraId="5CF3F125" w14:textId="13BB0F5B" w:rsidR="002D0164" w:rsidRDefault="002D0164" w:rsidP="00323536">
      <w:pPr>
        <w:pStyle w:val="Prrafodelista"/>
        <w:numPr>
          <w:ilvl w:val="0"/>
          <w:numId w:val="22"/>
        </w:numPr>
        <w:shd w:val="clear" w:color="auto" w:fill="FFFFFF" w:themeFill="background1"/>
        <w:rPr>
          <w:rFonts w:ascii="Calibri" w:hAnsi="Calibri"/>
          <w:color w:val="2F5496" w:themeColor="accent1" w:themeShade="BF"/>
          <w:sz w:val="20"/>
          <w:szCs w:val="20"/>
          <w:lang w:eastAsia="x-none"/>
        </w:rPr>
      </w:pPr>
      <w:r>
        <w:rPr>
          <w:rFonts w:ascii="Calibri" w:hAnsi="Calibri"/>
          <w:color w:val="2F5496" w:themeColor="accent1" w:themeShade="BF"/>
          <w:sz w:val="20"/>
          <w:szCs w:val="20"/>
          <w:lang w:eastAsia="x-none"/>
        </w:rPr>
        <w:t>Impacto Diferenciado</w:t>
      </w:r>
    </w:p>
    <w:p w14:paraId="5D11F08E" w14:textId="77777777" w:rsidR="008738BB" w:rsidRDefault="008738BB" w:rsidP="00EA2E3A">
      <w:pPr>
        <w:pStyle w:val="Prrafodelista"/>
        <w:shd w:val="clear" w:color="auto" w:fill="FFFFFF" w:themeFill="background1"/>
        <w:ind w:left="1080"/>
        <w:rPr>
          <w:rFonts w:ascii="Calibri" w:hAnsi="Calibri"/>
          <w:color w:val="2F5496" w:themeColor="accent1" w:themeShade="BF"/>
          <w:sz w:val="20"/>
          <w:szCs w:val="20"/>
          <w:lang w:eastAsia="x-none"/>
        </w:rPr>
      </w:pPr>
    </w:p>
    <w:tbl>
      <w:tblPr>
        <w:tblStyle w:val="Tablaconcuadrcula"/>
        <w:tblW w:w="0" w:type="auto"/>
        <w:tblInd w:w="704" w:type="dxa"/>
        <w:tblLook w:val="04A0" w:firstRow="1" w:lastRow="0" w:firstColumn="1" w:lastColumn="0" w:noHBand="0" w:noVBand="1"/>
      </w:tblPr>
      <w:tblGrid>
        <w:gridCol w:w="2835"/>
        <w:gridCol w:w="6895"/>
      </w:tblGrid>
      <w:tr w:rsidR="00697564" w:rsidRPr="009C4E01" w14:paraId="719D24E9" w14:textId="77777777" w:rsidTr="00EF04C6">
        <w:tc>
          <w:tcPr>
            <w:tcW w:w="2835" w:type="dxa"/>
          </w:tcPr>
          <w:p w14:paraId="67D31093" w14:textId="77777777" w:rsidR="00697564" w:rsidRPr="009C4E01" w:rsidRDefault="00697564" w:rsidP="008B766D">
            <w:pPr>
              <w:pStyle w:val="Prrafodelista"/>
              <w:ind w:left="0"/>
              <w:jc w:val="center"/>
              <w:rPr>
                <w:rFonts w:ascii="Calibri" w:hAnsi="Calibri"/>
                <w:b/>
                <w:color w:val="000000" w:themeColor="text1"/>
                <w:sz w:val="20"/>
                <w:szCs w:val="20"/>
                <w:lang w:eastAsia="x-none"/>
              </w:rPr>
            </w:pPr>
            <w:r w:rsidRPr="009C4E01">
              <w:rPr>
                <w:rFonts w:ascii="Calibri" w:hAnsi="Calibri"/>
                <w:b/>
                <w:color w:val="000000" w:themeColor="text1"/>
                <w:sz w:val="20"/>
                <w:szCs w:val="20"/>
                <w:lang w:eastAsia="x-none"/>
              </w:rPr>
              <w:t>Población</w:t>
            </w:r>
          </w:p>
        </w:tc>
        <w:tc>
          <w:tcPr>
            <w:tcW w:w="6895" w:type="dxa"/>
          </w:tcPr>
          <w:p w14:paraId="272FD8CE" w14:textId="77777777" w:rsidR="00697564" w:rsidRPr="009C4E01" w:rsidRDefault="00697564" w:rsidP="008B766D">
            <w:pPr>
              <w:pStyle w:val="Prrafodelista"/>
              <w:ind w:left="0"/>
              <w:jc w:val="center"/>
              <w:rPr>
                <w:rFonts w:ascii="Calibri" w:hAnsi="Calibri"/>
                <w:b/>
                <w:color w:val="000000" w:themeColor="text1"/>
                <w:sz w:val="20"/>
                <w:szCs w:val="20"/>
                <w:lang w:eastAsia="x-none"/>
              </w:rPr>
            </w:pPr>
            <w:r w:rsidRPr="009C4E01">
              <w:rPr>
                <w:rFonts w:ascii="Calibri" w:hAnsi="Calibri"/>
                <w:b/>
                <w:color w:val="000000" w:themeColor="text1"/>
                <w:sz w:val="20"/>
                <w:szCs w:val="20"/>
                <w:lang w:eastAsia="x-none"/>
              </w:rPr>
              <w:t>Impacto</w:t>
            </w:r>
          </w:p>
        </w:tc>
      </w:tr>
      <w:tr w:rsidR="00697564" w:rsidRPr="009C4E01" w14:paraId="11130705" w14:textId="77777777" w:rsidTr="00EF04C6">
        <w:tc>
          <w:tcPr>
            <w:tcW w:w="2835" w:type="dxa"/>
          </w:tcPr>
          <w:p w14:paraId="349DE2D3" w14:textId="2C78753E" w:rsidR="00697564" w:rsidRPr="009C4E01" w:rsidRDefault="00697564" w:rsidP="008B766D">
            <w:pPr>
              <w:pStyle w:val="Prrafodelista"/>
              <w:ind w:left="0"/>
              <w:rPr>
                <w:rFonts w:ascii="Calibri" w:hAnsi="Calibri"/>
                <w:color w:val="000000" w:themeColor="text1"/>
                <w:sz w:val="20"/>
                <w:szCs w:val="20"/>
                <w:lang w:eastAsia="x-none"/>
              </w:rPr>
            </w:pPr>
            <w:r w:rsidRPr="009C4E01">
              <w:rPr>
                <w:rFonts w:ascii="Calibri" w:hAnsi="Calibri"/>
                <w:color w:val="000000" w:themeColor="text1"/>
                <w:sz w:val="20"/>
                <w:szCs w:val="20"/>
                <w:lang w:eastAsia="x-none"/>
              </w:rPr>
              <w:t xml:space="preserve">Población </w:t>
            </w:r>
            <w:r w:rsidR="009E2725">
              <w:rPr>
                <w:rFonts w:ascii="Calibri" w:hAnsi="Calibri"/>
                <w:color w:val="000000" w:themeColor="text1"/>
                <w:sz w:val="20"/>
                <w:szCs w:val="20"/>
                <w:lang w:eastAsia="x-none"/>
              </w:rPr>
              <w:t>é</w:t>
            </w:r>
            <w:r w:rsidRPr="009C4E01">
              <w:rPr>
                <w:rFonts w:ascii="Calibri" w:hAnsi="Calibri"/>
                <w:color w:val="000000" w:themeColor="text1"/>
                <w:sz w:val="20"/>
                <w:szCs w:val="20"/>
                <w:lang w:eastAsia="x-none"/>
              </w:rPr>
              <w:t xml:space="preserve">tnica </w:t>
            </w:r>
          </w:p>
        </w:tc>
        <w:tc>
          <w:tcPr>
            <w:tcW w:w="6895" w:type="dxa"/>
          </w:tcPr>
          <w:p w14:paraId="2A185750" w14:textId="63BDB057" w:rsidR="008C25EF" w:rsidRPr="00C8576B" w:rsidRDefault="00697564" w:rsidP="008C25EF">
            <w:pPr>
              <w:shd w:val="clear" w:color="auto" w:fill="FFFFFF"/>
              <w:spacing w:after="135"/>
              <w:jc w:val="both"/>
              <w:rPr>
                <w:rFonts w:ascii="Calibri" w:hAnsi="Calibri"/>
                <w:color w:val="000000" w:themeColor="text1"/>
                <w:sz w:val="20"/>
                <w:szCs w:val="20"/>
                <w:lang w:eastAsia="x-none"/>
              </w:rPr>
            </w:pPr>
            <w:r w:rsidRPr="009C4E01">
              <w:rPr>
                <w:rFonts w:asciiTheme="minorHAnsi" w:hAnsiTheme="minorHAnsi" w:cstheme="minorHAnsi"/>
                <w:bCs/>
                <w:iCs/>
                <w:color w:val="000000" w:themeColor="text1"/>
                <w:sz w:val="20"/>
                <w:szCs w:val="20"/>
                <w:lang w:val="es-CO" w:eastAsia="en-US"/>
              </w:rPr>
              <w:t>Participación de los l</w:t>
            </w:r>
            <w:r w:rsidR="009E2725">
              <w:rPr>
                <w:rFonts w:asciiTheme="minorHAnsi" w:hAnsiTheme="minorHAnsi" w:cstheme="minorHAnsi"/>
                <w:bCs/>
                <w:iCs/>
                <w:color w:val="000000" w:themeColor="text1"/>
                <w:sz w:val="20"/>
                <w:szCs w:val="20"/>
                <w:lang w:val="es-CO" w:eastAsia="en-US"/>
              </w:rPr>
              <w:t>í</w:t>
            </w:r>
            <w:r w:rsidRPr="009C4E01">
              <w:rPr>
                <w:rFonts w:asciiTheme="minorHAnsi" w:hAnsiTheme="minorHAnsi" w:cstheme="minorHAnsi"/>
                <w:bCs/>
                <w:iCs/>
                <w:color w:val="000000" w:themeColor="text1"/>
                <w:sz w:val="20"/>
                <w:szCs w:val="20"/>
                <w:lang w:val="es-CO" w:eastAsia="en-US"/>
              </w:rPr>
              <w:t>deres de comunidades ind</w:t>
            </w:r>
            <w:r w:rsidR="009E2725">
              <w:rPr>
                <w:rFonts w:asciiTheme="minorHAnsi" w:hAnsiTheme="minorHAnsi" w:cstheme="minorHAnsi"/>
                <w:bCs/>
                <w:iCs/>
                <w:color w:val="000000" w:themeColor="text1"/>
                <w:sz w:val="20"/>
                <w:szCs w:val="20"/>
                <w:lang w:val="es-CO" w:eastAsia="en-US"/>
              </w:rPr>
              <w:t>í</w:t>
            </w:r>
            <w:r w:rsidRPr="009C4E01">
              <w:rPr>
                <w:rFonts w:asciiTheme="minorHAnsi" w:hAnsiTheme="minorHAnsi" w:cstheme="minorHAnsi"/>
                <w:bCs/>
                <w:iCs/>
                <w:color w:val="000000" w:themeColor="text1"/>
                <w:sz w:val="20"/>
                <w:szCs w:val="20"/>
                <w:lang w:val="es-CO" w:eastAsia="en-US"/>
              </w:rPr>
              <w:t>genas</w:t>
            </w:r>
            <w:r w:rsidR="00DA67EF">
              <w:rPr>
                <w:rFonts w:asciiTheme="minorHAnsi" w:hAnsiTheme="minorHAnsi" w:cstheme="minorHAnsi"/>
                <w:bCs/>
                <w:iCs/>
                <w:color w:val="000000" w:themeColor="text1"/>
                <w:sz w:val="20"/>
                <w:szCs w:val="20"/>
                <w:lang w:val="es-CO" w:eastAsia="en-US"/>
              </w:rPr>
              <w:t xml:space="preserve"> y</w:t>
            </w:r>
            <w:r w:rsidR="00120CC4" w:rsidRPr="00120CC4">
              <w:rPr>
                <w:rFonts w:asciiTheme="minorHAnsi" w:hAnsiTheme="minorHAnsi" w:cstheme="minorHAnsi"/>
                <w:bCs/>
                <w:iCs/>
                <w:color w:val="000000" w:themeColor="text1"/>
                <w:sz w:val="20"/>
                <w:szCs w:val="20"/>
                <w:lang w:val="es-CO" w:eastAsia="en-US"/>
              </w:rPr>
              <w:t xml:space="preserve"> afro</w:t>
            </w:r>
            <w:r w:rsidR="000663BB">
              <w:rPr>
                <w:rFonts w:asciiTheme="minorHAnsi" w:hAnsiTheme="minorHAnsi" w:cstheme="minorHAnsi"/>
                <w:bCs/>
                <w:iCs/>
                <w:color w:val="000000" w:themeColor="text1"/>
                <w:sz w:val="20"/>
                <w:szCs w:val="20"/>
                <w:lang w:val="es-CO" w:eastAsia="en-US"/>
              </w:rPr>
              <w:t>descendiente</w:t>
            </w:r>
            <w:r w:rsidR="001074B5">
              <w:rPr>
                <w:rFonts w:asciiTheme="minorHAnsi" w:hAnsiTheme="minorHAnsi" w:cstheme="minorHAnsi"/>
                <w:bCs/>
                <w:iCs/>
                <w:color w:val="000000" w:themeColor="text1"/>
                <w:sz w:val="20"/>
                <w:szCs w:val="20"/>
                <w:lang w:val="es-CO" w:eastAsia="en-US"/>
              </w:rPr>
              <w:t>s</w:t>
            </w:r>
            <w:r w:rsidR="00120CC4" w:rsidRPr="00120CC4">
              <w:rPr>
                <w:rFonts w:asciiTheme="minorHAnsi" w:hAnsiTheme="minorHAnsi" w:cstheme="minorHAnsi"/>
                <w:bCs/>
                <w:iCs/>
                <w:color w:val="000000" w:themeColor="text1"/>
                <w:sz w:val="20"/>
                <w:szCs w:val="20"/>
                <w:lang w:val="es-CO" w:eastAsia="en-US"/>
              </w:rPr>
              <w:t xml:space="preserve"> </w:t>
            </w:r>
            <w:r w:rsidRPr="009C4E01">
              <w:rPr>
                <w:rFonts w:asciiTheme="minorHAnsi" w:hAnsiTheme="minorHAnsi" w:cstheme="minorHAnsi"/>
                <w:bCs/>
                <w:iCs/>
                <w:color w:val="000000" w:themeColor="text1"/>
                <w:sz w:val="20"/>
                <w:szCs w:val="20"/>
                <w:lang w:val="es-CO" w:eastAsia="en-US"/>
              </w:rPr>
              <w:t>de los municipios priorizados, en los procesos de formación para la creación de la red de vigilancia en salud pública comunitaria</w:t>
            </w:r>
            <w:r w:rsidR="00B043D5">
              <w:rPr>
                <w:rFonts w:asciiTheme="minorHAnsi" w:hAnsiTheme="minorHAnsi" w:cstheme="minorHAnsi"/>
                <w:bCs/>
                <w:iCs/>
                <w:color w:val="000000" w:themeColor="text1"/>
                <w:sz w:val="20"/>
                <w:szCs w:val="20"/>
                <w:lang w:val="es-CO" w:eastAsia="en-US"/>
              </w:rPr>
              <w:t xml:space="preserve"> </w:t>
            </w:r>
            <w:r w:rsidRPr="009C4E01">
              <w:rPr>
                <w:rFonts w:asciiTheme="minorHAnsi" w:hAnsiTheme="minorHAnsi" w:cstheme="minorHAnsi"/>
                <w:bCs/>
                <w:iCs/>
                <w:color w:val="000000" w:themeColor="text1"/>
                <w:sz w:val="20"/>
                <w:szCs w:val="20"/>
                <w:lang w:val="es-CO" w:eastAsia="en-US"/>
              </w:rPr>
              <w:t>y en la definición de iniciativas comunitarias que permitir</w:t>
            </w:r>
            <w:r w:rsidR="004A3AAA">
              <w:rPr>
                <w:rFonts w:asciiTheme="minorHAnsi" w:hAnsiTheme="minorHAnsi" w:cstheme="minorHAnsi"/>
                <w:bCs/>
                <w:iCs/>
                <w:color w:val="000000" w:themeColor="text1"/>
                <w:sz w:val="20"/>
                <w:szCs w:val="20"/>
                <w:lang w:val="es-CO" w:eastAsia="en-US"/>
              </w:rPr>
              <w:t>á</w:t>
            </w:r>
            <w:r w:rsidRPr="009C4E01">
              <w:rPr>
                <w:rFonts w:asciiTheme="minorHAnsi" w:hAnsiTheme="minorHAnsi" w:cstheme="minorHAnsi"/>
                <w:bCs/>
                <w:iCs/>
                <w:color w:val="000000" w:themeColor="text1"/>
                <w:sz w:val="20"/>
                <w:szCs w:val="20"/>
                <w:lang w:val="es-CO" w:eastAsia="en-US"/>
              </w:rPr>
              <w:t>n dinamizar y acercar las autoridades municipales con la población.</w:t>
            </w:r>
            <w:r w:rsidR="00120CC4">
              <w:rPr>
                <w:rFonts w:asciiTheme="minorHAnsi" w:hAnsiTheme="minorHAnsi" w:cstheme="minorHAnsi"/>
                <w:bCs/>
                <w:iCs/>
                <w:color w:val="000000" w:themeColor="text1"/>
                <w:sz w:val="20"/>
                <w:szCs w:val="20"/>
                <w:lang w:val="es-CO" w:eastAsia="en-US"/>
              </w:rPr>
              <w:t xml:space="preserve"> </w:t>
            </w:r>
            <w:r w:rsidR="00C8576B">
              <w:rPr>
                <w:rFonts w:ascii="Calibri" w:hAnsi="Calibri"/>
                <w:color w:val="000000" w:themeColor="text1"/>
                <w:sz w:val="20"/>
                <w:szCs w:val="20"/>
                <w:lang w:eastAsia="x-none"/>
              </w:rPr>
              <w:t xml:space="preserve">En municipios como Tumaco, Riosucio y Vigía de fuerte con población afrodescendiente se logró su participación en acciones de IEC como la creación de cuñas informativas y en la formulación de iniciativas comunitarias. </w:t>
            </w:r>
            <w:r w:rsidR="008C25EF">
              <w:rPr>
                <w:rFonts w:asciiTheme="minorHAnsi" w:hAnsiTheme="minorHAnsi" w:cstheme="minorHAnsi"/>
                <w:bCs/>
                <w:iCs/>
                <w:color w:val="000000" w:themeColor="text1"/>
                <w:sz w:val="20"/>
                <w:szCs w:val="20"/>
                <w:lang w:val="es-CO" w:eastAsia="en-US"/>
              </w:rPr>
              <w:t xml:space="preserve"> En la conformación de estas redes comunitarias, el 6% de sus integrantes se identificó como indígena y el 16% como afrodescendiente de un total de 524 integrantes.</w:t>
            </w:r>
          </w:p>
          <w:p w14:paraId="7F4D9EDE" w14:textId="77777777" w:rsidR="00C8576B" w:rsidRDefault="00C8576B" w:rsidP="00120CC4">
            <w:pPr>
              <w:shd w:val="clear" w:color="auto" w:fill="FFFFFF"/>
              <w:spacing w:after="135"/>
              <w:jc w:val="both"/>
              <w:rPr>
                <w:rFonts w:asciiTheme="minorHAnsi" w:hAnsiTheme="minorHAnsi"/>
                <w:bCs/>
                <w:iCs/>
                <w:color w:val="000000" w:themeColor="text1"/>
                <w:sz w:val="20"/>
                <w:szCs w:val="20"/>
                <w:lang w:eastAsia="en-US"/>
              </w:rPr>
            </w:pPr>
            <w:r w:rsidRPr="00D95A8F">
              <w:rPr>
                <w:rFonts w:asciiTheme="minorHAnsi" w:hAnsiTheme="minorHAnsi"/>
                <w:bCs/>
                <w:iCs/>
                <w:color w:val="000000" w:themeColor="text1"/>
                <w:sz w:val="20"/>
                <w:szCs w:val="20"/>
                <w:lang w:eastAsia="en-US"/>
              </w:rPr>
              <w:t>En el fortalecimiento de capacidades de líderes comunitarios en las 18 prácticas clave del AIEPI comunitario, se resalta la participación de población indígena (16%) y población afro</w:t>
            </w:r>
            <w:r>
              <w:rPr>
                <w:rFonts w:asciiTheme="minorHAnsi" w:hAnsiTheme="minorHAnsi"/>
                <w:bCs/>
                <w:iCs/>
                <w:color w:val="000000" w:themeColor="text1"/>
                <w:sz w:val="20"/>
                <w:szCs w:val="20"/>
                <w:lang w:eastAsia="en-US"/>
              </w:rPr>
              <w:t>descendiente</w:t>
            </w:r>
            <w:r w:rsidRPr="00D95A8F">
              <w:rPr>
                <w:rFonts w:asciiTheme="minorHAnsi" w:hAnsiTheme="minorHAnsi"/>
                <w:bCs/>
                <w:iCs/>
                <w:color w:val="000000" w:themeColor="text1"/>
                <w:sz w:val="20"/>
                <w:szCs w:val="20"/>
                <w:lang w:eastAsia="en-US"/>
              </w:rPr>
              <w:t xml:space="preserve"> (17%), lo cual es significativo, debido a las particularidades de estas poblaciones étnicas en relación con sus creencias y costumbres en la atención a la primera infancia.</w:t>
            </w:r>
          </w:p>
          <w:p w14:paraId="36BE3027" w14:textId="5CFBF4B8" w:rsidR="00D95A8F" w:rsidRDefault="00D95A8F" w:rsidP="00D95A8F">
            <w:pPr>
              <w:spacing w:after="135"/>
              <w:jc w:val="both"/>
              <w:rPr>
                <w:rFonts w:asciiTheme="minorHAnsi" w:hAnsiTheme="minorHAnsi" w:cstheme="minorHAnsi"/>
                <w:bCs/>
                <w:iCs/>
                <w:color w:val="000000" w:themeColor="text1"/>
                <w:sz w:val="20"/>
                <w:szCs w:val="20"/>
                <w:lang w:val="es-CO" w:eastAsia="en-US"/>
              </w:rPr>
            </w:pPr>
            <w:r w:rsidRPr="00D95A8F">
              <w:rPr>
                <w:rFonts w:asciiTheme="minorHAnsi" w:hAnsiTheme="minorHAnsi" w:cstheme="minorHAnsi"/>
                <w:bCs/>
                <w:iCs/>
                <w:color w:val="000000" w:themeColor="text1"/>
                <w:sz w:val="20"/>
                <w:szCs w:val="20"/>
                <w:lang w:val="es-CO" w:eastAsia="en-US"/>
              </w:rPr>
              <w:t xml:space="preserve">En la prevención del consumo de </w:t>
            </w:r>
            <w:r w:rsidR="005616A0">
              <w:rPr>
                <w:rFonts w:asciiTheme="minorHAnsi" w:hAnsiTheme="minorHAnsi" w:cstheme="minorHAnsi"/>
                <w:bCs/>
                <w:iCs/>
                <w:color w:val="000000" w:themeColor="text1"/>
                <w:sz w:val="20"/>
                <w:szCs w:val="20"/>
                <w:lang w:val="es-CO" w:eastAsia="en-US"/>
              </w:rPr>
              <w:t>SPA</w:t>
            </w:r>
            <w:r w:rsidRPr="00D95A8F">
              <w:rPr>
                <w:rFonts w:asciiTheme="minorHAnsi" w:hAnsiTheme="minorHAnsi" w:cstheme="minorHAnsi"/>
                <w:bCs/>
                <w:iCs/>
                <w:color w:val="000000" w:themeColor="text1"/>
                <w:sz w:val="20"/>
                <w:szCs w:val="20"/>
                <w:lang w:val="es-CO" w:eastAsia="en-US"/>
              </w:rPr>
              <w:t xml:space="preserve"> se tuvo en cuenta el enfoque diferencial contextualizando </w:t>
            </w:r>
            <w:r w:rsidR="005616A0">
              <w:rPr>
                <w:rFonts w:asciiTheme="minorHAnsi" w:hAnsiTheme="minorHAnsi" w:cstheme="minorHAnsi"/>
                <w:bCs/>
                <w:iCs/>
                <w:color w:val="000000" w:themeColor="text1"/>
                <w:sz w:val="20"/>
                <w:szCs w:val="20"/>
                <w:lang w:val="es-CO" w:eastAsia="en-US"/>
              </w:rPr>
              <w:t xml:space="preserve">a </w:t>
            </w:r>
            <w:r w:rsidRPr="00D95A8F">
              <w:rPr>
                <w:rFonts w:asciiTheme="minorHAnsi" w:hAnsiTheme="minorHAnsi" w:cstheme="minorHAnsi"/>
                <w:bCs/>
                <w:iCs/>
                <w:color w:val="000000" w:themeColor="text1"/>
                <w:sz w:val="20"/>
                <w:szCs w:val="20"/>
                <w:lang w:val="es-CO" w:eastAsia="en-US"/>
              </w:rPr>
              <w:t>la situación de consumo y las acciones de prevención y promoción</w:t>
            </w:r>
            <w:r w:rsidR="005616A0">
              <w:rPr>
                <w:rFonts w:asciiTheme="minorHAnsi" w:hAnsiTheme="minorHAnsi" w:cstheme="minorHAnsi"/>
                <w:bCs/>
                <w:iCs/>
                <w:color w:val="000000" w:themeColor="text1"/>
                <w:sz w:val="20"/>
                <w:szCs w:val="20"/>
                <w:lang w:val="es-CO" w:eastAsia="en-US"/>
              </w:rPr>
              <w:t>,</w:t>
            </w:r>
            <w:r w:rsidRPr="00D95A8F">
              <w:rPr>
                <w:rFonts w:asciiTheme="minorHAnsi" w:hAnsiTheme="minorHAnsi" w:cstheme="minorHAnsi"/>
                <w:bCs/>
                <w:iCs/>
                <w:color w:val="000000" w:themeColor="text1"/>
                <w:sz w:val="20"/>
                <w:szCs w:val="20"/>
                <w:lang w:val="es-CO" w:eastAsia="en-US"/>
              </w:rPr>
              <w:t xml:space="preserve"> partiendo de las creencias existentes asociadas a las sustancias psicoactivas y su consumo de acuerdo con las culturas presentes en los territorios, lo cual permitió articular y discutir diferentes creencias y mitos alrededor del consumo de SPA, y generó herramientas para su mitigación desde la familia, la comunidad y la institucionalidad.</w:t>
            </w:r>
          </w:p>
          <w:p w14:paraId="28138CF3" w14:textId="7F22E3DA" w:rsidR="00D95A8F" w:rsidRPr="009C4E01" w:rsidRDefault="00C8576B" w:rsidP="00120CC4">
            <w:pPr>
              <w:shd w:val="clear" w:color="auto" w:fill="FFFFFF"/>
              <w:spacing w:after="135"/>
              <w:jc w:val="both"/>
              <w:rPr>
                <w:rFonts w:asciiTheme="minorHAnsi" w:hAnsiTheme="minorHAnsi" w:cstheme="minorHAnsi"/>
                <w:bCs/>
                <w:iCs/>
                <w:color w:val="000000" w:themeColor="text1"/>
                <w:sz w:val="20"/>
                <w:szCs w:val="20"/>
                <w:lang w:val="es-CO" w:eastAsia="en-US"/>
              </w:rPr>
            </w:pPr>
            <w:r w:rsidRPr="000D00BD">
              <w:rPr>
                <w:rFonts w:asciiTheme="minorHAnsi" w:hAnsiTheme="minorHAnsi" w:cstheme="minorHAnsi"/>
                <w:bCs/>
                <w:iCs/>
                <w:color w:val="000000" w:themeColor="text1"/>
                <w:sz w:val="20"/>
                <w:szCs w:val="20"/>
                <w:lang w:val="es-CO" w:eastAsia="en-US"/>
              </w:rPr>
              <w:t>De igual manera, se sensibilizó al personal de salud de los hospitales sobre la importancia del enfoque diferencial en la atención en salud. Se apoyaron y promovieron acciones de a</w:t>
            </w:r>
            <w:r w:rsidR="00344AA7" w:rsidRPr="000D00BD">
              <w:rPr>
                <w:rFonts w:asciiTheme="minorHAnsi" w:hAnsiTheme="minorHAnsi" w:cstheme="minorHAnsi"/>
                <w:bCs/>
                <w:iCs/>
                <w:color w:val="000000" w:themeColor="text1"/>
                <w:sz w:val="20"/>
                <w:szCs w:val="20"/>
                <w:lang w:val="es-CO" w:eastAsia="en-US"/>
              </w:rPr>
              <w:t>daptación</w:t>
            </w:r>
            <w:r w:rsidRPr="000D00BD">
              <w:rPr>
                <w:rFonts w:asciiTheme="minorHAnsi" w:hAnsiTheme="minorHAnsi" w:cstheme="minorHAnsi"/>
                <w:bCs/>
                <w:iCs/>
                <w:color w:val="000000" w:themeColor="text1"/>
                <w:sz w:val="20"/>
                <w:szCs w:val="20"/>
                <w:lang w:val="es-CO" w:eastAsia="en-US"/>
              </w:rPr>
              <w:t xml:space="preserve"> </w:t>
            </w:r>
            <w:proofErr w:type="spellStart"/>
            <w:r w:rsidRPr="000D00BD">
              <w:rPr>
                <w:rFonts w:asciiTheme="minorHAnsi" w:hAnsiTheme="minorHAnsi" w:cstheme="minorHAnsi"/>
                <w:bCs/>
                <w:iCs/>
                <w:color w:val="000000" w:themeColor="text1"/>
                <w:sz w:val="20"/>
                <w:szCs w:val="20"/>
                <w:lang w:val="es-CO" w:eastAsia="en-US"/>
              </w:rPr>
              <w:t>etno</w:t>
            </w:r>
            <w:proofErr w:type="spellEnd"/>
            <w:r w:rsidRPr="000D00BD">
              <w:rPr>
                <w:rFonts w:asciiTheme="minorHAnsi" w:hAnsiTheme="minorHAnsi" w:cstheme="minorHAnsi"/>
                <w:bCs/>
                <w:iCs/>
                <w:color w:val="000000" w:themeColor="text1"/>
                <w:sz w:val="20"/>
                <w:szCs w:val="20"/>
                <w:lang w:val="es-CO" w:eastAsia="en-US"/>
              </w:rPr>
              <w:t>-cultural e</w:t>
            </w:r>
            <w:r w:rsidR="00344AA7" w:rsidRPr="000D00BD">
              <w:rPr>
                <w:rFonts w:asciiTheme="minorHAnsi" w:hAnsiTheme="minorHAnsi" w:cstheme="minorHAnsi"/>
                <w:bCs/>
                <w:iCs/>
                <w:color w:val="000000" w:themeColor="text1"/>
                <w:sz w:val="20"/>
                <w:szCs w:val="20"/>
                <w:lang w:val="es-CO" w:eastAsia="en-US"/>
              </w:rPr>
              <w:t>n</w:t>
            </w:r>
            <w:r w:rsidRPr="000D00BD">
              <w:rPr>
                <w:rFonts w:asciiTheme="minorHAnsi" w:hAnsiTheme="minorHAnsi" w:cstheme="minorHAnsi"/>
                <w:bCs/>
                <w:iCs/>
                <w:color w:val="000000" w:themeColor="text1"/>
                <w:sz w:val="20"/>
                <w:szCs w:val="20"/>
                <w:lang w:val="es-CO" w:eastAsia="en-US"/>
              </w:rPr>
              <w:t xml:space="preserve"> servicios de salud con el fin de respetar hábitos y conductas de la población indígena, en especial para la atención del parto.</w:t>
            </w:r>
            <w:r>
              <w:rPr>
                <w:rFonts w:asciiTheme="minorHAnsi" w:hAnsiTheme="minorHAnsi" w:cstheme="minorHAnsi"/>
                <w:bCs/>
                <w:iCs/>
                <w:color w:val="000000" w:themeColor="text1"/>
                <w:sz w:val="20"/>
                <w:szCs w:val="20"/>
                <w:lang w:val="es-CO" w:eastAsia="en-US"/>
              </w:rPr>
              <w:t xml:space="preserve"> </w:t>
            </w:r>
          </w:p>
        </w:tc>
      </w:tr>
      <w:tr w:rsidR="002D67A8" w:rsidRPr="009C4E01" w14:paraId="4CB9D8B2" w14:textId="77777777" w:rsidTr="00E24C39">
        <w:trPr>
          <w:trHeight w:val="2934"/>
        </w:trPr>
        <w:tc>
          <w:tcPr>
            <w:tcW w:w="2835" w:type="dxa"/>
          </w:tcPr>
          <w:p w14:paraId="52192CA0" w14:textId="7F955996" w:rsidR="002D67A8" w:rsidRPr="004A3AAA" w:rsidRDefault="002D67A8" w:rsidP="002D67A8">
            <w:pPr>
              <w:pStyle w:val="Prrafodelista"/>
              <w:ind w:left="0"/>
              <w:rPr>
                <w:rFonts w:ascii="Calibri" w:hAnsi="Calibri"/>
                <w:sz w:val="20"/>
                <w:szCs w:val="20"/>
                <w:lang w:eastAsia="x-none"/>
              </w:rPr>
            </w:pPr>
            <w:r w:rsidRPr="00AA0EDE">
              <w:rPr>
                <w:rFonts w:ascii="Calibri" w:hAnsi="Calibri"/>
                <w:sz w:val="20"/>
                <w:szCs w:val="20"/>
                <w:lang w:eastAsia="x-none"/>
              </w:rPr>
              <w:lastRenderedPageBreak/>
              <w:t>Mujeres en edad fértil</w:t>
            </w:r>
            <w:r w:rsidRPr="004A3AAA">
              <w:rPr>
                <w:rFonts w:ascii="Calibri" w:hAnsi="Calibri"/>
                <w:sz w:val="20"/>
                <w:szCs w:val="20"/>
                <w:lang w:eastAsia="x-none"/>
              </w:rPr>
              <w:t xml:space="preserve"> </w:t>
            </w:r>
          </w:p>
        </w:tc>
        <w:tc>
          <w:tcPr>
            <w:tcW w:w="6895" w:type="dxa"/>
          </w:tcPr>
          <w:p w14:paraId="73A8F459" w14:textId="7962E5DC" w:rsidR="00CD2CB8" w:rsidRDefault="00A97FB3" w:rsidP="00A97FB3">
            <w:pPr>
              <w:jc w:val="both"/>
              <w:rPr>
                <w:rFonts w:asciiTheme="minorHAnsi" w:hAnsiTheme="minorHAnsi" w:cstheme="minorHAnsi"/>
                <w:bCs/>
                <w:iCs/>
                <w:color w:val="000000" w:themeColor="text1"/>
                <w:sz w:val="20"/>
                <w:szCs w:val="20"/>
                <w:lang w:val="es-CO" w:eastAsia="en-US"/>
              </w:rPr>
            </w:pPr>
            <w:r w:rsidRPr="00A97FB3">
              <w:rPr>
                <w:rFonts w:asciiTheme="minorHAnsi" w:hAnsiTheme="minorHAnsi" w:cstheme="minorHAnsi"/>
                <w:bCs/>
                <w:iCs/>
                <w:color w:val="000000" w:themeColor="text1"/>
                <w:sz w:val="20"/>
                <w:szCs w:val="20"/>
                <w:lang w:val="es-CO" w:eastAsia="en-US"/>
              </w:rPr>
              <w:t xml:space="preserve">Las acciones desarrolladas </w:t>
            </w:r>
            <w:r w:rsidR="000A5955">
              <w:rPr>
                <w:rFonts w:asciiTheme="minorHAnsi" w:hAnsiTheme="minorHAnsi" w:cstheme="minorHAnsi"/>
                <w:bCs/>
                <w:iCs/>
                <w:color w:val="000000" w:themeColor="text1"/>
                <w:sz w:val="20"/>
                <w:szCs w:val="20"/>
                <w:lang w:val="es-CO" w:eastAsia="en-US"/>
              </w:rPr>
              <w:t xml:space="preserve">por el proyecto </w:t>
            </w:r>
            <w:r w:rsidRPr="00A97FB3">
              <w:rPr>
                <w:rFonts w:asciiTheme="minorHAnsi" w:hAnsiTheme="minorHAnsi" w:cstheme="minorHAnsi"/>
                <w:bCs/>
                <w:iCs/>
                <w:color w:val="000000" w:themeColor="text1"/>
                <w:sz w:val="20"/>
                <w:szCs w:val="20"/>
                <w:lang w:val="es-CO" w:eastAsia="en-US"/>
              </w:rPr>
              <w:t>aporta</w:t>
            </w:r>
            <w:r>
              <w:rPr>
                <w:rFonts w:asciiTheme="minorHAnsi" w:hAnsiTheme="minorHAnsi" w:cstheme="minorHAnsi"/>
                <w:bCs/>
                <w:iCs/>
                <w:color w:val="000000" w:themeColor="text1"/>
                <w:sz w:val="20"/>
                <w:szCs w:val="20"/>
                <w:lang w:val="es-CO" w:eastAsia="en-US"/>
              </w:rPr>
              <w:t>ron</w:t>
            </w:r>
            <w:r w:rsidRPr="00A97FB3">
              <w:rPr>
                <w:rFonts w:asciiTheme="minorHAnsi" w:hAnsiTheme="minorHAnsi" w:cstheme="minorHAnsi"/>
                <w:bCs/>
                <w:iCs/>
                <w:color w:val="000000" w:themeColor="text1"/>
                <w:sz w:val="20"/>
                <w:szCs w:val="20"/>
                <w:lang w:val="es-CO" w:eastAsia="en-US"/>
              </w:rPr>
              <w:t xml:space="preserve"> a las a</w:t>
            </w:r>
            <w:r>
              <w:rPr>
                <w:rFonts w:asciiTheme="minorHAnsi" w:hAnsiTheme="minorHAnsi" w:cstheme="minorHAnsi"/>
                <w:bCs/>
                <w:iCs/>
                <w:color w:val="000000" w:themeColor="text1"/>
                <w:sz w:val="20"/>
                <w:szCs w:val="20"/>
                <w:lang w:val="es-CO" w:eastAsia="en-US"/>
              </w:rPr>
              <w:t xml:space="preserve">ctividades </w:t>
            </w:r>
            <w:r w:rsidRPr="00A97FB3">
              <w:rPr>
                <w:rFonts w:asciiTheme="minorHAnsi" w:hAnsiTheme="minorHAnsi" w:cstheme="minorHAnsi"/>
                <w:bCs/>
                <w:iCs/>
                <w:color w:val="000000" w:themeColor="text1"/>
                <w:sz w:val="20"/>
                <w:szCs w:val="20"/>
                <w:lang w:val="es-CO" w:eastAsia="en-US"/>
              </w:rPr>
              <w:t xml:space="preserve">que </w:t>
            </w:r>
            <w:r>
              <w:rPr>
                <w:rFonts w:asciiTheme="minorHAnsi" w:hAnsiTheme="minorHAnsi" w:cstheme="minorHAnsi"/>
                <w:bCs/>
                <w:iCs/>
                <w:color w:val="000000" w:themeColor="text1"/>
                <w:sz w:val="20"/>
                <w:szCs w:val="20"/>
                <w:lang w:val="es-CO" w:eastAsia="en-US"/>
              </w:rPr>
              <w:t>realizan</w:t>
            </w:r>
            <w:r w:rsidRPr="00A97FB3">
              <w:rPr>
                <w:rFonts w:asciiTheme="minorHAnsi" w:hAnsiTheme="minorHAnsi" w:cstheme="minorHAnsi"/>
                <w:bCs/>
                <w:iCs/>
                <w:color w:val="000000" w:themeColor="text1"/>
                <w:sz w:val="20"/>
                <w:szCs w:val="20"/>
                <w:lang w:val="es-CO" w:eastAsia="en-US"/>
              </w:rPr>
              <w:t xml:space="preserve"> los hospitales para la prevención de la morbilidad y mortalidad materna. </w:t>
            </w:r>
            <w:r>
              <w:rPr>
                <w:rFonts w:asciiTheme="minorHAnsi" w:hAnsiTheme="minorHAnsi" w:cstheme="minorHAnsi"/>
                <w:bCs/>
                <w:iCs/>
                <w:color w:val="000000" w:themeColor="text1"/>
                <w:sz w:val="20"/>
                <w:szCs w:val="20"/>
                <w:lang w:val="es-CO" w:eastAsia="en-US"/>
              </w:rPr>
              <w:t xml:space="preserve"> </w:t>
            </w:r>
            <w:r w:rsidRPr="00A97FB3">
              <w:rPr>
                <w:rFonts w:asciiTheme="minorHAnsi" w:hAnsiTheme="minorHAnsi" w:cstheme="minorHAnsi"/>
                <w:bCs/>
                <w:iCs/>
                <w:color w:val="000000" w:themeColor="text1"/>
                <w:sz w:val="20"/>
                <w:szCs w:val="20"/>
                <w:lang w:val="es-CO" w:eastAsia="en-US"/>
              </w:rPr>
              <w:t xml:space="preserve">Con el talento humano contratado, se apoyaron las acciones de captación temprana de gestantes y </w:t>
            </w:r>
            <w:r>
              <w:rPr>
                <w:rFonts w:asciiTheme="minorHAnsi" w:hAnsiTheme="minorHAnsi" w:cstheme="minorHAnsi"/>
                <w:bCs/>
                <w:iCs/>
                <w:color w:val="000000" w:themeColor="text1"/>
                <w:sz w:val="20"/>
                <w:szCs w:val="20"/>
                <w:lang w:val="es-CO" w:eastAsia="en-US"/>
              </w:rPr>
              <w:t>el</w:t>
            </w:r>
            <w:r w:rsidRPr="00A97FB3">
              <w:rPr>
                <w:rFonts w:asciiTheme="minorHAnsi" w:hAnsiTheme="minorHAnsi" w:cstheme="minorHAnsi"/>
                <w:bCs/>
                <w:iCs/>
                <w:color w:val="000000" w:themeColor="text1"/>
                <w:sz w:val="20"/>
                <w:szCs w:val="20"/>
                <w:lang w:val="es-CO" w:eastAsia="en-US"/>
              </w:rPr>
              <w:t xml:space="preserve"> fomento de los controles prenatales.</w:t>
            </w:r>
            <w:r>
              <w:rPr>
                <w:rFonts w:asciiTheme="minorHAnsi" w:hAnsiTheme="minorHAnsi" w:cstheme="minorHAnsi"/>
                <w:bCs/>
                <w:iCs/>
                <w:color w:val="000000" w:themeColor="text1"/>
                <w:sz w:val="20"/>
                <w:szCs w:val="20"/>
                <w:lang w:val="es-CO" w:eastAsia="en-US"/>
              </w:rPr>
              <w:t xml:space="preserve"> </w:t>
            </w:r>
          </w:p>
          <w:p w14:paraId="731A18C2" w14:textId="77777777" w:rsidR="00CD2CB8" w:rsidRDefault="00CD2CB8" w:rsidP="00A97FB3">
            <w:pPr>
              <w:jc w:val="both"/>
              <w:rPr>
                <w:rFonts w:asciiTheme="minorHAnsi" w:hAnsiTheme="minorHAnsi" w:cstheme="minorHAnsi"/>
                <w:bCs/>
                <w:iCs/>
                <w:color w:val="000000" w:themeColor="text1"/>
                <w:sz w:val="20"/>
                <w:szCs w:val="20"/>
                <w:lang w:val="es-CO" w:eastAsia="en-US"/>
              </w:rPr>
            </w:pPr>
          </w:p>
          <w:p w14:paraId="3B3D07E5" w14:textId="774975E1" w:rsidR="00A97FB3" w:rsidRDefault="00A97FB3" w:rsidP="00A97FB3">
            <w:pPr>
              <w:jc w:val="both"/>
              <w:rPr>
                <w:rFonts w:asciiTheme="minorHAnsi" w:hAnsiTheme="minorHAnsi" w:cstheme="minorHAnsi"/>
                <w:bCs/>
                <w:iCs/>
                <w:color w:val="000000" w:themeColor="text1"/>
                <w:sz w:val="20"/>
                <w:szCs w:val="20"/>
                <w:lang w:val="es-CO" w:eastAsia="en-US"/>
              </w:rPr>
            </w:pPr>
            <w:r>
              <w:rPr>
                <w:rFonts w:asciiTheme="minorHAnsi" w:hAnsiTheme="minorHAnsi" w:cstheme="minorHAnsi"/>
                <w:bCs/>
                <w:iCs/>
                <w:color w:val="000000" w:themeColor="text1"/>
                <w:sz w:val="20"/>
                <w:szCs w:val="20"/>
                <w:lang w:val="es-CO" w:eastAsia="en-US"/>
              </w:rPr>
              <w:t>Se realizó seguimiento a 253 gestantes</w:t>
            </w:r>
            <w:r w:rsidR="00CD2CB8">
              <w:rPr>
                <w:rFonts w:asciiTheme="minorHAnsi" w:hAnsiTheme="minorHAnsi" w:cstheme="minorHAnsi"/>
                <w:bCs/>
                <w:iCs/>
                <w:color w:val="000000" w:themeColor="text1"/>
                <w:sz w:val="20"/>
                <w:szCs w:val="20"/>
                <w:lang w:val="es-CO" w:eastAsia="en-US"/>
              </w:rPr>
              <w:t xml:space="preserve"> con riesgo obstétrico o vulnerabilidad para acceder a los servicios de salud, el 94% de ellas con residencia en zona rural e identificadas como población </w:t>
            </w:r>
            <w:r w:rsidR="00E2520E">
              <w:rPr>
                <w:rFonts w:asciiTheme="minorHAnsi" w:hAnsiTheme="minorHAnsi" w:cstheme="minorHAnsi"/>
                <w:bCs/>
                <w:iCs/>
                <w:color w:val="000000" w:themeColor="text1"/>
                <w:sz w:val="20"/>
                <w:szCs w:val="20"/>
                <w:lang w:val="es-CO" w:eastAsia="en-US"/>
              </w:rPr>
              <w:t>víctima</w:t>
            </w:r>
            <w:r w:rsidR="00CD2CB8">
              <w:rPr>
                <w:rFonts w:asciiTheme="minorHAnsi" w:hAnsiTheme="minorHAnsi" w:cstheme="minorHAnsi"/>
                <w:bCs/>
                <w:iCs/>
                <w:color w:val="000000" w:themeColor="text1"/>
                <w:sz w:val="20"/>
                <w:szCs w:val="20"/>
                <w:lang w:val="es-CO" w:eastAsia="en-US"/>
              </w:rPr>
              <w:t xml:space="preserve"> del conflicto armado (10%), en proceso de reincorporación (9%) y desplazados (8%). </w:t>
            </w:r>
            <w:r w:rsidR="000A5955">
              <w:rPr>
                <w:rFonts w:asciiTheme="minorHAnsi" w:hAnsiTheme="minorHAnsi" w:cstheme="minorHAnsi"/>
                <w:bCs/>
                <w:iCs/>
                <w:color w:val="000000" w:themeColor="text1"/>
                <w:sz w:val="20"/>
                <w:szCs w:val="20"/>
                <w:lang w:val="es-CO" w:eastAsia="en-US"/>
              </w:rPr>
              <w:t>De acuerdo con</w:t>
            </w:r>
            <w:r w:rsidR="00CD2CB8">
              <w:rPr>
                <w:rFonts w:asciiTheme="minorHAnsi" w:hAnsiTheme="minorHAnsi" w:cstheme="minorHAnsi"/>
                <w:bCs/>
                <w:iCs/>
                <w:color w:val="000000" w:themeColor="text1"/>
                <w:sz w:val="20"/>
                <w:szCs w:val="20"/>
                <w:lang w:val="es-CO" w:eastAsia="en-US"/>
              </w:rPr>
              <w:t xml:space="preserve"> su pertenencia étnica, el 16% de estas </w:t>
            </w:r>
            <w:r w:rsidR="00E2520E">
              <w:rPr>
                <w:rFonts w:asciiTheme="minorHAnsi" w:hAnsiTheme="minorHAnsi" w:cstheme="minorHAnsi"/>
                <w:bCs/>
                <w:iCs/>
                <w:color w:val="000000" w:themeColor="text1"/>
                <w:sz w:val="20"/>
                <w:szCs w:val="20"/>
                <w:lang w:val="es-CO" w:eastAsia="en-US"/>
              </w:rPr>
              <w:t>gestantes</w:t>
            </w:r>
            <w:r w:rsidR="00CD2CB8">
              <w:rPr>
                <w:rFonts w:asciiTheme="minorHAnsi" w:hAnsiTheme="minorHAnsi" w:cstheme="minorHAnsi"/>
                <w:bCs/>
                <w:iCs/>
                <w:color w:val="000000" w:themeColor="text1"/>
                <w:sz w:val="20"/>
                <w:szCs w:val="20"/>
                <w:lang w:val="es-CO" w:eastAsia="en-US"/>
              </w:rPr>
              <w:t xml:space="preserve"> se reconocían como indígenas y el 6% como afrodescen</w:t>
            </w:r>
            <w:r w:rsidR="00E2520E">
              <w:rPr>
                <w:rFonts w:asciiTheme="minorHAnsi" w:hAnsiTheme="minorHAnsi" w:cstheme="minorHAnsi"/>
                <w:bCs/>
                <w:iCs/>
                <w:color w:val="000000" w:themeColor="text1"/>
                <w:sz w:val="20"/>
                <w:szCs w:val="20"/>
                <w:lang w:val="es-CO" w:eastAsia="en-US"/>
              </w:rPr>
              <w:t>dientes.</w:t>
            </w:r>
            <w:r w:rsidR="00CD2CB8">
              <w:rPr>
                <w:rFonts w:asciiTheme="minorHAnsi" w:hAnsiTheme="minorHAnsi" w:cstheme="minorHAnsi"/>
                <w:bCs/>
                <w:iCs/>
                <w:color w:val="000000" w:themeColor="text1"/>
                <w:sz w:val="20"/>
                <w:szCs w:val="20"/>
                <w:lang w:val="es-CO" w:eastAsia="en-US"/>
              </w:rPr>
              <w:t xml:space="preserve"> </w:t>
            </w:r>
          </w:p>
          <w:p w14:paraId="460CBE0D" w14:textId="77777777" w:rsidR="00A97FB3" w:rsidRDefault="00A97FB3" w:rsidP="00A97FB3">
            <w:pPr>
              <w:jc w:val="both"/>
              <w:rPr>
                <w:rFonts w:asciiTheme="minorHAnsi" w:hAnsiTheme="minorHAnsi" w:cstheme="minorHAnsi"/>
                <w:bCs/>
                <w:iCs/>
                <w:color w:val="000000" w:themeColor="text1"/>
                <w:sz w:val="20"/>
                <w:szCs w:val="20"/>
                <w:lang w:val="es-CO" w:eastAsia="en-US"/>
              </w:rPr>
            </w:pPr>
          </w:p>
          <w:p w14:paraId="4D6200DA" w14:textId="724D4AE5" w:rsidR="00A97FB3" w:rsidRDefault="00E2520E" w:rsidP="00A97FB3">
            <w:pPr>
              <w:jc w:val="both"/>
              <w:rPr>
                <w:rFonts w:asciiTheme="minorHAnsi" w:hAnsiTheme="minorHAnsi" w:cstheme="minorHAnsi"/>
                <w:bCs/>
                <w:iCs/>
                <w:color w:val="000000" w:themeColor="text1"/>
                <w:sz w:val="20"/>
                <w:szCs w:val="20"/>
                <w:lang w:eastAsia="en-US"/>
              </w:rPr>
            </w:pPr>
            <w:r w:rsidRPr="00E2520E">
              <w:rPr>
                <w:rFonts w:asciiTheme="minorHAnsi" w:hAnsiTheme="minorHAnsi" w:cstheme="minorHAnsi"/>
                <w:bCs/>
                <w:iCs/>
                <w:color w:val="000000" w:themeColor="text1"/>
                <w:sz w:val="20"/>
                <w:szCs w:val="20"/>
                <w:lang w:eastAsia="en-US"/>
              </w:rPr>
              <w:t>Tanto la capacitación recibida por el personal de salud como la presencia de un profesional que apoyara y direccionara las acciones de SSR de</w:t>
            </w:r>
            <w:r>
              <w:rPr>
                <w:rFonts w:asciiTheme="minorHAnsi" w:hAnsiTheme="minorHAnsi" w:cstheme="minorHAnsi"/>
                <w:bCs/>
                <w:iCs/>
                <w:color w:val="000000" w:themeColor="text1"/>
                <w:sz w:val="20"/>
                <w:szCs w:val="20"/>
                <w:lang w:eastAsia="en-US"/>
              </w:rPr>
              <w:t xml:space="preserve"> los</w:t>
            </w:r>
            <w:r w:rsidRPr="00E2520E">
              <w:rPr>
                <w:rFonts w:asciiTheme="minorHAnsi" w:hAnsiTheme="minorHAnsi" w:cstheme="minorHAnsi"/>
                <w:bCs/>
                <w:iCs/>
                <w:color w:val="000000" w:themeColor="text1"/>
                <w:sz w:val="20"/>
                <w:szCs w:val="20"/>
                <w:lang w:eastAsia="en-US"/>
              </w:rPr>
              <w:t xml:space="preserve"> hospital</w:t>
            </w:r>
            <w:r>
              <w:rPr>
                <w:rFonts w:asciiTheme="minorHAnsi" w:hAnsiTheme="minorHAnsi" w:cstheme="minorHAnsi"/>
                <w:bCs/>
                <w:iCs/>
                <w:color w:val="000000" w:themeColor="text1"/>
                <w:sz w:val="20"/>
                <w:szCs w:val="20"/>
                <w:lang w:eastAsia="en-US"/>
              </w:rPr>
              <w:t>es</w:t>
            </w:r>
            <w:r w:rsidRPr="00E2520E">
              <w:rPr>
                <w:rFonts w:asciiTheme="minorHAnsi" w:hAnsiTheme="minorHAnsi" w:cstheme="minorHAnsi"/>
                <w:bCs/>
                <w:iCs/>
                <w:color w:val="000000" w:themeColor="text1"/>
                <w:sz w:val="20"/>
                <w:szCs w:val="20"/>
                <w:lang w:eastAsia="en-US"/>
              </w:rPr>
              <w:t>, contribuyeron al mejoramiento en la calidad y oportunidad de las atenciones de SSR y VBG</w:t>
            </w:r>
            <w:r>
              <w:rPr>
                <w:rFonts w:asciiTheme="minorHAnsi" w:hAnsiTheme="minorHAnsi" w:cstheme="minorHAnsi"/>
                <w:bCs/>
                <w:iCs/>
                <w:color w:val="000000" w:themeColor="text1"/>
                <w:sz w:val="20"/>
                <w:szCs w:val="20"/>
                <w:lang w:eastAsia="en-US"/>
              </w:rPr>
              <w:t xml:space="preserve">.  </w:t>
            </w:r>
            <w:r w:rsidR="00F85602">
              <w:rPr>
                <w:rFonts w:asciiTheme="minorHAnsi" w:hAnsiTheme="minorHAnsi" w:cstheme="minorHAnsi"/>
                <w:bCs/>
                <w:iCs/>
                <w:color w:val="000000" w:themeColor="text1"/>
                <w:sz w:val="20"/>
                <w:szCs w:val="20"/>
                <w:lang w:eastAsia="en-US"/>
              </w:rPr>
              <w:t>E</w:t>
            </w:r>
            <w:r>
              <w:rPr>
                <w:rFonts w:asciiTheme="minorHAnsi" w:hAnsiTheme="minorHAnsi" w:cstheme="minorHAnsi"/>
                <w:bCs/>
                <w:iCs/>
                <w:color w:val="000000" w:themeColor="text1"/>
                <w:sz w:val="20"/>
                <w:szCs w:val="20"/>
                <w:lang w:eastAsia="en-US"/>
              </w:rPr>
              <w:t xml:space="preserve">l fomento </w:t>
            </w:r>
            <w:r w:rsidRPr="00E2520E">
              <w:rPr>
                <w:rFonts w:asciiTheme="minorHAnsi" w:hAnsiTheme="minorHAnsi" w:cstheme="minorHAnsi"/>
                <w:bCs/>
                <w:iCs/>
                <w:color w:val="000000" w:themeColor="text1"/>
                <w:sz w:val="20"/>
                <w:szCs w:val="20"/>
                <w:lang w:eastAsia="en-US"/>
              </w:rPr>
              <w:t>de la atención del parto con acciones más humanizadas</w:t>
            </w:r>
            <w:r w:rsidR="00C8576B">
              <w:rPr>
                <w:rFonts w:asciiTheme="minorHAnsi" w:hAnsiTheme="minorHAnsi" w:cstheme="minorHAnsi"/>
                <w:bCs/>
                <w:iCs/>
                <w:color w:val="000000" w:themeColor="text1"/>
                <w:sz w:val="20"/>
                <w:szCs w:val="20"/>
                <w:lang w:eastAsia="en-US"/>
              </w:rPr>
              <w:t xml:space="preserve">, </w:t>
            </w:r>
            <w:r w:rsidRPr="00E2520E">
              <w:rPr>
                <w:rFonts w:asciiTheme="minorHAnsi" w:hAnsiTheme="minorHAnsi" w:cstheme="minorHAnsi"/>
                <w:bCs/>
                <w:iCs/>
                <w:color w:val="000000" w:themeColor="text1"/>
                <w:sz w:val="20"/>
                <w:szCs w:val="20"/>
                <w:lang w:eastAsia="en-US"/>
              </w:rPr>
              <w:t>un mayor acercamiento al respeto de sus creencias y costumbres</w:t>
            </w:r>
            <w:r>
              <w:rPr>
                <w:rFonts w:asciiTheme="minorHAnsi" w:hAnsiTheme="minorHAnsi" w:cstheme="minorHAnsi"/>
                <w:bCs/>
                <w:iCs/>
                <w:color w:val="000000" w:themeColor="text1"/>
                <w:sz w:val="20"/>
                <w:szCs w:val="20"/>
                <w:lang w:eastAsia="en-US"/>
              </w:rPr>
              <w:t xml:space="preserve"> </w:t>
            </w:r>
            <w:r w:rsidR="00F85602">
              <w:rPr>
                <w:rFonts w:asciiTheme="minorHAnsi" w:hAnsiTheme="minorHAnsi" w:cstheme="minorHAnsi"/>
                <w:bCs/>
                <w:iCs/>
                <w:color w:val="000000" w:themeColor="text1"/>
                <w:sz w:val="20"/>
                <w:szCs w:val="20"/>
                <w:lang w:eastAsia="en-US"/>
              </w:rPr>
              <w:t xml:space="preserve">y </w:t>
            </w:r>
            <w:r>
              <w:rPr>
                <w:rFonts w:asciiTheme="minorHAnsi" w:hAnsiTheme="minorHAnsi" w:cstheme="minorHAnsi"/>
                <w:bCs/>
                <w:iCs/>
                <w:color w:val="000000" w:themeColor="text1"/>
                <w:sz w:val="20"/>
                <w:szCs w:val="20"/>
                <w:lang w:eastAsia="en-US"/>
              </w:rPr>
              <w:t>la ampliación</w:t>
            </w:r>
            <w:r>
              <w:rPr>
                <w:bCs/>
                <w:iCs/>
                <w:color w:val="000000" w:themeColor="text1"/>
              </w:rPr>
              <w:t xml:space="preserve"> </w:t>
            </w:r>
            <w:r w:rsidRPr="00E24C39">
              <w:rPr>
                <w:rFonts w:asciiTheme="minorHAnsi" w:hAnsiTheme="minorHAnsi" w:cstheme="minorHAnsi"/>
                <w:bCs/>
                <w:iCs/>
                <w:color w:val="000000" w:themeColor="text1"/>
                <w:sz w:val="20"/>
                <w:szCs w:val="20"/>
                <w:lang w:eastAsia="en-US"/>
              </w:rPr>
              <w:t xml:space="preserve">del </w:t>
            </w:r>
            <w:r w:rsidRPr="00E2520E">
              <w:rPr>
                <w:rFonts w:asciiTheme="minorHAnsi" w:hAnsiTheme="minorHAnsi" w:cstheme="minorHAnsi"/>
                <w:bCs/>
                <w:iCs/>
                <w:color w:val="000000" w:themeColor="text1"/>
                <w:sz w:val="20"/>
                <w:szCs w:val="20"/>
                <w:lang w:eastAsia="en-US"/>
              </w:rPr>
              <w:t>acceso a métodos anticonceptivos de larga duración</w:t>
            </w:r>
            <w:r w:rsidR="00F85602">
              <w:rPr>
                <w:rFonts w:asciiTheme="minorHAnsi" w:hAnsiTheme="minorHAnsi" w:cstheme="minorHAnsi"/>
                <w:bCs/>
                <w:iCs/>
                <w:color w:val="000000" w:themeColor="text1"/>
                <w:sz w:val="20"/>
                <w:szCs w:val="20"/>
                <w:lang w:eastAsia="en-US"/>
              </w:rPr>
              <w:t xml:space="preserve"> con la entrega de 25.163 implantes subdérmicos (90% de éstos aplicados por el equipo del proyecto) son una evidencia de ello.</w:t>
            </w:r>
          </w:p>
          <w:p w14:paraId="0AEDA41C" w14:textId="59BD7C32" w:rsidR="00E2520E" w:rsidRDefault="00E2520E" w:rsidP="00A97FB3">
            <w:pPr>
              <w:jc w:val="both"/>
              <w:rPr>
                <w:rFonts w:asciiTheme="minorHAnsi" w:hAnsiTheme="minorHAnsi" w:cstheme="minorHAnsi"/>
                <w:bCs/>
                <w:iCs/>
                <w:color w:val="000000" w:themeColor="text1"/>
                <w:sz w:val="20"/>
                <w:szCs w:val="20"/>
                <w:lang w:eastAsia="en-US"/>
              </w:rPr>
            </w:pPr>
          </w:p>
          <w:p w14:paraId="2AD1C686" w14:textId="50F56B7E" w:rsidR="001D160B" w:rsidRPr="004A3AAA" w:rsidRDefault="00F85602" w:rsidP="00E24C39">
            <w:pPr>
              <w:jc w:val="both"/>
              <w:rPr>
                <w:rFonts w:asciiTheme="minorHAnsi" w:hAnsiTheme="minorHAnsi" w:cstheme="minorHAnsi"/>
                <w:bCs/>
                <w:iCs/>
                <w:color w:val="000000" w:themeColor="text1"/>
                <w:sz w:val="20"/>
                <w:szCs w:val="20"/>
                <w:lang w:val="es-CO" w:eastAsia="en-US"/>
              </w:rPr>
            </w:pPr>
            <w:r>
              <w:rPr>
                <w:rFonts w:asciiTheme="minorHAnsi" w:hAnsiTheme="minorHAnsi" w:cstheme="minorHAnsi"/>
                <w:bCs/>
                <w:iCs/>
                <w:color w:val="000000" w:themeColor="text1"/>
                <w:sz w:val="20"/>
                <w:szCs w:val="20"/>
                <w:lang w:eastAsia="en-US"/>
              </w:rPr>
              <w:t>U</w:t>
            </w:r>
            <w:r w:rsidRPr="00F85602">
              <w:rPr>
                <w:rFonts w:asciiTheme="minorHAnsi" w:hAnsiTheme="minorHAnsi" w:cstheme="minorHAnsi"/>
                <w:bCs/>
                <w:iCs/>
                <w:color w:val="000000" w:themeColor="text1"/>
                <w:sz w:val="20"/>
                <w:szCs w:val="20"/>
                <w:lang w:eastAsia="en-US"/>
              </w:rPr>
              <w:t>na</w:t>
            </w:r>
            <w:r>
              <w:rPr>
                <w:rFonts w:asciiTheme="minorHAnsi" w:hAnsiTheme="minorHAnsi" w:cstheme="minorHAnsi"/>
                <w:bCs/>
                <w:iCs/>
                <w:color w:val="000000" w:themeColor="text1"/>
                <w:sz w:val="20"/>
                <w:szCs w:val="20"/>
                <w:lang w:eastAsia="en-US"/>
              </w:rPr>
              <w:t xml:space="preserve"> mayor oferta y mejor acceso a estos métodos anticonceptivos modernos, podría incidir en la</w:t>
            </w:r>
            <w:r w:rsidRPr="00F85602">
              <w:rPr>
                <w:rFonts w:asciiTheme="minorHAnsi" w:hAnsiTheme="minorHAnsi" w:cstheme="minorHAnsi"/>
                <w:bCs/>
                <w:iCs/>
                <w:color w:val="000000" w:themeColor="text1"/>
                <w:sz w:val="20"/>
                <w:szCs w:val="20"/>
                <w:lang w:eastAsia="en-US"/>
              </w:rPr>
              <w:t xml:space="preserve"> disminución de los embarazos no deseados y </w:t>
            </w:r>
            <w:r w:rsidR="00C8576B">
              <w:rPr>
                <w:rFonts w:asciiTheme="minorHAnsi" w:hAnsiTheme="minorHAnsi" w:cstheme="minorHAnsi"/>
                <w:bCs/>
                <w:iCs/>
                <w:color w:val="000000" w:themeColor="text1"/>
                <w:sz w:val="20"/>
                <w:szCs w:val="20"/>
                <w:lang w:eastAsia="en-US"/>
              </w:rPr>
              <w:t>a la decisión</w:t>
            </w:r>
            <w:r w:rsidRPr="00F85602">
              <w:rPr>
                <w:rFonts w:asciiTheme="minorHAnsi" w:hAnsiTheme="minorHAnsi" w:cstheme="minorHAnsi"/>
                <w:bCs/>
                <w:iCs/>
                <w:color w:val="000000" w:themeColor="text1"/>
                <w:sz w:val="20"/>
                <w:szCs w:val="20"/>
                <w:lang w:eastAsia="en-US"/>
              </w:rPr>
              <w:t xml:space="preserve"> sobre cuantos hijos tener y cuándo</w:t>
            </w:r>
            <w:r>
              <w:rPr>
                <w:rFonts w:asciiTheme="minorHAnsi" w:hAnsiTheme="minorHAnsi" w:cstheme="minorHAnsi"/>
                <w:bCs/>
                <w:iCs/>
                <w:color w:val="000000" w:themeColor="text1"/>
                <w:sz w:val="20"/>
                <w:szCs w:val="20"/>
                <w:lang w:eastAsia="en-US"/>
              </w:rPr>
              <w:t>, e</w:t>
            </w:r>
            <w:r w:rsidR="006D30E7">
              <w:rPr>
                <w:rFonts w:asciiTheme="minorHAnsi" w:hAnsiTheme="minorHAnsi" w:cstheme="minorHAnsi"/>
                <w:bCs/>
                <w:iCs/>
                <w:color w:val="000000" w:themeColor="text1"/>
                <w:sz w:val="20"/>
                <w:szCs w:val="20"/>
                <w:lang w:eastAsia="en-US"/>
              </w:rPr>
              <w:t>m</w:t>
            </w:r>
            <w:r>
              <w:rPr>
                <w:rFonts w:asciiTheme="minorHAnsi" w:hAnsiTheme="minorHAnsi" w:cstheme="minorHAnsi"/>
                <w:bCs/>
                <w:iCs/>
                <w:color w:val="000000" w:themeColor="text1"/>
                <w:sz w:val="20"/>
                <w:szCs w:val="20"/>
                <w:lang w:eastAsia="en-US"/>
              </w:rPr>
              <w:t xml:space="preserve">poderando a las mujeres y </w:t>
            </w:r>
            <w:r w:rsidR="006D30E7">
              <w:rPr>
                <w:rFonts w:asciiTheme="minorHAnsi" w:hAnsiTheme="minorHAnsi" w:cstheme="minorHAnsi"/>
                <w:bCs/>
                <w:iCs/>
                <w:color w:val="000000" w:themeColor="text1"/>
                <w:sz w:val="20"/>
                <w:szCs w:val="20"/>
                <w:lang w:eastAsia="en-US"/>
              </w:rPr>
              <w:t>líderes</w:t>
            </w:r>
            <w:r>
              <w:rPr>
                <w:rFonts w:asciiTheme="minorHAnsi" w:hAnsiTheme="minorHAnsi" w:cstheme="minorHAnsi"/>
                <w:bCs/>
                <w:iCs/>
                <w:color w:val="000000" w:themeColor="text1"/>
                <w:sz w:val="20"/>
                <w:szCs w:val="20"/>
                <w:lang w:eastAsia="en-US"/>
              </w:rPr>
              <w:t xml:space="preserve"> </w:t>
            </w:r>
            <w:r w:rsidR="006D30E7">
              <w:rPr>
                <w:rFonts w:asciiTheme="minorHAnsi" w:hAnsiTheme="minorHAnsi" w:cstheme="minorHAnsi"/>
                <w:bCs/>
                <w:iCs/>
                <w:color w:val="000000" w:themeColor="text1"/>
                <w:sz w:val="20"/>
                <w:szCs w:val="20"/>
                <w:lang w:eastAsia="en-US"/>
              </w:rPr>
              <w:t>juveniles en</w:t>
            </w:r>
            <w:r>
              <w:rPr>
                <w:rFonts w:asciiTheme="minorHAnsi" w:hAnsiTheme="minorHAnsi" w:cstheme="minorHAnsi"/>
                <w:bCs/>
                <w:iCs/>
                <w:color w:val="000000" w:themeColor="text1"/>
                <w:sz w:val="20"/>
                <w:szCs w:val="20"/>
                <w:lang w:eastAsia="en-US"/>
              </w:rPr>
              <w:t xml:space="preserve"> el ejercicio de sus derechos sexuales y derechos reproductivos y de una vida libre de violencias.</w:t>
            </w:r>
            <w:r w:rsidR="001D160B">
              <w:rPr>
                <w:rFonts w:asciiTheme="minorHAnsi" w:hAnsiTheme="minorHAnsi" w:cstheme="minorHAnsi"/>
                <w:bCs/>
                <w:iCs/>
                <w:color w:val="000000" w:themeColor="text1"/>
                <w:sz w:val="20"/>
                <w:szCs w:val="20"/>
                <w:lang w:val="es-CO" w:eastAsia="en-US"/>
              </w:rPr>
              <w:t xml:space="preserve"> </w:t>
            </w:r>
          </w:p>
        </w:tc>
      </w:tr>
      <w:tr w:rsidR="002D67A8" w:rsidRPr="009C4E01" w14:paraId="2C815843" w14:textId="77777777" w:rsidTr="00E734FC">
        <w:trPr>
          <w:trHeight w:val="524"/>
        </w:trPr>
        <w:tc>
          <w:tcPr>
            <w:tcW w:w="2835" w:type="dxa"/>
          </w:tcPr>
          <w:p w14:paraId="2200FBE6" w14:textId="77777777" w:rsidR="002D67A8" w:rsidRPr="009C4E01" w:rsidRDefault="002D67A8" w:rsidP="002D67A8">
            <w:pPr>
              <w:pStyle w:val="Prrafodelista"/>
              <w:ind w:left="0"/>
              <w:rPr>
                <w:rFonts w:ascii="Calibri" w:hAnsi="Calibri"/>
                <w:color w:val="000000" w:themeColor="text1"/>
                <w:sz w:val="20"/>
                <w:szCs w:val="20"/>
                <w:lang w:eastAsia="x-none"/>
              </w:rPr>
            </w:pPr>
            <w:r w:rsidRPr="009C4E01">
              <w:rPr>
                <w:rFonts w:ascii="Calibri" w:hAnsi="Calibri"/>
                <w:color w:val="000000" w:themeColor="text1"/>
                <w:sz w:val="20"/>
                <w:szCs w:val="20"/>
                <w:lang w:eastAsia="x-none"/>
              </w:rPr>
              <w:t>Niños y niñas, adolescentes y jóvenes</w:t>
            </w:r>
          </w:p>
        </w:tc>
        <w:tc>
          <w:tcPr>
            <w:tcW w:w="6895" w:type="dxa"/>
          </w:tcPr>
          <w:p w14:paraId="525B27E6" w14:textId="1A3578D5" w:rsidR="00D95A8F" w:rsidRPr="00C9473F" w:rsidRDefault="00D95A8F" w:rsidP="00C9473F">
            <w:pPr>
              <w:shd w:val="clear" w:color="auto" w:fill="FFFFFF"/>
              <w:jc w:val="both"/>
              <w:rPr>
                <w:rFonts w:asciiTheme="minorHAnsi" w:hAnsiTheme="minorHAnsi" w:cstheme="minorHAnsi"/>
                <w:bCs/>
                <w:iCs/>
                <w:color w:val="000000" w:themeColor="text1"/>
                <w:sz w:val="20"/>
                <w:szCs w:val="20"/>
                <w:lang w:val="es-CO" w:eastAsia="en-US"/>
              </w:rPr>
            </w:pPr>
            <w:r w:rsidRPr="00C9473F">
              <w:rPr>
                <w:rFonts w:asciiTheme="minorHAnsi" w:hAnsiTheme="minorHAnsi" w:cstheme="minorHAnsi"/>
                <w:bCs/>
                <w:iCs/>
                <w:color w:val="000000" w:themeColor="text1"/>
                <w:sz w:val="20"/>
                <w:szCs w:val="20"/>
                <w:lang w:val="es-CO" w:eastAsia="en-US"/>
              </w:rPr>
              <w:t>Contribución</w:t>
            </w:r>
            <w:r w:rsidR="00E24C39">
              <w:rPr>
                <w:rFonts w:asciiTheme="minorHAnsi" w:hAnsiTheme="minorHAnsi" w:cstheme="minorHAnsi"/>
                <w:bCs/>
                <w:iCs/>
                <w:color w:val="000000" w:themeColor="text1"/>
                <w:sz w:val="20"/>
                <w:szCs w:val="20"/>
                <w:lang w:val="es-CO" w:eastAsia="en-US"/>
              </w:rPr>
              <w:t xml:space="preserve"> en la prevención</w:t>
            </w:r>
            <w:r w:rsidRPr="00C9473F">
              <w:rPr>
                <w:rFonts w:asciiTheme="minorHAnsi" w:hAnsiTheme="minorHAnsi" w:cstheme="minorHAnsi"/>
                <w:bCs/>
                <w:iCs/>
                <w:color w:val="000000" w:themeColor="text1"/>
                <w:sz w:val="20"/>
                <w:szCs w:val="20"/>
                <w:lang w:val="es-CO" w:eastAsia="en-US"/>
              </w:rPr>
              <w:t xml:space="preserve"> en las enfermedades prevalentes de la infancia como EDA, IRA y desnutrición haciendo part</w:t>
            </w:r>
            <w:r w:rsidR="008A2A77">
              <w:rPr>
                <w:rFonts w:asciiTheme="minorHAnsi" w:hAnsiTheme="minorHAnsi" w:cstheme="minorHAnsi"/>
                <w:bCs/>
                <w:iCs/>
                <w:color w:val="000000" w:themeColor="text1"/>
                <w:sz w:val="20"/>
                <w:szCs w:val="20"/>
                <w:lang w:val="es-CO" w:eastAsia="en-US"/>
              </w:rPr>
              <w:t>í</w:t>
            </w:r>
            <w:r w:rsidRPr="00C9473F">
              <w:rPr>
                <w:rFonts w:asciiTheme="minorHAnsi" w:hAnsiTheme="minorHAnsi" w:cstheme="minorHAnsi"/>
                <w:bCs/>
                <w:iCs/>
                <w:color w:val="000000" w:themeColor="text1"/>
                <w:sz w:val="20"/>
                <w:szCs w:val="20"/>
                <w:lang w:val="es-CO" w:eastAsia="en-US"/>
              </w:rPr>
              <w:t xml:space="preserve">cipes a los líderes comunitarios como actores que influyen positivamente </w:t>
            </w:r>
            <w:r w:rsidR="008A2A77">
              <w:rPr>
                <w:rFonts w:asciiTheme="minorHAnsi" w:hAnsiTheme="minorHAnsi" w:cstheme="minorHAnsi"/>
                <w:bCs/>
                <w:iCs/>
                <w:color w:val="000000" w:themeColor="text1"/>
                <w:sz w:val="20"/>
                <w:szCs w:val="20"/>
                <w:lang w:val="es-CO" w:eastAsia="en-US"/>
              </w:rPr>
              <w:t>en</w:t>
            </w:r>
            <w:r w:rsidRPr="00C9473F">
              <w:rPr>
                <w:rFonts w:asciiTheme="minorHAnsi" w:hAnsiTheme="minorHAnsi" w:cstheme="minorHAnsi"/>
                <w:bCs/>
                <w:iCs/>
                <w:color w:val="000000" w:themeColor="text1"/>
                <w:sz w:val="20"/>
                <w:szCs w:val="20"/>
                <w:lang w:val="es-CO" w:eastAsia="en-US"/>
              </w:rPr>
              <w:t xml:space="preserve"> las comunidades en la prevención y la canalización de niños y niñas con estas enfermedades hacia los servicios de salud cuando sea necesario.</w:t>
            </w:r>
          </w:p>
          <w:p w14:paraId="0E167C8C" w14:textId="77777777" w:rsidR="00D95A8F" w:rsidRPr="00C9473F" w:rsidRDefault="00D95A8F" w:rsidP="00C9473F">
            <w:pPr>
              <w:shd w:val="clear" w:color="auto" w:fill="FFFFFF"/>
              <w:jc w:val="both"/>
              <w:rPr>
                <w:rFonts w:asciiTheme="minorHAnsi" w:hAnsiTheme="minorHAnsi" w:cstheme="minorHAnsi"/>
                <w:bCs/>
                <w:iCs/>
                <w:color w:val="000000" w:themeColor="text1"/>
                <w:sz w:val="20"/>
                <w:szCs w:val="20"/>
                <w:lang w:val="es-CO" w:eastAsia="en-US"/>
              </w:rPr>
            </w:pPr>
          </w:p>
          <w:p w14:paraId="0FB4C01C" w14:textId="77777777" w:rsidR="00D95A8F" w:rsidRPr="00C9473F" w:rsidRDefault="00D95A8F" w:rsidP="00C9473F">
            <w:pPr>
              <w:shd w:val="clear" w:color="auto" w:fill="FFFFFF"/>
              <w:jc w:val="both"/>
              <w:rPr>
                <w:rFonts w:asciiTheme="minorHAnsi" w:hAnsiTheme="minorHAnsi" w:cstheme="minorHAnsi"/>
                <w:bCs/>
                <w:iCs/>
                <w:color w:val="000000" w:themeColor="text1"/>
                <w:sz w:val="20"/>
                <w:szCs w:val="20"/>
                <w:lang w:val="es-CO" w:eastAsia="en-US"/>
              </w:rPr>
            </w:pPr>
            <w:r w:rsidRPr="00C9473F">
              <w:rPr>
                <w:rFonts w:asciiTheme="minorHAnsi" w:hAnsiTheme="minorHAnsi" w:cstheme="minorHAnsi"/>
                <w:bCs/>
                <w:iCs/>
                <w:color w:val="000000" w:themeColor="text1"/>
                <w:sz w:val="20"/>
                <w:szCs w:val="20"/>
                <w:lang w:val="es-CO" w:eastAsia="en-US"/>
              </w:rPr>
              <w:t>Fortalecimiento de las competencias de los profesionales de la salud para la identificación oportuna, tratamiento y seguimiento de los niños y niñas menores de 5 años con desnutrición aguda moderada y severa, lo cual contribuye a la atención integral de esta población y al impacto positivo en los indicadores de morbimortalidad por esta patología.</w:t>
            </w:r>
          </w:p>
          <w:p w14:paraId="184DCC4A" w14:textId="77777777" w:rsidR="002D67A8" w:rsidRPr="00C9473F" w:rsidRDefault="002D67A8" w:rsidP="00C9473F">
            <w:pPr>
              <w:shd w:val="clear" w:color="auto" w:fill="FFFFFF"/>
              <w:jc w:val="both"/>
              <w:rPr>
                <w:rFonts w:asciiTheme="minorHAnsi" w:hAnsiTheme="minorHAnsi" w:cstheme="minorHAnsi"/>
                <w:bCs/>
                <w:iCs/>
                <w:color w:val="000000" w:themeColor="text1"/>
                <w:sz w:val="20"/>
                <w:szCs w:val="20"/>
                <w:lang w:val="es-CO" w:eastAsia="en-US"/>
              </w:rPr>
            </w:pPr>
          </w:p>
          <w:p w14:paraId="27297F15" w14:textId="2C669A4E" w:rsidR="002D67A8" w:rsidRPr="00C9473F" w:rsidRDefault="002D67A8" w:rsidP="00C9473F">
            <w:pPr>
              <w:shd w:val="clear" w:color="auto" w:fill="FFFFFF"/>
              <w:jc w:val="both"/>
              <w:rPr>
                <w:rFonts w:asciiTheme="minorHAnsi" w:hAnsiTheme="minorHAnsi" w:cstheme="minorHAnsi"/>
                <w:bCs/>
                <w:iCs/>
                <w:color w:val="000000" w:themeColor="text1"/>
                <w:sz w:val="20"/>
                <w:szCs w:val="20"/>
                <w:lang w:val="es-CO" w:eastAsia="en-US"/>
              </w:rPr>
            </w:pPr>
            <w:r w:rsidRPr="00C9473F">
              <w:rPr>
                <w:rFonts w:asciiTheme="minorHAnsi" w:hAnsiTheme="minorHAnsi" w:cstheme="minorHAnsi"/>
                <w:bCs/>
                <w:iCs/>
                <w:color w:val="000000" w:themeColor="text1"/>
                <w:sz w:val="20"/>
                <w:szCs w:val="20"/>
                <w:lang w:val="es-CO" w:eastAsia="en-US"/>
              </w:rPr>
              <w:t>Participación de niños y niñas en los procesos de fortalecimiento de capacidades en salud, tanto en las iniciativas como las redes comunitarias, promoviendo acciones en salud en su entorno.</w:t>
            </w:r>
            <w:r w:rsidR="0074230D">
              <w:rPr>
                <w:rFonts w:asciiTheme="minorHAnsi" w:hAnsiTheme="minorHAnsi" w:cstheme="minorHAnsi"/>
                <w:bCs/>
                <w:iCs/>
                <w:color w:val="000000" w:themeColor="text1"/>
                <w:sz w:val="20"/>
                <w:szCs w:val="20"/>
                <w:lang w:val="es-CO" w:eastAsia="en-US"/>
              </w:rPr>
              <w:t xml:space="preserve"> El 2,3% de los participantes en las redes comunitarias corresponde a adolescentes (12 de 524 participantes)</w:t>
            </w:r>
          </w:p>
          <w:p w14:paraId="55C255CA" w14:textId="77777777" w:rsidR="002D67A8" w:rsidRPr="00C9473F" w:rsidRDefault="002D67A8" w:rsidP="00C9473F">
            <w:pPr>
              <w:shd w:val="clear" w:color="auto" w:fill="FFFFFF"/>
              <w:jc w:val="both"/>
              <w:rPr>
                <w:rFonts w:asciiTheme="minorHAnsi" w:hAnsiTheme="minorHAnsi" w:cstheme="minorHAnsi"/>
                <w:bCs/>
                <w:iCs/>
                <w:color w:val="000000" w:themeColor="text1"/>
                <w:sz w:val="20"/>
                <w:szCs w:val="20"/>
                <w:lang w:val="es-CO" w:eastAsia="en-US"/>
              </w:rPr>
            </w:pPr>
          </w:p>
          <w:p w14:paraId="63BC9E5D" w14:textId="788C11C3" w:rsidR="002D67A8" w:rsidRPr="00C9473F" w:rsidRDefault="008A608E" w:rsidP="00C9473F">
            <w:pPr>
              <w:shd w:val="clear" w:color="auto" w:fill="FFFFFF"/>
              <w:jc w:val="both"/>
              <w:rPr>
                <w:rFonts w:asciiTheme="minorHAnsi" w:hAnsiTheme="minorHAnsi" w:cstheme="minorHAnsi"/>
                <w:bCs/>
                <w:iCs/>
                <w:color w:val="000000" w:themeColor="text1"/>
                <w:sz w:val="20"/>
                <w:szCs w:val="20"/>
                <w:lang w:val="es-CO" w:eastAsia="en-US"/>
              </w:rPr>
            </w:pPr>
            <w:r>
              <w:rPr>
                <w:rFonts w:asciiTheme="minorHAnsi" w:hAnsiTheme="minorHAnsi" w:cstheme="minorHAnsi"/>
                <w:bCs/>
                <w:iCs/>
                <w:color w:val="000000" w:themeColor="text1"/>
                <w:sz w:val="20"/>
                <w:szCs w:val="20"/>
                <w:lang w:val="es-CO" w:eastAsia="en-US"/>
              </w:rPr>
              <w:t>Fortalecimiento</w:t>
            </w:r>
            <w:r w:rsidR="0074230D" w:rsidRPr="00C9473F">
              <w:rPr>
                <w:rFonts w:asciiTheme="minorHAnsi" w:hAnsiTheme="minorHAnsi" w:cstheme="minorHAnsi"/>
                <w:bCs/>
                <w:iCs/>
                <w:color w:val="000000" w:themeColor="text1"/>
                <w:sz w:val="20"/>
                <w:szCs w:val="20"/>
                <w:lang w:val="es-CO" w:eastAsia="en-US"/>
              </w:rPr>
              <w:t xml:space="preserve"> </w:t>
            </w:r>
            <w:r w:rsidR="002D67A8" w:rsidRPr="00C9473F">
              <w:rPr>
                <w:rFonts w:asciiTheme="minorHAnsi" w:hAnsiTheme="minorHAnsi" w:cstheme="minorHAnsi"/>
                <w:bCs/>
                <w:iCs/>
                <w:color w:val="000000" w:themeColor="text1"/>
                <w:sz w:val="20"/>
                <w:szCs w:val="20"/>
                <w:lang w:val="es-CO" w:eastAsia="en-US"/>
              </w:rPr>
              <w:t xml:space="preserve">de los conocimientos de los adolescentes en </w:t>
            </w:r>
            <w:r w:rsidR="003D04A8">
              <w:rPr>
                <w:rFonts w:asciiTheme="minorHAnsi" w:hAnsiTheme="minorHAnsi" w:cstheme="minorHAnsi"/>
                <w:bCs/>
                <w:iCs/>
                <w:color w:val="000000" w:themeColor="text1"/>
                <w:sz w:val="20"/>
                <w:szCs w:val="20"/>
                <w:lang w:val="es-CO" w:eastAsia="en-US"/>
              </w:rPr>
              <w:t>Derechos Sexuales y Derechos Reproductivos (</w:t>
            </w:r>
            <w:r w:rsidR="002D67A8" w:rsidRPr="00C9473F">
              <w:rPr>
                <w:rFonts w:asciiTheme="minorHAnsi" w:hAnsiTheme="minorHAnsi" w:cstheme="minorHAnsi"/>
                <w:bCs/>
                <w:iCs/>
                <w:color w:val="000000" w:themeColor="text1"/>
                <w:sz w:val="20"/>
                <w:szCs w:val="20"/>
                <w:lang w:val="es-CO" w:eastAsia="en-US"/>
              </w:rPr>
              <w:t>DSDR</w:t>
            </w:r>
            <w:r w:rsidR="003D04A8">
              <w:rPr>
                <w:rFonts w:asciiTheme="minorHAnsi" w:hAnsiTheme="minorHAnsi" w:cstheme="minorHAnsi"/>
                <w:bCs/>
                <w:iCs/>
                <w:color w:val="000000" w:themeColor="text1"/>
                <w:sz w:val="20"/>
                <w:szCs w:val="20"/>
                <w:lang w:val="es-CO" w:eastAsia="en-US"/>
              </w:rPr>
              <w:t>)</w:t>
            </w:r>
            <w:r w:rsidR="002D67A8" w:rsidRPr="00C9473F">
              <w:rPr>
                <w:rFonts w:asciiTheme="minorHAnsi" w:hAnsiTheme="minorHAnsi" w:cstheme="minorHAnsi"/>
                <w:bCs/>
                <w:iCs/>
                <w:color w:val="000000" w:themeColor="text1"/>
                <w:sz w:val="20"/>
                <w:szCs w:val="20"/>
                <w:lang w:val="es-CO" w:eastAsia="en-US"/>
              </w:rPr>
              <w:t xml:space="preserve"> y empoderamiento de los jóvenes, en la construcción de estrategias de trabajo para la disminución del embarazo en niñas y adolescentes.</w:t>
            </w:r>
          </w:p>
          <w:p w14:paraId="5F8DBDA2" w14:textId="77777777" w:rsidR="00D95A8F" w:rsidRPr="00C9473F" w:rsidRDefault="00D95A8F" w:rsidP="00C9473F">
            <w:pPr>
              <w:shd w:val="clear" w:color="auto" w:fill="FFFFFF"/>
              <w:jc w:val="both"/>
              <w:rPr>
                <w:rFonts w:asciiTheme="minorHAnsi" w:hAnsiTheme="minorHAnsi" w:cstheme="minorHAnsi"/>
                <w:bCs/>
                <w:iCs/>
                <w:color w:val="000000" w:themeColor="text1"/>
                <w:sz w:val="20"/>
                <w:szCs w:val="20"/>
                <w:lang w:val="es-CO" w:eastAsia="en-US"/>
              </w:rPr>
            </w:pPr>
          </w:p>
          <w:p w14:paraId="1ACC590F" w14:textId="7472159B" w:rsidR="00D95A8F" w:rsidRPr="00C9473F" w:rsidRDefault="00D95A8F" w:rsidP="00C9473F">
            <w:pPr>
              <w:shd w:val="clear" w:color="auto" w:fill="FFFFFF"/>
              <w:jc w:val="both"/>
              <w:rPr>
                <w:rFonts w:asciiTheme="minorHAnsi" w:hAnsiTheme="minorHAnsi" w:cstheme="minorHAnsi"/>
                <w:bCs/>
                <w:iCs/>
                <w:color w:val="000000" w:themeColor="text1"/>
                <w:sz w:val="20"/>
                <w:szCs w:val="20"/>
                <w:lang w:val="es-CO" w:eastAsia="en-US"/>
              </w:rPr>
            </w:pPr>
            <w:r w:rsidRPr="00C9473F">
              <w:rPr>
                <w:rFonts w:asciiTheme="minorHAnsi" w:hAnsiTheme="minorHAnsi" w:cstheme="minorHAnsi"/>
                <w:bCs/>
                <w:iCs/>
                <w:color w:val="000000" w:themeColor="text1"/>
                <w:sz w:val="20"/>
                <w:szCs w:val="20"/>
                <w:lang w:val="es-CO" w:eastAsia="en-US"/>
              </w:rPr>
              <w:t>Se promovieron estrategias para aumentar el involucramiento parental y pautas de crianza en padres de niños, niñas y adolescentes que permitier</w:t>
            </w:r>
            <w:r w:rsidR="00B317D7">
              <w:rPr>
                <w:rFonts w:asciiTheme="minorHAnsi" w:hAnsiTheme="minorHAnsi" w:cstheme="minorHAnsi"/>
                <w:bCs/>
                <w:iCs/>
                <w:color w:val="000000" w:themeColor="text1"/>
                <w:sz w:val="20"/>
                <w:szCs w:val="20"/>
                <w:lang w:val="es-CO" w:eastAsia="en-US"/>
              </w:rPr>
              <w:t>o</w:t>
            </w:r>
            <w:r w:rsidRPr="00C9473F">
              <w:rPr>
                <w:rFonts w:asciiTheme="minorHAnsi" w:hAnsiTheme="minorHAnsi" w:cstheme="minorHAnsi"/>
                <w:bCs/>
                <w:iCs/>
                <w:color w:val="000000" w:themeColor="text1"/>
                <w:sz w:val="20"/>
                <w:szCs w:val="20"/>
                <w:lang w:val="es-CO" w:eastAsia="en-US"/>
              </w:rPr>
              <w:t xml:space="preserve">n fortalecer los factores protectores asociados a la salud mental y consumo de SPA. Estratégicamente se buscó impactar a docentes de los territorios quienes ejercen </w:t>
            </w:r>
            <w:r w:rsidRPr="00C9473F">
              <w:rPr>
                <w:rFonts w:asciiTheme="minorHAnsi" w:hAnsiTheme="minorHAnsi" w:cstheme="minorHAnsi"/>
                <w:bCs/>
                <w:iCs/>
                <w:color w:val="000000" w:themeColor="text1"/>
                <w:sz w:val="20"/>
                <w:szCs w:val="20"/>
                <w:lang w:val="es-CO" w:eastAsia="en-US"/>
              </w:rPr>
              <w:lastRenderedPageBreak/>
              <w:t>influencia en las poblaciones de niños, niñas, adolescentes y jóvenes en la promoción de la salud mental y prevención del consumo de SPA.</w:t>
            </w:r>
          </w:p>
        </w:tc>
      </w:tr>
      <w:tr w:rsidR="002D67A8" w:rsidRPr="00C9473F" w14:paraId="0A42FA29" w14:textId="77777777" w:rsidTr="00EF04C6">
        <w:tc>
          <w:tcPr>
            <w:tcW w:w="2835" w:type="dxa"/>
          </w:tcPr>
          <w:p w14:paraId="4AEAA893" w14:textId="760E00E5" w:rsidR="002D67A8" w:rsidRPr="00C9473F" w:rsidRDefault="002D67A8" w:rsidP="00C9473F">
            <w:pPr>
              <w:pStyle w:val="Prrafodelista"/>
              <w:ind w:left="0"/>
              <w:jc w:val="both"/>
              <w:rPr>
                <w:rFonts w:eastAsia="Times New Roman" w:cstheme="minorHAnsi"/>
                <w:bCs/>
                <w:iCs/>
                <w:color w:val="000000" w:themeColor="text1"/>
                <w:sz w:val="20"/>
                <w:szCs w:val="20"/>
              </w:rPr>
            </w:pPr>
            <w:r w:rsidRPr="00C9473F">
              <w:rPr>
                <w:rFonts w:eastAsia="Times New Roman" w:cstheme="minorHAnsi"/>
                <w:bCs/>
                <w:iCs/>
                <w:color w:val="000000" w:themeColor="text1"/>
                <w:sz w:val="20"/>
                <w:szCs w:val="20"/>
              </w:rPr>
              <w:lastRenderedPageBreak/>
              <w:t>Género</w:t>
            </w:r>
          </w:p>
        </w:tc>
        <w:tc>
          <w:tcPr>
            <w:tcW w:w="6895" w:type="dxa"/>
          </w:tcPr>
          <w:p w14:paraId="52FCF904" w14:textId="6E5FBEB1" w:rsidR="001D160B" w:rsidRDefault="00D95A8F" w:rsidP="00C9473F">
            <w:pPr>
              <w:pStyle w:val="Prrafodelista"/>
              <w:ind w:left="0"/>
              <w:jc w:val="both"/>
              <w:rPr>
                <w:rFonts w:eastAsia="Times New Roman" w:cstheme="minorHAnsi"/>
                <w:bCs/>
                <w:iCs/>
                <w:color w:val="000000" w:themeColor="text1"/>
                <w:sz w:val="20"/>
                <w:szCs w:val="20"/>
              </w:rPr>
            </w:pPr>
            <w:r w:rsidRPr="00C9473F">
              <w:rPr>
                <w:rFonts w:eastAsia="Times New Roman" w:cstheme="minorHAnsi"/>
                <w:bCs/>
                <w:iCs/>
                <w:color w:val="000000" w:themeColor="text1"/>
                <w:sz w:val="20"/>
                <w:szCs w:val="20"/>
              </w:rPr>
              <w:t>En las actividades de fortalecimiento de competencias en temas de salud infantil y nutricional y salud mental (SM) y prevención del consumo de SPA, se previó la participación de las mujeres, facilitando su acceso a las actividades de adquisición de conocimiento y promoviendo el liderazgo en las comunidades, fortaleciendo el rol de género en la toma de decisiones. Adicionalmente la formación en la estrategia SSH t</w:t>
            </w:r>
            <w:r w:rsidR="00187CB1">
              <w:rPr>
                <w:rFonts w:eastAsia="Times New Roman" w:cstheme="minorHAnsi"/>
                <w:bCs/>
                <w:iCs/>
                <w:color w:val="000000" w:themeColor="text1"/>
                <w:sz w:val="20"/>
                <w:szCs w:val="20"/>
              </w:rPr>
              <w:t>uvo</w:t>
            </w:r>
            <w:r w:rsidRPr="00C9473F">
              <w:rPr>
                <w:rFonts w:eastAsia="Times New Roman" w:cstheme="minorHAnsi"/>
                <w:bCs/>
                <w:iCs/>
                <w:color w:val="000000" w:themeColor="text1"/>
                <w:sz w:val="20"/>
                <w:szCs w:val="20"/>
              </w:rPr>
              <w:t xml:space="preserve"> un enfoque de género, con el objetivo de orientar las iniciativas de prevención y promoción a partir de las diferencias de género y orientación sexual.</w:t>
            </w:r>
            <w:r w:rsidR="00983A9E">
              <w:rPr>
                <w:rFonts w:eastAsia="Times New Roman" w:cstheme="minorHAnsi"/>
                <w:bCs/>
                <w:iCs/>
                <w:color w:val="000000" w:themeColor="text1"/>
                <w:sz w:val="20"/>
                <w:szCs w:val="20"/>
              </w:rPr>
              <w:t xml:space="preserve"> Las mujeres que participaron en estos procesos correspondieron al 75% de los asistentes.</w:t>
            </w:r>
          </w:p>
          <w:p w14:paraId="6A23854F" w14:textId="77777777" w:rsidR="0036762D" w:rsidRPr="00C9473F" w:rsidRDefault="0036762D" w:rsidP="00C9473F">
            <w:pPr>
              <w:pStyle w:val="Prrafodelista"/>
              <w:ind w:left="0"/>
              <w:jc w:val="both"/>
              <w:rPr>
                <w:rFonts w:eastAsia="Times New Roman" w:cstheme="minorHAnsi"/>
                <w:bCs/>
                <w:iCs/>
                <w:color w:val="000000" w:themeColor="text1"/>
                <w:sz w:val="20"/>
                <w:szCs w:val="20"/>
              </w:rPr>
            </w:pPr>
          </w:p>
          <w:p w14:paraId="58232559" w14:textId="0483378A" w:rsidR="001D160B" w:rsidRDefault="00E64CBA" w:rsidP="002D67A8">
            <w:pPr>
              <w:pStyle w:val="Prrafodelista"/>
              <w:ind w:left="0"/>
              <w:jc w:val="both"/>
              <w:rPr>
                <w:rFonts w:eastAsia="Times New Roman" w:cstheme="minorHAnsi"/>
                <w:bCs/>
                <w:iCs/>
                <w:color w:val="000000" w:themeColor="text1"/>
                <w:sz w:val="20"/>
                <w:szCs w:val="20"/>
              </w:rPr>
            </w:pPr>
            <w:r w:rsidRPr="00C9473F">
              <w:rPr>
                <w:rFonts w:eastAsia="Times New Roman" w:cstheme="minorHAnsi"/>
                <w:bCs/>
                <w:iCs/>
                <w:color w:val="000000" w:themeColor="text1"/>
                <w:sz w:val="20"/>
                <w:szCs w:val="20"/>
              </w:rPr>
              <w:t xml:space="preserve">Se </w:t>
            </w:r>
            <w:r w:rsidR="002162B2">
              <w:rPr>
                <w:rFonts w:eastAsia="Times New Roman" w:cstheme="minorHAnsi"/>
                <w:bCs/>
                <w:iCs/>
                <w:color w:val="000000" w:themeColor="text1"/>
                <w:sz w:val="20"/>
                <w:szCs w:val="20"/>
              </w:rPr>
              <w:t>eliminaron barreras para que las mujeres de</w:t>
            </w:r>
            <w:r w:rsidRPr="00C9473F">
              <w:rPr>
                <w:rFonts w:eastAsia="Times New Roman" w:cstheme="minorHAnsi"/>
                <w:bCs/>
                <w:iCs/>
                <w:color w:val="000000" w:themeColor="text1"/>
                <w:sz w:val="20"/>
                <w:szCs w:val="20"/>
              </w:rPr>
              <w:t xml:space="preserve"> las zonas rurales </w:t>
            </w:r>
            <w:r w:rsidR="002162B2">
              <w:rPr>
                <w:rFonts w:eastAsia="Times New Roman" w:cstheme="minorHAnsi"/>
                <w:bCs/>
                <w:iCs/>
                <w:color w:val="000000" w:themeColor="text1"/>
                <w:sz w:val="20"/>
                <w:szCs w:val="20"/>
              </w:rPr>
              <w:t>ejercieran su derecho de</w:t>
            </w:r>
            <w:r w:rsidRPr="00C9473F">
              <w:rPr>
                <w:rFonts w:eastAsia="Times New Roman" w:cstheme="minorHAnsi"/>
                <w:bCs/>
                <w:iCs/>
                <w:color w:val="000000" w:themeColor="text1"/>
                <w:sz w:val="20"/>
                <w:szCs w:val="20"/>
              </w:rPr>
              <w:t xml:space="preserve"> acce</w:t>
            </w:r>
            <w:r w:rsidR="002162B2">
              <w:rPr>
                <w:rFonts w:eastAsia="Times New Roman" w:cstheme="minorHAnsi"/>
                <w:bCs/>
                <w:iCs/>
                <w:color w:val="000000" w:themeColor="text1"/>
                <w:sz w:val="20"/>
                <w:szCs w:val="20"/>
              </w:rPr>
              <w:t>der</w:t>
            </w:r>
            <w:r w:rsidRPr="00C9473F">
              <w:rPr>
                <w:rFonts w:eastAsia="Times New Roman" w:cstheme="minorHAnsi"/>
                <w:bCs/>
                <w:iCs/>
                <w:color w:val="000000" w:themeColor="text1"/>
                <w:sz w:val="20"/>
                <w:szCs w:val="20"/>
              </w:rPr>
              <w:t xml:space="preserve"> a la IVE, mediante capacitación de personal de salud, eliminación de mitos y tabúes y </w:t>
            </w:r>
            <w:r w:rsidR="00EC3136" w:rsidRPr="00C9473F">
              <w:rPr>
                <w:rFonts w:eastAsia="Times New Roman" w:cstheme="minorHAnsi"/>
                <w:bCs/>
                <w:iCs/>
                <w:color w:val="000000" w:themeColor="text1"/>
                <w:sz w:val="20"/>
                <w:szCs w:val="20"/>
              </w:rPr>
              <w:t xml:space="preserve">la concreción de </w:t>
            </w:r>
            <w:r w:rsidRPr="00C9473F">
              <w:rPr>
                <w:rFonts w:eastAsia="Times New Roman" w:cstheme="minorHAnsi"/>
                <w:bCs/>
                <w:iCs/>
                <w:color w:val="000000" w:themeColor="text1"/>
                <w:sz w:val="20"/>
                <w:szCs w:val="20"/>
              </w:rPr>
              <w:t>procedimientos.</w:t>
            </w:r>
          </w:p>
          <w:p w14:paraId="38F65890" w14:textId="77777777" w:rsidR="0036762D" w:rsidRPr="00C9473F" w:rsidRDefault="0036762D" w:rsidP="002D67A8">
            <w:pPr>
              <w:pStyle w:val="Prrafodelista"/>
              <w:ind w:left="0"/>
              <w:jc w:val="both"/>
              <w:rPr>
                <w:rFonts w:eastAsia="Times New Roman" w:cstheme="minorHAnsi"/>
                <w:bCs/>
                <w:iCs/>
                <w:color w:val="000000" w:themeColor="text1"/>
                <w:sz w:val="20"/>
                <w:szCs w:val="20"/>
              </w:rPr>
            </w:pPr>
          </w:p>
          <w:p w14:paraId="57B69DC6" w14:textId="0C93B4E4" w:rsidR="00E64CBA" w:rsidRPr="00C9473F" w:rsidRDefault="00E64CBA" w:rsidP="002D67A8">
            <w:pPr>
              <w:pStyle w:val="Prrafodelista"/>
              <w:ind w:left="0"/>
              <w:jc w:val="both"/>
              <w:rPr>
                <w:rFonts w:eastAsia="Times New Roman" w:cstheme="minorHAnsi"/>
                <w:bCs/>
                <w:iCs/>
                <w:color w:val="000000" w:themeColor="text1"/>
                <w:sz w:val="20"/>
                <w:szCs w:val="20"/>
              </w:rPr>
            </w:pPr>
            <w:r w:rsidRPr="00C9473F">
              <w:rPr>
                <w:rFonts w:eastAsia="Times New Roman" w:cstheme="minorHAnsi"/>
                <w:bCs/>
                <w:iCs/>
                <w:color w:val="000000" w:themeColor="text1"/>
                <w:sz w:val="20"/>
                <w:szCs w:val="20"/>
              </w:rPr>
              <w:t xml:space="preserve">Las acciones intersectoriales para la construcción de planes municipales de prevención del embarazo en adolescentes y el empoderamiento de líderes juveniles en este tema, </w:t>
            </w:r>
            <w:r w:rsidR="00155E84">
              <w:rPr>
                <w:rFonts w:eastAsia="Times New Roman" w:cstheme="minorHAnsi"/>
                <w:bCs/>
                <w:iCs/>
                <w:color w:val="000000" w:themeColor="text1"/>
                <w:sz w:val="20"/>
                <w:szCs w:val="20"/>
              </w:rPr>
              <w:t>contribuyeron a prevenir</w:t>
            </w:r>
            <w:r w:rsidRPr="00C9473F">
              <w:rPr>
                <w:rFonts w:eastAsia="Times New Roman" w:cstheme="minorHAnsi"/>
                <w:bCs/>
                <w:iCs/>
                <w:color w:val="000000" w:themeColor="text1"/>
                <w:sz w:val="20"/>
                <w:szCs w:val="20"/>
              </w:rPr>
              <w:t xml:space="preserve"> los embarazos en niñas y adolescentes, apoyando de esta manera a las mujeres de estas edades, </w:t>
            </w:r>
            <w:r w:rsidR="00AC736A" w:rsidRPr="00C9473F">
              <w:rPr>
                <w:rFonts w:eastAsia="Times New Roman" w:cstheme="minorHAnsi"/>
                <w:bCs/>
                <w:iCs/>
                <w:color w:val="000000" w:themeColor="text1"/>
                <w:sz w:val="20"/>
                <w:szCs w:val="20"/>
              </w:rPr>
              <w:t xml:space="preserve">para que no vean truncados sus proyectos de vida. </w:t>
            </w:r>
          </w:p>
          <w:p w14:paraId="7A841DFF" w14:textId="1702632E" w:rsidR="00E64CBA" w:rsidRPr="00C9473F" w:rsidRDefault="00E64CBA" w:rsidP="002D67A8">
            <w:pPr>
              <w:pStyle w:val="Prrafodelista"/>
              <w:ind w:left="0"/>
              <w:jc w:val="both"/>
              <w:rPr>
                <w:rFonts w:eastAsia="Times New Roman" w:cstheme="minorHAnsi"/>
                <w:bCs/>
                <w:iCs/>
                <w:color w:val="000000" w:themeColor="text1"/>
                <w:sz w:val="20"/>
                <w:szCs w:val="20"/>
              </w:rPr>
            </w:pPr>
          </w:p>
          <w:p w14:paraId="51A39F4C" w14:textId="2D26672A" w:rsidR="00EC3136" w:rsidRPr="00C9473F" w:rsidRDefault="00EC3136" w:rsidP="002D67A8">
            <w:pPr>
              <w:pStyle w:val="Prrafodelista"/>
              <w:ind w:left="0"/>
              <w:jc w:val="both"/>
              <w:rPr>
                <w:rFonts w:eastAsia="Times New Roman" w:cstheme="minorHAnsi"/>
                <w:bCs/>
                <w:iCs/>
                <w:color w:val="000000" w:themeColor="text1"/>
                <w:sz w:val="20"/>
                <w:szCs w:val="20"/>
              </w:rPr>
            </w:pPr>
            <w:r w:rsidRPr="00C9473F">
              <w:rPr>
                <w:rFonts w:eastAsia="Times New Roman" w:cstheme="minorHAnsi"/>
                <w:bCs/>
                <w:iCs/>
                <w:color w:val="000000" w:themeColor="text1"/>
                <w:sz w:val="20"/>
                <w:szCs w:val="20"/>
              </w:rPr>
              <w:t xml:space="preserve">Se </w:t>
            </w:r>
            <w:r w:rsidR="008A608E">
              <w:rPr>
                <w:rFonts w:eastAsia="Times New Roman" w:cstheme="minorHAnsi"/>
                <w:bCs/>
                <w:iCs/>
                <w:color w:val="000000" w:themeColor="text1"/>
                <w:sz w:val="20"/>
                <w:szCs w:val="20"/>
              </w:rPr>
              <w:t>contribuyó a</w:t>
            </w:r>
            <w:r w:rsidRPr="00C9473F">
              <w:rPr>
                <w:rFonts w:eastAsia="Times New Roman" w:cstheme="minorHAnsi"/>
                <w:bCs/>
                <w:iCs/>
                <w:color w:val="000000" w:themeColor="text1"/>
                <w:sz w:val="20"/>
                <w:szCs w:val="20"/>
              </w:rPr>
              <w:t xml:space="preserve"> la visibilidad y la discusión sobre los temas de derechos sexuales y reproductivos, violencia de género y acoso sexual en municipios rurales. </w:t>
            </w:r>
          </w:p>
          <w:p w14:paraId="3BE5B620" w14:textId="77777777" w:rsidR="00EC3136" w:rsidRPr="00C9473F" w:rsidRDefault="00EC3136" w:rsidP="002D67A8">
            <w:pPr>
              <w:pStyle w:val="Prrafodelista"/>
              <w:ind w:left="0"/>
              <w:jc w:val="both"/>
              <w:rPr>
                <w:rFonts w:eastAsia="Times New Roman" w:cstheme="minorHAnsi"/>
                <w:bCs/>
                <w:iCs/>
                <w:color w:val="000000" w:themeColor="text1"/>
                <w:sz w:val="20"/>
                <w:szCs w:val="20"/>
              </w:rPr>
            </w:pPr>
          </w:p>
          <w:p w14:paraId="697C4C82" w14:textId="7C245413" w:rsidR="002D67A8" w:rsidRPr="00C9473F" w:rsidRDefault="002D67A8" w:rsidP="002D67A8">
            <w:pPr>
              <w:pStyle w:val="Prrafodelista"/>
              <w:ind w:left="0"/>
              <w:jc w:val="both"/>
              <w:rPr>
                <w:rFonts w:eastAsia="Times New Roman" w:cstheme="minorHAnsi"/>
                <w:bCs/>
                <w:iCs/>
                <w:color w:val="000000" w:themeColor="text1"/>
                <w:sz w:val="20"/>
                <w:szCs w:val="20"/>
              </w:rPr>
            </w:pPr>
            <w:r w:rsidRPr="000D00BD">
              <w:rPr>
                <w:rFonts w:eastAsia="Times New Roman" w:cstheme="minorHAnsi"/>
                <w:bCs/>
                <w:iCs/>
                <w:color w:val="000000" w:themeColor="text1"/>
                <w:sz w:val="20"/>
                <w:szCs w:val="20"/>
              </w:rPr>
              <w:t xml:space="preserve">Se identificaron organizaciones de mujeres y lideresas interesadas en participar en </w:t>
            </w:r>
            <w:r w:rsidR="008A608E" w:rsidRPr="000D00BD">
              <w:rPr>
                <w:rFonts w:eastAsia="Times New Roman" w:cstheme="minorHAnsi"/>
                <w:bCs/>
                <w:iCs/>
                <w:color w:val="000000" w:themeColor="text1"/>
                <w:sz w:val="20"/>
                <w:szCs w:val="20"/>
              </w:rPr>
              <w:t>los</w:t>
            </w:r>
            <w:r w:rsidRPr="000D00BD">
              <w:rPr>
                <w:rFonts w:eastAsia="Times New Roman" w:cstheme="minorHAnsi"/>
                <w:bCs/>
                <w:iCs/>
                <w:color w:val="000000" w:themeColor="text1"/>
                <w:sz w:val="20"/>
                <w:szCs w:val="20"/>
              </w:rPr>
              <w:t xml:space="preserve"> procesos comunitarios</w:t>
            </w:r>
            <w:r w:rsidR="008A608E" w:rsidRPr="000D00BD">
              <w:rPr>
                <w:rFonts w:eastAsia="Times New Roman" w:cstheme="minorHAnsi"/>
                <w:bCs/>
                <w:iCs/>
                <w:color w:val="000000" w:themeColor="text1"/>
                <w:sz w:val="20"/>
                <w:szCs w:val="20"/>
              </w:rPr>
              <w:t xml:space="preserve"> de conformación de redes e iniciativas comunitarias</w:t>
            </w:r>
            <w:r w:rsidRPr="000D00BD">
              <w:rPr>
                <w:rFonts w:eastAsia="Times New Roman" w:cstheme="minorHAnsi"/>
                <w:bCs/>
                <w:iCs/>
                <w:color w:val="000000" w:themeColor="text1"/>
                <w:sz w:val="20"/>
                <w:szCs w:val="20"/>
              </w:rPr>
              <w:t>, que les permitirán continuar fortaleciendo su capacidad de liderazgo en favor de los derechos de las mujeres y comunidades vulnerables.</w:t>
            </w:r>
            <w:r w:rsidR="009C09CC" w:rsidRPr="000D00BD">
              <w:rPr>
                <w:rFonts w:eastAsia="Times New Roman" w:cstheme="minorHAnsi"/>
                <w:bCs/>
                <w:iCs/>
                <w:color w:val="000000" w:themeColor="text1"/>
                <w:sz w:val="20"/>
                <w:szCs w:val="20"/>
              </w:rPr>
              <w:t xml:space="preserve"> El 75% de los integrantes de las redes comunitarias son mujeres adultas o adolescentes.</w:t>
            </w:r>
          </w:p>
          <w:p w14:paraId="58C83CFB" w14:textId="14D84161" w:rsidR="001D160B" w:rsidRPr="00C9473F" w:rsidRDefault="001D160B" w:rsidP="002D67A8">
            <w:pPr>
              <w:pStyle w:val="Prrafodelista"/>
              <w:ind w:left="0"/>
              <w:jc w:val="both"/>
              <w:rPr>
                <w:rFonts w:eastAsia="Times New Roman" w:cstheme="minorHAnsi"/>
                <w:bCs/>
                <w:iCs/>
                <w:color w:val="000000" w:themeColor="text1"/>
                <w:sz w:val="20"/>
                <w:szCs w:val="20"/>
              </w:rPr>
            </w:pPr>
          </w:p>
          <w:p w14:paraId="4750D1B2" w14:textId="78AB8F57" w:rsidR="001D160B" w:rsidRPr="00C9473F" w:rsidRDefault="00EC3136" w:rsidP="002D67A8">
            <w:pPr>
              <w:pStyle w:val="Prrafodelista"/>
              <w:ind w:left="0"/>
              <w:jc w:val="both"/>
              <w:rPr>
                <w:rFonts w:eastAsia="Times New Roman" w:cstheme="minorHAnsi"/>
                <w:bCs/>
                <w:iCs/>
                <w:color w:val="000000" w:themeColor="text1"/>
                <w:sz w:val="20"/>
                <w:szCs w:val="20"/>
              </w:rPr>
            </w:pPr>
            <w:r w:rsidRPr="00C9473F">
              <w:rPr>
                <w:rFonts w:eastAsia="Times New Roman" w:cstheme="minorHAnsi"/>
                <w:bCs/>
                <w:iCs/>
                <w:color w:val="000000" w:themeColor="text1"/>
                <w:sz w:val="20"/>
                <w:szCs w:val="20"/>
              </w:rPr>
              <w:t xml:space="preserve">Se </w:t>
            </w:r>
            <w:r w:rsidR="002162B2">
              <w:rPr>
                <w:rFonts w:eastAsia="Times New Roman" w:cstheme="minorHAnsi"/>
                <w:bCs/>
                <w:iCs/>
                <w:color w:val="000000" w:themeColor="text1"/>
                <w:sz w:val="20"/>
                <w:szCs w:val="20"/>
              </w:rPr>
              <w:t>apoyó</w:t>
            </w:r>
            <w:r w:rsidRPr="00C9473F">
              <w:rPr>
                <w:rFonts w:eastAsia="Times New Roman" w:cstheme="minorHAnsi"/>
                <w:bCs/>
                <w:iCs/>
                <w:color w:val="000000" w:themeColor="text1"/>
                <w:sz w:val="20"/>
                <w:szCs w:val="20"/>
              </w:rPr>
              <w:t xml:space="preserve"> a </w:t>
            </w:r>
            <w:r w:rsidR="00F93691">
              <w:rPr>
                <w:rFonts w:eastAsia="Times New Roman" w:cstheme="minorHAnsi"/>
                <w:bCs/>
                <w:iCs/>
                <w:color w:val="000000" w:themeColor="text1"/>
                <w:sz w:val="20"/>
                <w:szCs w:val="20"/>
              </w:rPr>
              <w:t>8</w:t>
            </w:r>
            <w:r w:rsidR="005D3452">
              <w:rPr>
                <w:rFonts w:eastAsia="Times New Roman" w:cstheme="minorHAnsi"/>
                <w:bCs/>
                <w:iCs/>
                <w:color w:val="000000" w:themeColor="text1"/>
                <w:sz w:val="20"/>
                <w:szCs w:val="20"/>
              </w:rPr>
              <w:t>.</w:t>
            </w:r>
            <w:r w:rsidR="00F93691">
              <w:rPr>
                <w:rFonts w:eastAsia="Times New Roman" w:cstheme="minorHAnsi"/>
                <w:bCs/>
                <w:iCs/>
                <w:color w:val="000000" w:themeColor="text1"/>
                <w:sz w:val="20"/>
                <w:szCs w:val="20"/>
              </w:rPr>
              <w:t xml:space="preserve">550 </w:t>
            </w:r>
            <w:r w:rsidRPr="00C9473F">
              <w:rPr>
                <w:rFonts w:eastAsia="Times New Roman" w:cstheme="minorHAnsi"/>
                <w:bCs/>
                <w:iCs/>
                <w:color w:val="000000" w:themeColor="text1"/>
                <w:sz w:val="20"/>
                <w:szCs w:val="20"/>
              </w:rPr>
              <w:t xml:space="preserve">mujeres en condición de vulnerabilidad en la protección contra </w:t>
            </w:r>
            <w:r w:rsidR="002A1D90" w:rsidRPr="00C9473F">
              <w:rPr>
                <w:rFonts w:eastAsia="Times New Roman" w:cstheme="minorHAnsi"/>
                <w:bCs/>
                <w:iCs/>
                <w:color w:val="000000" w:themeColor="text1"/>
                <w:sz w:val="20"/>
                <w:szCs w:val="20"/>
              </w:rPr>
              <w:t>COVID-19</w:t>
            </w:r>
            <w:r w:rsidRPr="00C9473F">
              <w:rPr>
                <w:rFonts w:eastAsia="Times New Roman" w:cstheme="minorHAnsi"/>
                <w:bCs/>
                <w:iCs/>
                <w:color w:val="000000" w:themeColor="text1"/>
                <w:sz w:val="20"/>
                <w:szCs w:val="20"/>
              </w:rPr>
              <w:t xml:space="preserve"> y en la atención de su higiene personal </w:t>
            </w:r>
            <w:r w:rsidR="00CD33C7" w:rsidRPr="00C9473F">
              <w:rPr>
                <w:rFonts w:eastAsia="Times New Roman" w:cstheme="minorHAnsi"/>
                <w:bCs/>
                <w:iCs/>
                <w:color w:val="000000" w:themeColor="text1"/>
                <w:sz w:val="20"/>
                <w:szCs w:val="20"/>
              </w:rPr>
              <w:t>y salud</w:t>
            </w:r>
            <w:r w:rsidRPr="00C9473F">
              <w:rPr>
                <w:rFonts w:eastAsia="Times New Roman" w:cstheme="minorHAnsi"/>
                <w:bCs/>
                <w:iCs/>
                <w:color w:val="000000" w:themeColor="text1"/>
                <w:sz w:val="20"/>
                <w:szCs w:val="20"/>
              </w:rPr>
              <w:t xml:space="preserve"> menstrual. </w:t>
            </w:r>
          </w:p>
          <w:p w14:paraId="608FFC9A" w14:textId="77777777" w:rsidR="002D67A8" w:rsidRPr="00C9473F" w:rsidRDefault="002D67A8" w:rsidP="002D67A8">
            <w:pPr>
              <w:pStyle w:val="Prrafodelista"/>
              <w:ind w:left="0"/>
              <w:jc w:val="both"/>
              <w:rPr>
                <w:rFonts w:eastAsia="Times New Roman" w:cstheme="minorHAnsi"/>
                <w:bCs/>
                <w:iCs/>
                <w:color w:val="000000" w:themeColor="text1"/>
                <w:sz w:val="20"/>
                <w:szCs w:val="20"/>
              </w:rPr>
            </w:pPr>
          </w:p>
          <w:p w14:paraId="2751DAC8" w14:textId="0AB864CB" w:rsidR="002D67A8" w:rsidRPr="00C9473F" w:rsidRDefault="002D67A8" w:rsidP="002D67A8">
            <w:pPr>
              <w:pStyle w:val="Prrafodelista"/>
              <w:ind w:left="0"/>
              <w:jc w:val="both"/>
              <w:rPr>
                <w:rFonts w:eastAsia="Times New Roman" w:cstheme="minorHAnsi"/>
                <w:bCs/>
                <w:iCs/>
                <w:color w:val="000000" w:themeColor="text1"/>
                <w:sz w:val="20"/>
                <w:szCs w:val="20"/>
              </w:rPr>
            </w:pPr>
            <w:r w:rsidRPr="00C9473F">
              <w:rPr>
                <w:rFonts w:eastAsia="Times New Roman" w:cstheme="minorHAnsi"/>
                <w:bCs/>
                <w:iCs/>
                <w:color w:val="000000" w:themeColor="text1"/>
                <w:sz w:val="20"/>
                <w:szCs w:val="20"/>
              </w:rPr>
              <w:t>Gracias a las dotaciones hospitalarias realizadas</w:t>
            </w:r>
            <w:r w:rsidR="001652F7">
              <w:rPr>
                <w:rFonts w:eastAsia="Times New Roman" w:cstheme="minorHAnsi"/>
                <w:bCs/>
                <w:iCs/>
                <w:color w:val="000000" w:themeColor="text1"/>
                <w:sz w:val="20"/>
                <w:szCs w:val="20"/>
              </w:rPr>
              <w:t xml:space="preserve"> en 171 municipios PDET e Icononzo</w:t>
            </w:r>
            <w:r w:rsidRPr="00C9473F">
              <w:rPr>
                <w:rFonts w:eastAsia="Times New Roman" w:cstheme="minorHAnsi"/>
                <w:bCs/>
                <w:iCs/>
                <w:color w:val="000000" w:themeColor="text1"/>
                <w:sz w:val="20"/>
                <w:szCs w:val="20"/>
              </w:rPr>
              <w:t>, se fortalec</w:t>
            </w:r>
            <w:r w:rsidR="008A608E">
              <w:rPr>
                <w:rFonts w:eastAsia="Times New Roman" w:cstheme="minorHAnsi"/>
                <w:bCs/>
                <w:iCs/>
                <w:color w:val="000000" w:themeColor="text1"/>
                <w:sz w:val="20"/>
                <w:szCs w:val="20"/>
              </w:rPr>
              <w:t xml:space="preserve">ieron los </w:t>
            </w:r>
            <w:r w:rsidRPr="00C9473F">
              <w:rPr>
                <w:rFonts w:eastAsia="Times New Roman" w:cstheme="minorHAnsi"/>
                <w:bCs/>
                <w:iCs/>
                <w:color w:val="000000" w:themeColor="text1"/>
                <w:sz w:val="20"/>
                <w:szCs w:val="20"/>
              </w:rPr>
              <w:t>servicios de atención en salud dirigidos especialmente a las mujeres de territorios PDET.</w:t>
            </w:r>
          </w:p>
        </w:tc>
      </w:tr>
    </w:tbl>
    <w:p w14:paraId="270E01A7" w14:textId="5FE98A9F" w:rsidR="00EA2E3A" w:rsidRPr="00C9473F" w:rsidRDefault="00EA2E3A" w:rsidP="00C9473F">
      <w:pPr>
        <w:pStyle w:val="Prrafodelista"/>
        <w:ind w:left="0"/>
        <w:jc w:val="both"/>
        <w:rPr>
          <w:rFonts w:eastAsia="Times New Roman" w:cstheme="minorHAnsi"/>
          <w:bCs/>
          <w:iCs/>
          <w:color w:val="000000" w:themeColor="text1"/>
          <w:sz w:val="20"/>
          <w:szCs w:val="20"/>
        </w:rPr>
      </w:pPr>
    </w:p>
    <w:p w14:paraId="5F621A4A" w14:textId="77777777" w:rsidR="00EA2E3A" w:rsidRPr="00781829" w:rsidRDefault="00EA2E3A" w:rsidP="00EA2E3A">
      <w:pPr>
        <w:pStyle w:val="Prrafodelista"/>
        <w:numPr>
          <w:ilvl w:val="1"/>
          <w:numId w:val="13"/>
        </w:numPr>
        <w:shd w:val="clear" w:color="auto" w:fill="FFFFFF" w:themeFill="background1"/>
        <w:rPr>
          <w:rFonts w:ascii="Calibri" w:hAnsi="Calibri"/>
          <w:b/>
          <w:color w:val="2F5496" w:themeColor="accent1" w:themeShade="BF"/>
          <w:sz w:val="20"/>
          <w:szCs w:val="20"/>
          <w:lang w:eastAsia="x-none"/>
        </w:rPr>
      </w:pPr>
      <w:r w:rsidRPr="00781829">
        <w:rPr>
          <w:rFonts w:ascii="Calibri" w:hAnsi="Calibri"/>
          <w:b/>
          <w:color w:val="2F5496" w:themeColor="accent1" w:themeShade="BF"/>
          <w:sz w:val="20"/>
          <w:szCs w:val="20"/>
          <w:lang w:eastAsia="x-none"/>
        </w:rPr>
        <w:t>Actividades y productos:</w:t>
      </w:r>
    </w:p>
    <w:p w14:paraId="519772AE" w14:textId="77777777" w:rsidR="00EA2E3A" w:rsidRDefault="00EA2E3A" w:rsidP="00EA2E3A">
      <w:pPr>
        <w:pStyle w:val="Prrafodelista"/>
        <w:shd w:val="clear" w:color="auto" w:fill="FFFFFF" w:themeFill="background1"/>
        <w:ind w:left="1080"/>
        <w:rPr>
          <w:rFonts w:ascii="Calibri" w:hAnsi="Calibri"/>
          <w:color w:val="2F5496" w:themeColor="accent1" w:themeShade="BF"/>
          <w:sz w:val="20"/>
          <w:szCs w:val="20"/>
          <w:lang w:eastAsia="x-none"/>
        </w:rPr>
      </w:pPr>
    </w:p>
    <w:tbl>
      <w:tblPr>
        <w:tblStyle w:val="Tablaconcuadrcula"/>
        <w:tblW w:w="10142" w:type="dxa"/>
        <w:jc w:val="center"/>
        <w:tblLook w:val="04A0" w:firstRow="1" w:lastRow="0" w:firstColumn="1" w:lastColumn="0" w:noHBand="0" w:noVBand="1"/>
      </w:tblPr>
      <w:tblGrid>
        <w:gridCol w:w="1647"/>
        <w:gridCol w:w="2513"/>
        <w:gridCol w:w="3255"/>
        <w:gridCol w:w="2727"/>
      </w:tblGrid>
      <w:tr w:rsidR="00697564" w:rsidRPr="008D2B62" w14:paraId="5A1A9664" w14:textId="77777777" w:rsidTr="0036762D">
        <w:trPr>
          <w:tblHeader/>
          <w:jc w:val="center"/>
        </w:trPr>
        <w:tc>
          <w:tcPr>
            <w:tcW w:w="1647" w:type="dxa"/>
          </w:tcPr>
          <w:p w14:paraId="641411FE" w14:textId="76CBA5F4" w:rsidR="00697564" w:rsidRPr="008D2B62" w:rsidRDefault="00EF04C6" w:rsidP="008B766D">
            <w:pPr>
              <w:pStyle w:val="Prrafodelista"/>
              <w:ind w:left="0"/>
              <w:jc w:val="center"/>
              <w:rPr>
                <w:rFonts w:ascii="Calibri" w:hAnsi="Calibri"/>
                <w:b/>
                <w:color w:val="2F5496" w:themeColor="accent1" w:themeShade="BF"/>
                <w:sz w:val="20"/>
                <w:szCs w:val="20"/>
                <w:lang w:eastAsia="x-none"/>
              </w:rPr>
            </w:pPr>
            <w:r>
              <w:rPr>
                <w:rFonts w:ascii="Calibri" w:hAnsi="Calibri"/>
                <w:b/>
                <w:color w:val="2F5496" w:themeColor="accent1" w:themeShade="BF"/>
                <w:sz w:val="20"/>
                <w:szCs w:val="20"/>
                <w:lang w:eastAsia="x-none"/>
              </w:rPr>
              <w:t>A</w:t>
            </w:r>
            <w:r w:rsidRPr="008D2B62">
              <w:rPr>
                <w:rFonts w:ascii="Calibri" w:hAnsi="Calibri"/>
                <w:b/>
                <w:color w:val="2F5496" w:themeColor="accent1" w:themeShade="BF"/>
                <w:sz w:val="20"/>
                <w:szCs w:val="20"/>
                <w:lang w:eastAsia="x-none"/>
              </w:rPr>
              <w:t>ctividades</w:t>
            </w:r>
          </w:p>
        </w:tc>
        <w:tc>
          <w:tcPr>
            <w:tcW w:w="2513" w:type="dxa"/>
          </w:tcPr>
          <w:p w14:paraId="710322A6" w14:textId="77777777" w:rsidR="00697564" w:rsidRPr="008D2B62" w:rsidRDefault="00697564" w:rsidP="008B766D">
            <w:pPr>
              <w:pStyle w:val="Prrafodelista"/>
              <w:ind w:left="0"/>
              <w:jc w:val="center"/>
              <w:rPr>
                <w:rFonts w:ascii="Calibri" w:hAnsi="Calibri"/>
                <w:b/>
                <w:color w:val="2F5496" w:themeColor="accent1" w:themeShade="BF"/>
                <w:sz w:val="20"/>
                <w:szCs w:val="20"/>
                <w:lang w:eastAsia="x-none"/>
              </w:rPr>
            </w:pPr>
            <w:r w:rsidRPr="008D2B62">
              <w:rPr>
                <w:rFonts w:ascii="Calibri" w:hAnsi="Calibri"/>
                <w:b/>
                <w:color w:val="2F5496" w:themeColor="accent1" w:themeShade="BF"/>
                <w:sz w:val="20"/>
                <w:szCs w:val="20"/>
                <w:lang w:eastAsia="x-none"/>
              </w:rPr>
              <w:t>Productos</w:t>
            </w:r>
          </w:p>
        </w:tc>
        <w:tc>
          <w:tcPr>
            <w:tcW w:w="3255" w:type="dxa"/>
          </w:tcPr>
          <w:p w14:paraId="2055314B" w14:textId="77777777" w:rsidR="00697564" w:rsidRPr="008D2B62" w:rsidRDefault="00697564" w:rsidP="008B766D">
            <w:pPr>
              <w:pStyle w:val="Prrafodelista"/>
              <w:ind w:left="0"/>
              <w:jc w:val="center"/>
              <w:rPr>
                <w:rFonts w:ascii="Calibri" w:hAnsi="Calibri"/>
                <w:b/>
                <w:color w:val="2F5496" w:themeColor="accent1" w:themeShade="BF"/>
                <w:sz w:val="20"/>
                <w:szCs w:val="20"/>
                <w:lang w:eastAsia="x-none"/>
              </w:rPr>
            </w:pPr>
            <w:r>
              <w:rPr>
                <w:rFonts w:ascii="Calibri" w:hAnsi="Calibri"/>
                <w:b/>
                <w:color w:val="2F5496" w:themeColor="accent1" w:themeShade="BF"/>
                <w:sz w:val="20"/>
                <w:szCs w:val="20"/>
                <w:lang w:eastAsia="x-none"/>
              </w:rPr>
              <w:t xml:space="preserve">Resultados estratégicos </w:t>
            </w:r>
          </w:p>
        </w:tc>
        <w:tc>
          <w:tcPr>
            <w:tcW w:w="2727" w:type="dxa"/>
          </w:tcPr>
          <w:p w14:paraId="7F50CECD" w14:textId="77777777" w:rsidR="00697564" w:rsidRPr="008D2B62" w:rsidRDefault="00697564" w:rsidP="008B766D">
            <w:pPr>
              <w:pStyle w:val="Prrafodelista"/>
              <w:ind w:left="0"/>
              <w:jc w:val="center"/>
              <w:rPr>
                <w:rFonts w:ascii="Calibri" w:hAnsi="Calibri"/>
                <w:b/>
                <w:color w:val="2F5496" w:themeColor="accent1" w:themeShade="BF"/>
                <w:sz w:val="20"/>
                <w:szCs w:val="20"/>
                <w:lang w:eastAsia="x-none"/>
              </w:rPr>
            </w:pPr>
            <w:r w:rsidRPr="008D2B62">
              <w:rPr>
                <w:rFonts w:ascii="Calibri" w:hAnsi="Calibri"/>
                <w:b/>
                <w:color w:val="2F5496" w:themeColor="accent1" w:themeShade="BF"/>
                <w:sz w:val="20"/>
                <w:szCs w:val="20"/>
                <w:lang w:eastAsia="x-none"/>
              </w:rPr>
              <w:t>Departamento</w:t>
            </w:r>
          </w:p>
        </w:tc>
      </w:tr>
      <w:tr w:rsidR="00697564" w:rsidRPr="00460191" w14:paraId="3EC9E7CE" w14:textId="77777777" w:rsidTr="0036762D">
        <w:trPr>
          <w:trHeight w:val="70"/>
          <w:jc w:val="center"/>
        </w:trPr>
        <w:tc>
          <w:tcPr>
            <w:tcW w:w="1647" w:type="dxa"/>
          </w:tcPr>
          <w:p w14:paraId="49086759" w14:textId="4B5D6DCE" w:rsidR="00697564" w:rsidRPr="000D00BD" w:rsidRDefault="002162B2" w:rsidP="008B766D">
            <w:pPr>
              <w:rPr>
                <w:rFonts w:ascii="Calibri" w:hAnsi="Calibri"/>
                <w:i/>
                <w:sz w:val="20"/>
                <w:szCs w:val="20"/>
                <w:lang w:eastAsia="x-none"/>
              </w:rPr>
            </w:pPr>
            <w:r w:rsidRPr="000D00BD">
              <w:rPr>
                <w:rFonts w:ascii="Calibri" w:hAnsi="Calibri"/>
                <w:i/>
                <w:sz w:val="20"/>
                <w:szCs w:val="20"/>
                <w:lang w:eastAsia="x-none"/>
              </w:rPr>
              <w:t>J</w:t>
            </w:r>
            <w:r w:rsidR="00697564" w:rsidRPr="000D00BD">
              <w:rPr>
                <w:rFonts w:ascii="Calibri" w:hAnsi="Calibri"/>
                <w:i/>
                <w:sz w:val="20"/>
                <w:szCs w:val="20"/>
                <w:lang w:eastAsia="x-none"/>
              </w:rPr>
              <w:t xml:space="preserve">ornadas de atención en salud extramural </w:t>
            </w:r>
            <w:r w:rsidR="00D0605F" w:rsidRPr="000D00BD">
              <w:rPr>
                <w:rFonts w:ascii="Calibri" w:hAnsi="Calibri"/>
                <w:i/>
                <w:sz w:val="20"/>
                <w:szCs w:val="20"/>
                <w:lang w:eastAsia="x-none"/>
              </w:rPr>
              <w:t xml:space="preserve">a </w:t>
            </w:r>
            <w:r w:rsidR="00697564" w:rsidRPr="000D00BD">
              <w:rPr>
                <w:rFonts w:ascii="Calibri" w:hAnsi="Calibri"/>
                <w:i/>
                <w:sz w:val="20"/>
                <w:szCs w:val="20"/>
                <w:lang w:eastAsia="x-none"/>
              </w:rPr>
              <w:t>población</w:t>
            </w:r>
            <w:r w:rsidR="00D0605F" w:rsidRPr="000D00BD">
              <w:rPr>
                <w:rFonts w:ascii="Calibri" w:hAnsi="Calibri"/>
                <w:i/>
                <w:sz w:val="20"/>
                <w:szCs w:val="20"/>
                <w:lang w:eastAsia="x-none"/>
              </w:rPr>
              <w:t xml:space="preserve"> del área</w:t>
            </w:r>
            <w:r w:rsidR="00697564" w:rsidRPr="000D00BD">
              <w:rPr>
                <w:rFonts w:ascii="Calibri" w:hAnsi="Calibri"/>
                <w:i/>
                <w:sz w:val="20"/>
                <w:szCs w:val="20"/>
                <w:lang w:eastAsia="x-none"/>
              </w:rPr>
              <w:t xml:space="preserve"> rural</w:t>
            </w:r>
            <w:r w:rsidR="00D0605F" w:rsidRPr="000D00BD">
              <w:rPr>
                <w:rFonts w:ascii="Calibri" w:hAnsi="Calibri"/>
                <w:i/>
                <w:sz w:val="20"/>
                <w:szCs w:val="20"/>
                <w:lang w:eastAsia="x-none"/>
              </w:rPr>
              <w:t xml:space="preserve"> y rural dispersa.</w:t>
            </w:r>
            <w:r w:rsidR="00697564" w:rsidRPr="000D00BD">
              <w:rPr>
                <w:rFonts w:ascii="Calibri" w:hAnsi="Calibri"/>
                <w:i/>
                <w:sz w:val="20"/>
                <w:szCs w:val="20"/>
                <w:lang w:eastAsia="x-none"/>
              </w:rPr>
              <w:t xml:space="preserve"> </w:t>
            </w:r>
          </w:p>
        </w:tc>
        <w:tc>
          <w:tcPr>
            <w:tcW w:w="2513" w:type="dxa"/>
          </w:tcPr>
          <w:p w14:paraId="2F97F110" w14:textId="0982120C" w:rsidR="001270AC" w:rsidRPr="000D00BD" w:rsidRDefault="001270AC" w:rsidP="00B6434E">
            <w:pPr>
              <w:jc w:val="both"/>
              <w:rPr>
                <w:rFonts w:ascii="Calibri" w:hAnsi="Calibri"/>
                <w:i/>
                <w:iCs/>
                <w:sz w:val="20"/>
                <w:szCs w:val="20"/>
                <w:lang w:eastAsia="x-none"/>
              </w:rPr>
            </w:pPr>
            <w:r w:rsidRPr="000D00BD">
              <w:rPr>
                <w:rFonts w:ascii="Calibri" w:hAnsi="Calibri"/>
                <w:i/>
                <w:iCs/>
                <w:sz w:val="20"/>
                <w:szCs w:val="20"/>
              </w:rPr>
              <w:t xml:space="preserve">112 jornadas </w:t>
            </w:r>
            <w:r w:rsidR="00D0605F" w:rsidRPr="000D00BD">
              <w:rPr>
                <w:rFonts w:ascii="Calibri" w:hAnsi="Calibri"/>
                <w:i/>
                <w:iCs/>
                <w:sz w:val="20"/>
                <w:szCs w:val="20"/>
              </w:rPr>
              <w:t>como</w:t>
            </w:r>
            <w:r w:rsidRPr="000D00BD">
              <w:rPr>
                <w:rFonts w:ascii="Calibri" w:hAnsi="Calibri"/>
                <w:i/>
                <w:iCs/>
                <w:sz w:val="20"/>
                <w:szCs w:val="20"/>
              </w:rPr>
              <w:t xml:space="preserve"> contrapartida de los hospitales</w:t>
            </w:r>
            <w:r w:rsidR="00D0605F" w:rsidRPr="000D00BD">
              <w:rPr>
                <w:rFonts w:ascii="Calibri" w:hAnsi="Calibri"/>
                <w:i/>
                <w:iCs/>
                <w:sz w:val="20"/>
                <w:szCs w:val="20"/>
              </w:rPr>
              <w:t xml:space="preserve"> públicos locales</w:t>
            </w:r>
            <w:r w:rsidR="00F92FC5" w:rsidRPr="000D00BD">
              <w:rPr>
                <w:rFonts w:ascii="Calibri" w:hAnsi="Calibri"/>
                <w:i/>
                <w:iCs/>
                <w:sz w:val="20"/>
                <w:szCs w:val="20"/>
              </w:rPr>
              <w:t>.</w:t>
            </w:r>
          </w:p>
          <w:p w14:paraId="7307ADEE" w14:textId="373BBB02" w:rsidR="001270AC" w:rsidRPr="000D00BD" w:rsidRDefault="001270AC" w:rsidP="00AF7E36">
            <w:pPr>
              <w:jc w:val="both"/>
              <w:rPr>
                <w:rFonts w:ascii="Calibri" w:hAnsi="Calibri"/>
                <w:i/>
                <w:iCs/>
                <w:sz w:val="20"/>
                <w:szCs w:val="20"/>
                <w:lang w:eastAsia="x-none"/>
              </w:rPr>
            </w:pPr>
            <w:r w:rsidRPr="000D00BD">
              <w:rPr>
                <w:rFonts w:ascii="Calibri" w:hAnsi="Calibri"/>
                <w:i/>
                <w:iCs/>
                <w:sz w:val="20"/>
                <w:szCs w:val="20"/>
              </w:rPr>
              <w:t>Se atendieron 7.705 personas</w:t>
            </w:r>
            <w:r w:rsidR="00F92FC5" w:rsidRPr="000D00BD">
              <w:rPr>
                <w:rFonts w:ascii="Calibri" w:hAnsi="Calibri"/>
                <w:i/>
                <w:iCs/>
                <w:sz w:val="20"/>
                <w:szCs w:val="20"/>
              </w:rPr>
              <w:t>.</w:t>
            </w:r>
          </w:p>
          <w:p w14:paraId="74D9AC58" w14:textId="77777777" w:rsidR="00697564" w:rsidRPr="000D00BD" w:rsidRDefault="00697564" w:rsidP="008B766D">
            <w:pPr>
              <w:rPr>
                <w:rFonts w:ascii="Calibri" w:hAnsi="Calibri"/>
                <w:i/>
                <w:sz w:val="20"/>
                <w:szCs w:val="20"/>
                <w:lang w:eastAsia="x-none"/>
              </w:rPr>
            </w:pPr>
          </w:p>
          <w:p w14:paraId="5DB5B144" w14:textId="77777777" w:rsidR="00697564" w:rsidRPr="000D00BD" w:rsidRDefault="00697564" w:rsidP="008B766D">
            <w:pPr>
              <w:rPr>
                <w:rFonts w:ascii="Calibri" w:hAnsi="Calibri"/>
                <w:i/>
                <w:sz w:val="20"/>
                <w:szCs w:val="20"/>
                <w:lang w:eastAsia="x-none"/>
              </w:rPr>
            </w:pPr>
          </w:p>
          <w:p w14:paraId="77993381" w14:textId="77777777" w:rsidR="00FA6BBC" w:rsidRPr="000D00BD" w:rsidRDefault="00FA6BBC" w:rsidP="008B766D">
            <w:pPr>
              <w:rPr>
                <w:rFonts w:ascii="Calibri" w:hAnsi="Calibri"/>
                <w:i/>
                <w:sz w:val="20"/>
                <w:szCs w:val="20"/>
                <w:lang w:eastAsia="x-none"/>
              </w:rPr>
            </w:pPr>
          </w:p>
          <w:p w14:paraId="5125AC4E" w14:textId="77777777" w:rsidR="00FA6BBC" w:rsidRPr="000D00BD" w:rsidRDefault="00FA6BBC" w:rsidP="008B766D">
            <w:pPr>
              <w:rPr>
                <w:rFonts w:ascii="Calibri" w:hAnsi="Calibri"/>
                <w:i/>
                <w:sz w:val="20"/>
                <w:szCs w:val="20"/>
                <w:lang w:eastAsia="x-none"/>
              </w:rPr>
            </w:pPr>
          </w:p>
          <w:p w14:paraId="7234DC14" w14:textId="77777777" w:rsidR="00FA6BBC" w:rsidRPr="000D00BD" w:rsidRDefault="00FA6BBC" w:rsidP="008B766D">
            <w:pPr>
              <w:rPr>
                <w:rFonts w:ascii="Calibri" w:hAnsi="Calibri"/>
                <w:i/>
                <w:sz w:val="20"/>
                <w:szCs w:val="20"/>
                <w:lang w:eastAsia="x-none"/>
              </w:rPr>
            </w:pPr>
          </w:p>
          <w:p w14:paraId="22203586" w14:textId="77777777" w:rsidR="00FA6BBC" w:rsidRPr="000D00BD" w:rsidRDefault="00FA6BBC" w:rsidP="008B766D">
            <w:pPr>
              <w:rPr>
                <w:rFonts w:ascii="Calibri" w:hAnsi="Calibri"/>
                <w:i/>
                <w:sz w:val="20"/>
                <w:szCs w:val="20"/>
                <w:lang w:eastAsia="x-none"/>
              </w:rPr>
            </w:pPr>
          </w:p>
          <w:p w14:paraId="5098458D" w14:textId="042517DD" w:rsidR="001270AC" w:rsidRPr="000D00BD" w:rsidRDefault="001270AC" w:rsidP="00AF7E36">
            <w:pPr>
              <w:jc w:val="both"/>
              <w:rPr>
                <w:rFonts w:ascii="Calibri" w:hAnsi="Calibri"/>
                <w:i/>
                <w:iCs/>
                <w:sz w:val="20"/>
                <w:szCs w:val="20"/>
                <w:lang w:eastAsia="x-none"/>
              </w:rPr>
            </w:pPr>
            <w:r w:rsidRPr="000D00BD">
              <w:rPr>
                <w:rFonts w:ascii="Calibri" w:hAnsi="Calibri"/>
                <w:i/>
                <w:iCs/>
                <w:sz w:val="20"/>
                <w:szCs w:val="20"/>
              </w:rPr>
              <w:lastRenderedPageBreak/>
              <w:t>69 jornadas con apoyo económico del proyecto</w:t>
            </w:r>
            <w:r w:rsidR="00F92FC5" w:rsidRPr="000D00BD">
              <w:rPr>
                <w:rFonts w:ascii="Calibri" w:hAnsi="Calibri"/>
                <w:i/>
                <w:iCs/>
                <w:sz w:val="20"/>
                <w:szCs w:val="20"/>
              </w:rPr>
              <w:t>.</w:t>
            </w:r>
          </w:p>
          <w:p w14:paraId="600BB023" w14:textId="5DFB136D" w:rsidR="00697564" w:rsidRPr="000D00BD" w:rsidRDefault="001270AC" w:rsidP="00B6434E">
            <w:pPr>
              <w:jc w:val="both"/>
              <w:rPr>
                <w:rFonts w:ascii="Calibri" w:hAnsi="Calibri"/>
                <w:i/>
                <w:sz w:val="20"/>
                <w:szCs w:val="20"/>
                <w:lang w:eastAsia="x-none"/>
              </w:rPr>
            </w:pPr>
            <w:r w:rsidRPr="000D00BD">
              <w:rPr>
                <w:rFonts w:ascii="Calibri" w:hAnsi="Calibri"/>
                <w:i/>
                <w:iCs/>
                <w:sz w:val="20"/>
                <w:szCs w:val="20"/>
              </w:rPr>
              <w:t>Se atendieron 9.256 personas</w:t>
            </w:r>
            <w:r w:rsidR="00F92FC5" w:rsidRPr="000D00BD">
              <w:rPr>
                <w:rFonts w:ascii="Calibri" w:hAnsi="Calibri"/>
                <w:i/>
                <w:iCs/>
                <w:sz w:val="20"/>
                <w:szCs w:val="20"/>
              </w:rPr>
              <w:t>.</w:t>
            </w:r>
          </w:p>
          <w:p w14:paraId="3B7117EA" w14:textId="77777777" w:rsidR="00697564" w:rsidRPr="000D00BD" w:rsidRDefault="00697564" w:rsidP="008B766D">
            <w:pPr>
              <w:rPr>
                <w:rFonts w:ascii="Calibri" w:hAnsi="Calibri"/>
                <w:i/>
                <w:sz w:val="20"/>
                <w:szCs w:val="20"/>
                <w:lang w:eastAsia="x-none"/>
              </w:rPr>
            </w:pPr>
          </w:p>
          <w:p w14:paraId="7CAF46BE" w14:textId="77777777" w:rsidR="00697564" w:rsidRPr="000D00BD" w:rsidRDefault="00697564" w:rsidP="008B766D">
            <w:pPr>
              <w:rPr>
                <w:rFonts w:ascii="Calibri" w:hAnsi="Calibri"/>
                <w:i/>
                <w:sz w:val="20"/>
                <w:szCs w:val="20"/>
                <w:lang w:eastAsia="x-none"/>
              </w:rPr>
            </w:pPr>
          </w:p>
          <w:p w14:paraId="6B39E5F3" w14:textId="77777777" w:rsidR="00697564" w:rsidRPr="000D00BD" w:rsidRDefault="00697564" w:rsidP="008B766D">
            <w:pPr>
              <w:rPr>
                <w:rFonts w:ascii="Calibri" w:hAnsi="Calibri"/>
                <w:i/>
                <w:sz w:val="20"/>
                <w:szCs w:val="20"/>
                <w:lang w:eastAsia="x-none"/>
              </w:rPr>
            </w:pPr>
          </w:p>
        </w:tc>
        <w:tc>
          <w:tcPr>
            <w:tcW w:w="3255" w:type="dxa"/>
          </w:tcPr>
          <w:p w14:paraId="7B56A283" w14:textId="77777777" w:rsidR="002D67A8" w:rsidRPr="000D00BD" w:rsidRDefault="002D67A8" w:rsidP="00AF7E36">
            <w:pPr>
              <w:jc w:val="both"/>
              <w:rPr>
                <w:rFonts w:ascii="Calibri" w:hAnsi="Calibri"/>
                <w:i/>
                <w:sz w:val="20"/>
                <w:szCs w:val="20"/>
                <w:lang w:eastAsia="x-none"/>
              </w:rPr>
            </w:pPr>
            <w:r w:rsidRPr="000D00BD">
              <w:rPr>
                <w:rFonts w:ascii="Calibri" w:hAnsi="Calibri"/>
                <w:i/>
                <w:sz w:val="20"/>
                <w:szCs w:val="20"/>
                <w:lang w:eastAsia="x-none"/>
              </w:rPr>
              <w:lastRenderedPageBreak/>
              <w:t>Se adelantaron alianzas con los hospitales locales, las entidades territoriales de salud y otros actores interinstitucionales para la identificación de necesidades en salud de las comunidades rurales, acorde a lo contemplado en el PNSR y las iniciativas PDET orientadas a mejorar el acceso de servicios de salud en estas comunidades.</w:t>
            </w:r>
          </w:p>
          <w:p w14:paraId="199FA317" w14:textId="77777777" w:rsidR="00697564" w:rsidRPr="000D00BD" w:rsidRDefault="00697564" w:rsidP="00AF7E36">
            <w:pPr>
              <w:jc w:val="both"/>
              <w:rPr>
                <w:rFonts w:ascii="Calibri" w:hAnsi="Calibri"/>
                <w:i/>
                <w:sz w:val="20"/>
                <w:szCs w:val="20"/>
                <w:lang w:eastAsia="x-none"/>
              </w:rPr>
            </w:pPr>
          </w:p>
          <w:p w14:paraId="1C406FF1" w14:textId="4DDD9EB7" w:rsidR="00697564" w:rsidRPr="000D00BD" w:rsidRDefault="00697564" w:rsidP="00AF7E36">
            <w:pPr>
              <w:jc w:val="both"/>
              <w:rPr>
                <w:rFonts w:ascii="Calibri" w:hAnsi="Calibri"/>
                <w:i/>
                <w:sz w:val="20"/>
                <w:szCs w:val="20"/>
                <w:lang w:eastAsia="x-none"/>
              </w:rPr>
            </w:pPr>
            <w:r w:rsidRPr="000D00BD">
              <w:rPr>
                <w:rFonts w:ascii="Calibri" w:hAnsi="Calibri"/>
                <w:i/>
                <w:sz w:val="20"/>
                <w:szCs w:val="20"/>
                <w:lang w:eastAsia="x-none"/>
              </w:rPr>
              <w:lastRenderedPageBreak/>
              <w:t xml:space="preserve">Se fortalecieron las capacidades de los hospitales </w:t>
            </w:r>
            <w:r w:rsidR="00A85907" w:rsidRPr="000D00BD">
              <w:rPr>
                <w:rFonts w:ascii="Calibri" w:hAnsi="Calibri"/>
                <w:i/>
                <w:sz w:val="20"/>
                <w:szCs w:val="20"/>
                <w:lang w:eastAsia="x-none"/>
              </w:rPr>
              <w:t>apoyando la</w:t>
            </w:r>
            <w:r w:rsidRPr="000D00BD">
              <w:rPr>
                <w:rFonts w:ascii="Calibri" w:hAnsi="Calibri"/>
                <w:i/>
                <w:sz w:val="20"/>
                <w:szCs w:val="20"/>
                <w:lang w:eastAsia="x-none"/>
              </w:rPr>
              <w:t xml:space="preserve"> logística necesaria </w:t>
            </w:r>
            <w:r w:rsidR="00A65F25" w:rsidRPr="000D00BD">
              <w:rPr>
                <w:rFonts w:ascii="Calibri" w:hAnsi="Calibri"/>
                <w:i/>
                <w:sz w:val="20"/>
                <w:szCs w:val="20"/>
                <w:lang w:eastAsia="x-none"/>
              </w:rPr>
              <w:t>para</w:t>
            </w:r>
            <w:r w:rsidRPr="000D00BD">
              <w:rPr>
                <w:rFonts w:ascii="Calibri" w:hAnsi="Calibri"/>
                <w:i/>
                <w:sz w:val="20"/>
                <w:szCs w:val="20"/>
                <w:lang w:eastAsia="x-none"/>
              </w:rPr>
              <w:t xml:space="preserve"> el desarrollo de las jornadas </w:t>
            </w:r>
            <w:r w:rsidR="00E734FC" w:rsidRPr="000D00BD">
              <w:rPr>
                <w:rFonts w:ascii="Calibri" w:hAnsi="Calibri"/>
                <w:i/>
                <w:sz w:val="20"/>
                <w:szCs w:val="20"/>
                <w:lang w:eastAsia="x-none"/>
              </w:rPr>
              <w:t>y</w:t>
            </w:r>
            <w:r w:rsidRPr="000D00BD">
              <w:rPr>
                <w:rFonts w:ascii="Calibri" w:hAnsi="Calibri"/>
                <w:i/>
                <w:sz w:val="20"/>
                <w:szCs w:val="20"/>
                <w:lang w:eastAsia="x-none"/>
              </w:rPr>
              <w:t xml:space="preserve"> de las acciones extramurales en el marco de</w:t>
            </w:r>
            <w:r w:rsidR="00E734FC" w:rsidRPr="000D00BD">
              <w:rPr>
                <w:rFonts w:ascii="Calibri" w:hAnsi="Calibri"/>
                <w:i/>
                <w:sz w:val="20"/>
                <w:szCs w:val="20"/>
                <w:lang w:eastAsia="x-none"/>
              </w:rPr>
              <w:t xml:space="preserve"> los planes</w:t>
            </w:r>
            <w:r w:rsidR="000D00BD">
              <w:rPr>
                <w:rFonts w:ascii="Calibri" w:hAnsi="Calibri"/>
                <w:i/>
                <w:sz w:val="20"/>
                <w:szCs w:val="20"/>
                <w:lang w:eastAsia="x-none"/>
              </w:rPr>
              <w:t xml:space="preserve"> </w:t>
            </w:r>
            <w:r w:rsidRPr="000D00BD">
              <w:rPr>
                <w:rFonts w:ascii="Calibri" w:hAnsi="Calibri"/>
                <w:i/>
                <w:sz w:val="20"/>
                <w:szCs w:val="20"/>
                <w:lang w:eastAsia="x-none"/>
              </w:rPr>
              <w:t>de salud de los ETCR.</w:t>
            </w:r>
          </w:p>
          <w:p w14:paraId="6F132812" w14:textId="77777777" w:rsidR="00697564" w:rsidRPr="000D00BD" w:rsidRDefault="00697564" w:rsidP="00AF7E36">
            <w:pPr>
              <w:jc w:val="both"/>
              <w:rPr>
                <w:rFonts w:ascii="Calibri" w:hAnsi="Calibri"/>
                <w:i/>
                <w:sz w:val="20"/>
                <w:szCs w:val="20"/>
                <w:lang w:eastAsia="x-none"/>
              </w:rPr>
            </w:pPr>
          </w:p>
          <w:p w14:paraId="4CF52B3B" w14:textId="77777777" w:rsidR="00697564" w:rsidRPr="000D00BD" w:rsidRDefault="00697564" w:rsidP="00AF7E36">
            <w:pPr>
              <w:jc w:val="both"/>
              <w:rPr>
                <w:rFonts w:ascii="Calibri" w:hAnsi="Calibri"/>
                <w:i/>
                <w:sz w:val="20"/>
                <w:szCs w:val="20"/>
                <w:lang w:eastAsia="x-none"/>
              </w:rPr>
            </w:pPr>
            <w:r w:rsidRPr="000D00BD">
              <w:rPr>
                <w:rFonts w:ascii="Calibri" w:hAnsi="Calibri"/>
                <w:i/>
                <w:sz w:val="20"/>
                <w:szCs w:val="20"/>
                <w:lang w:eastAsia="x-none"/>
              </w:rPr>
              <w:t>Se realizaron las jornadas de salud y servicios sociales superando barreras de acceso a los servicios regulares por parte de la comunidad presentados por la ruralidad, distancia, recursos, reciente situación de pandemia e incluso situaciones de orden público; garantizando en cada uno de estos espacios las medidas de bioseguridad y recomendaciones de aforo para el distanciamiento social.</w:t>
            </w:r>
          </w:p>
        </w:tc>
        <w:tc>
          <w:tcPr>
            <w:tcW w:w="2727" w:type="dxa"/>
          </w:tcPr>
          <w:p w14:paraId="74885776" w14:textId="77777777" w:rsidR="00697564" w:rsidRPr="000D00BD" w:rsidRDefault="00697564" w:rsidP="008B766D">
            <w:pPr>
              <w:pStyle w:val="Prrafodelista"/>
              <w:ind w:left="40"/>
              <w:rPr>
                <w:rFonts w:ascii="Calibri" w:hAnsi="Calibri"/>
                <w:i/>
                <w:sz w:val="20"/>
                <w:szCs w:val="20"/>
                <w:lang w:eastAsia="x-none"/>
              </w:rPr>
            </w:pPr>
            <w:r w:rsidRPr="000D00BD">
              <w:rPr>
                <w:rFonts w:ascii="Calibri" w:hAnsi="Calibri"/>
                <w:i/>
                <w:sz w:val="20"/>
                <w:szCs w:val="20"/>
                <w:lang w:eastAsia="x-none"/>
              </w:rPr>
              <w:lastRenderedPageBreak/>
              <w:t>Antioquia: Anorí, Dabeiba, Ituango, Remedios, Vigía del Fuerte</w:t>
            </w:r>
          </w:p>
          <w:p w14:paraId="2D9052B0" w14:textId="77777777" w:rsidR="00697564" w:rsidRPr="000D00BD" w:rsidRDefault="00697564" w:rsidP="008B766D">
            <w:pPr>
              <w:pStyle w:val="Prrafodelista"/>
              <w:ind w:left="40"/>
              <w:rPr>
                <w:rFonts w:ascii="Calibri" w:hAnsi="Calibri"/>
                <w:i/>
                <w:sz w:val="20"/>
                <w:szCs w:val="20"/>
                <w:lang w:eastAsia="x-none"/>
              </w:rPr>
            </w:pPr>
            <w:r w:rsidRPr="000D00BD">
              <w:rPr>
                <w:rFonts w:ascii="Calibri" w:hAnsi="Calibri"/>
                <w:i/>
                <w:sz w:val="20"/>
                <w:szCs w:val="20"/>
                <w:lang w:eastAsia="x-none"/>
              </w:rPr>
              <w:t xml:space="preserve">Arauca: Arauquita, </w:t>
            </w:r>
          </w:p>
          <w:p w14:paraId="14C0F77E" w14:textId="77777777" w:rsidR="00697564" w:rsidRPr="000D00BD" w:rsidRDefault="00697564" w:rsidP="008B766D">
            <w:pPr>
              <w:pStyle w:val="Prrafodelista"/>
              <w:ind w:left="40"/>
              <w:rPr>
                <w:rFonts w:ascii="Calibri" w:hAnsi="Calibri"/>
                <w:i/>
                <w:sz w:val="20"/>
                <w:szCs w:val="20"/>
                <w:lang w:eastAsia="x-none"/>
              </w:rPr>
            </w:pPr>
            <w:r w:rsidRPr="000D00BD">
              <w:rPr>
                <w:rFonts w:ascii="Calibri" w:hAnsi="Calibri"/>
                <w:i/>
                <w:sz w:val="20"/>
                <w:szCs w:val="20"/>
                <w:lang w:eastAsia="x-none"/>
              </w:rPr>
              <w:t>Cauca: Buenos Aires, Caldono, El Patía, Miranda,</w:t>
            </w:r>
          </w:p>
          <w:p w14:paraId="49E3502D" w14:textId="77777777" w:rsidR="00697564" w:rsidRPr="000D00BD" w:rsidRDefault="00697564" w:rsidP="008B766D">
            <w:pPr>
              <w:pStyle w:val="Prrafodelista"/>
              <w:ind w:left="40"/>
              <w:rPr>
                <w:rFonts w:ascii="Calibri" w:hAnsi="Calibri"/>
                <w:i/>
                <w:sz w:val="20"/>
                <w:szCs w:val="20"/>
                <w:lang w:eastAsia="x-none"/>
              </w:rPr>
            </w:pPr>
            <w:r w:rsidRPr="000D00BD">
              <w:rPr>
                <w:rFonts w:ascii="Calibri" w:hAnsi="Calibri"/>
                <w:i/>
                <w:sz w:val="20"/>
                <w:szCs w:val="20"/>
                <w:lang w:eastAsia="x-none"/>
              </w:rPr>
              <w:t xml:space="preserve">La Guajira: Fonseca, </w:t>
            </w:r>
          </w:p>
          <w:p w14:paraId="3087990D" w14:textId="77777777" w:rsidR="00697564" w:rsidRPr="000D00BD" w:rsidRDefault="00697564" w:rsidP="008B766D">
            <w:pPr>
              <w:pStyle w:val="Prrafodelista"/>
              <w:ind w:left="40"/>
              <w:rPr>
                <w:rFonts w:ascii="Calibri" w:hAnsi="Calibri"/>
                <w:i/>
                <w:sz w:val="20"/>
                <w:szCs w:val="20"/>
                <w:lang w:eastAsia="x-none"/>
              </w:rPr>
            </w:pPr>
            <w:r w:rsidRPr="000D00BD">
              <w:rPr>
                <w:rFonts w:ascii="Calibri" w:hAnsi="Calibri"/>
                <w:i/>
                <w:sz w:val="20"/>
                <w:szCs w:val="20"/>
                <w:lang w:eastAsia="x-none"/>
              </w:rPr>
              <w:t>Tolima: Icononzo, Planadas</w:t>
            </w:r>
          </w:p>
          <w:p w14:paraId="5D07653B" w14:textId="521D5EAE" w:rsidR="00697564" w:rsidRPr="000D00BD" w:rsidRDefault="007209EA" w:rsidP="008B766D">
            <w:pPr>
              <w:pStyle w:val="Prrafodelista"/>
              <w:ind w:left="40"/>
              <w:rPr>
                <w:rFonts w:ascii="Calibri" w:hAnsi="Calibri"/>
                <w:i/>
                <w:sz w:val="20"/>
                <w:szCs w:val="20"/>
                <w:lang w:eastAsia="x-none"/>
              </w:rPr>
            </w:pPr>
            <w:r w:rsidRPr="000D00BD">
              <w:rPr>
                <w:rFonts w:ascii="Calibri" w:hAnsi="Calibri"/>
                <w:i/>
                <w:sz w:val="20"/>
                <w:szCs w:val="20"/>
                <w:lang w:eastAsia="x-none"/>
              </w:rPr>
              <w:t>Caquetá</w:t>
            </w:r>
            <w:r w:rsidR="00697564" w:rsidRPr="000D00BD">
              <w:rPr>
                <w:rFonts w:ascii="Calibri" w:hAnsi="Calibri"/>
                <w:i/>
                <w:sz w:val="20"/>
                <w:szCs w:val="20"/>
                <w:lang w:eastAsia="x-none"/>
              </w:rPr>
              <w:t>: La Montañita, San Vicente del Caguán,</w:t>
            </w:r>
          </w:p>
          <w:p w14:paraId="7FC37CA5" w14:textId="77777777" w:rsidR="00697564" w:rsidRPr="000D00BD" w:rsidRDefault="00697564" w:rsidP="008B766D">
            <w:pPr>
              <w:pStyle w:val="Prrafodelista"/>
              <w:ind w:left="40"/>
              <w:rPr>
                <w:rFonts w:ascii="Calibri" w:hAnsi="Calibri"/>
                <w:i/>
                <w:sz w:val="20"/>
                <w:szCs w:val="20"/>
                <w:lang w:eastAsia="x-none"/>
              </w:rPr>
            </w:pPr>
            <w:r w:rsidRPr="000D00BD">
              <w:rPr>
                <w:rFonts w:ascii="Calibri" w:hAnsi="Calibri"/>
                <w:i/>
                <w:sz w:val="20"/>
                <w:szCs w:val="20"/>
                <w:lang w:eastAsia="x-none"/>
              </w:rPr>
              <w:t>Meta: La Macarena, Mesetas, Vista Hermosa</w:t>
            </w:r>
          </w:p>
          <w:p w14:paraId="0991BB95" w14:textId="77777777" w:rsidR="00697564" w:rsidRPr="000D00BD" w:rsidRDefault="00697564" w:rsidP="008B766D">
            <w:pPr>
              <w:pStyle w:val="Prrafodelista"/>
              <w:ind w:left="40"/>
              <w:rPr>
                <w:rFonts w:ascii="Calibri" w:hAnsi="Calibri"/>
                <w:i/>
                <w:sz w:val="20"/>
                <w:szCs w:val="20"/>
                <w:lang w:eastAsia="x-none"/>
              </w:rPr>
            </w:pPr>
            <w:r w:rsidRPr="000D00BD">
              <w:rPr>
                <w:rFonts w:ascii="Calibri" w:hAnsi="Calibri"/>
                <w:i/>
                <w:sz w:val="20"/>
                <w:szCs w:val="20"/>
                <w:lang w:eastAsia="x-none"/>
              </w:rPr>
              <w:lastRenderedPageBreak/>
              <w:t xml:space="preserve">Cesar: La Paz, </w:t>
            </w:r>
          </w:p>
          <w:p w14:paraId="36D5FD80" w14:textId="77777777" w:rsidR="00697564" w:rsidRPr="000D00BD" w:rsidRDefault="00697564" w:rsidP="008B766D">
            <w:pPr>
              <w:pStyle w:val="Prrafodelista"/>
              <w:ind w:left="40"/>
              <w:rPr>
                <w:rFonts w:ascii="Calibri" w:hAnsi="Calibri"/>
                <w:i/>
                <w:sz w:val="20"/>
                <w:szCs w:val="20"/>
                <w:lang w:eastAsia="x-none"/>
              </w:rPr>
            </w:pPr>
            <w:r w:rsidRPr="000D00BD">
              <w:rPr>
                <w:rFonts w:ascii="Calibri" w:hAnsi="Calibri"/>
                <w:i/>
                <w:sz w:val="20"/>
                <w:szCs w:val="20"/>
                <w:lang w:eastAsia="x-none"/>
              </w:rPr>
              <w:t xml:space="preserve">Nariño: Tumaco, </w:t>
            </w:r>
          </w:p>
          <w:p w14:paraId="4A6ADE15" w14:textId="77777777" w:rsidR="00697564" w:rsidRPr="000D00BD" w:rsidRDefault="00697564" w:rsidP="008B766D">
            <w:pPr>
              <w:pStyle w:val="Prrafodelista"/>
              <w:ind w:left="40"/>
              <w:rPr>
                <w:rFonts w:ascii="Calibri" w:hAnsi="Calibri"/>
                <w:i/>
                <w:sz w:val="20"/>
                <w:szCs w:val="20"/>
                <w:lang w:eastAsia="x-none"/>
              </w:rPr>
            </w:pPr>
            <w:r w:rsidRPr="000D00BD">
              <w:rPr>
                <w:rFonts w:ascii="Calibri" w:hAnsi="Calibri"/>
                <w:i/>
                <w:sz w:val="20"/>
                <w:szCs w:val="20"/>
                <w:lang w:eastAsia="x-none"/>
              </w:rPr>
              <w:t xml:space="preserve">Putumayo: Puerto Asís, </w:t>
            </w:r>
          </w:p>
          <w:p w14:paraId="00D6A985" w14:textId="77777777" w:rsidR="00697564" w:rsidRPr="000D00BD" w:rsidRDefault="00697564" w:rsidP="008B766D">
            <w:pPr>
              <w:pStyle w:val="Prrafodelista"/>
              <w:ind w:left="0"/>
              <w:rPr>
                <w:rFonts w:ascii="Calibri" w:hAnsi="Calibri"/>
                <w:i/>
                <w:sz w:val="20"/>
                <w:szCs w:val="20"/>
                <w:lang w:eastAsia="x-none"/>
              </w:rPr>
            </w:pPr>
            <w:r w:rsidRPr="000D00BD">
              <w:rPr>
                <w:rFonts w:ascii="Calibri" w:hAnsi="Calibri"/>
                <w:i/>
                <w:sz w:val="20"/>
                <w:szCs w:val="20"/>
                <w:lang w:eastAsia="x-none"/>
              </w:rPr>
              <w:t xml:space="preserve">Chocó: Riosucio, </w:t>
            </w:r>
          </w:p>
          <w:p w14:paraId="4631F748" w14:textId="77777777" w:rsidR="00697564" w:rsidRPr="000D00BD" w:rsidRDefault="00697564" w:rsidP="008B766D">
            <w:pPr>
              <w:pStyle w:val="Prrafodelista"/>
              <w:ind w:left="0"/>
              <w:rPr>
                <w:rFonts w:ascii="Calibri" w:hAnsi="Calibri"/>
                <w:i/>
                <w:sz w:val="20"/>
                <w:szCs w:val="20"/>
                <w:lang w:eastAsia="x-none"/>
              </w:rPr>
            </w:pPr>
            <w:r w:rsidRPr="000D00BD">
              <w:rPr>
                <w:rFonts w:ascii="Calibri" w:hAnsi="Calibri"/>
                <w:i/>
                <w:sz w:val="20"/>
                <w:szCs w:val="20"/>
                <w:lang w:eastAsia="x-none"/>
              </w:rPr>
              <w:t xml:space="preserve">Guaviare: San José del Guaviare, </w:t>
            </w:r>
          </w:p>
          <w:p w14:paraId="05E86632" w14:textId="77777777" w:rsidR="00697564" w:rsidRPr="000D00BD" w:rsidRDefault="00697564" w:rsidP="008B766D">
            <w:pPr>
              <w:pStyle w:val="Prrafodelista"/>
              <w:ind w:left="0"/>
              <w:rPr>
                <w:rFonts w:ascii="Calibri" w:hAnsi="Calibri"/>
                <w:i/>
                <w:sz w:val="20"/>
                <w:szCs w:val="20"/>
                <w:lang w:eastAsia="x-none"/>
              </w:rPr>
            </w:pPr>
            <w:r w:rsidRPr="000D00BD">
              <w:rPr>
                <w:rFonts w:ascii="Calibri" w:hAnsi="Calibri"/>
                <w:i/>
                <w:sz w:val="20"/>
                <w:szCs w:val="20"/>
                <w:lang w:eastAsia="x-none"/>
              </w:rPr>
              <w:t xml:space="preserve">Norte de Santander: Tibú, </w:t>
            </w:r>
          </w:p>
          <w:p w14:paraId="3FA52D5C" w14:textId="0A5C99CF" w:rsidR="00697564" w:rsidRPr="000D00BD" w:rsidRDefault="007209EA" w:rsidP="008B766D">
            <w:pPr>
              <w:pStyle w:val="Prrafodelista"/>
              <w:ind w:left="0"/>
              <w:rPr>
                <w:rFonts w:ascii="Calibri" w:hAnsi="Calibri"/>
                <w:i/>
                <w:sz w:val="20"/>
                <w:szCs w:val="20"/>
                <w:lang w:eastAsia="x-none"/>
              </w:rPr>
            </w:pPr>
            <w:r w:rsidRPr="000D00BD">
              <w:rPr>
                <w:rFonts w:ascii="Calibri" w:hAnsi="Calibri"/>
                <w:i/>
                <w:sz w:val="20"/>
                <w:szCs w:val="20"/>
                <w:lang w:eastAsia="x-none"/>
              </w:rPr>
              <w:t>Córdoba</w:t>
            </w:r>
            <w:r w:rsidR="00697564" w:rsidRPr="000D00BD">
              <w:rPr>
                <w:rFonts w:ascii="Calibri" w:hAnsi="Calibri"/>
                <w:i/>
                <w:sz w:val="20"/>
                <w:szCs w:val="20"/>
                <w:lang w:eastAsia="x-none"/>
              </w:rPr>
              <w:t>: Tierralta</w:t>
            </w:r>
          </w:p>
        </w:tc>
      </w:tr>
      <w:tr w:rsidR="00D0605F" w:rsidRPr="00460191" w14:paraId="5874C215" w14:textId="77777777" w:rsidTr="0036762D">
        <w:trPr>
          <w:trHeight w:val="70"/>
          <w:jc w:val="center"/>
        </w:trPr>
        <w:tc>
          <w:tcPr>
            <w:tcW w:w="1647" w:type="dxa"/>
            <w:tcBorders>
              <w:top w:val="single" w:sz="4" w:space="0" w:color="000000"/>
              <w:left w:val="single" w:sz="4" w:space="0" w:color="000000"/>
              <w:bottom w:val="single" w:sz="4" w:space="0" w:color="000000"/>
              <w:right w:val="single" w:sz="4" w:space="0" w:color="000000"/>
            </w:tcBorders>
          </w:tcPr>
          <w:p w14:paraId="33936A47" w14:textId="77777777" w:rsidR="00D0605F" w:rsidRPr="001A4282" w:rsidRDefault="00D0605F" w:rsidP="00287750">
            <w:pPr>
              <w:rPr>
                <w:rFonts w:ascii="Calibri" w:hAnsi="Calibri"/>
                <w:i/>
                <w:color w:val="000000" w:themeColor="text1"/>
                <w:sz w:val="20"/>
                <w:szCs w:val="20"/>
                <w:lang w:val="es-CO" w:eastAsia="x-none"/>
              </w:rPr>
            </w:pPr>
            <w:r w:rsidRPr="001A4282">
              <w:rPr>
                <w:rFonts w:ascii="Calibri" w:hAnsi="Calibri"/>
                <w:i/>
                <w:color w:val="000000" w:themeColor="text1"/>
                <w:sz w:val="20"/>
                <w:szCs w:val="20"/>
                <w:lang w:val="es-CO" w:eastAsia="x-none"/>
              </w:rPr>
              <w:lastRenderedPageBreak/>
              <w:t>Fortalecimiento de las actividades extramurales de los hospitales.</w:t>
            </w:r>
          </w:p>
        </w:tc>
        <w:tc>
          <w:tcPr>
            <w:tcW w:w="2513" w:type="dxa"/>
            <w:tcBorders>
              <w:top w:val="single" w:sz="4" w:space="0" w:color="000000"/>
              <w:left w:val="single" w:sz="4" w:space="0" w:color="000000"/>
              <w:bottom w:val="single" w:sz="4" w:space="0" w:color="000000"/>
              <w:right w:val="single" w:sz="4" w:space="0" w:color="000000"/>
            </w:tcBorders>
          </w:tcPr>
          <w:p w14:paraId="39610421" w14:textId="1E1135E8" w:rsidR="00D0605F" w:rsidRPr="001A4282" w:rsidRDefault="00D0605F" w:rsidP="00287750">
            <w:pPr>
              <w:rPr>
                <w:rFonts w:ascii="Calibri" w:hAnsi="Calibri"/>
                <w:i/>
                <w:color w:val="000000" w:themeColor="text1"/>
                <w:sz w:val="20"/>
                <w:szCs w:val="20"/>
                <w:lang w:eastAsia="x-none"/>
              </w:rPr>
            </w:pPr>
            <w:r w:rsidRPr="001A4282">
              <w:rPr>
                <w:rFonts w:ascii="Calibri" w:hAnsi="Calibri"/>
                <w:i/>
                <w:color w:val="000000" w:themeColor="text1"/>
                <w:sz w:val="20"/>
                <w:szCs w:val="20"/>
                <w:lang w:eastAsia="x-none"/>
              </w:rPr>
              <w:t>Donación de 5 ecógrafos portátiles</w:t>
            </w:r>
            <w:r w:rsidR="00F92FC5">
              <w:rPr>
                <w:rFonts w:ascii="Calibri" w:hAnsi="Calibri"/>
                <w:i/>
                <w:color w:val="000000" w:themeColor="text1"/>
                <w:sz w:val="20"/>
                <w:szCs w:val="20"/>
                <w:lang w:eastAsia="x-none"/>
              </w:rPr>
              <w:t>.</w:t>
            </w:r>
          </w:p>
        </w:tc>
        <w:tc>
          <w:tcPr>
            <w:tcW w:w="3255" w:type="dxa"/>
            <w:tcBorders>
              <w:top w:val="single" w:sz="4" w:space="0" w:color="000000"/>
              <w:left w:val="single" w:sz="4" w:space="0" w:color="000000"/>
              <w:bottom w:val="single" w:sz="4" w:space="0" w:color="000000"/>
              <w:right w:val="single" w:sz="4" w:space="0" w:color="000000"/>
            </w:tcBorders>
          </w:tcPr>
          <w:p w14:paraId="59E833C3" w14:textId="79CE2518" w:rsidR="00D0605F" w:rsidRPr="001A4282" w:rsidRDefault="00D0605F" w:rsidP="00287750">
            <w:pPr>
              <w:jc w:val="both"/>
              <w:rPr>
                <w:rFonts w:ascii="Calibri" w:hAnsi="Calibri"/>
                <w:i/>
                <w:color w:val="000000" w:themeColor="text1"/>
                <w:sz w:val="20"/>
                <w:szCs w:val="20"/>
                <w:lang w:eastAsia="x-none"/>
              </w:rPr>
            </w:pPr>
            <w:r w:rsidRPr="001A4282">
              <w:rPr>
                <w:rFonts w:ascii="Calibri" w:hAnsi="Calibri"/>
                <w:i/>
                <w:color w:val="000000" w:themeColor="text1"/>
                <w:sz w:val="20"/>
                <w:szCs w:val="20"/>
                <w:lang w:eastAsia="x-none"/>
              </w:rPr>
              <w:t xml:space="preserve">Con esta donación, se apoya en las actividades extramurales de los hospitales beneficiarios en la atención de mujeres gestantes, acercando la prestación del servicio a la población rural. Los hospitales beneficiarios fueron identificados </w:t>
            </w:r>
            <w:r>
              <w:rPr>
                <w:rFonts w:ascii="Calibri" w:hAnsi="Calibri"/>
                <w:i/>
                <w:color w:val="000000" w:themeColor="text1"/>
                <w:sz w:val="20"/>
                <w:szCs w:val="20"/>
                <w:lang w:eastAsia="x-none"/>
              </w:rPr>
              <w:t xml:space="preserve">de forma conjunta </w:t>
            </w:r>
            <w:r w:rsidRPr="001A4282">
              <w:rPr>
                <w:rFonts w:ascii="Calibri" w:hAnsi="Calibri"/>
                <w:i/>
                <w:color w:val="000000" w:themeColor="text1"/>
                <w:sz w:val="20"/>
                <w:szCs w:val="20"/>
                <w:lang w:eastAsia="x-none"/>
              </w:rPr>
              <w:t xml:space="preserve">con el área de prestación de servicios del </w:t>
            </w:r>
            <w:r w:rsidR="00FD0281">
              <w:rPr>
                <w:rFonts w:ascii="Calibri" w:hAnsi="Calibri"/>
                <w:i/>
                <w:color w:val="000000" w:themeColor="text1"/>
                <w:sz w:val="20"/>
                <w:szCs w:val="20"/>
                <w:lang w:eastAsia="x-none"/>
              </w:rPr>
              <w:t>M</w:t>
            </w:r>
            <w:r w:rsidRPr="001A4282">
              <w:rPr>
                <w:rFonts w:ascii="Calibri" w:hAnsi="Calibri"/>
                <w:i/>
                <w:color w:val="000000" w:themeColor="text1"/>
                <w:sz w:val="20"/>
                <w:szCs w:val="20"/>
                <w:lang w:eastAsia="x-none"/>
              </w:rPr>
              <w:t xml:space="preserve">inisterio de </w:t>
            </w:r>
            <w:r w:rsidR="00FD0281">
              <w:rPr>
                <w:rFonts w:ascii="Calibri" w:hAnsi="Calibri"/>
                <w:i/>
                <w:color w:val="000000" w:themeColor="text1"/>
                <w:sz w:val="20"/>
                <w:szCs w:val="20"/>
                <w:lang w:eastAsia="x-none"/>
              </w:rPr>
              <w:t>S</w:t>
            </w:r>
            <w:r w:rsidRPr="001A4282">
              <w:rPr>
                <w:rFonts w:ascii="Calibri" w:hAnsi="Calibri"/>
                <w:i/>
                <w:color w:val="000000" w:themeColor="text1"/>
                <w:sz w:val="20"/>
                <w:szCs w:val="20"/>
                <w:lang w:eastAsia="x-none"/>
              </w:rPr>
              <w:t xml:space="preserve">alud. </w:t>
            </w:r>
          </w:p>
        </w:tc>
        <w:tc>
          <w:tcPr>
            <w:tcW w:w="2727" w:type="dxa"/>
            <w:tcBorders>
              <w:top w:val="single" w:sz="4" w:space="0" w:color="000000"/>
              <w:left w:val="single" w:sz="4" w:space="0" w:color="000000"/>
              <w:bottom w:val="single" w:sz="4" w:space="0" w:color="000000"/>
              <w:right w:val="single" w:sz="4" w:space="0" w:color="000000"/>
            </w:tcBorders>
          </w:tcPr>
          <w:p w14:paraId="3C16AE82" w14:textId="77777777" w:rsidR="00D0605F" w:rsidRPr="001A4282" w:rsidRDefault="00D0605F" w:rsidP="00287750">
            <w:pPr>
              <w:rPr>
                <w:rFonts w:ascii="Calibri" w:hAnsi="Calibri"/>
                <w:i/>
                <w:color w:val="000000" w:themeColor="text1"/>
                <w:sz w:val="20"/>
                <w:szCs w:val="20"/>
                <w:lang w:eastAsia="x-none"/>
              </w:rPr>
            </w:pPr>
            <w:r w:rsidRPr="001A4282">
              <w:rPr>
                <w:rFonts w:ascii="Calibri" w:hAnsi="Calibri"/>
                <w:i/>
                <w:color w:val="000000" w:themeColor="text1"/>
                <w:sz w:val="20"/>
                <w:szCs w:val="20"/>
                <w:lang w:eastAsia="x-none"/>
              </w:rPr>
              <w:t>Meta: Villavicencio</w:t>
            </w:r>
          </w:p>
          <w:p w14:paraId="4D3195EE" w14:textId="77777777" w:rsidR="00D0605F" w:rsidRPr="001A4282" w:rsidRDefault="00D0605F" w:rsidP="00287750">
            <w:pPr>
              <w:rPr>
                <w:rFonts w:ascii="Calibri" w:hAnsi="Calibri"/>
                <w:i/>
                <w:color w:val="000000" w:themeColor="text1"/>
                <w:sz w:val="20"/>
                <w:szCs w:val="20"/>
                <w:lang w:eastAsia="x-none"/>
              </w:rPr>
            </w:pPr>
            <w:r w:rsidRPr="001A4282">
              <w:rPr>
                <w:rFonts w:ascii="Calibri" w:hAnsi="Calibri"/>
                <w:i/>
                <w:color w:val="000000" w:themeColor="text1"/>
                <w:sz w:val="20"/>
                <w:szCs w:val="20"/>
                <w:lang w:eastAsia="x-none"/>
              </w:rPr>
              <w:t xml:space="preserve">Nariño: Tumaco </w:t>
            </w:r>
            <w:r w:rsidRPr="001A4282">
              <w:rPr>
                <w:rFonts w:ascii="Calibri" w:hAnsi="Calibri"/>
                <w:i/>
                <w:color w:val="000000" w:themeColor="text1"/>
                <w:sz w:val="20"/>
                <w:szCs w:val="20"/>
                <w:lang w:eastAsia="x-none"/>
              </w:rPr>
              <w:tab/>
            </w:r>
          </w:p>
          <w:p w14:paraId="0251AA19" w14:textId="77777777" w:rsidR="00D0605F" w:rsidRPr="001A4282" w:rsidRDefault="00D0605F" w:rsidP="00287750">
            <w:pPr>
              <w:rPr>
                <w:rFonts w:ascii="Calibri" w:hAnsi="Calibri"/>
                <w:i/>
                <w:color w:val="000000" w:themeColor="text1"/>
                <w:sz w:val="20"/>
                <w:szCs w:val="20"/>
                <w:lang w:eastAsia="x-none"/>
              </w:rPr>
            </w:pPr>
            <w:r w:rsidRPr="001A4282">
              <w:rPr>
                <w:rFonts w:ascii="Calibri" w:hAnsi="Calibri"/>
                <w:i/>
                <w:color w:val="000000" w:themeColor="text1"/>
                <w:sz w:val="20"/>
                <w:szCs w:val="20"/>
                <w:lang w:eastAsia="x-none"/>
              </w:rPr>
              <w:t>La Guajira: Riohacha</w:t>
            </w:r>
          </w:p>
          <w:p w14:paraId="11F7445F" w14:textId="77777777" w:rsidR="00D0605F" w:rsidRPr="001A4282" w:rsidRDefault="00D0605F" w:rsidP="00287750">
            <w:pPr>
              <w:rPr>
                <w:rFonts w:ascii="Calibri" w:hAnsi="Calibri"/>
                <w:i/>
                <w:color w:val="000000" w:themeColor="text1"/>
                <w:sz w:val="20"/>
                <w:szCs w:val="20"/>
                <w:lang w:eastAsia="x-none"/>
              </w:rPr>
            </w:pPr>
            <w:r w:rsidRPr="001A4282">
              <w:rPr>
                <w:rFonts w:ascii="Calibri" w:hAnsi="Calibri"/>
                <w:i/>
                <w:color w:val="000000" w:themeColor="text1"/>
                <w:sz w:val="20"/>
                <w:szCs w:val="20"/>
                <w:lang w:eastAsia="x-none"/>
              </w:rPr>
              <w:t>Guaviare: San José del Guaviare</w:t>
            </w:r>
          </w:p>
          <w:p w14:paraId="5606A856" w14:textId="77777777" w:rsidR="00D0605F" w:rsidRPr="001A4282" w:rsidRDefault="00D0605F" w:rsidP="00287750">
            <w:pPr>
              <w:rPr>
                <w:rFonts w:ascii="Calibri" w:hAnsi="Calibri"/>
                <w:i/>
                <w:color w:val="000000" w:themeColor="text1"/>
                <w:sz w:val="20"/>
                <w:szCs w:val="20"/>
                <w:lang w:eastAsia="x-none"/>
              </w:rPr>
            </w:pPr>
            <w:r w:rsidRPr="001A4282">
              <w:rPr>
                <w:rFonts w:ascii="Calibri" w:hAnsi="Calibri"/>
                <w:i/>
                <w:color w:val="000000" w:themeColor="text1"/>
                <w:sz w:val="20"/>
                <w:szCs w:val="20"/>
                <w:lang w:eastAsia="x-none"/>
              </w:rPr>
              <w:t>Chocó: Istmina</w:t>
            </w:r>
          </w:p>
        </w:tc>
      </w:tr>
      <w:tr w:rsidR="00F92FC5" w:rsidRPr="00460191" w14:paraId="2ED57E1F" w14:textId="77777777" w:rsidTr="0036762D">
        <w:trPr>
          <w:trHeight w:val="70"/>
          <w:jc w:val="center"/>
        </w:trPr>
        <w:tc>
          <w:tcPr>
            <w:tcW w:w="1647" w:type="dxa"/>
            <w:tcBorders>
              <w:top w:val="single" w:sz="4" w:space="0" w:color="000000"/>
              <w:left w:val="single" w:sz="4" w:space="0" w:color="000000"/>
              <w:bottom w:val="single" w:sz="4" w:space="0" w:color="000000"/>
              <w:right w:val="single" w:sz="4" w:space="0" w:color="000000"/>
            </w:tcBorders>
          </w:tcPr>
          <w:p w14:paraId="7354D462" w14:textId="4D32F708" w:rsidR="00F92FC5" w:rsidRPr="001A4282" w:rsidRDefault="00F92FC5" w:rsidP="00287750">
            <w:pPr>
              <w:rPr>
                <w:rFonts w:ascii="Calibri" w:hAnsi="Calibri"/>
                <w:i/>
                <w:color w:val="000000" w:themeColor="text1"/>
                <w:sz w:val="20"/>
                <w:szCs w:val="20"/>
                <w:lang w:val="es-CO" w:eastAsia="x-none"/>
              </w:rPr>
            </w:pPr>
            <w:r w:rsidRPr="001A4282">
              <w:rPr>
                <w:rFonts w:ascii="Calibri" w:hAnsi="Calibri"/>
                <w:i/>
                <w:color w:val="000000" w:themeColor="text1"/>
                <w:sz w:val="20"/>
                <w:szCs w:val="20"/>
                <w:lang w:val="es-CO" w:eastAsia="x-none"/>
              </w:rPr>
              <w:t>Fortalecimiento institucional para</w:t>
            </w:r>
            <w:r>
              <w:rPr>
                <w:rFonts w:ascii="Calibri" w:hAnsi="Calibri"/>
                <w:i/>
                <w:color w:val="000000" w:themeColor="text1"/>
                <w:sz w:val="20"/>
                <w:szCs w:val="20"/>
                <w:lang w:val="es-CO" w:eastAsia="x-none"/>
              </w:rPr>
              <w:t xml:space="preserve"> </w:t>
            </w:r>
            <w:r w:rsidRPr="001A4282">
              <w:rPr>
                <w:rFonts w:ascii="Calibri" w:hAnsi="Calibri"/>
                <w:i/>
                <w:color w:val="000000" w:themeColor="text1"/>
                <w:sz w:val="20"/>
                <w:szCs w:val="20"/>
                <w:lang w:val="es-CO" w:eastAsia="x-none"/>
              </w:rPr>
              <w:t>la prestación de servicios esenciales</w:t>
            </w:r>
            <w:r>
              <w:rPr>
                <w:rFonts w:ascii="Calibri" w:hAnsi="Calibri"/>
                <w:i/>
                <w:color w:val="000000" w:themeColor="text1"/>
                <w:sz w:val="20"/>
                <w:szCs w:val="20"/>
                <w:lang w:val="es-CO" w:eastAsia="x-none"/>
              </w:rPr>
              <w:t>.</w:t>
            </w:r>
            <w:r w:rsidRPr="001A4282">
              <w:rPr>
                <w:rFonts w:ascii="Calibri" w:hAnsi="Calibri"/>
                <w:i/>
                <w:color w:val="000000" w:themeColor="text1"/>
                <w:sz w:val="20"/>
                <w:szCs w:val="20"/>
                <w:lang w:val="es-CO" w:eastAsia="x-none"/>
              </w:rPr>
              <w:t xml:space="preserve"> </w:t>
            </w:r>
          </w:p>
        </w:tc>
        <w:tc>
          <w:tcPr>
            <w:tcW w:w="2513" w:type="dxa"/>
            <w:tcBorders>
              <w:top w:val="single" w:sz="4" w:space="0" w:color="000000"/>
              <w:left w:val="single" w:sz="4" w:space="0" w:color="000000"/>
              <w:bottom w:val="single" w:sz="4" w:space="0" w:color="000000"/>
              <w:right w:val="single" w:sz="4" w:space="0" w:color="000000"/>
            </w:tcBorders>
          </w:tcPr>
          <w:p w14:paraId="1864AE90" w14:textId="154DB6BD" w:rsidR="00F92FC5" w:rsidRPr="001A4282" w:rsidRDefault="00F92FC5" w:rsidP="00287750">
            <w:pPr>
              <w:jc w:val="both"/>
              <w:rPr>
                <w:rFonts w:ascii="Calibri" w:hAnsi="Calibri"/>
                <w:i/>
                <w:color w:val="000000" w:themeColor="text1"/>
                <w:sz w:val="20"/>
                <w:szCs w:val="20"/>
                <w:lang w:eastAsia="x-none"/>
              </w:rPr>
            </w:pPr>
            <w:r w:rsidRPr="001A4282">
              <w:rPr>
                <w:rFonts w:ascii="Calibri" w:hAnsi="Calibri"/>
                <w:i/>
                <w:color w:val="000000" w:themeColor="text1"/>
                <w:sz w:val="20"/>
                <w:szCs w:val="20"/>
                <w:lang w:eastAsia="x-none"/>
              </w:rPr>
              <w:t>Dotación de Lámpara luz halógena cuello de cisne, equipo de órganos, tensiómetro de pared y báscula digital</w:t>
            </w:r>
            <w:r>
              <w:rPr>
                <w:rFonts w:ascii="Calibri" w:hAnsi="Calibri"/>
                <w:i/>
                <w:color w:val="000000" w:themeColor="text1"/>
                <w:sz w:val="20"/>
                <w:szCs w:val="20"/>
                <w:lang w:eastAsia="x-none"/>
              </w:rPr>
              <w:t>.</w:t>
            </w:r>
          </w:p>
          <w:p w14:paraId="698980A2" w14:textId="77777777" w:rsidR="00F92FC5" w:rsidRPr="001A4282" w:rsidRDefault="00F92FC5" w:rsidP="00287750">
            <w:pPr>
              <w:rPr>
                <w:rFonts w:ascii="Calibri" w:hAnsi="Calibri"/>
                <w:i/>
                <w:color w:val="000000" w:themeColor="text1"/>
                <w:sz w:val="20"/>
                <w:szCs w:val="20"/>
                <w:lang w:eastAsia="x-none"/>
              </w:rPr>
            </w:pPr>
          </w:p>
          <w:p w14:paraId="5B18BB24" w14:textId="77777777" w:rsidR="00F92FC5" w:rsidRPr="001A4282" w:rsidRDefault="00F92FC5" w:rsidP="00287750">
            <w:pPr>
              <w:rPr>
                <w:rFonts w:ascii="Calibri" w:hAnsi="Calibri"/>
                <w:i/>
                <w:color w:val="000000" w:themeColor="text1"/>
                <w:sz w:val="20"/>
                <w:szCs w:val="20"/>
                <w:lang w:eastAsia="x-none"/>
              </w:rPr>
            </w:pPr>
          </w:p>
          <w:p w14:paraId="5ED02A52" w14:textId="77777777" w:rsidR="00F92FC5" w:rsidRPr="001A4282" w:rsidRDefault="00F92FC5" w:rsidP="00287750">
            <w:pPr>
              <w:rPr>
                <w:rFonts w:ascii="Calibri" w:hAnsi="Calibri"/>
                <w:i/>
                <w:color w:val="000000" w:themeColor="text1"/>
                <w:sz w:val="20"/>
                <w:szCs w:val="20"/>
                <w:lang w:eastAsia="x-none"/>
              </w:rPr>
            </w:pPr>
          </w:p>
          <w:p w14:paraId="72F4683F" w14:textId="77777777" w:rsidR="00F92FC5" w:rsidRPr="001A4282" w:rsidRDefault="00F92FC5" w:rsidP="00287750">
            <w:pPr>
              <w:rPr>
                <w:rFonts w:ascii="Calibri" w:hAnsi="Calibri"/>
                <w:i/>
                <w:color w:val="000000" w:themeColor="text1"/>
                <w:sz w:val="20"/>
                <w:szCs w:val="20"/>
                <w:lang w:eastAsia="x-none"/>
              </w:rPr>
            </w:pPr>
          </w:p>
          <w:p w14:paraId="25503EA3" w14:textId="77777777" w:rsidR="00F92FC5" w:rsidRPr="001A4282" w:rsidRDefault="00F92FC5" w:rsidP="0036762D">
            <w:pPr>
              <w:autoSpaceDE w:val="0"/>
              <w:autoSpaceDN w:val="0"/>
              <w:adjustRightInd w:val="0"/>
              <w:jc w:val="both"/>
              <w:rPr>
                <w:rFonts w:ascii="Calibri" w:hAnsi="Calibri"/>
                <w:i/>
                <w:color w:val="000000" w:themeColor="text1"/>
                <w:sz w:val="20"/>
                <w:szCs w:val="20"/>
                <w:lang w:eastAsia="x-none"/>
              </w:rPr>
            </w:pPr>
            <w:r w:rsidRPr="001A4282">
              <w:rPr>
                <w:rFonts w:ascii="Calibri" w:hAnsi="Calibri"/>
                <w:i/>
                <w:color w:val="000000" w:themeColor="text1"/>
                <w:sz w:val="20"/>
                <w:szCs w:val="20"/>
                <w:lang w:eastAsia="x-none"/>
              </w:rPr>
              <w:t>Dotación de 4 kits antropométricos que comprende: balanza pesa</w:t>
            </w:r>
            <w:r>
              <w:rPr>
                <w:rFonts w:ascii="Calibri" w:hAnsi="Calibri"/>
                <w:i/>
                <w:color w:val="000000" w:themeColor="text1"/>
                <w:sz w:val="20"/>
                <w:szCs w:val="20"/>
                <w:lang w:eastAsia="x-none"/>
              </w:rPr>
              <w:t xml:space="preserve"> </w:t>
            </w:r>
            <w:r w:rsidRPr="001A4282">
              <w:rPr>
                <w:rFonts w:ascii="Calibri" w:hAnsi="Calibri"/>
                <w:i/>
                <w:color w:val="000000" w:themeColor="text1"/>
                <w:sz w:val="20"/>
                <w:szCs w:val="20"/>
                <w:lang w:eastAsia="x-none"/>
              </w:rPr>
              <w:t>digital</w:t>
            </w:r>
            <w:r>
              <w:rPr>
                <w:rFonts w:ascii="Calibri" w:hAnsi="Calibri"/>
                <w:i/>
                <w:color w:val="000000" w:themeColor="text1"/>
                <w:sz w:val="20"/>
                <w:szCs w:val="20"/>
                <w:lang w:eastAsia="x-none"/>
              </w:rPr>
              <w:t xml:space="preserve"> personas</w:t>
            </w:r>
            <w:r w:rsidRPr="001A4282">
              <w:rPr>
                <w:rFonts w:ascii="Calibri" w:hAnsi="Calibri"/>
                <w:i/>
                <w:color w:val="000000" w:themeColor="text1"/>
                <w:sz w:val="20"/>
                <w:szCs w:val="20"/>
                <w:lang w:eastAsia="x-none"/>
              </w:rPr>
              <w:t>, balanza pesa electrónica</w:t>
            </w:r>
            <w:r>
              <w:rPr>
                <w:rFonts w:ascii="Calibri" w:hAnsi="Calibri"/>
                <w:i/>
                <w:color w:val="000000" w:themeColor="text1"/>
                <w:sz w:val="20"/>
                <w:szCs w:val="20"/>
                <w:lang w:eastAsia="x-none"/>
              </w:rPr>
              <w:t xml:space="preserve"> bebés</w:t>
            </w:r>
            <w:r w:rsidRPr="001A4282">
              <w:rPr>
                <w:rFonts w:ascii="Calibri" w:hAnsi="Calibri"/>
                <w:i/>
                <w:color w:val="000000" w:themeColor="text1"/>
                <w:sz w:val="20"/>
                <w:szCs w:val="20"/>
                <w:lang w:eastAsia="x-none"/>
              </w:rPr>
              <w:t xml:space="preserve">, </w:t>
            </w:r>
            <w:proofErr w:type="spellStart"/>
            <w:r w:rsidRPr="001A4282">
              <w:rPr>
                <w:rFonts w:ascii="Calibri" w:hAnsi="Calibri"/>
                <w:i/>
                <w:color w:val="000000" w:themeColor="text1"/>
                <w:sz w:val="20"/>
                <w:szCs w:val="20"/>
                <w:lang w:eastAsia="x-none"/>
              </w:rPr>
              <w:t>infantómetro</w:t>
            </w:r>
            <w:proofErr w:type="spellEnd"/>
            <w:r w:rsidRPr="001A4282">
              <w:rPr>
                <w:rFonts w:ascii="Calibri" w:hAnsi="Calibri"/>
                <w:i/>
                <w:color w:val="000000" w:themeColor="text1"/>
                <w:sz w:val="20"/>
                <w:szCs w:val="20"/>
                <w:lang w:eastAsia="x-none"/>
              </w:rPr>
              <w:t xml:space="preserve"> plegable, estadiómetro mecánico</w:t>
            </w:r>
          </w:p>
          <w:p w14:paraId="127FAF89" w14:textId="77777777" w:rsidR="00F92FC5" w:rsidRPr="001A4282" w:rsidRDefault="00F92FC5" w:rsidP="00287750">
            <w:pPr>
              <w:autoSpaceDE w:val="0"/>
              <w:autoSpaceDN w:val="0"/>
              <w:adjustRightInd w:val="0"/>
              <w:rPr>
                <w:rFonts w:ascii="Calibri" w:hAnsi="Calibri"/>
                <w:i/>
                <w:color w:val="000000" w:themeColor="text1"/>
                <w:sz w:val="20"/>
                <w:szCs w:val="20"/>
                <w:lang w:eastAsia="x-none"/>
              </w:rPr>
            </w:pPr>
            <w:r w:rsidRPr="001A4282">
              <w:rPr>
                <w:rFonts w:ascii="Calibri" w:hAnsi="Calibri"/>
                <w:i/>
                <w:color w:val="000000" w:themeColor="text1"/>
                <w:sz w:val="20"/>
                <w:szCs w:val="20"/>
                <w:lang w:eastAsia="x-none"/>
              </w:rPr>
              <w:t>portátil, cinta métrica mecánica medición</w:t>
            </w:r>
          </w:p>
          <w:p w14:paraId="477DD6B6" w14:textId="77777777" w:rsidR="00F92FC5" w:rsidRPr="001A4282" w:rsidRDefault="00F92FC5" w:rsidP="00287750">
            <w:pPr>
              <w:autoSpaceDE w:val="0"/>
              <w:autoSpaceDN w:val="0"/>
              <w:adjustRightInd w:val="0"/>
              <w:rPr>
                <w:rFonts w:ascii="Calibri" w:hAnsi="Calibri"/>
                <w:i/>
                <w:color w:val="000000" w:themeColor="text1"/>
                <w:sz w:val="20"/>
                <w:szCs w:val="20"/>
                <w:lang w:eastAsia="x-none"/>
              </w:rPr>
            </w:pPr>
            <w:r w:rsidRPr="001A4282">
              <w:rPr>
                <w:rFonts w:ascii="Calibri" w:hAnsi="Calibri"/>
                <w:i/>
                <w:color w:val="000000" w:themeColor="text1"/>
                <w:sz w:val="20"/>
                <w:szCs w:val="20"/>
                <w:lang w:eastAsia="x-none"/>
              </w:rPr>
              <w:t>circunferencias, tensiómetro adulto y pediátrico, fonendoscopio.</w:t>
            </w:r>
          </w:p>
          <w:p w14:paraId="41A2E9F2" w14:textId="77777777" w:rsidR="00F92FC5" w:rsidRPr="001A4282" w:rsidRDefault="00F92FC5" w:rsidP="00287750">
            <w:pPr>
              <w:rPr>
                <w:rFonts w:ascii="Calibri" w:hAnsi="Calibri"/>
                <w:i/>
                <w:color w:val="000000" w:themeColor="text1"/>
                <w:sz w:val="20"/>
                <w:szCs w:val="20"/>
                <w:lang w:eastAsia="x-none"/>
              </w:rPr>
            </w:pPr>
          </w:p>
        </w:tc>
        <w:tc>
          <w:tcPr>
            <w:tcW w:w="3255" w:type="dxa"/>
            <w:tcBorders>
              <w:top w:val="single" w:sz="4" w:space="0" w:color="000000"/>
              <w:left w:val="single" w:sz="4" w:space="0" w:color="000000"/>
              <w:bottom w:val="single" w:sz="4" w:space="0" w:color="000000"/>
              <w:right w:val="single" w:sz="4" w:space="0" w:color="000000"/>
            </w:tcBorders>
          </w:tcPr>
          <w:p w14:paraId="21F5BCFC" w14:textId="77777777" w:rsidR="00F92FC5" w:rsidRPr="001A4282" w:rsidRDefault="00F92FC5" w:rsidP="00287750">
            <w:pPr>
              <w:jc w:val="both"/>
              <w:rPr>
                <w:rFonts w:ascii="Calibri" w:hAnsi="Calibri"/>
                <w:i/>
                <w:color w:val="000000" w:themeColor="text1"/>
                <w:sz w:val="20"/>
                <w:szCs w:val="20"/>
                <w:lang w:eastAsia="x-none"/>
              </w:rPr>
            </w:pPr>
            <w:r w:rsidRPr="001A4282">
              <w:rPr>
                <w:rFonts w:ascii="Calibri" w:hAnsi="Calibri"/>
                <w:i/>
                <w:color w:val="000000" w:themeColor="text1"/>
                <w:sz w:val="20"/>
                <w:szCs w:val="20"/>
                <w:lang w:eastAsia="x-none"/>
              </w:rPr>
              <w:t>Con el fin de dar continuidad en la prestación de servicios esenciales y mitigando los efectos negativos de la pandemia, se fortalecieron 8 puestos de salud del Hospital Nivel I El Bordo, para la atención de la población de mujeres en el servicio médico general y gineco-obstétrico.</w:t>
            </w:r>
          </w:p>
          <w:p w14:paraId="6B5FE1BE" w14:textId="77777777" w:rsidR="00F92FC5" w:rsidRPr="001A4282" w:rsidRDefault="00F92FC5" w:rsidP="00287750">
            <w:pPr>
              <w:jc w:val="both"/>
              <w:rPr>
                <w:rFonts w:ascii="Calibri" w:hAnsi="Calibri"/>
                <w:i/>
                <w:color w:val="000000" w:themeColor="text1"/>
                <w:sz w:val="20"/>
                <w:szCs w:val="20"/>
                <w:lang w:eastAsia="x-none"/>
              </w:rPr>
            </w:pPr>
          </w:p>
          <w:p w14:paraId="586419D4" w14:textId="77777777" w:rsidR="00F92FC5" w:rsidRPr="001A4282" w:rsidRDefault="00F92FC5" w:rsidP="00287750">
            <w:pPr>
              <w:jc w:val="both"/>
              <w:rPr>
                <w:rFonts w:ascii="Calibri" w:hAnsi="Calibri"/>
                <w:i/>
                <w:color w:val="000000" w:themeColor="text1"/>
                <w:sz w:val="20"/>
                <w:szCs w:val="20"/>
                <w:lang w:eastAsia="x-none"/>
              </w:rPr>
            </w:pPr>
            <w:r w:rsidRPr="001A4282">
              <w:rPr>
                <w:rFonts w:ascii="Calibri" w:hAnsi="Calibri"/>
                <w:i/>
                <w:color w:val="000000" w:themeColor="text1"/>
                <w:sz w:val="20"/>
                <w:szCs w:val="20"/>
                <w:lang w:eastAsia="x-none"/>
              </w:rPr>
              <w:t>Con esta donación se fortalece a las instituciones en la adecuada clasificación del estado nutricional de población vulnerable como son gestantes y menores de 5 años y la identificación precoz de la población menor de 5 años con desnutrición aguda para su intervención oportuna. Las instituciones beneficiarias fueron Empresa Social del Estado Popayán ESE, Asociación de Cabildos UKAWE</w:t>
            </w:r>
            <w:r>
              <w:rPr>
                <w:rFonts w:ascii="Calibri" w:hAnsi="Calibri"/>
                <w:i/>
                <w:color w:val="000000" w:themeColor="text1"/>
                <w:sz w:val="20"/>
                <w:szCs w:val="20"/>
                <w:lang w:eastAsia="x-none"/>
              </w:rPr>
              <w:t>’</w:t>
            </w:r>
            <w:r w:rsidRPr="001A4282">
              <w:rPr>
                <w:rFonts w:ascii="Calibri" w:hAnsi="Calibri"/>
                <w:i/>
                <w:color w:val="000000" w:themeColor="text1"/>
                <w:sz w:val="20"/>
                <w:szCs w:val="20"/>
                <w:lang w:eastAsia="x-none"/>
              </w:rPr>
              <w:t>SX NASA CXHAB IPS-I y la ESE Hospital Nuestra Señora del Perpetuo Socorro.</w:t>
            </w:r>
          </w:p>
        </w:tc>
        <w:tc>
          <w:tcPr>
            <w:tcW w:w="2727" w:type="dxa"/>
            <w:tcBorders>
              <w:top w:val="single" w:sz="4" w:space="0" w:color="000000"/>
              <w:left w:val="single" w:sz="4" w:space="0" w:color="000000"/>
              <w:bottom w:val="single" w:sz="4" w:space="0" w:color="000000"/>
              <w:right w:val="single" w:sz="4" w:space="0" w:color="000000"/>
            </w:tcBorders>
          </w:tcPr>
          <w:p w14:paraId="133FB1C2" w14:textId="77777777" w:rsidR="00F92FC5" w:rsidRPr="001A4282" w:rsidRDefault="00F92FC5" w:rsidP="00287750">
            <w:pPr>
              <w:rPr>
                <w:rFonts w:ascii="Calibri" w:hAnsi="Calibri"/>
                <w:i/>
                <w:color w:val="000000" w:themeColor="text1"/>
                <w:sz w:val="20"/>
                <w:szCs w:val="20"/>
                <w:lang w:eastAsia="x-none"/>
              </w:rPr>
            </w:pPr>
            <w:r w:rsidRPr="001A4282">
              <w:rPr>
                <w:rFonts w:ascii="Calibri" w:hAnsi="Calibri"/>
                <w:i/>
                <w:color w:val="000000" w:themeColor="text1"/>
                <w:sz w:val="20"/>
                <w:szCs w:val="20"/>
                <w:lang w:eastAsia="x-none"/>
              </w:rPr>
              <w:t xml:space="preserve">Cauca: El Patía </w:t>
            </w:r>
          </w:p>
          <w:p w14:paraId="0D932DDB" w14:textId="77777777" w:rsidR="00F92FC5" w:rsidRPr="001A4282" w:rsidRDefault="00F92FC5" w:rsidP="00287750">
            <w:pPr>
              <w:rPr>
                <w:rFonts w:ascii="Calibri" w:hAnsi="Calibri"/>
                <w:i/>
                <w:color w:val="000000" w:themeColor="text1"/>
                <w:sz w:val="20"/>
                <w:szCs w:val="20"/>
                <w:lang w:eastAsia="x-none"/>
              </w:rPr>
            </w:pPr>
          </w:p>
          <w:p w14:paraId="6252DDE2" w14:textId="77777777" w:rsidR="00F92FC5" w:rsidRPr="001A4282" w:rsidRDefault="00F92FC5" w:rsidP="00287750">
            <w:pPr>
              <w:rPr>
                <w:rFonts w:ascii="Calibri" w:hAnsi="Calibri"/>
                <w:i/>
                <w:color w:val="000000" w:themeColor="text1"/>
                <w:sz w:val="20"/>
                <w:szCs w:val="20"/>
                <w:lang w:eastAsia="x-none"/>
              </w:rPr>
            </w:pPr>
          </w:p>
          <w:p w14:paraId="20171134" w14:textId="77777777" w:rsidR="00F92FC5" w:rsidRPr="001A4282" w:rsidRDefault="00F92FC5" w:rsidP="00287750">
            <w:pPr>
              <w:rPr>
                <w:rFonts w:ascii="Calibri" w:hAnsi="Calibri"/>
                <w:i/>
                <w:color w:val="000000" w:themeColor="text1"/>
                <w:sz w:val="20"/>
                <w:szCs w:val="20"/>
                <w:lang w:eastAsia="x-none"/>
              </w:rPr>
            </w:pPr>
          </w:p>
          <w:p w14:paraId="2FFBB329" w14:textId="77777777" w:rsidR="00F92FC5" w:rsidRPr="001A4282" w:rsidRDefault="00F92FC5" w:rsidP="00287750">
            <w:pPr>
              <w:rPr>
                <w:rFonts w:ascii="Calibri" w:hAnsi="Calibri"/>
                <w:i/>
                <w:color w:val="000000" w:themeColor="text1"/>
                <w:sz w:val="20"/>
                <w:szCs w:val="20"/>
                <w:lang w:eastAsia="x-none"/>
              </w:rPr>
            </w:pPr>
          </w:p>
          <w:p w14:paraId="6614F95E" w14:textId="77777777" w:rsidR="00F92FC5" w:rsidRPr="001A4282" w:rsidRDefault="00F92FC5" w:rsidP="00287750">
            <w:pPr>
              <w:rPr>
                <w:rFonts w:ascii="Calibri" w:hAnsi="Calibri"/>
                <w:i/>
                <w:color w:val="000000" w:themeColor="text1"/>
                <w:sz w:val="20"/>
                <w:szCs w:val="20"/>
                <w:lang w:eastAsia="x-none"/>
              </w:rPr>
            </w:pPr>
          </w:p>
          <w:p w14:paraId="4DAF844F" w14:textId="77777777" w:rsidR="00F92FC5" w:rsidRPr="001A4282" w:rsidRDefault="00F92FC5" w:rsidP="00287750">
            <w:pPr>
              <w:rPr>
                <w:rFonts w:ascii="Calibri" w:hAnsi="Calibri"/>
                <w:i/>
                <w:color w:val="000000" w:themeColor="text1"/>
                <w:sz w:val="20"/>
                <w:szCs w:val="20"/>
                <w:lang w:eastAsia="x-none"/>
              </w:rPr>
            </w:pPr>
          </w:p>
          <w:p w14:paraId="61739986" w14:textId="77777777" w:rsidR="00F92FC5" w:rsidRPr="001A4282" w:rsidRDefault="00F92FC5" w:rsidP="00287750">
            <w:pPr>
              <w:rPr>
                <w:rFonts w:ascii="Calibri" w:hAnsi="Calibri"/>
                <w:i/>
                <w:color w:val="000000" w:themeColor="text1"/>
                <w:sz w:val="20"/>
                <w:szCs w:val="20"/>
                <w:lang w:eastAsia="x-none"/>
              </w:rPr>
            </w:pPr>
          </w:p>
          <w:p w14:paraId="2AD586D1" w14:textId="77777777" w:rsidR="00F92FC5" w:rsidRPr="001A4282" w:rsidRDefault="00F92FC5" w:rsidP="00287750">
            <w:pPr>
              <w:rPr>
                <w:rFonts w:ascii="Calibri" w:hAnsi="Calibri"/>
                <w:i/>
                <w:color w:val="000000" w:themeColor="text1"/>
                <w:sz w:val="20"/>
                <w:szCs w:val="20"/>
                <w:lang w:eastAsia="x-none"/>
              </w:rPr>
            </w:pPr>
          </w:p>
          <w:p w14:paraId="5CA1D14C" w14:textId="77777777" w:rsidR="00F92FC5" w:rsidRPr="001A4282" w:rsidRDefault="00F92FC5" w:rsidP="00287750">
            <w:pPr>
              <w:rPr>
                <w:rFonts w:ascii="Calibri" w:hAnsi="Calibri"/>
                <w:i/>
                <w:color w:val="000000" w:themeColor="text1"/>
                <w:sz w:val="20"/>
                <w:szCs w:val="20"/>
                <w:lang w:eastAsia="x-none"/>
              </w:rPr>
            </w:pPr>
            <w:r w:rsidRPr="001A4282">
              <w:rPr>
                <w:rFonts w:ascii="Calibri" w:hAnsi="Calibri"/>
                <w:i/>
                <w:color w:val="000000" w:themeColor="text1"/>
                <w:sz w:val="20"/>
                <w:szCs w:val="20"/>
                <w:lang w:eastAsia="x-none"/>
              </w:rPr>
              <w:t>Cauca: Caldono</w:t>
            </w:r>
          </w:p>
          <w:p w14:paraId="46E7347D" w14:textId="77777777" w:rsidR="00F92FC5" w:rsidRPr="001A4282" w:rsidRDefault="00F92FC5" w:rsidP="00287750">
            <w:pPr>
              <w:rPr>
                <w:rFonts w:ascii="Calibri" w:hAnsi="Calibri"/>
                <w:i/>
                <w:color w:val="000000" w:themeColor="text1"/>
                <w:sz w:val="20"/>
                <w:szCs w:val="20"/>
                <w:lang w:eastAsia="x-none"/>
              </w:rPr>
            </w:pPr>
            <w:r w:rsidRPr="001A4282">
              <w:rPr>
                <w:rFonts w:ascii="Calibri" w:hAnsi="Calibri"/>
                <w:i/>
                <w:color w:val="000000" w:themeColor="text1"/>
                <w:sz w:val="20"/>
                <w:szCs w:val="20"/>
                <w:lang w:eastAsia="x-none"/>
              </w:rPr>
              <w:t>Antioquia: Dabeiba</w:t>
            </w:r>
          </w:p>
        </w:tc>
      </w:tr>
      <w:tr w:rsidR="00D0605F" w:rsidRPr="00460191" w14:paraId="6F644A68" w14:textId="77777777" w:rsidTr="0036762D">
        <w:trPr>
          <w:trHeight w:val="70"/>
          <w:jc w:val="center"/>
        </w:trPr>
        <w:tc>
          <w:tcPr>
            <w:tcW w:w="1647" w:type="dxa"/>
          </w:tcPr>
          <w:p w14:paraId="5AFE4C35" w14:textId="77777777" w:rsidR="00D0605F" w:rsidRPr="002426A1" w:rsidRDefault="00D0605F" w:rsidP="00287750">
            <w:pPr>
              <w:rPr>
                <w:rFonts w:ascii="Calibri" w:hAnsi="Calibri"/>
                <w:i/>
                <w:sz w:val="20"/>
                <w:szCs w:val="20"/>
                <w:lang w:eastAsia="x-none"/>
              </w:rPr>
            </w:pPr>
            <w:r w:rsidRPr="002426A1">
              <w:rPr>
                <w:rFonts w:ascii="Calibri" w:hAnsi="Calibri"/>
                <w:i/>
                <w:sz w:val="20"/>
                <w:szCs w:val="20"/>
                <w:lang w:eastAsia="x-none"/>
              </w:rPr>
              <w:lastRenderedPageBreak/>
              <w:t>Fortalecimiento de la atención integral en SSR y VBG.</w:t>
            </w:r>
          </w:p>
        </w:tc>
        <w:tc>
          <w:tcPr>
            <w:tcW w:w="2513" w:type="dxa"/>
          </w:tcPr>
          <w:p w14:paraId="68BE62D2" w14:textId="77777777" w:rsidR="00D0605F" w:rsidRDefault="00D0605F" w:rsidP="00287750">
            <w:pPr>
              <w:jc w:val="both"/>
              <w:rPr>
                <w:rFonts w:ascii="Calibri" w:hAnsi="Calibri"/>
                <w:i/>
                <w:sz w:val="20"/>
                <w:szCs w:val="20"/>
                <w:lang w:eastAsia="x-none"/>
              </w:rPr>
            </w:pPr>
            <w:r>
              <w:rPr>
                <w:rFonts w:ascii="Calibri" w:hAnsi="Calibri"/>
                <w:i/>
                <w:sz w:val="20"/>
                <w:szCs w:val="20"/>
                <w:lang w:eastAsia="x-none"/>
              </w:rPr>
              <w:t>66.855</w:t>
            </w:r>
            <w:r w:rsidRPr="002426A1">
              <w:rPr>
                <w:rFonts w:ascii="Calibri" w:hAnsi="Calibri"/>
                <w:i/>
                <w:sz w:val="20"/>
                <w:szCs w:val="20"/>
                <w:lang w:eastAsia="x-none"/>
              </w:rPr>
              <w:t xml:space="preserve"> personas atendidas</w:t>
            </w:r>
            <w:r>
              <w:rPr>
                <w:rFonts w:ascii="Calibri" w:hAnsi="Calibri"/>
                <w:i/>
                <w:sz w:val="20"/>
                <w:szCs w:val="20"/>
                <w:lang w:eastAsia="x-none"/>
              </w:rPr>
              <w:t xml:space="preserve"> mediante la contratación de 26 profesionales de salud que apoyaron las atenciones en los hospitales de 26 municipios iniciales.  </w:t>
            </w:r>
          </w:p>
          <w:p w14:paraId="6AE1FCC3" w14:textId="77777777" w:rsidR="00D0605F" w:rsidRDefault="00D0605F" w:rsidP="00287750">
            <w:pPr>
              <w:jc w:val="both"/>
              <w:rPr>
                <w:rFonts w:ascii="Calibri" w:hAnsi="Calibri"/>
                <w:i/>
                <w:sz w:val="20"/>
                <w:szCs w:val="20"/>
                <w:lang w:eastAsia="x-none"/>
              </w:rPr>
            </w:pPr>
          </w:p>
          <w:p w14:paraId="7AAAA2F2" w14:textId="77777777" w:rsidR="00D0605F" w:rsidRPr="002426A1" w:rsidRDefault="00D0605F" w:rsidP="00287750">
            <w:pPr>
              <w:jc w:val="both"/>
              <w:rPr>
                <w:rFonts w:ascii="Calibri" w:hAnsi="Calibri"/>
                <w:i/>
                <w:sz w:val="20"/>
                <w:szCs w:val="20"/>
                <w:lang w:eastAsia="x-none"/>
              </w:rPr>
            </w:pPr>
            <w:r>
              <w:rPr>
                <w:rFonts w:ascii="Calibri" w:hAnsi="Calibri"/>
                <w:i/>
                <w:sz w:val="20"/>
                <w:szCs w:val="20"/>
                <w:lang w:eastAsia="x-none"/>
              </w:rPr>
              <w:t xml:space="preserve">25.175 implantes subdérmicos, 9.960 dosis de píldoras y 26 juegos de pinzas para la inserción del DIU entregados municipios PDET más Icononzo.  </w:t>
            </w:r>
          </w:p>
        </w:tc>
        <w:tc>
          <w:tcPr>
            <w:tcW w:w="3255" w:type="dxa"/>
          </w:tcPr>
          <w:p w14:paraId="7F3A2382" w14:textId="77777777" w:rsidR="00D0605F" w:rsidRPr="002426A1" w:rsidRDefault="00D0605F" w:rsidP="00287750">
            <w:pPr>
              <w:jc w:val="both"/>
              <w:rPr>
                <w:rFonts w:ascii="Calibri" w:hAnsi="Calibri"/>
                <w:i/>
                <w:sz w:val="20"/>
                <w:szCs w:val="20"/>
                <w:lang w:val="es-CO" w:eastAsia="x-none"/>
              </w:rPr>
            </w:pPr>
            <w:r>
              <w:rPr>
                <w:rFonts w:ascii="Calibri" w:hAnsi="Calibri"/>
                <w:i/>
                <w:sz w:val="20"/>
                <w:szCs w:val="20"/>
                <w:lang w:val="es-CO" w:eastAsia="x-none"/>
              </w:rPr>
              <w:t>Se apoyó a los hospitales en el sostenimiento y mejoramiento de la calidad de la atención integral en SSR y de VBG y en la oferta de métodos anticonceptivos, frente al contexto de la pandemia, para la p</w:t>
            </w:r>
            <w:r w:rsidRPr="002426A1">
              <w:rPr>
                <w:rFonts w:ascii="Calibri" w:hAnsi="Calibri"/>
                <w:i/>
                <w:sz w:val="20"/>
                <w:szCs w:val="20"/>
                <w:lang w:val="es-CO" w:eastAsia="x-none"/>
              </w:rPr>
              <w:t>revención de</w:t>
            </w:r>
            <w:r>
              <w:rPr>
                <w:rFonts w:ascii="Calibri" w:hAnsi="Calibri"/>
                <w:i/>
                <w:sz w:val="20"/>
                <w:szCs w:val="20"/>
                <w:lang w:val="es-CO" w:eastAsia="x-none"/>
              </w:rPr>
              <w:t xml:space="preserve"> la </w:t>
            </w:r>
            <w:proofErr w:type="spellStart"/>
            <w:r w:rsidRPr="002426A1">
              <w:rPr>
                <w:rFonts w:ascii="Calibri" w:hAnsi="Calibri"/>
                <w:i/>
                <w:sz w:val="20"/>
                <w:szCs w:val="20"/>
                <w:lang w:val="es-CO" w:eastAsia="x-none"/>
              </w:rPr>
              <w:t>morbi</w:t>
            </w:r>
            <w:proofErr w:type="spellEnd"/>
            <w:r w:rsidRPr="002426A1">
              <w:rPr>
                <w:rFonts w:ascii="Calibri" w:hAnsi="Calibri"/>
                <w:i/>
                <w:sz w:val="20"/>
                <w:szCs w:val="20"/>
                <w:lang w:val="es-CO" w:eastAsia="x-none"/>
              </w:rPr>
              <w:t>-mortalidad materna</w:t>
            </w:r>
            <w:r>
              <w:rPr>
                <w:rFonts w:ascii="Calibri" w:hAnsi="Calibri"/>
                <w:i/>
                <w:sz w:val="20"/>
                <w:szCs w:val="20"/>
                <w:lang w:val="es-CO" w:eastAsia="x-none"/>
              </w:rPr>
              <w:t>, prevención de los embarazos en niñas, adolescentes y no deseados</w:t>
            </w:r>
            <w:r w:rsidRPr="002426A1">
              <w:rPr>
                <w:rFonts w:ascii="Calibri" w:hAnsi="Calibri"/>
                <w:i/>
                <w:sz w:val="20"/>
                <w:szCs w:val="20"/>
                <w:lang w:val="es-CO" w:eastAsia="x-none"/>
              </w:rPr>
              <w:t xml:space="preserve"> y acompañamiento a víctimas de VBG. </w:t>
            </w:r>
          </w:p>
          <w:p w14:paraId="74712D55" w14:textId="77777777" w:rsidR="00D0605F" w:rsidRPr="002426A1" w:rsidRDefault="00D0605F" w:rsidP="00287750">
            <w:pPr>
              <w:jc w:val="both"/>
              <w:rPr>
                <w:rFonts w:ascii="Calibri" w:hAnsi="Calibri"/>
                <w:i/>
                <w:sz w:val="20"/>
                <w:szCs w:val="20"/>
                <w:lang w:val="es-CO" w:eastAsia="x-none"/>
              </w:rPr>
            </w:pPr>
          </w:p>
        </w:tc>
        <w:tc>
          <w:tcPr>
            <w:tcW w:w="2727" w:type="dxa"/>
          </w:tcPr>
          <w:p w14:paraId="34E50081" w14:textId="77777777" w:rsidR="00D0605F" w:rsidRPr="002426A1" w:rsidRDefault="00D0605F" w:rsidP="00287750">
            <w:pPr>
              <w:pStyle w:val="Prrafodelista"/>
              <w:ind w:left="40"/>
              <w:rPr>
                <w:rFonts w:ascii="Calibri" w:hAnsi="Calibri"/>
                <w:i/>
                <w:sz w:val="20"/>
                <w:szCs w:val="20"/>
                <w:lang w:eastAsia="x-none"/>
              </w:rPr>
            </w:pPr>
            <w:r w:rsidRPr="002426A1">
              <w:rPr>
                <w:rFonts w:ascii="Calibri" w:hAnsi="Calibri"/>
                <w:i/>
                <w:sz w:val="20"/>
                <w:szCs w:val="20"/>
                <w:lang w:eastAsia="x-none"/>
              </w:rPr>
              <w:t>Antioquia: Anorí, Dabeiba, Ituango, Remedios, Vigía del Fuerte</w:t>
            </w:r>
          </w:p>
          <w:p w14:paraId="50511A9F" w14:textId="77777777" w:rsidR="00D0605F" w:rsidRPr="002426A1" w:rsidRDefault="00D0605F" w:rsidP="00287750">
            <w:pPr>
              <w:pStyle w:val="Prrafodelista"/>
              <w:ind w:left="40"/>
              <w:rPr>
                <w:rFonts w:ascii="Calibri" w:hAnsi="Calibri"/>
                <w:i/>
                <w:sz w:val="20"/>
                <w:szCs w:val="20"/>
                <w:lang w:eastAsia="x-none"/>
              </w:rPr>
            </w:pPr>
            <w:r w:rsidRPr="002426A1">
              <w:rPr>
                <w:rFonts w:ascii="Calibri" w:hAnsi="Calibri"/>
                <w:i/>
                <w:sz w:val="20"/>
                <w:szCs w:val="20"/>
                <w:lang w:eastAsia="x-none"/>
              </w:rPr>
              <w:t xml:space="preserve">Arauca: Arauquita, </w:t>
            </w:r>
          </w:p>
          <w:p w14:paraId="527723B9" w14:textId="77777777" w:rsidR="00D0605F" w:rsidRPr="002426A1" w:rsidRDefault="00D0605F" w:rsidP="00287750">
            <w:pPr>
              <w:pStyle w:val="Prrafodelista"/>
              <w:ind w:left="40"/>
              <w:rPr>
                <w:rFonts w:ascii="Calibri" w:hAnsi="Calibri"/>
                <w:i/>
                <w:sz w:val="20"/>
                <w:szCs w:val="20"/>
                <w:lang w:eastAsia="x-none"/>
              </w:rPr>
            </w:pPr>
            <w:r w:rsidRPr="002426A1">
              <w:rPr>
                <w:rFonts w:ascii="Calibri" w:hAnsi="Calibri"/>
                <w:i/>
                <w:sz w:val="20"/>
                <w:szCs w:val="20"/>
                <w:lang w:eastAsia="x-none"/>
              </w:rPr>
              <w:t>Cauca: Buenos Aires, Caldono, El Patía, Miranda,</w:t>
            </w:r>
          </w:p>
          <w:p w14:paraId="3FA24181" w14:textId="77777777" w:rsidR="00D0605F" w:rsidRPr="002426A1" w:rsidRDefault="00D0605F" w:rsidP="00287750">
            <w:pPr>
              <w:pStyle w:val="Prrafodelista"/>
              <w:ind w:left="40"/>
              <w:rPr>
                <w:rFonts w:ascii="Calibri" w:hAnsi="Calibri"/>
                <w:i/>
                <w:sz w:val="20"/>
                <w:szCs w:val="20"/>
                <w:lang w:eastAsia="x-none"/>
              </w:rPr>
            </w:pPr>
            <w:r w:rsidRPr="002426A1">
              <w:rPr>
                <w:rFonts w:ascii="Calibri" w:hAnsi="Calibri"/>
                <w:i/>
                <w:sz w:val="20"/>
                <w:szCs w:val="20"/>
                <w:lang w:eastAsia="x-none"/>
              </w:rPr>
              <w:t xml:space="preserve">La Guajira: Fonseca, </w:t>
            </w:r>
          </w:p>
          <w:p w14:paraId="4EB7CEC6" w14:textId="77777777" w:rsidR="00D0605F" w:rsidRPr="002426A1" w:rsidRDefault="00D0605F" w:rsidP="00287750">
            <w:pPr>
              <w:pStyle w:val="Prrafodelista"/>
              <w:ind w:left="40"/>
              <w:rPr>
                <w:rFonts w:ascii="Calibri" w:hAnsi="Calibri"/>
                <w:i/>
                <w:sz w:val="20"/>
                <w:szCs w:val="20"/>
                <w:lang w:eastAsia="x-none"/>
              </w:rPr>
            </w:pPr>
            <w:r w:rsidRPr="002426A1">
              <w:rPr>
                <w:rFonts w:ascii="Calibri" w:hAnsi="Calibri"/>
                <w:i/>
                <w:sz w:val="20"/>
                <w:szCs w:val="20"/>
                <w:lang w:eastAsia="x-none"/>
              </w:rPr>
              <w:t>Tolima: Icononzo, Planadas</w:t>
            </w:r>
          </w:p>
          <w:p w14:paraId="7C8464C2" w14:textId="77777777" w:rsidR="00D0605F" w:rsidRPr="002426A1" w:rsidRDefault="00D0605F" w:rsidP="00287750">
            <w:pPr>
              <w:pStyle w:val="Prrafodelista"/>
              <w:ind w:left="40"/>
              <w:rPr>
                <w:rFonts w:ascii="Calibri" w:hAnsi="Calibri"/>
                <w:i/>
                <w:sz w:val="20"/>
                <w:szCs w:val="20"/>
                <w:lang w:eastAsia="x-none"/>
              </w:rPr>
            </w:pPr>
            <w:r w:rsidRPr="002426A1">
              <w:rPr>
                <w:rFonts w:ascii="Calibri" w:hAnsi="Calibri"/>
                <w:i/>
                <w:sz w:val="20"/>
                <w:szCs w:val="20"/>
                <w:lang w:eastAsia="x-none"/>
              </w:rPr>
              <w:t>Caquetá: La Montañita, San Vicente del Caguán,</w:t>
            </w:r>
          </w:p>
          <w:p w14:paraId="7E1A56B7" w14:textId="77777777" w:rsidR="00D0605F" w:rsidRPr="002426A1" w:rsidRDefault="00D0605F" w:rsidP="00287750">
            <w:pPr>
              <w:pStyle w:val="Prrafodelista"/>
              <w:ind w:left="40"/>
              <w:rPr>
                <w:rFonts w:ascii="Calibri" w:hAnsi="Calibri"/>
                <w:i/>
                <w:sz w:val="20"/>
                <w:szCs w:val="20"/>
                <w:lang w:eastAsia="x-none"/>
              </w:rPr>
            </w:pPr>
            <w:r w:rsidRPr="002426A1">
              <w:rPr>
                <w:rFonts w:ascii="Calibri" w:hAnsi="Calibri"/>
                <w:i/>
                <w:sz w:val="20"/>
                <w:szCs w:val="20"/>
                <w:lang w:eastAsia="x-none"/>
              </w:rPr>
              <w:t>Meta: La Macarena, Mesetas, Vista Hermosa</w:t>
            </w:r>
          </w:p>
          <w:p w14:paraId="537DAE94" w14:textId="77777777" w:rsidR="00D0605F" w:rsidRPr="002426A1" w:rsidRDefault="00D0605F" w:rsidP="00287750">
            <w:pPr>
              <w:pStyle w:val="Prrafodelista"/>
              <w:ind w:left="40"/>
              <w:rPr>
                <w:rFonts w:ascii="Calibri" w:hAnsi="Calibri"/>
                <w:i/>
                <w:sz w:val="20"/>
                <w:szCs w:val="20"/>
                <w:lang w:eastAsia="x-none"/>
              </w:rPr>
            </w:pPr>
            <w:r w:rsidRPr="002426A1">
              <w:rPr>
                <w:rFonts w:ascii="Calibri" w:hAnsi="Calibri"/>
                <w:i/>
                <w:sz w:val="20"/>
                <w:szCs w:val="20"/>
                <w:lang w:eastAsia="x-none"/>
              </w:rPr>
              <w:t xml:space="preserve">Cesar: La Paz, </w:t>
            </w:r>
          </w:p>
          <w:p w14:paraId="179F4699" w14:textId="77777777" w:rsidR="00D0605F" w:rsidRPr="002426A1" w:rsidRDefault="00D0605F" w:rsidP="00287750">
            <w:pPr>
              <w:pStyle w:val="Prrafodelista"/>
              <w:ind w:left="40"/>
              <w:rPr>
                <w:rFonts w:ascii="Calibri" w:hAnsi="Calibri"/>
                <w:i/>
                <w:sz w:val="20"/>
                <w:szCs w:val="20"/>
                <w:lang w:eastAsia="x-none"/>
              </w:rPr>
            </w:pPr>
            <w:r w:rsidRPr="002426A1">
              <w:rPr>
                <w:rFonts w:ascii="Calibri" w:hAnsi="Calibri"/>
                <w:i/>
                <w:sz w:val="20"/>
                <w:szCs w:val="20"/>
                <w:lang w:eastAsia="x-none"/>
              </w:rPr>
              <w:t>Nariño: Tumaco, Policarpa</w:t>
            </w:r>
          </w:p>
          <w:p w14:paraId="54642576" w14:textId="77777777" w:rsidR="00D0605F" w:rsidRPr="002426A1" w:rsidRDefault="00D0605F" w:rsidP="00287750">
            <w:pPr>
              <w:pStyle w:val="Prrafodelista"/>
              <w:ind w:left="40"/>
              <w:rPr>
                <w:rFonts w:ascii="Calibri" w:hAnsi="Calibri"/>
                <w:i/>
                <w:sz w:val="20"/>
                <w:szCs w:val="20"/>
                <w:lang w:eastAsia="x-none"/>
              </w:rPr>
            </w:pPr>
            <w:r w:rsidRPr="002426A1">
              <w:rPr>
                <w:rFonts w:ascii="Calibri" w:hAnsi="Calibri"/>
                <w:i/>
                <w:sz w:val="20"/>
                <w:szCs w:val="20"/>
                <w:lang w:eastAsia="x-none"/>
              </w:rPr>
              <w:t xml:space="preserve">Putumayo: Puerto Asís, </w:t>
            </w:r>
          </w:p>
          <w:p w14:paraId="20FDFD74" w14:textId="77777777" w:rsidR="00D0605F" w:rsidRPr="002426A1" w:rsidRDefault="00D0605F" w:rsidP="00287750">
            <w:pPr>
              <w:pStyle w:val="Prrafodelista"/>
              <w:ind w:left="40"/>
              <w:rPr>
                <w:rFonts w:ascii="Calibri" w:hAnsi="Calibri"/>
                <w:i/>
                <w:sz w:val="20"/>
                <w:szCs w:val="20"/>
                <w:lang w:eastAsia="x-none"/>
              </w:rPr>
            </w:pPr>
            <w:r w:rsidRPr="002426A1">
              <w:rPr>
                <w:rFonts w:ascii="Calibri" w:hAnsi="Calibri"/>
                <w:i/>
                <w:sz w:val="20"/>
                <w:szCs w:val="20"/>
                <w:lang w:eastAsia="x-none"/>
              </w:rPr>
              <w:t xml:space="preserve">Chocó: Riosucio, </w:t>
            </w:r>
          </w:p>
          <w:p w14:paraId="4AF11FF6" w14:textId="77777777" w:rsidR="00D0605F" w:rsidRPr="002426A1" w:rsidRDefault="00D0605F" w:rsidP="00287750">
            <w:pPr>
              <w:pStyle w:val="Prrafodelista"/>
              <w:ind w:left="40"/>
              <w:rPr>
                <w:rFonts w:ascii="Calibri" w:hAnsi="Calibri"/>
                <w:i/>
                <w:sz w:val="20"/>
                <w:szCs w:val="20"/>
                <w:lang w:eastAsia="x-none"/>
              </w:rPr>
            </w:pPr>
            <w:r w:rsidRPr="002426A1">
              <w:rPr>
                <w:rFonts w:ascii="Calibri" w:hAnsi="Calibri"/>
                <w:i/>
                <w:sz w:val="20"/>
                <w:szCs w:val="20"/>
                <w:lang w:eastAsia="x-none"/>
              </w:rPr>
              <w:t xml:space="preserve">Guaviare: San José del Guaviare, </w:t>
            </w:r>
          </w:p>
          <w:p w14:paraId="1F63EB86" w14:textId="77777777" w:rsidR="00D0605F" w:rsidRPr="002426A1" w:rsidRDefault="00D0605F" w:rsidP="00287750">
            <w:pPr>
              <w:pStyle w:val="Prrafodelista"/>
              <w:ind w:left="40"/>
              <w:rPr>
                <w:rFonts w:ascii="Calibri" w:hAnsi="Calibri"/>
                <w:i/>
                <w:sz w:val="20"/>
                <w:szCs w:val="20"/>
                <w:lang w:eastAsia="x-none"/>
              </w:rPr>
            </w:pPr>
            <w:r w:rsidRPr="002426A1">
              <w:rPr>
                <w:rFonts w:ascii="Calibri" w:hAnsi="Calibri"/>
                <w:i/>
                <w:sz w:val="20"/>
                <w:szCs w:val="20"/>
                <w:lang w:eastAsia="x-none"/>
              </w:rPr>
              <w:t xml:space="preserve">Norte de Santander: Tibú, </w:t>
            </w:r>
          </w:p>
          <w:p w14:paraId="574F2E46" w14:textId="77777777" w:rsidR="00D0605F" w:rsidRDefault="00D0605F" w:rsidP="00287750">
            <w:pPr>
              <w:pStyle w:val="Prrafodelista"/>
              <w:ind w:left="40"/>
              <w:rPr>
                <w:rFonts w:ascii="Calibri" w:hAnsi="Calibri"/>
                <w:i/>
                <w:sz w:val="20"/>
                <w:szCs w:val="20"/>
                <w:lang w:eastAsia="x-none"/>
              </w:rPr>
            </w:pPr>
            <w:r w:rsidRPr="002426A1">
              <w:rPr>
                <w:rFonts w:ascii="Calibri" w:hAnsi="Calibri"/>
                <w:i/>
                <w:sz w:val="20"/>
                <w:szCs w:val="20"/>
                <w:lang w:eastAsia="x-none"/>
              </w:rPr>
              <w:t>Córdoba: Tierralta</w:t>
            </w:r>
          </w:p>
          <w:p w14:paraId="13AF0EEC" w14:textId="77777777" w:rsidR="00D0605F" w:rsidRDefault="00D0605F" w:rsidP="00287750">
            <w:pPr>
              <w:rPr>
                <w:rFonts w:ascii="Calibri" w:hAnsi="Calibri"/>
                <w:i/>
                <w:sz w:val="20"/>
                <w:szCs w:val="20"/>
                <w:lang w:eastAsia="x-none"/>
              </w:rPr>
            </w:pPr>
            <w:r>
              <w:rPr>
                <w:rFonts w:ascii="Calibri" w:hAnsi="Calibri"/>
                <w:i/>
                <w:sz w:val="20"/>
                <w:szCs w:val="20"/>
                <w:lang w:eastAsia="x-none"/>
              </w:rPr>
              <w:t>Para la atención en SSR</w:t>
            </w:r>
          </w:p>
          <w:p w14:paraId="3DDC1EE5" w14:textId="77777777" w:rsidR="00D0605F" w:rsidRDefault="00D0605F" w:rsidP="00287750">
            <w:pPr>
              <w:rPr>
                <w:rFonts w:ascii="Calibri" w:hAnsi="Calibri"/>
                <w:i/>
                <w:sz w:val="20"/>
                <w:szCs w:val="20"/>
                <w:lang w:eastAsia="x-none"/>
              </w:rPr>
            </w:pPr>
          </w:p>
          <w:p w14:paraId="409A02A5" w14:textId="5684310B" w:rsidR="00D0605F" w:rsidRPr="00B30CA2" w:rsidRDefault="00D0605F" w:rsidP="00287750">
            <w:pPr>
              <w:rPr>
                <w:rFonts w:ascii="Calibri" w:hAnsi="Calibri"/>
                <w:i/>
                <w:sz w:val="20"/>
                <w:szCs w:val="20"/>
                <w:lang w:eastAsia="x-none"/>
              </w:rPr>
            </w:pPr>
            <w:r>
              <w:rPr>
                <w:rFonts w:ascii="Calibri" w:hAnsi="Calibri"/>
                <w:i/>
                <w:sz w:val="20"/>
                <w:szCs w:val="20"/>
                <w:lang w:eastAsia="x-none"/>
              </w:rPr>
              <w:t>Los otros 145 municipios PDET recibieron sol</w:t>
            </w:r>
            <w:r w:rsidR="0036762D">
              <w:rPr>
                <w:rFonts w:ascii="Calibri" w:hAnsi="Calibri"/>
                <w:i/>
                <w:sz w:val="20"/>
                <w:szCs w:val="20"/>
                <w:lang w:eastAsia="x-none"/>
              </w:rPr>
              <w:t>amente</w:t>
            </w:r>
            <w:r>
              <w:rPr>
                <w:rFonts w:ascii="Calibri" w:hAnsi="Calibri"/>
                <w:i/>
                <w:sz w:val="20"/>
                <w:szCs w:val="20"/>
                <w:lang w:eastAsia="x-none"/>
              </w:rPr>
              <w:t xml:space="preserve"> implantes y píldoras de emergencia, no tuvieron personal de salud contratado. </w:t>
            </w:r>
          </w:p>
        </w:tc>
      </w:tr>
      <w:tr w:rsidR="00697564" w:rsidRPr="00DE06F2" w14:paraId="126FDD11" w14:textId="77777777" w:rsidTr="0036762D">
        <w:trPr>
          <w:trHeight w:val="70"/>
          <w:jc w:val="center"/>
        </w:trPr>
        <w:tc>
          <w:tcPr>
            <w:tcW w:w="1647" w:type="dxa"/>
          </w:tcPr>
          <w:p w14:paraId="62CEAB51" w14:textId="61681FA3" w:rsidR="00697564" w:rsidRPr="00460191" w:rsidRDefault="00697564" w:rsidP="008B766D">
            <w:pPr>
              <w:rPr>
                <w:rFonts w:ascii="Calibri" w:hAnsi="Calibri"/>
                <w:i/>
                <w:sz w:val="20"/>
                <w:szCs w:val="20"/>
                <w:lang w:eastAsia="x-none"/>
              </w:rPr>
            </w:pPr>
            <w:r>
              <w:rPr>
                <w:rFonts w:ascii="Calibri" w:hAnsi="Calibri"/>
                <w:i/>
                <w:sz w:val="20"/>
                <w:szCs w:val="20"/>
                <w:lang w:eastAsia="x-none"/>
              </w:rPr>
              <w:t xml:space="preserve">Gestión de </w:t>
            </w:r>
            <w:r w:rsidR="00D0605F">
              <w:rPr>
                <w:rFonts w:ascii="Calibri" w:hAnsi="Calibri"/>
                <w:i/>
                <w:sz w:val="20"/>
                <w:szCs w:val="20"/>
                <w:lang w:eastAsia="x-none"/>
              </w:rPr>
              <w:t>la atención a</w:t>
            </w:r>
            <w:r>
              <w:rPr>
                <w:rFonts w:ascii="Calibri" w:hAnsi="Calibri"/>
                <w:i/>
                <w:sz w:val="20"/>
                <w:szCs w:val="20"/>
                <w:lang w:eastAsia="x-none"/>
              </w:rPr>
              <w:t xml:space="preserve"> mujeres gestantes</w:t>
            </w:r>
            <w:r w:rsidR="00F92FC5">
              <w:rPr>
                <w:rFonts w:ascii="Calibri" w:hAnsi="Calibri"/>
                <w:i/>
                <w:sz w:val="20"/>
                <w:szCs w:val="20"/>
                <w:lang w:eastAsia="x-none"/>
              </w:rPr>
              <w:t>.</w:t>
            </w:r>
          </w:p>
        </w:tc>
        <w:tc>
          <w:tcPr>
            <w:tcW w:w="2513" w:type="dxa"/>
          </w:tcPr>
          <w:p w14:paraId="5EA58054" w14:textId="77777777" w:rsidR="001270AC" w:rsidRPr="000D00BD" w:rsidRDefault="001270AC" w:rsidP="00AF7E36">
            <w:pPr>
              <w:jc w:val="both"/>
              <w:rPr>
                <w:rFonts w:ascii="Calibri" w:hAnsi="Calibri"/>
                <w:i/>
                <w:sz w:val="20"/>
                <w:szCs w:val="20"/>
                <w:lang w:eastAsia="x-none"/>
              </w:rPr>
            </w:pPr>
            <w:r w:rsidRPr="000D00BD">
              <w:rPr>
                <w:rFonts w:ascii="Calibri" w:hAnsi="Calibri"/>
                <w:i/>
                <w:sz w:val="20"/>
                <w:szCs w:val="20"/>
                <w:lang w:eastAsia="x-none"/>
              </w:rPr>
              <w:t>253 mujeres gestantes con acompañamientos para el mejoramiento de su acceso a salud y a otros servicios sociales.</w:t>
            </w:r>
          </w:p>
          <w:p w14:paraId="63AFC713" w14:textId="77777777" w:rsidR="001270AC" w:rsidRPr="000D00BD" w:rsidRDefault="001270AC" w:rsidP="002A1D90">
            <w:pPr>
              <w:rPr>
                <w:rFonts w:ascii="Calibri" w:hAnsi="Calibri"/>
                <w:i/>
                <w:sz w:val="20"/>
                <w:szCs w:val="20"/>
                <w:lang w:eastAsia="x-none"/>
              </w:rPr>
            </w:pPr>
          </w:p>
          <w:p w14:paraId="2D8F2854" w14:textId="285A4532" w:rsidR="00A36ECB" w:rsidRPr="000D00BD" w:rsidRDefault="001270AC" w:rsidP="00AF7E36">
            <w:pPr>
              <w:jc w:val="both"/>
              <w:rPr>
                <w:rFonts w:ascii="Calibri" w:hAnsi="Calibri"/>
                <w:i/>
                <w:sz w:val="20"/>
                <w:szCs w:val="20"/>
                <w:lang w:eastAsia="x-none"/>
              </w:rPr>
            </w:pPr>
            <w:r w:rsidRPr="000D00BD">
              <w:rPr>
                <w:rFonts w:ascii="Calibri" w:hAnsi="Calibri"/>
                <w:i/>
                <w:sz w:val="20"/>
                <w:szCs w:val="20"/>
                <w:lang w:eastAsia="x-none"/>
              </w:rPr>
              <w:t>R</w:t>
            </w:r>
            <w:r w:rsidR="00A36ECB" w:rsidRPr="000D00BD">
              <w:rPr>
                <w:rFonts w:ascii="Calibri" w:hAnsi="Calibri"/>
                <w:i/>
                <w:sz w:val="20"/>
                <w:szCs w:val="20"/>
                <w:lang w:eastAsia="x-none"/>
              </w:rPr>
              <w:t xml:space="preserve">ealizaron 108 consultas de </w:t>
            </w:r>
            <w:proofErr w:type="spellStart"/>
            <w:r w:rsidR="00A36ECB" w:rsidRPr="000D00BD">
              <w:rPr>
                <w:rFonts w:ascii="Calibri" w:hAnsi="Calibri"/>
                <w:i/>
                <w:sz w:val="20"/>
                <w:szCs w:val="20"/>
                <w:lang w:eastAsia="x-none"/>
              </w:rPr>
              <w:t>tele</w:t>
            </w:r>
            <w:r w:rsidR="0036762D">
              <w:rPr>
                <w:rFonts w:ascii="Calibri" w:hAnsi="Calibri"/>
                <w:i/>
                <w:sz w:val="20"/>
                <w:szCs w:val="20"/>
                <w:lang w:eastAsia="x-none"/>
              </w:rPr>
              <w:t>-</w:t>
            </w:r>
            <w:r w:rsidR="002162B2" w:rsidRPr="000D00BD">
              <w:rPr>
                <w:rFonts w:ascii="Calibri" w:hAnsi="Calibri"/>
                <w:i/>
                <w:sz w:val="20"/>
                <w:szCs w:val="20"/>
                <w:lang w:eastAsia="x-none"/>
              </w:rPr>
              <w:t>apoyo</w:t>
            </w:r>
            <w:proofErr w:type="spellEnd"/>
            <w:r w:rsidR="00A36ECB" w:rsidRPr="000D00BD">
              <w:rPr>
                <w:rFonts w:ascii="Calibri" w:hAnsi="Calibri"/>
                <w:i/>
                <w:sz w:val="20"/>
                <w:szCs w:val="20"/>
                <w:lang w:eastAsia="x-none"/>
              </w:rPr>
              <w:t xml:space="preserve"> con un ginecólogo para casos críticos de gestantes y 8.225 gestantes con dificultades de acceso a servicios de salud originados por razones de accesibilidad geográfica, económica o por restricciones relacionadas con la pandemia</w:t>
            </w:r>
            <w:r w:rsidR="002A1D90" w:rsidRPr="000D00BD">
              <w:rPr>
                <w:rFonts w:ascii="Calibri" w:hAnsi="Calibri"/>
                <w:i/>
                <w:sz w:val="20"/>
                <w:szCs w:val="20"/>
                <w:lang w:eastAsia="x-none"/>
              </w:rPr>
              <w:t>.</w:t>
            </w:r>
          </w:p>
        </w:tc>
        <w:tc>
          <w:tcPr>
            <w:tcW w:w="3255" w:type="dxa"/>
          </w:tcPr>
          <w:p w14:paraId="680AF98D" w14:textId="263F7B81" w:rsidR="00697564" w:rsidRPr="000D00BD" w:rsidRDefault="00697564" w:rsidP="00B6434E">
            <w:pPr>
              <w:jc w:val="both"/>
              <w:rPr>
                <w:rFonts w:ascii="Calibri" w:hAnsi="Calibri"/>
                <w:i/>
                <w:sz w:val="20"/>
                <w:szCs w:val="20"/>
                <w:lang w:eastAsia="x-none"/>
              </w:rPr>
            </w:pPr>
            <w:r w:rsidRPr="000D00BD">
              <w:rPr>
                <w:rFonts w:ascii="Calibri" w:hAnsi="Calibri"/>
                <w:i/>
                <w:sz w:val="20"/>
                <w:szCs w:val="20"/>
                <w:lang w:eastAsia="x-none"/>
              </w:rPr>
              <w:t xml:space="preserve">Se fortalecieron las rutas de atención a mujeres gestantes con la identificación de barreras que se agudizaron por la pandemia por </w:t>
            </w:r>
            <w:r w:rsidR="009D6906" w:rsidRPr="000D00BD">
              <w:rPr>
                <w:rFonts w:ascii="Calibri" w:hAnsi="Calibri"/>
                <w:i/>
                <w:sz w:val="20"/>
                <w:szCs w:val="20"/>
                <w:lang w:eastAsia="x-none"/>
              </w:rPr>
              <w:t>COVID-19</w:t>
            </w:r>
            <w:r w:rsidRPr="000D00BD">
              <w:rPr>
                <w:rFonts w:ascii="Calibri" w:hAnsi="Calibri"/>
                <w:i/>
                <w:sz w:val="20"/>
                <w:szCs w:val="20"/>
                <w:lang w:eastAsia="x-none"/>
              </w:rPr>
              <w:t>, aliados y oferta territorial.</w:t>
            </w:r>
          </w:p>
          <w:p w14:paraId="6BA70C8A" w14:textId="453841CE" w:rsidR="00A36ECB" w:rsidRPr="000D00BD" w:rsidRDefault="00A36ECB" w:rsidP="00B6434E">
            <w:pPr>
              <w:jc w:val="both"/>
              <w:rPr>
                <w:rFonts w:ascii="Calibri" w:hAnsi="Calibri"/>
                <w:i/>
                <w:sz w:val="20"/>
                <w:szCs w:val="20"/>
                <w:lang w:eastAsia="x-none"/>
              </w:rPr>
            </w:pPr>
          </w:p>
          <w:p w14:paraId="07BCC5C3" w14:textId="690162B0" w:rsidR="001270AC" w:rsidRPr="000D00BD" w:rsidRDefault="001270AC" w:rsidP="00B6434E">
            <w:pPr>
              <w:jc w:val="both"/>
              <w:rPr>
                <w:rFonts w:ascii="Calibri" w:hAnsi="Calibri"/>
                <w:i/>
                <w:sz w:val="20"/>
                <w:szCs w:val="20"/>
                <w:lang w:eastAsia="x-none"/>
              </w:rPr>
            </w:pPr>
            <w:r w:rsidRPr="000D00BD">
              <w:rPr>
                <w:rFonts w:ascii="Calibri" w:hAnsi="Calibri"/>
                <w:i/>
                <w:sz w:val="20"/>
                <w:szCs w:val="20"/>
                <w:lang w:eastAsia="x-none"/>
              </w:rPr>
              <w:t>Mejoramiento del acceso a salud de las mujeres gestantes a partir de la búsqueda activa, difusión de rutas, apertura de cupos en la consulta de los hospitales, el seguimiento individual y apoyo psicosocial para el acompañamiento a casos particulares.</w:t>
            </w:r>
          </w:p>
          <w:p w14:paraId="7533E1EF" w14:textId="77777777" w:rsidR="00B6434E" w:rsidRPr="000D00BD" w:rsidRDefault="00B6434E" w:rsidP="00B6434E">
            <w:pPr>
              <w:jc w:val="both"/>
              <w:rPr>
                <w:rFonts w:ascii="Calibri" w:hAnsi="Calibri"/>
                <w:i/>
                <w:sz w:val="20"/>
                <w:szCs w:val="20"/>
                <w:lang w:eastAsia="x-none"/>
              </w:rPr>
            </w:pPr>
          </w:p>
          <w:p w14:paraId="1A4146C4" w14:textId="4110AE0D" w:rsidR="00A36ECB" w:rsidRPr="000D00BD" w:rsidRDefault="00A36ECB" w:rsidP="00B6434E">
            <w:pPr>
              <w:jc w:val="both"/>
              <w:rPr>
                <w:rFonts w:ascii="Calibri" w:hAnsi="Calibri"/>
                <w:i/>
                <w:sz w:val="20"/>
                <w:szCs w:val="20"/>
                <w:lang w:eastAsia="x-none"/>
              </w:rPr>
            </w:pPr>
            <w:proofErr w:type="spellStart"/>
            <w:r w:rsidRPr="000D00BD">
              <w:rPr>
                <w:rFonts w:ascii="Calibri" w:hAnsi="Calibri"/>
                <w:i/>
                <w:sz w:val="20"/>
                <w:szCs w:val="20"/>
                <w:lang w:eastAsia="x-none"/>
              </w:rPr>
              <w:t>Tele</w:t>
            </w:r>
            <w:r w:rsidR="0036762D">
              <w:rPr>
                <w:rFonts w:ascii="Calibri" w:hAnsi="Calibri"/>
                <w:i/>
                <w:sz w:val="20"/>
                <w:szCs w:val="20"/>
                <w:lang w:eastAsia="x-none"/>
              </w:rPr>
              <w:t>-</w:t>
            </w:r>
            <w:r w:rsidRPr="000D00BD">
              <w:rPr>
                <w:rFonts w:ascii="Calibri" w:hAnsi="Calibri"/>
                <w:i/>
                <w:sz w:val="20"/>
                <w:szCs w:val="20"/>
                <w:lang w:eastAsia="x-none"/>
              </w:rPr>
              <w:t>apoyo</w:t>
            </w:r>
            <w:proofErr w:type="spellEnd"/>
            <w:r w:rsidRPr="000D00BD">
              <w:rPr>
                <w:rFonts w:ascii="Calibri" w:hAnsi="Calibri"/>
                <w:i/>
                <w:sz w:val="20"/>
                <w:szCs w:val="20"/>
                <w:lang w:eastAsia="x-none"/>
              </w:rPr>
              <w:t xml:space="preserve"> de ginecólogo a</w:t>
            </w:r>
            <w:r w:rsidR="008616EF">
              <w:rPr>
                <w:rFonts w:ascii="Calibri" w:hAnsi="Calibri"/>
                <w:i/>
                <w:sz w:val="20"/>
                <w:szCs w:val="20"/>
                <w:lang w:eastAsia="x-none"/>
              </w:rPr>
              <w:t xml:space="preserve"> profesionales de la salud responsables de la atención de </w:t>
            </w:r>
            <w:r w:rsidRPr="000D00BD">
              <w:rPr>
                <w:rFonts w:ascii="Calibri" w:hAnsi="Calibri"/>
                <w:i/>
                <w:sz w:val="20"/>
                <w:szCs w:val="20"/>
                <w:lang w:eastAsia="x-none"/>
              </w:rPr>
              <w:t xml:space="preserve"> mujeres gestantes con complicaciones. </w:t>
            </w:r>
          </w:p>
          <w:p w14:paraId="08148AAA" w14:textId="77777777" w:rsidR="00697564" w:rsidRPr="000D00BD" w:rsidRDefault="00697564" w:rsidP="00B6434E">
            <w:pPr>
              <w:jc w:val="both"/>
              <w:rPr>
                <w:rFonts w:ascii="Calibri" w:hAnsi="Calibri"/>
                <w:i/>
                <w:sz w:val="20"/>
                <w:szCs w:val="20"/>
                <w:lang w:eastAsia="x-none"/>
              </w:rPr>
            </w:pPr>
          </w:p>
          <w:p w14:paraId="54DB2F77" w14:textId="77777777" w:rsidR="00697564" w:rsidRPr="000D00BD" w:rsidRDefault="00697564" w:rsidP="00B6434E">
            <w:pPr>
              <w:jc w:val="both"/>
              <w:rPr>
                <w:rFonts w:ascii="Calibri" w:hAnsi="Calibri"/>
                <w:i/>
                <w:sz w:val="20"/>
                <w:szCs w:val="20"/>
                <w:lang w:eastAsia="x-none"/>
              </w:rPr>
            </w:pPr>
            <w:r w:rsidRPr="000D00BD">
              <w:rPr>
                <w:rFonts w:ascii="Calibri" w:hAnsi="Calibri"/>
                <w:i/>
                <w:sz w:val="20"/>
                <w:szCs w:val="20"/>
                <w:lang w:eastAsia="x-none"/>
              </w:rPr>
              <w:t xml:space="preserve">Gestión con entidades locales para el acceso a insumos de apoyo como elementos de protección personal, higiene o métodos para la </w:t>
            </w:r>
            <w:r w:rsidRPr="000D00BD">
              <w:rPr>
                <w:rFonts w:ascii="Calibri" w:hAnsi="Calibri"/>
                <w:i/>
                <w:sz w:val="20"/>
                <w:szCs w:val="20"/>
                <w:lang w:eastAsia="x-none"/>
              </w:rPr>
              <w:lastRenderedPageBreak/>
              <w:t>anticoncepción post evento obstétrico.</w:t>
            </w:r>
          </w:p>
          <w:p w14:paraId="262323E6" w14:textId="2406249A" w:rsidR="00A36ECB" w:rsidRPr="000D00BD" w:rsidRDefault="00A36ECB" w:rsidP="00B6434E">
            <w:pPr>
              <w:jc w:val="both"/>
              <w:rPr>
                <w:rFonts w:ascii="Calibri" w:hAnsi="Calibri"/>
                <w:i/>
                <w:sz w:val="20"/>
                <w:szCs w:val="20"/>
                <w:lang w:eastAsia="x-none"/>
              </w:rPr>
            </w:pPr>
            <w:r w:rsidRPr="000D00BD">
              <w:rPr>
                <w:rFonts w:ascii="Calibri" w:hAnsi="Calibri"/>
                <w:i/>
                <w:sz w:val="20"/>
                <w:szCs w:val="20"/>
                <w:lang w:eastAsia="x-none"/>
              </w:rPr>
              <w:t xml:space="preserve">Gestión con CRUE departamental y con secretarias de salud para asegurar el traslado de gestantes con complicaciones que ponían en riesgo su vida. </w:t>
            </w:r>
          </w:p>
        </w:tc>
        <w:tc>
          <w:tcPr>
            <w:tcW w:w="2727" w:type="dxa"/>
          </w:tcPr>
          <w:p w14:paraId="2D24E3C1" w14:textId="77777777" w:rsidR="00697564" w:rsidRPr="00460191" w:rsidRDefault="00697564" w:rsidP="008B766D">
            <w:pPr>
              <w:pStyle w:val="Prrafodelista"/>
              <w:ind w:left="40"/>
              <w:rPr>
                <w:rFonts w:ascii="Calibri" w:hAnsi="Calibri"/>
                <w:i/>
                <w:sz w:val="20"/>
                <w:szCs w:val="20"/>
                <w:lang w:eastAsia="x-none"/>
              </w:rPr>
            </w:pPr>
            <w:r w:rsidRPr="00460191">
              <w:rPr>
                <w:rFonts w:ascii="Calibri" w:hAnsi="Calibri"/>
                <w:i/>
                <w:sz w:val="20"/>
                <w:szCs w:val="20"/>
                <w:lang w:eastAsia="x-none"/>
              </w:rPr>
              <w:lastRenderedPageBreak/>
              <w:t>Antioquia: Anorí, Dabeiba, Ituango, Remedios, Vigía del Fuerte</w:t>
            </w:r>
          </w:p>
          <w:p w14:paraId="7B423B9A" w14:textId="77777777" w:rsidR="00697564" w:rsidRPr="00460191" w:rsidRDefault="00697564" w:rsidP="008B766D">
            <w:pPr>
              <w:pStyle w:val="Prrafodelista"/>
              <w:ind w:left="40"/>
              <w:rPr>
                <w:rFonts w:ascii="Calibri" w:hAnsi="Calibri"/>
                <w:i/>
                <w:sz w:val="20"/>
                <w:szCs w:val="20"/>
                <w:lang w:eastAsia="x-none"/>
              </w:rPr>
            </w:pPr>
            <w:r w:rsidRPr="00460191">
              <w:rPr>
                <w:rFonts w:ascii="Calibri" w:hAnsi="Calibri"/>
                <w:i/>
                <w:sz w:val="20"/>
                <w:szCs w:val="20"/>
                <w:lang w:eastAsia="x-none"/>
              </w:rPr>
              <w:t xml:space="preserve">Arauca: Arauquita, </w:t>
            </w:r>
          </w:p>
          <w:p w14:paraId="36F570A4" w14:textId="77777777" w:rsidR="00697564" w:rsidRPr="00460191" w:rsidRDefault="00697564" w:rsidP="008B766D">
            <w:pPr>
              <w:pStyle w:val="Prrafodelista"/>
              <w:ind w:left="40"/>
              <w:rPr>
                <w:rFonts w:ascii="Calibri" w:hAnsi="Calibri"/>
                <w:i/>
                <w:sz w:val="20"/>
                <w:szCs w:val="20"/>
                <w:lang w:eastAsia="x-none"/>
              </w:rPr>
            </w:pPr>
            <w:r w:rsidRPr="00460191">
              <w:rPr>
                <w:rFonts w:ascii="Calibri" w:hAnsi="Calibri"/>
                <w:i/>
                <w:sz w:val="20"/>
                <w:szCs w:val="20"/>
                <w:lang w:eastAsia="x-none"/>
              </w:rPr>
              <w:t>Cauca: Buenos Aires, Caldono, El Patía, Miranda,</w:t>
            </w:r>
          </w:p>
          <w:p w14:paraId="00EF1A6D" w14:textId="77777777" w:rsidR="00697564" w:rsidRPr="00460191" w:rsidRDefault="00697564" w:rsidP="008B766D">
            <w:pPr>
              <w:pStyle w:val="Prrafodelista"/>
              <w:ind w:left="40"/>
              <w:rPr>
                <w:rFonts w:ascii="Calibri" w:hAnsi="Calibri"/>
                <w:i/>
                <w:sz w:val="20"/>
                <w:szCs w:val="20"/>
                <w:lang w:eastAsia="x-none"/>
              </w:rPr>
            </w:pPr>
            <w:r w:rsidRPr="00460191">
              <w:rPr>
                <w:rFonts w:ascii="Calibri" w:hAnsi="Calibri"/>
                <w:i/>
                <w:sz w:val="20"/>
                <w:szCs w:val="20"/>
                <w:lang w:eastAsia="x-none"/>
              </w:rPr>
              <w:t xml:space="preserve">La Guajira: Fonseca, </w:t>
            </w:r>
          </w:p>
          <w:p w14:paraId="6FD568B7" w14:textId="77777777" w:rsidR="00697564" w:rsidRPr="00460191" w:rsidRDefault="00697564" w:rsidP="008B766D">
            <w:pPr>
              <w:pStyle w:val="Prrafodelista"/>
              <w:ind w:left="40"/>
              <w:rPr>
                <w:rFonts w:ascii="Calibri" w:hAnsi="Calibri"/>
                <w:i/>
                <w:sz w:val="20"/>
                <w:szCs w:val="20"/>
                <w:lang w:eastAsia="x-none"/>
              </w:rPr>
            </w:pPr>
            <w:r w:rsidRPr="00460191">
              <w:rPr>
                <w:rFonts w:ascii="Calibri" w:hAnsi="Calibri"/>
                <w:i/>
                <w:sz w:val="20"/>
                <w:szCs w:val="20"/>
                <w:lang w:eastAsia="x-none"/>
              </w:rPr>
              <w:t>Tolima: Icononzo, Planadas</w:t>
            </w:r>
          </w:p>
          <w:p w14:paraId="691F1942" w14:textId="5E59BAF3" w:rsidR="00697564" w:rsidRPr="00460191" w:rsidRDefault="00697564" w:rsidP="008B766D">
            <w:pPr>
              <w:pStyle w:val="Prrafodelista"/>
              <w:ind w:left="40"/>
              <w:rPr>
                <w:rFonts w:ascii="Calibri" w:hAnsi="Calibri"/>
                <w:i/>
                <w:sz w:val="20"/>
                <w:szCs w:val="20"/>
                <w:lang w:eastAsia="x-none"/>
              </w:rPr>
            </w:pPr>
            <w:r w:rsidRPr="00460191">
              <w:rPr>
                <w:rFonts w:ascii="Calibri" w:hAnsi="Calibri"/>
                <w:i/>
                <w:sz w:val="20"/>
                <w:szCs w:val="20"/>
                <w:lang w:eastAsia="x-none"/>
              </w:rPr>
              <w:t>Caquet</w:t>
            </w:r>
            <w:r w:rsidR="00DE7166">
              <w:rPr>
                <w:rFonts w:ascii="Calibri" w:hAnsi="Calibri"/>
                <w:i/>
                <w:sz w:val="20"/>
                <w:szCs w:val="20"/>
                <w:lang w:eastAsia="x-none"/>
              </w:rPr>
              <w:t>á</w:t>
            </w:r>
            <w:r w:rsidRPr="00460191">
              <w:rPr>
                <w:rFonts w:ascii="Calibri" w:hAnsi="Calibri"/>
                <w:i/>
                <w:sz w:val="20"/>
                <w:szCs w:val="20"/>
                <w:lang w:eastAsia="x-none"/>
              </w:rPr>
              <w:t>: La Montañita, San Vicente del Caguán,</w:t>
            </w:r>
          </w:p>
          <w:p w14:paraId="6918EA31" w14:textId="77777777" w:rsidR="00697564" w:rsidRPr="00460191" w:rsidRDefault="00697564" w:rsidP="008B766D">
            <w:pPr>
              <w:pStyle w:val="Prrafodelista"/>
              <w:ind w:left="40"/>
              <w:rPr>
                <w:rFonts w:ascii="Calibri" w:hAnsi="Calibri"/>
                <w:i/>
                <w:sz w:val="20"/>
                <w:szCs w:val="20"/>
                <w:lang w:eastAsia="x-none"/>
              </w:rPr>
            </w:pPr>
            <w:r w:rsidRPr="00460191">
              <w:rPr>
                <w:rFonts w:ascii="Calibri" w:hAnsi="Calibri"/>
                <w:i/>
                <w:sz w:val="20"/>
                <w:szCs w:val="20"/>
                <w:lang w:eastAsia="x-none"/>
              </w:rPr>
              <w:t>Meta: La Macarena, Mesetas, Vista Hermosa</w:t>
            </w:r>
          </w:p>
          <w:p w14:paraId="7BDD453F" w14:textId="77777777" w:rsidR="00697564" w:rsidRPr="00460191" w:rsidRDefault="00697564" w:rsidP="008B766D">
            <w:pPr>
              <w:pStyle w:val="Prrafodelista"/>
              <w:ind w:left="40"/>
              <w:rPr>
                <w:rFonts w:ascii="Calibri" w:hAnsi="Calibri"/>
                <w:i/>
                <w:sz w:val="20"/>
                <w:szCs w:val="20"/>
                <w:lang w:eastAsia="x-none"/>
              </w:rPr>
            </w:pPr>
            <w:r w:rsidRPr="00460191">
              <w:rPr>
                <w:rFonts w:ascii="Calibri" w:hAnsi="Calibri"/>
                <w:i/>
                <w:sz w:val="20"/>
                <w:szCs w:val="20"/>
                <w:lang w:eastAsia="x-none"/>
              </w:rPr>
              <w:t xml:space="preserve">Cesar: La Paz, </w:t>
            </w:r>
          </w:p>
          <w:p w14:paraId="72B66DDB" w14:textId="77777777" w:rsidR="00697564" w:rsidRPr="00460191" w:rsidRDefault="00697564" w:rsidP="008B766D">
            <w:pPr>
              <w:pStyle w:val="Prrafodelista"/>
              <w:ind w:left="40"/>
              <w:rPr>
                <w:rFonts w:ascii="Calibri" w:hAnsi="Calibri"/>
                <w:i/>
                <w:sz w:val="20"/>
                <w:szCs w:val="20"/>
                <w:lang w:eastAsia="x-none"/>
              </w:rPr>
            </w:pPr>
            <w:r w:rsidRPr="00460191">
              <w:rPr>
                <w:rFonts w:ascii="Calibri" w:hAnsi="Calibri"/>
                <w:i/>
                <w:sz w:val="20"/>
                <w:szCs w:val="20"/>
                <w:lang w:eastAsia="x-none"/>
              </w:rPr>
              <w:t xml:space="preserve">Nariño: Tumaco, </w:t>
            </w:r>
            <w:r>
              <w:rPr>
                <w:rFonts w:ascii="Calibri" w:hAnsi="Calibri"/>
                <w:i/>
                <w:sz w:val="20"/>
                <w:szCs w:val="20"/>
                <w:lang w:eastAsia="x-none"/>
              </w:rPr>
              <w:t>Policarpa</w:t>
            </w:r>
          </w:p>
          <w:p w14:paraId="5BA16105" w14:textId="77777777" w:rsidR="00697564" w:rsidRPr="00460191" w:rsidRDefault="00697564" w:rsidP="008B766D">
            <w:pPr>
              <w:pStyle w:val="Prrafodelista"/>
              <w:ind w:left="40"/>
              <w:rPr>
                <w:rFonts w:ascii="Calibri" w:hAnsi="Calibri"/>
                <w:i/>
                <w:sz w:val="20"/>
                <w:szCs w:val="20"/>
                <w:lang w:eastAsia="x-none"/>
              </w:rPr>
            </w:pPr>
            <w:r w:rsidRPr="00460191">
              <w:rPr>
                <w:rFonts w:ascii="Calibri" w:hAnsi="Calibri"/>
                <w:i/>
                <w:sz w:val="20"/>
                <w:szCs w:val="20"/>
                <w:lang w:eastAsia="x-none"/>
              </w:rPr>
              <w:t xml:space="preserve">Putumayo: Puerto Asís, </w:t>
            </w:r>
          </w:p>
          <w:p w14:paraId="5913DD66" w14:textId="77777777" w:rsidR="00697564" w:rsidRPr="00460191" w:rsidRDefault="00697564" w:rsidP="008B766D">
            <w:pPr>
              <w:pStyle w:val="Prrafodelista"/>
              <w:ind w:left="0"/>
              <w:rPr>
                <w:rFonts w:ascii="Calibri" w:hAnsi="Calibri"/>
                <w:i/>
                <w:sz w:val="20"/>
                <w:szCs w:val="20"/>
                <w:lang w:eastAsia="x-none"/>
              </w:rPr>
            </w:pPr>
            <w:r w:rsidRPr="00460191">
              <w:rPr>
                <w:rFonts w:ascii="Calibri" w:hAnsi="Calibri"/>
                <w:i/>
                <w:sz w:val="20"/>
                <w:szCs w:val="20"/>
                <w:lang w:eastAsia="x-none"/>
              </w:rPr>
              <w:t xml:space="preserve">Chocó: Riosucio, </w:t>
            </w:r>
          </w:p>
          <w:p w14:paraId="6A217110" w14:textId="77777777" w:rsidR="00697564" w:rsidRPr="00460191" w:rsidRDefault="00697564" w:rsidP="008B766D">
            <w:pPr>
              <w:pStyle w:val="Prrafodelista"/>
              <w:ind w:left="0"/>
              <w:rPr>
                <w:rFonts w:ascii="Calibri" w:hAnsi="Calibri"/>
                <w:i/>
                <w:sz w:val="20"/>
                <w:szCs w:val="20"/>
                <w:lang w:eastAsia="x-none"/>
              </w:rPr>
            </w:pPr>
            <w:r w:rsidRPr="00460191">
              <w:rPr>
                <w:rFonts w:ascii="Calibri" w:hAnsi="Calibri"/>
                <w:i/>
                <w:sz w:val="20"/>
                <w:szCs w:val="20"/>
                <w:lang w:eastAsia="x-none"/>
              </w:rPr>
              <w:t xml:space="preserve">Guaviare: San José del Guaviare, </w:t>
            </w:r>
          </w:p>
          <w:p w14:paraId="1FFB58F1" w14:textId="77777777" w:rsidR="00697564" w:rsidRPr="00460191" w:rsidRDefault="00697564" w:rsidP="008B766D">
            <w:pPr>
              <w:pStyle w:val="Prrafodelista"/>
              <w:ind w:left="0"/>
              <w:rPr>
                <w:rFonts w:ascii="Calibri" w:hAnsi="Calibri"/>
                <w:i/>
                <w:sz w:val="20"/>
                <w:szCs w:val="20"/>
                <w:lang w:eastAsia="x-none"/>
              </w:rPr>
            </w:pPr>
            <w:r w:rsidRPr="00460191">
              <w:rPr>
                <w:rFonts w:ascii="Calibri" w:hAnsi="Calibri"/>
                <w:i/>
                <w:sz w:val="20"/>
                <w:szCs w:val="20"/>
                <w:lang w:eastAsia="x-none"/>
              </w:rPr>
              <w:t xml:space="preserve">Norte de Santander: Tibú, </w:t>
            </w:r>
          </w:p>
          <w:p w14:paraId="088FDF22" w14:textId="77777777" w:rsidR="00697564" w:rsidRPr="00DE06F2" w:rsidRDefault="00697564" w:rsidP="008B766D">
            <w:pPr>
              <w:rPr>
                <w:rFonts w:ascii="Calibri" w:hAnsi="Calibri"/>
                <w:i/>
                <w:sz w:val="20"/>
                <w:szCs w:val="20"/>
                <w:lang w:eastAsia="x-none"/>
              </w:rPr>
            </w:pPr>
            <w:r w:rsidRPr="00631736">
              <w:rPr>
                <w:rFonts w:ascii="Calibri" w:hAnsi="Calibri"/>
                <w:i/>
                <w:sz w:val="20"/>
                <w:szCs w:val="20"/>
                <w:lang w:eastAsia="x-none"/>
              </w:rPr>
              <w:t>Córdoba: Tierralta</w:t>
            </w:r>
          </w:p>
        </w:tc>
      </w:tr>
      <w:tr w:rsidR="005D3286" w:rsidRPr="00460191" w14:paraId="1DEFE3EA" w14:textId="77777777" w:rsidTr="0036762D">
        <w:trPr>
          <w:trHeight w:val="70"/>
          <w:jc w:val="center"/>
        </w:trPr>
        <w:tc>
          <w:tcPr>
            <w:tcW w:w="1647" w:type="dxa"/>
          </w:tcPr>
          <w:p w14:paraId="51E5C1B1" w14:textId="77777777" w:rsidR="005D3286" w:rsidRPr="001A4282" w:rsidRDefault="005D3286" w:rsidP="00287750">
            <w:pPr>
              <w:rPr>
                <w:rFonts w:ascii="Calibri" w:hAnsi="Calibri"/>
                <w:i/>
                <w:sz w:val="20"/>
                <w:szCs w:val="20"/>
                <w:lang w:val="es-CO" w:eastAsia="x-none"/>
              </w:rPr>
            </w:pPr>
            <w:r w:rsidRPr="001A4282">
              <w:rPr>
                <w:rFonts w:ascii="Calibri" w:hAnsi="Calibri"/>
                <w:i/>
                <w:color w:val="000000" w:themeColor="text1"/>
                <w:sz w:val="20"/>
                <w:szCs w:val="20"/>
                <w:lang w:val="es-CO" w:eastAsia="x-none"/>
              </w:rPr>
              <w:t>Dotación de kits de emergencias obstétricas</w:t>
            </w:r>
          </w:p>
        </w:tc>
        <w:tc>
          <w:tcPr>
            <w:tcW w:w="2513" w:type="dxa"/>
          </w:tcPr>
          <w:p w14:paraId="76448FB8" w14:textId="77777777" w:rsidR="005D3286" w:rsidRPr="001A4282" w:rsidRDefault="005D3286" w:rsidP="00287750">
            <w:pPr>
              <w:jc w:val="both"/>
              <w:rPr>
                <w:rFonts w:ascii="Calibri" w:hAnsi="Calibri"/>
                <w:i/>
                <w:sz w:val="20"/>
                <w:szCs w:val="20"/>
                <w:lang w:eastAsia="x-none"/>
              </w:rPr>
            </w:pPr>
            <w:r w:rsidRPr="001A4282">
              <w:rPr>
                <w:rFonts w:ascii="Calibri" w:hAnsi="Calibri"/>
                <w:i/>
                <w:color w:val="000000" w:themeColor="text1"/>
                <w:sz w:val="20"/>
                <w:szCs w:val="20"/>
                <w:lang w:eastAsia="x-none"/>
              </w:rPr>
              <w:t>Se entregaron 99 kits de emergencias obstétricas a 33 hospitales de primer nivel de atención de municipios PDET o que son de referencia para la atención de población de municipios PDET</w:t>
            </w:r>
          </w:p>
        </w:tc>
        <w:tc>
          <w:tcPr>
            <w:tcW w:w="3255" w:type="dxa"/>
          </w:tcPr>
          <w:p w14:paraId="3F4A7FAD" w14:textId="77777777" w:rsidR="005D3286" w:rsidRPr="001A4282" w:rsidRDefault="005D3286" w:rsidP="00287750">
            <w:pPr>
              <w:jc w:val="both"/>
              <w:rPr>
                <w:rFonts w:ascii="Calibri" w:hAnsi="Calibri"/>
                <w:i/>
                <w:sz w:val="20"/>
                <w:szCs w:val="20"/>
                <w:lang w:eastAsia="x-none"/>
              </w:rPr>
            </w:pPr>
            <w:r w:rsidRPr="001A4282">
              <w:rPr>
                <w:rFonts w:ascii="Calibri" w:hAnsi="Calibri"/>
                <w:i/>
                <w:color w:val="000000" w:themeColor="text1"/>
                <w:sz w:val="20"/>
                <w:szCs w:val="20"/>
                <w:lang w:eastAsia="x-none"/>
              </w:rPr>
              <w:t>La entrega de estos insumos aporta a la atención oportuna y remisión segura de mujeres gestantes que presenten complicaciones obstétricas, con el fin de evitar muertes en gestantes por causas evitables. Complementariamente, se realizó la capacitación sobre el manejo integral de las emergencias obstétricas y el uso adecuado de los insumos contenidos en el kit.</w:t>
            </w:r>
          </w:p>
        </w:tc>
        <w:tc>
          <w:tcPr>
            <w:tcW w:w="2727" w:type="dxa"/>
          </w:tcPr>
          <w:p w14:paraId="2810F72D" w14:textId="77777777" w:rsidR="005D3286" w:rsidRPr="001A4282" w:rsidRDefault="005D3286" w:rsidP="00287750">
            <w:pPr>
              <w:rPr>
                <w:rFonts w:ascii="Calibri" w:hAnsi="Calibri"/>
                <w:i/>
                <w:color w:val="000000" w:themeColor="text1"/>
                <w:sz w:val="20"/>
                <w:szCs w:val="20"/>
                <w:lang w:eastAsia="x-none"/>
              </w:rPr>
            </w:pPr>
            <w:r w:rsidRPr="001A4282">
              <w:rPr>
                <w:rFonts w:ascii="Calibri" w:hAnsi="Calibri"/>
                <w:i/>
                <w:color w:val="000000" w:themeColor="text1"/>
                <w:sz w:val="20"/>
                <w:szCs w:val="20"/>
                <w:lang w:eastAsia="x-none"/>
              </w:rPr>
              <w:t>Arauca: Tame</w:t>
            </w:r>
          </w:p>
          <w:p w14:paraId="2DE73F55" w14:textId="77777777" w:rsidR="005D3286" w:rsidRPr="001A4282" w:rsidRDefault="005D3286" w:rsidP="00287750">
            <w:pPr>
              <w:rPr>
                <w:rFonts w:ascii="Calibri" w:hAnsi="Calibri"/>
                <w:i/>
                <w:color w:val="000000" w:themeColor="text1"/>
                <w:sz w:val="20"/>
                <w:szCs w:val="20"/>
                <w:lang w:eastAsia="x-none"/>
              </w:rPr>
            </w:pPr>
            <w:r w:rsidRPr="001A4282">
              <w:rPr>
                <w:rFonts w:ascii="Calibri" w:hAnsi="Calibri"/>
                <w:i/>
                <w:color w:val="000000" w:themeColor="text1"/>
                <w:sz w:val="20"/>
                <w:szCs w:val="20"/>
                <w:lang w:eastAsia="x-none"/>
              </w:rPr>
              <w:t>Guajira: Manaure</w:t>
            </w:r>
          </w:p>
          <w:p w14:paraId="1B756C62" w14:textId="77777777" w:rsidR="005D3286" w:rsidRPr="001A4282" w:rsidRDefault="005D3286" w:rsidP="00287750">
            <w:pPr>
              <w:rPr>
                <w:rFonts w:ascii="Calibri" w:hAnsi="Calibri"/>
                <w:i/>
                <w:color w:val="000000" w:themeColor="text1"/>
                <w:sz w:val="20"/>
                <w:szCs w:val="20"/>
                <w:lang w:eastAsia="x-none"/>
              </w:rPr>
            </w:pPr>
            <w:r w:rsidRPr="001A4282">
              <w:rPr>
                <w:rFonts w:ascii="Calibri" w:hAnsi="Calibri"/>
                <w:i/>
                <w:color w:val="000000" w:themeColor="text1"/>
                <w:sz w:val="20"/>
                <w:szCs w:val="20"/>
                <w:lang w:eastAsia="x-none"/>
              </w:rPr>
              <w:t>Putumayo: Puerto Guzmán, San Miguel</w:t>
            </w:r>
          </w:p>
          <w:p w14:paraId="02CBB08A" w14:textId="77777777" w:rsidR="005D3286" w:rsidRPr="001A4282" w:rsidRDefault="005D3286" w:rsidP="00287750">
            <w:pPr>
              <w:rPr>
                <w:rFonts w:ascii="Calibri" w:hAnsi="Calibri"/>
                <w:i/>
                <w:color w:val="000000" w:themeColor="text1"/>
                <w:sz w:val="20"/>
                <w:szCs w:val="20"/>
                <w:lang w:eastAsia="x-none"/>
              </w:rPr>
            </w:pPr>
            <w:r w:rsidRPr="001A4282">
              <w:rPr>
                <w:rFonts w:ascii="Calibri" w:hAnsi="Calibri"/>
                <w:i/>
                <w:color w:val="000000" w:themeColor="text1"/>
                <w:sz w:val="20"/>
                <w:szCs w:val="20"/>
                <w:lang w:eastAsia="x-none"/>
              </w:rPr>
              <w:t>Cesar:</w:t>
            </w:r>
            <w:r w:rsidRPr="001A4282">
              <w:rPr>
                <w:rFonts w:ascii="Calibri" w:hAnsi="Calibri"/>
                <w:i/>
                <w:color w:val="000000" w:themeColor="text1"/>
                <w:sz w:val="20"/>
                <w:szCs w:val="20"/>
                <w:lang w:eastAsia="x-none"/>
              </w:rPr>
              <w:tab/>
              <w:t>Codazzi, Becerril, Manaure</w:t>
            </w:r>
          </w:p>
          <w:p w14:paraId="5B4055CE" w14:textId="77777777" w:rsidR="005D3286" w:rsidRPr="001A4282" w:rsidRDefault="005D3286" w:rsidP="00287750">
            <w:pPr>
              <w:rPr>
                <w:rFonts w:ascii="Calibri" w:hAnsi="Calibri"/>
                <w:i/>
                <w:color w:val="000000" w:themeColor="text1"/>
                <w:sz w:val="20"/>
                <w:szCs w:val="20"/>
                <w:lang w:eastAsia="x-none"/>
              </w:rPr>
            </w:pPr>
            <w:r w:rsidRPr="001A4282">
              <w:rPr>
                <w:rFonts w:ascii="Calibri" w:hAnsi="Calibri"/>
                <w:i/>
                <w:color w:val="000000" w:themeColor="text1"/>
                <w:sz w:val="20"/>
                <w:szCs w:val="20"/>
                <w:lang w:eastAsia="x-none"/>
              </w:rPr>
              <w:t>Chocó</w:t>
            </w:r>
            <w:r w:rsidRPr="001A4282">
              <w:rPr>
                <w:rFonts w:ascii="Calibri" w:hAnsi="Calibri"/>
                <w:i/>
                <w:color w:val="000000" w:themeColor="text1"/>
                <w:sz w:val="20"/>
                <w:szCs w:val="20"/>
                <w:lang w:eastAsia="x-none"/>
              </w:rPr>
              <w:tab/>
              <w:t>Quibdó, Condoto, Istmina</w:t>
            </w:r>
          </w:p>
          <w:p w14:paraId="4E28981A" w14:textId="77777777" w:rsidR="005D3286" w:rsidRPr="001A4282" w:rsidRDefault="005D3286" w:rsidP="00287750">
            <w:pPr>
              <w:rPr>
                <w:rFonts w:ascii="Calibri" w:hAnsi="Calibri"/>
                <w:i/>
                <w:color w:val="000000" w:themeColor="text1"/>
                <w:sz w:val="20"/>
                <w:szCs w:val="20"/>
                <w:lang w:eastAsia="x-none"/>
              </w:rPr>
            </w:pPr>
            <w:r w:rsidRPr="001A4282">
              <w:rPr>
                <w:rFonts w:ascii="Calibri" w:hAnsi="Calibri"/>
                <w:i/>
                <w:color w:val="000000" w:themeColor="text1"/>
                <w:sz w:val="20"/>
                <w:szCs w:val="20"/>
                <w:lang w:eastAsia="x-none"/>
              </w:rPr>
              <w:t>Valle del Cauca: Buenaventura D.E.</w:t>
            </w:r>
            <w:r w:rsidRPr="001A4282">
              <w:rPr>
                <w:rFonts w:ascii="Calibri" w:hAnsi="Calibri"/>
                <w:i/>
                <w:color w:val="000000" w:themeColor="text1"/>
                <w:sz w:val="20"/>
                <w:szCs w:val="20"/>
                <w:lang w:eastAsia="x-none"/>
              </w:rPr>
              <w:tab/>
            </w:r>
          </w:p>
          <w:p w14:paraId="06600D3E" w14:textId="77777777" w:rsidR="005D3286" w:rsidRPr="001A4282" w:rsidRDefault="005D3286" w:rsidP="00287750">
            <w:pPr>
              <w:rPr>
                <w:rFonts w:ascii="Calibri" w:hAnsi="Calibri"/>
                <w:i/>
                <w:color w:val="000000" w:themeColor="text1"/>
                <w:sz w:val="20"/>
                <w:szCs w:val="20"/>
                <w:lang w:eastAsia="x-none"/>
              </w:rPr>
            </w:pPr>
            <w:r w:rsidRPr="001A4282">
              <w:rPr>
                <w:rFonts w:ascii="Calibri" w:hAnsi="Calibri"/>
                <w:i/>
                <w:color w:val="000000" w:themeColor="text1"/>
                <w:sz w:val="20"/>
                <w:szCs w:val="20"/>
                <w:lang w:eastAsia="x-none"/>
              </w:rPr>
              <w:t>Norte de Santander: Convención, Sardinata</w:t>
            </w:r>
          </w:p>
          <w:p w14:paraId="2DE8B74D" w14:textId="77777777" w:rsidR="005D3286" w:rsidRPr="001A4282" w:rsidRDefault="005D3286" w:rsidP="00287750">
            <w:pPr>
              <w:rPr>
                <w:rFonts w:ascii="Calibri" w:hAnsi="Calibri"/>
                <w:i/>
                <w:color w:val="000000" w:themeColor="text1"/>
                <w:sz w:val="20"/>
                <w:szCs w:val="20"/>
                <w:lang w:eastAsia="x-none"/>
              </w:rPr>
            </w:pPr>
            <w:r w:rsidRPr="001A4282">
              <w:rPr>
                <w:rFonts w:ascii="Calibri" w:hAnsi="Calibri"/>
                <w:i/>
                <w:color w:val="000000" w:themeColor="text1"/>
                <w:sz w:val="20"/>
                <w:szCs w:val="20"/>
                <w:lang w:eastAsia="x-none"/>
              </w:rPr>
              <w:t>Magdalena: Aracataca, Fundación</w:t>
            </w:r>
          </w:p>
          <w:p w14:paraId="53CCCC27" w14:textId="77777777" w:rsidR="005D3286" w:rsidRPr="001A4282" w:rsidRDefault="005D3286" w:rsidP="00287750">
            <w:pPr>
              <w:rPr>
                <w:rFonts w:ascii="Calibri" w:hAnsi="Calibri"/>
                <w:i/>
                <w:color w:val="000000" w:themeColor="text1"/>
                <w:sz w:val="20"/>
                <w:szCs w:val="20"/>
                <w:lang w:eastAsia="x-none"/>
              </w:rPr>
            </w:pPr>
            <w:r w:rsidRPr="001A4282">
              <w:rPr>
                <w:rFonts w:ascii="Calibri" w:hAnsi="Calibri"/>
                <w:i/>
                <w:color w:val="000000" w:themeColor="text1"/>
                <w:sz w:val="20"/>
                <w:szCs w:val="20"/>
                <w:lang w:eastAsia="x-none"/>
              </w:rPr>
              <w:t>Antioquia: Dabeiba, Ituango</w:t>
            </w:r>
          </w:p>
          <w:p w14:paraId="72C0E36F" w14:textId="77777777" w:rsidR="005D3286" w:rsidRPr="001A4282" w:rsidRDefault="005D3286" w:rsidP="00287750">
            <w:pPr>
              <w:rPr>
                <w:rFonts w:ascii="Calibri" w:hAnsi="Calibri"/>
                <w:i/>
                <w:color w:val="000000" w:themeColor="text1"/>
                <w:sz w:val="20"/>
                <w:szCs w:val="20"/>
                <w:lang w:eastAsia="x-none"/>
              </w:rPr>
            </w:pPr>
            <w:r w:rsidRPr="001A4282">
              <w:rPr>
                <w:rFonts w:ascii="Calibri" w:hAnsi="Calibri"/>
                <w:i/>
                <w:color w:val="000000" w:themeColor="text1"/>
                <w:sz w:val="20"/>
                <w:szCs w:val="20"/>
                <w:lang w:eastAsia="x-none"/>
              </w:rPr>
              <w:t>Arauca:</w:t>
            </w:r>
            <w:r w:rsidRPr="001A4282">
              <w:rPr>
                <w:rFonts w:ascii="Calibri" w:hAnsi="Calibri"/>
                <w:i/>
                <w:color w:val="000000" w:themeColor="text1"/>
                <w:sz w:val="20"/>
                <w:szCs w:val="20"/>
                <w:lang w:eastAsia="x-none"/>
              </w:rPr>
              <w:tab/>
              <w:t>Arauquita</w:t>
            </w:r>
          </w:p>
          <w:p w14:paraId="6CE20F69" w14:textId="77777777" w:rsidR="005D3286" w:rsidRPr="001A4282" w:rsidRDefault="005D3286" w:rsidP="00287750">
            <w:pPr>
              <w:rPr>
                <w:rFonts w:ascii="Calibri" w:hAnsi="Calibri"/>
                <w:i/>
                <w:color w:val="000000" w:themeColor="text1"/>
                <w:sz w:val="20"/>
                <w:szCs w:val="20"/>
                <w:lang w:eastAsia="x-none"/>
              </w:rPr>
            </w:pPr>
            <w:r w:rsidRPr="001A4282">
              <w:rPr>
                <w:rFonts w:ascii="Calibri" w:hAnsi="Calibri"/>
                <w:i/>
                <w:color w:val="000000" w:themeColor="text1"/>
                <w:sz w:val="20"/>
                <w:szCs w:val="20"/>
                <w:lang w:eastAsia="x-none"/>
              </w:rPr>
              <w:t>Caquetá: San Vicente Del Caguán</w:t>
            </w:r>
          </w:p>
          <w:p w14:paraId="3776132D" w14:textId="77777777" w:rsidR="005D3286" w:rsidRPr="001A4282" w:rsidRDefault="005D3286" w:rsidP="00287750">
            <w:pPr>
              <w:rPr>
                <w:rFonts w:ascii="Calibri" w:hAnsi="Calibri"/>
                <w:i/>
                <w:color w:val="000000" w:themeColor="text1"/>
                <w:sz w:val="20"/>
                <w:szCs w:val="20"/>
                <w:lang w:eastAsia="x-none"/>
              </w:rPr>
            </w:pPr>
            <w:r w:rsidRPr="001A4282">
              <w:rPr>
                <w:rFonts w:ascii="Calibri" w:hAnsi="Calibri"/>
                <w:i/>
                <w:color w:val="000000" w:themeColor="text1"/>
                <w:sz w:val="20"/>
                <w:szCs w:val="20"/>
                <w:lang w:eastAsia="x-none"/>
              </w:rPr>
              <w:t xml:space="preserve">Cauca: Buenos Aires, Caldono, Miranda, El Patía </w:t>
            </w:r>
          </w:p>
          <w:p w14:paraId="47CA6BB5" w14:textId="77777777" w:rsidR="005D3286" w:rsidRPr="001A4282" w:rsidRDefault="005D3286" w:rsidP="00287750">
            <w:pPr>
              <w:rPr>
                <w:rFonts w:ascii="Calibri" w:hAnsi="Calibri"/>
                <w:i/>
                <w:color w:val="000000" w:themeColor="text1"/>
                <w:sz w:val="20"/>
                <w:szCs w:val="20"/>
                <w:lang w:eastAsia="x-none"/>
              </w:rPr>
            </w:pPr>
            <w:r w:rsidRPr="001A4282">
              <w:rPr>
                <w:rFonts w:ascii="Calibri" w:hAnsi="Calibri"/>
                <w:i/>
                <w:color w:val="000000" w:themeColor="text1"/>
                <w:sz w:val="20"/>
                <w:szCs w:val="20"/>
                <w:lang w:eastAsia="x-none"/>
              </w:rPr>
              <w:t>Cesar: La Paz</w:t>
            </w:r>
          </w:p>
          <w:p w14:paraId="3B92C7BC" w14:textId="77777777" w:rsidR="005D3286" w:rsidRPr="001A4282" w:rsidRDefault="005D3286" w:rsidP="00287750">
            <w:pPr>
              <w:rPr>
                <w:rFonts w:ascii="Calibri" w:hAnsi="Calibri"/>
                <w:i/>
                <w:color w:val="000000" w:themeColor="text1"/>
                <w:sz w:val="20"/>
                <w:szCs w:val="20"/>
                <w:lang w:eastAsia="x-none"/>
              </w:rPr>
            </w:pPr>
            <w:r w:rsidRPr="001A4282">
              <w:rPr>
                <w:rFonts w:ascii="Calibri" w:hAnsi="Calibri"/>
                <w:i/>
                <w:color w:val="000000" w:themeColor="text1"/>
                <w:sz w:val="20"/>
                <w:szCs w:val="20"/>
                <w:lang w:eastAsia="x-none"/>
              </w:rPr>
              <w:t>Córdoba: Tierralta</w:t>
            </w:r>
          </w:p>
          <w:p w14:paraId="09054DFE" w14:textId="77777777" w:rsidR="005D3286" w:rsidRPr="001A4282" w:rsidRDefault="005D3286" w:rsidP="00287750">
            <w:pPr>
              <w:rPr>
                <w:rFonts w:ascii="Calibri" w:hAnsi="Calibri"/>
                <w:i/>
                <w:color w:val="000000" w:themeColor="text1"/>
                <w:sz w:val="20"/>
                <w:szCs w:val="20"/>
                <w:lang w:eastAsia="x-none"/>
              </w:rPr>
            </w:pPr>
            <w:r w:rsidRPr="001A4282">
              <w:rPr>
                <w:rFonts w:ascii="Calibri" w:hAnsi="Calibri"/>
                <w:i/>
                <w:color w:val="000000" w:themeColor="text1"/>
                <w:sz w:val="20"/>
                <w:szCs w:val="20"/>
                <w:lang w:eastAsia="x-none"/>
              </w:rPr>
              <w:t>Guaviare: San José del Guaviare</w:t>
            </w:r>
          </w:p>
          <w:p w14:paraId="2B8DC2D2" w14:textId="77777777" w:rsidR="005D3286" w:rsidRPr="001A4282" w:rsidRDefault="005D3286" w:rsidP="00287750">
            <w:pPr>
              <w:rPr>
                <w:rFonts w:ascii="Calibri" w:hAnsi="Calibri"/>
                <w:i/>
                <w:color w:val="000000" w:themeColor="text1"/>
                <w:sz w:val="20"/>
                <w:szCs w:val="20"/>
                <w:lang w:eastAsia="x-none"/>
              </w:rPr>
            </w:pPr>
            <w:r w:rsidRPr="001A4282">
              <w:rPr>
                <w:rFonts w:ascii="Calibri" w:hAnsi="Calibri"/>
                <w:i/>
                <w:color w:val="000000" w:themeColor="text1"/>
                <w:sz w:val="20"/>
                <w:szCs w:val="20"/>
                <w:lang w:eastAsia="x-none"/>
              </w:rPr>
              <w:t>La Guajira: Fonseca</w:t>
            </w:r>
          </w:p>
          <w:p w14:paraId="7877B8F1" w14:textId="77777777" w:rsidR="005D3286" w:rsidRPr="001A4282" w:rsidRDefault="005D3286" w:rsidP="00287750">
            <w:pPr>
              <w:rPr>
                <w:rFonts w:ascii="Calibri" w:hAnsi="Calibri"/>
                <w:i/>
                <w:color w:val="000000" w:themeColor="text1"/>
                <w:sz w:val="20"/>
                <w:szCs w:val="20"/>
                <w:lang w:eastAsia="x-none"/>
              </w:rPr>
            </w:pPr>
            <w:r w:rsidRPr="001A4282">
              <w:rPr>
                <w:rFonts w:ascii="Calibri" w:hAnsi="Calibri"/>
                <w:i/>
                <w:color w:val="000000" w:themeColor="text1"/>
                <w:sz w:val="20"/>
                <w:szCs w:val="20"/>
                <w:lang w:eastAsia="x-none"/>
              </w:rPr>
              <w:t>Meta: Mesetas</w:t>
            </w:r>
          </w:p>
          <w:p w14:paraId="23FF00C5" w14:textId="77777777" w:rsidR="005D3286" w:rsidRPr="001A4282" w:rsidRDefault="005D3286" w:rsidP="00287750">
            <w:pPr>
              <w:rPr>
                <w:rFonts w:ascii="Calibri" w:hAnsi="Calibri"/>
                <w:i/>
                <w:color w:val="000000" w:themeColor="text1"/>
                <w:sz w:val="20"/>
                <w:szCs w:val="20"/>
                <w:lang w:eastAsia="x-none"/>
              </w:rPr>
            </w:pPr>
            <w:r w:rsidRPr="001A4282">
              <w:rPr>
                <w:rFonts w:ascii="Calibri" w:hAnsi="Calibri"/>
                <w:i/>
                <w:color w:val="000000" w:themeColor="text1"/>
                <w:sz w:val="20"/>
                <w:szCs w:val="20"/>
                <w:lang w:eastAsia="x-none"/>
              </w:rPr>
              <w:t>Meta: Vista Hermosa</w:t>
            </w:r>
          </w:p>
          <w:p w14:paraId="08CD4BEE" w14:textId="77777777" w:rsidR="005D3286" w:rsidRPr="001A4282" w:rsidRDefault="005D3286" w:rsidP="00287750">
            <w:pPr>
              <w:rPr>
                <w:rFonts w:ascii="Calibri" w:hAnsi="Calibri"/>
                <w:i/>
                <w:color w:val="000000" w:themeColor="text1"/>
                <w:sz w:val="20"/>
                <w:szCs w:val="20"/>
                <w:lang w:eastAsia="x-none"/>
              </w:rPr>
            </w:pPr>
            <w:r w:rsidRPr="001A4282">
              <w:rPr>
                <w:rFonts w:ascii="Calibri" w:hAnsi="Calibri"/>
                <w:i/>
                <w:color w:val="000000" w:themeColor="text1"/>
                <w:sz w:val="20"/>
                <w:szCs w:val="20"/>
                <w:lang w:eastAsia="x-none"/>
              </w:rPr>
              <w:t>Nariño: Tumaco</w:t>
            </w:r>
          </w:p>
          <w:p w14:paraId="46E68C14" w14:textId="77777777" w:rsidR="005D3286" w:rsidRPr="001A4282" w:rsidRDefault="005D3286" w:rsidP="00287750">
            <w:pPr>
              <w:rPr>
                <w:rFonts w:ascii="Calibri" w:hAnsi="Calibri"/>
                <w:i/>
                <w:color w:val="000000" w:themeColor="text1"/>
                <w:sz w:val="20"/>
                <w:szCs w:val="20"/>
                <w:lang w:eastAsia="x-none"/>
              </w:rPr>
            </w:pPr>
            <w:r w:rsidRPr="001A4282">
              <w:rPr>
                <w:rFonts w:ascii="Calibri" w:hAnsi="Calibri"/>
                <w:i/>
                <w:color w:val="000000" w:themeColor="text1"/>
                <w:sz w:val="20"/>
                <w:szCs w:val="20"/>
                <w:lang w:eastAsia="x-none"/>
              </w:rPr>
              <w:t>Putumayo: Puerto Asís</w:t>
            </w:r>
          </w:p>
          <w:p w14:paraId="1598B1F6" w14:textId="77777777" w:rsidR="005D3286" w:rsidRPr="001A4282" w:rsidRDefault="005D3286" w:rsidP="00287750">
            <w:pPr>
              <w:rPr>
                <w:rFonts w:ascii="Calibri" w:hAnsi="Calibri"/>
                <w:i/>
                <w:sz w:val="20"/>
                <w:szCs w:val="20"/>
                <w:lang w:eastAsia="x-none"/>
              </w:rPr>
            </w:pPr>
            <w:r w:rsidRPr="001A4282">
              <w:rPr>
                <w:rFonts w:ascii="Calibri" w:hAnsi="Calibri"/>
                <w:i/>
                <w:color w:val="000000" w:themeColor="text1"/>
                <w:sz w:val="20"/>
                <w:szCs w:val="20"/>
                <w:lang w:eastAsia="x-none"/>
              </w:rPr>
              <w:t>Tolima:</w:t>
            </w:r>
            <w:r w:rsidRPr="001A4282">
              <w:rPr>
                <w:rFonts w:ascii="Calibri" w:hAnsi="Calibri"/>
                <w:i/>
                <w:color w:val="000000" w:themeColor="text1"/>
                <w:sz w:val="20"/>
                <w:szCs w:val="20"/>
                <w:lang w:eastAsia="x-none"/>
              </w:rPr>
              <w:tab/>
              <w:t>Icononzo</w:t>
            </w:r>
          </w:p>
        </w:tc>
      </w:tr>
      <w:tr w:rsidR="00D0605F" w:rsidRPr="00460191" w14:paraId="7C003FDD" w14:textId="77777777" w:rsidTr="0036762D">
        <w:trPr>
          <w:trHeight w:val="70"/>
          <w:jc w:val="center"/>
        </w:trPr>
        <w:tc>
          <w:tcPr>
            <w:tcW w:w="1647" w:type="dxa"/>
          </w:tcPr>
          <w:p w14:paraId="25E45774" w14:textId="77777777" w:rsidR="00D0605F" w:rsidRPr="000D00BD" w:rsidRDefault="00D0605F" w:rsidP="00287750">
            <w:pPr>
              <w:rPr>
                <w:rFonts w:ascii="Calibri" w:hAnsi="Calibri"/>
                <w:i/>
                <w:sz w:val="20"/>
                <w:szCs w:val="20"/>
                <w:lang w:eastAsia="x-none"/>
              </w:rPr>
            </w:pPr>
            <w:r w:rsidRPr="000D00BD">
              <w:rPr>
                <w:rFonts w:ascii="Calibri" w:hAnsi="Calibri"/>
                <w:i/>
                <w:sz w:val="20"/>
                <w:szCs w:val="20"/>
                <w:lang w:eastAsia="x-none"/>
              </w:rPr>
              <w:t>Atenciones psicosociales</w:t>
            </w:r>
          </w:p>
        </w:tc>
        <w:tc>
          <w:tcPr>
            <w:tcW w:w="2513" w:type="dxa"/>
          </w:tcPr>
          <w:p w14:paraId="43FBC85E" w14:textId="77777777" w:rsidR="00D0605F" w:rsidRPr="000D00BD" w:rsidRDefault="00D0605F" w:rsidP="00287750">
            <w:pPr>
              <w:jc w:val="both"/>
              <w:rPr>
                <w:rFonts w:ascii="Calibri" w:hAnsi="Calibri"/>
                <w:i/>
                <w:sz w:val="20"/>
                <w:szCs w:val="20"/>
                <w:lang w:eastAsia="x-none"/>
              </w:rPr>
            </w:pPr>
            <w:r w:rsidRPr="000D00BD">
              <w:rPr>
                <w:rFonts w:ascii="Calibri" w:hAnsi="Calibri"/>
                <w:i/>
                <w:sz w:val="20"/>
                <w:szCs w:val="20"/>
                <w:lang w:eastAsia="x-none"/>
              </w:rPr>
              <w:t>Realización de 2.789 atenciones psicosociales</w:t>
            </w:r>
          </w:p>
        </w:tc>
        <w:tc>
          <w:tcPr>
            <w:tcW w:w="3255" w:type="dxa"/>
          </w:tcPr>
          <w:p w14:paraId="2D42A613" w14:textId="77777777" w:rsidR="00D0605F" w:rsidRPr="000D00BD" w:rsidRDefault="00D0605F" w:rsidP="00287750">
            <w:pPr>
              <w:jc w:val="both"/>
              <w:rPr>
                <w:rFonts w:ascii="Calibri" w:hAnsi="Calibri"/>
                <w:i/>
                <w:sz w:val="20"/>
                <w:szCs w:val="20"/>
                <w:lang w:eastAsia="x-none"/>
              </w:rPr>
            </w:pPr>
            <w:r w:rsidRPr="000D00BD">
              <w:rPr>
                <w:rFonts w:ascii="Calibri" w:hAnsi="Calibri"/>
                <w:i/>
                <w:sz w:val="20"/>
                <w:szCs w:val="20"/>
                <w:lang w:eastAsia="x-none"/>
              </w:rPr>
              <w:t>Fortalecimiento de las capacidades institucionales en el marco de la respuesta a la pandemia por COVID-19 en la atención psicosocial a casos positivos, casos sospechosos o contactos estrechos.</w:t>
            </w:r>
          </w:p>
          <w:p w14:paraId="70E9FE44" w14:textId="77777777" w:rsidR="00D0605F" w:rsidRPr="000D00BD" w:rsidRDefault="00D0605F" w:rsidP="00287750">
            <w:pPr>
              <w:jc w:val="both"/>
              <w:rPr>
                <w:rFonts w:ascii="Calibri" w:hAnsi="Calibri"/>
                <w:i/>
                <w:sz w:val="20"/>
                <w:szCs w:val="20"/>
                <w:lang w:eastAsia="x-none"/>
              </w:rPr>
            </w:pPr>
          </w:p>
          <w:p w14:paraId="5BCC6EF6" w14:textId="4DEF4340" w:rsidR="00D0605F" w:rsidRPr="000D00BD" w:rsidRDefault="00D0605F" w:rsidP="00287750">
            <w:pPr>
              <w:jc w:val="both"/>
              <w:rPr>
                <w:rFonts w:ascii="Calibri" w:hAnsi="Calibri"/>
                <w:i/>
                <w:sz w:val="20"/>
                <w:szCs w:val="20"/>
                <w:lang w:eastAsia="x-none"/>
              </w:rPr>
            </w:pPr>
            <w:r w:rsidRPr="000D00BD">
              <w:rPr>
                <w:rFonts w:ascii="Calibri" w:hAnsi="Calibri"/>
                <w:i/>
                <w:sz w:val="20"/>
                <w:szCs w:val="20"/>
                <w:lang w:eastAsia="x-none"/>
              </w:rPr>
              <w:t>Posicionamiento del tema de salud mental y apoyo psicosocial en planes de contingencia frente al COVID-19</w:t>
            </w:r>
            <w:r w:rsidR="003F071C" w:rsidRPr="000D00BD">
              <w:rPr>
                <w:rFonts w:ascii="Calibri" w:hAnsi="Calibri"/>
                <w:i/>
                <w:sz w:val="20"/>
                <w:szCs w:val="20"/>
                <w:lang w:eastAsia="x-none"/>
              </w:rPr>
              <w:t xml:space="preserve"> en los 26 municipios priorizados</w:t>
            </w:r>
            <w:r w:rsidRPr="000D00BD">
              <w:rPr>
                <w:rFonts w:ascii="Calibri" w:hAnsi="Calibri"/>
                <w:i/>
                <w:sz w:val="20"/>
                <w:szCs w:val="20"/>
                <w:lang w:eastAsia="x-none"/>
              </w:rPr>
              <w:t>.</w:t>
            </w:r>
          </w:p>
          <w:p w14:paraId="4CC9C1BC" w14:textId="77777777" w:rsidR="00D0605F" w:rsidRPr="000D00BD" w:rsidRDefault="00D0605F" w:rsidP="00287750">
            <w:pPr>
              <w:jc w:val="both"/>
              <w:rPr>
                <w:rFonts w:ascii="Calibri" w:hAnsi="Calibri"/>
                <w:i/>
                <w:sz w:val="20"/>
                <w:szCs w:val="20"/>
                <w:lang w:eastAsia="x-none"/>
              </w:rPr>
            </w:pPr>
          </w:p>
          <w:p w14:paraId="731A387D" w14:textId="1D309B8F" w:rsidR="00D0605F" w:rsidRPr="000D00BD" w:rsidRDefault="00D0605F" w:rsidP="00287750">
            <w:pPr>
              <w:jc w:val="both"/>
              <w:rPr>
                <w:rFonts w:ascii="Calibri" w:hAnsi="Calibri"/>
                <w:i/>
                <w:sz w:val="20"/>
                <w:szCs w:val="20"/>
                <w:lang w:eastAsia="x-none"/>
              </w:rPr>
            </w:pPr>
            <w:r w:rsidRPr="000D00BD">
              <w:rPr>
                <w:rFonts w:ascii="Calibri" w:hAnsi="Calibri"/>
                <w:i/>
                <w:sz w:val="20"/>
                <w:szCs w:val="20"/>
                <w:lang w:eastAsia="x-none"/>
              </w:rPr>
              <w:t xml:space="preserve">Fortalecimiento de estrategias de apoyo psicosocial con poblaciones vulnerables como gestantes, </w:t>
            </w:r>
            <w:r w:rsidRPr="000D00BD">
              <w:rPr>
                <w:rFonts w:ascii="Calibri" w:hAnsi="Calibri"/>
                <w:i/>
                <w:sz w:val="20"/>
                <w:szCs w:val="20"/>
                <w:lang w:eastAsia="x-none"/>
              </w:rPr>
              <w:lastRenderedPageBreak/>
              <w:t>personas con comorbilidades, adultos mayores, jóvenes</w:t>
            </w:r>
            <w:r w:rsidR="002B7DF5" w:rsidRPr="000D00BD">
              <w:rPr>
                <w:rFonts w:ascii="Calibri" w:hAnsi="Calibri"/>
                <w:i/>
                <w:sz w:val="20"/>
                <w:szCs w:val="20"/>
                <w:lang w:eastAsia="x-none"/>
              </w:rPr>
              <w:t xml:space="preserve"> y</w:t>
            </w:r>
            <w:r w:rsidRPr="000D00BD">
              <w:rPr>
                <w:rFonts w:ascii="Calibri" w:hAnsi="Calibri"/>
                <w:i/>
                <w:sz w:val="20"/>
                <w:szCs w:val="20"/>
                <w:lang w:eastAsia="x-none"/>
              </w:rPr>
              <w:t xml:space="preserve"> mujeres.</w:t>
            </w:r>
          </w:p>
          <w:p w14:paraId="4FF60287" w14:textId="77777777" w:rsidR="00D0605F" w:rsidRPr="000D00BD" w:rsidRDefault="00D0605F" w:rsidP="00287750">
            <w:pPr>
              <w:jc w:val="both"/>
              <w:rPr>
                <w:rFonts w:ascii="Calibri" w:hAnsi="Calibri"/>
                <w:i/>
                <w:sz w:val="20"/>
                <w:szCs w:val="20"/>
                <w:lang w:eastAsia="x-none"/>
              </w:rPr>
            </w:pPr>
          </w:p>
          <w:p w14:paraId="2BCBDD45" w14:textId="77777777" w:rsidR="00D0605F" w:rsidRPr="000D00BD" w:rsidRDefault="00D0605F" w:rsidP="00287750">
            <w:pPr>
              <w:jc w:val="both"/>
              <w:rPr>
                <w:rFonts w:ascii="Calibri" w:hAnsi="Calibri"/>
                <w:i/>
                <w:sz w:val="20"/>
                <w:szCs w:val="20"/>
                <w:lang w:eastAsia="x-none"/>
              </w:rPr>
            </w:pPr>
            <w:r w:rsidRPr="000D00BD">
              <w:rPr>
                <w:rFonts w:ascii="Calibri" w:hAnsi="Calibri"/>
                <w:i/>
                <w:sz w:val="20"/>
                <w:szCs w:val="20"/>
                <w:lang w:eastAsia="x-none"/>
              </w:rPr>
              <w:t xml:space="preserve">Inclusión del tema de apoyo psicosocial en las estrategias de información, educación y comunicación </w:t>
            </w:r>
          </w:p>
        </w:tc>
        <w:tc>
          <w:tcPr>
            <w:tcW w:w="2727" w:type="dxa"/>
          </w:tcPr>
          <w:p w14:paraId="46F46CF1" w14:textId="77777777" w:rsidR="00D0605F" w:rsidRPr="000D00BD" w:rsidRDefault="00D0605F" w:rsidP="00287750">
            <w:pPr>
              <w:pStyle w:val="Prrafodelista"/>
              <w:ind w:left="40"/>
              <w:rPr>
                <w:rFonts w:ascii="Calibri" w:hAnsi="Calibri"/>
                <w:i/>
                <w:sz w:val="20"/>
                <w:szCs w:val="20"/>
                <w:lang w:eastAsia="x-none"/>
              </w:rPr>
            </w:pPr>
            <w:r w:rsidRPr="000D00BD">
              <w:rPr>
                <w:rFonts w:ascii="Calibri" w:hAnsi="Calibri"/>
                <w:i/>
                <w:sz w:val="20"/>
                <w:szCs w:val="20"/>
                <w:lang w:eastAsia="x-none"/>
              </w:rPr>
              <w:lastRenderedPageBreak/>
              <w:t>Antioquia: Anorí, Dabeiba, Ituango, Remedios, Vigía del Fuerte</w:t>
            </w:r>
          </w:p>
          <w:p w14:paraId="2A044154" w14:textId="77777777" w:rsidR="00D0605F" w:rsidRPr="000D00BD" w:rsidRDefault="00D0605F" w:rsidP="00287750">
            <w:pPr>
              <w:pStyle w:val="Prrafodelista"/>
              <w:ind w:left="40"/>
              <w:rPr>
                <w:rFonts w:ascii="Calibri" w:hAnsi="Calibri"/>
                <w:i/>
                <w:sz w:val="20"/>
                <w:szCs w:val="20"/>
                <w:lang w:eastAsia="x-none"/>
              </w:rPr>
            </w:pPr>
            <w:r w:rsidRPr="000D00BD">
              <w:rPr>
                <w:rFonts w:ascii="Calibri" w:hAnsi="Calibri"/>
                <w:i/>
                <w:sz w:val="20"/>
                <w:szCs w:val="20"/>
                <w:lang w:eastAsia="x-none"/>
              </w:rPr>
              <w:t xml:space="preserve">Arauca: Arauquita, </w:t>
            </w:r>
          </w:p>
          <w:p w14:paraId="004AFCF3" w14:textId="77777777" w:rsidR="00D0605F" w:rsidRPr="000D00BD" w:rsidRDefault="00D0605F" w:rsidP="00287750">
            <w:pPr>
              <w:pStyle w:val="Prrafodelista"/>
              <w:ind w:left="40"/>
              <w:rPr>
                <w:rFonts w:ascii="Calibri" w:hAnsi="Calibri"/>
                <w:i/>
                <w:sz w:val="20"/>
                <w:szCs w:val="20"/>
                <w:lang w:eastAsia="x-none"/>
              </w:rPr>
            </w:pPr>
            <w:r w:rsidRPr="000D00BD">
              <w:rPr>
                <w:rFonts w:ascii="Calibri" w:hAnsi="Calibri"/>
                <w:i/>
                <w:sz w:val="20"/>
                <w:szCs w:val="20"/>
                <w:lang w:eastAsia="x-none"/>
              </w:rPr>
              <w:t>Cauca: Buenos Aires, Caldono, El Patía, Miranda,</w:t>
            </w:r>
          </w:p>
          <w:p w14:paraId="57D6AA0D" w14:textId="77777777" w:rsidR="00D0605F" w:rsidRPr="000D00BD" w:rsidRDefault="00D0605F" w:rsidP="00287750">
            <w:pPr>
              <w:pStyle w:val="Prrafodelista"/>
              <w:ind w:left="40"/>
              <w:rPr>
                <w:rFonts w:ascii="Calibri" w:hAnsi="Calibri"/>
                <w:i/>
                <w:sz w:val="20"/>
                <w:szCs w:val="20"/>
                <w:lang w:eastAsia="x-none"/>
              </w:rPr>
            </w:pPr>
            <w:r w:rsidRPr="000D00BD">
              <w:rPr>
                <w:rFonts w:ascii="Calibri" w:hAnsi="Calibri"/>
                <w:i/>
                <w:sz w:val="20"/>
                <w:szCs w:val="20"/>
                <w:lang w:eastAsia="x-none"/>
              </w:rPr>
              <w:t>Tolima: Icononzo, Planadas</w:t>
            </w:r>
          </w:p>
          <w:p w14:paraId="6146A244" w14:textId="77777777" w:rsidR="00D0605F" w:rsidRPr="000D00BD" w:rsidRDefault="00D0605F" w:rsidP="00287750">
            <w:pPr>
              <w:pStyle w:val="Prrafodelista"/>
              <w:ind w:left="40"/>
              <w:rPr>
                <w:rFonts w:ascii="Calibri" w:hAnsi="Calibri"/>
                <w:i/>
                <w:sz w:val="20"/>
                <w:szCs w:val="20"/>
                <w:lang w:eastAsia="x-none"/>
              </w:rPr>
            </w:pPr>
            <w:r w:rsidRPr="000D00BD">
              <w:rPr>
                <w:rFonts w:ascii="Calibri" w:hAnsi="Calibri"/>
                <w:i/>
                <w:sz w:val="20"/>
                <w:szCs w:val="20"/>
                <w:lang w:eastAsia="x-none"/>
              </w:rPr>
              <w:t>Caquetá: La Montañita, San Vicente del Caguán,</w:t>
            </w:r>
          </w:p>
          <w:p w14:paraId="6DCC085B" w14:textId="77777777" w:rsidR="00D0605F" w:rsidRPr="000D00BD" w:rsidRDefault="00D0605F" w:rsidP="00287750">
            <w:pPr>
              <w:pStyle w:val="Prrafodelista"/>
              <w:ind w:left="40"/>
              <w:rPr>
                <w:rFonts w:ascii="Calibri" w:hAnsi="Calibri"/>
                <w:i/>
                <w:sz w:val="20"/>
                <w:szCs w:val="20"/>
                <w:lang w:eastAsia="x-none"/>
              </w:rPr>
            </w:pPr>
            <w:r w:rsidRPr="000D00BD">
              <w:rPr>
                <w:rFonts w:ascii="Calibri" w:hAnsi="Calibri"/>
                <w:i/>
                <w:sz w:val="20"/>
                <w:szCs w:val="20"/>
                <w:lang w:eastAsia="x-none"/>
              </w:rPr>
              <w:t>Meta: La Macarena, Mesetas, Vista Hermosa</w:t>
            </w:r>
          </w:p>
          <w:p w14:paraId="47697C5A" w14:textId="77777777" w:rsidR="00D0605F" w:rsidRPr="000D00BD" w:rsidRDefault="00D0605F" w:rsidP="00287750">
            <w:pPr>
              <w:pStyle w:val="Prrafodelista"/>
              <w:ind w:left="40"/>
              <w:rPr>
                <w:rFonts w:ascii="Calibri" w:hAnsi="Calibri"/>
                <w:i/>
                <w:sz w:val="20"/>
                <w:szCs w:val="20"/>
                <w:lang w:eastAsia="x-none"/>
              </w:rPr>
            </w:pPr>
            <w:r w:rsidRPr="000D00BD">
              <w:rPr>
                <w:rFonts w:ascii="Calibri" w:hAnsi="Calibri"/>
                <w:i/>
                <w:sz w:val="20"/>
                <w:szCs w:val="20"/>
                <w:lang w:eastAsia="x-none"/>
              </w:rPr>
              <w:t xml:space="preserve">Cesar: La Paz, </w:t>
            </w:r>
          </w:p>
          <w:p w14:paraId="34D454C0" w14:textId="77777777" w:rsidR="00D0605F" w:rsidRPr="000D00BD" w:rsidRDefault="00D0605F" w:rsidP="00287750">
            <w:pPr>
              <w:pStyle w:val="Prrafodelista"/>
              <w:ind w:left="40"/>
              <w:rPr>
                <w:rFonts w:ascii="Calibri" w:hAnsi="Calibri"/>
                <w:i/>
                <w:sz w:val="20"/>
                <w:szCs w:val="20"/>
                <w:lang w:eastAsia="x-none"/>
              </w:rPr>
            </w:pPr>
            <w:r w:rsidRPr="000D00BD">
              <w:rPr>
                <w:rFonts w:ascii="Calibri" w:hAnsi="Calibri"/>
                <w:i/>
                <w:sz w:val="20"/>
                <w:szCs w:val="20"/>
                <w:lang w:eastAsia="x-none"/>
              </w:rPr>
              <w:t>Nariño: Tumaco, Policarpa</w:t>
            </w:r>
          </w:p>
          <w:p w14:paraId="50C40B3D" w14:textId="77777777" w:rsidR="00D0605F" w:rsidRPr="000D00BD" w:rsidRDefault="00D0605F" w:rsidP="00287750">
            <w:pPr>
              <w:pStyle w:val="Prrafodelista"/>
              <w:ind w:left="40"/>
              <w:rPr>
                <w:rFonts w:ascii="Calibri" w:hAnsi="Calibri"/>
                <w:i/>
                <w:sz w:val="20"/>
                <w:szCs w:val="20"/>
                <w:lang w:eastAsia="x-none"/>
              </w:rPr>
            </w:pPr>
            <w:r w:rsidRPr="000D00BD">
              <w:rPr>
                <w:rFonts w:ascii="Calibri" w:hAnsi="Calibri"/>
                <w:i/>
                <w:sz w:val="20"/>
                <w:szCs w:val="20"/>
                <w:lang w:eastAsia="x-none"/>
              </w:rPr>
              <w:t xml:space="preserve">Putumayo: Puerto Asís, </w:t>
            </w:r>
          </w:p>
          <w:p w14:paraId="0BEFF390" w14:textId="77777777" w:rsidR="00D0605F" w:rsidRPr="000D00BD" w:rsidRDefault="00D0605F" w:rsidP="00287750">
            <w:pPr>
              <w:pStyle w:val="Prrafodelista"/>
              <w:ind w:left="0"/>
              <w:rPr>
                <w:rFonts w:ascii="Calibri" w:hAnsi="Calibri"/>
                <w:i/>
                <w:sz w:val="20"/>
                <w:szCs w:val="20"/>
                <w:lang w:eastAsia="x-none"/>
              </w:rPr>
            </w:pPr>
            <w:r w:rsidRPr="000D00BD">
              <w:rPr>
                <w:rFonts w:ascii="Calibri" w:hAnsi="Calibri"/>
                <w:i/>
                <w:sz w:val="20"/>
                <w:szCs w:val="20"/>
                <w:lang w:eastAsia="x-none"/>
              </w:rPr>
              <w:t xml:space="preserve">Chocó: Riosucio, </w:t>
            </w:r>
          </w:p>
          <w:p w14:paraId="0F5F8AF8" w14:textId="77777777" w:rsidR="00D0605F" w:rsidRPr="000D00BD" w:rsidRDefault="00D0605F" w:rsidP="00287750">
            <w:pPr>
              <w:pStyle w:val="Prrafodelista"/>
              <w:ind w:left="0"/>
              <w:rPr>
                <w:rFonts w:ascii="Calibri" w:hAnsi="Calibri"/>
                <w:i/>
                <w:sz w:val="20"/>
                <w:szCs w:val="20"/>
                <w:lang w:eastAsia="x-none"/>
              </w:rPr>
            </w:pPr>
            <w:r w:rsidRPr="000D00BD">
              <w:rPr>
                <w:rFonts w:ascii="Calibri" w:hAnsi="Calibri"/>
                <w:i/>
                <w:sz w:val="20"/>
                <w:szCs w:val="20"/>
                <w:lang w:eastAsia="x-none"/>
              </w:rPr>
              <w:lastRenderedPageBreak/>
              <w:t xml:space="preserve">Guaviare: San José del Guaviare, </w:t>
            </w:r>
          </w:p>
          <w:p w14:paraId="5F6313A6" w14:textId="77777777" w:rsidR="00D0605F" w:rsidRPr="000D00BD" w:rsidRDefault="00D0605F" w:rsidP="00287750">
            <w:pPr>
              <w:pStyle w:val="Prrafodelista"/>
              <w:ind w:left="0"/>
              <w:rPr>
                <w:rFonts w:ascii="Calibri" w:hAnsi="Calibri"/>
                <w:i/>
                <w:sz w:val="20"/>
                <w:szCs w:val="20"/>
                <w:lang w:eastAsia="x-none"/>
              </w:rPr>
            </w:pPr>
            <w:r w:rsidRPr="000D00BD">
              <w:rPr>
                <w:rFonts w:ascii="Calibri" w:hAnsi="Calibri"/>
                <w:i/>
                <w:sz w:val="20"/>
                <w:szCs w:val="20"/>
                <w:lang w:eastAsia="x-none"/>
              </w:rPr>
              <w:t xml:space="preserve">Norte de Santander: Tibú, </w:t>
            </w:r>
          </w:p>
          <w:p w14:paraId="76F5B30C" w14:textId="77777777" w:rsidR="00D0605F" w:rsidRPr="000D00BD" w:rsidRDefault="00D0605F" w:rsidP="00287750">
            <w:pPr>
              <w:rPr>
                <w:rFonts w:ascii="Calibri" w:hAnsi="Calibri"/>
                <w:i/>
                <w:sz w:val="20"/>
                <w:szCs w:val="20"/>
                <w:lang w:eastAsia="x-none"/>
              </w:rPr>
            </w:pPr>
            <w:r w:rsidRPr="000D00BD">
              <w:rPr>
                <w:rFonts w:ascii="Calibri" w:hAnsi="Calibri"/>
                <w:i/>
                <w:sz w:val="20"/>
                <w:szCs w:val="20"/>
                <w:lang w:eastAsia="x-none"/>
              </w:rPr>
              <w:t>Córdoba: Tierralta</w:t>
            </w:r>
          </w:p>
          <w:p w14:paraId="4AE2DB34" w14:textId="77777777" w:rsidR="00D0605F" w:rsidRPr="000D00BD" w:rsidRDefault="00D0605F" w:rsidP="00287750">
            <w:pPr>
              <w:pStyle w:val="Prrafodelista"/>
              <w:ind w:left="40"/>
              <w:rPr>
                <w:rFonts w:ascii="Calibri" w:hAnsi="Calibri"/>
                <w:i/>
                <w:sz w:val="20"/>
                <w:szCs w:val="20"/>
                <w:lang w:eastAsia="x-none"/>
              </w:rPr>
            </w:pPr>
          </w:p>
        </w:tc>
      </w:tr>
      <w:tr w:rsidR="00745867" w:rsidRPr="00460191" w14:paraId="3C7D8134" w14:textId="77777777" w:rsidTr="0036762D">
        <w:trPr>
          <w:trHeight w:val="70"/>
          <w:jc w:val="center"/>
        </w:trPr>
        <w:tc>
          <w:tcPr>
            <w:tcW w:w="1647" w:type="dxa"/>
          </w:tcPr>
          <w:p w14:paraId="4D3F6D4E" w14:textId="77777777" w:rsidR="00745867" w:rsidRPr="000D00BD" w:rsidRDefault="00745867" w:rsidP="00287750">
            <w:pPr>
              <w:rPr>
                <w:rFonts w:ascii="Calibri" w:hAnsi="Calibri"/>
                <w:i/>
                <w:sz w:val="20"/>
                <w:szCs w:val="20"/>
                <w:lang w:eastAsia="x-none"/>
              </w:rPr>
            </w:pPr>
            <w:r w:rsidRPr="000D00BD">
              <w:rPr>
                <w:rFonts w:ascii="Calibri" w:hAnsi="Calibri"/>
                <w:i/>
                <w:sz w:val="20"/>
                <w:szCs w:val="20"/>
                <w:lang w:eastAsia="x-none"/>
              </w:rPr>
              <w:lastRenderedPageBreak/>
              <w:t>Conformación de equipos interdisciplinarios de vigilancia en salud pública</w:t>
            </w:r>
          </w:p>
        </w:tc>
        <w:tc>
          <w:tcPr>
            <w:tcW w:w="2513" w:type="dxa"/>
          </w:tcPr>
          <w:p w14:paraId="15512FFE" w14:textId="77777777" w:rsidR="00745867" w:rsidRPr="000D00BD" w:rsidRDefault="00745867" w:rsidP="00287750">
            <w:pPr>
              <w:jc w:val="both"/>
              <w:rPr>
                <w:rFonts w:ascii="Calibri" w:hAnsi="Calibri"/>
                <w:i/>
                <w:sz w:val="20"/>
                <w:szCs w:val="20"/>
                <w:lang w:eastAsia="x-none"/>
              </w:rPr>
            </w:pPr>
            <w:r w:rsidRPr="000D00BD">
              <w:rPr>
                <w:rFonts w:ascii="Calibri" w:hAnsi="Calibri"/>
                <w:i/>
                <w:sz w:val="20"/>
                <w:szCs w:val="20"/>
                <w:lang w:eastAsia="x-none"/>
              </w:rPr>
              <w:t>Fortalecimiento de 26 entidades territoriales con equipos conformados por profesionales de epidemiología, enfermería y psicosociales además de gestores comunitarios</w:t>
            </w:r>
          </w:p>
        </w:tc>
        <w:tc>
          <w:tcPr>
            <w:tcW w:w="3255" w:type="dxa"/>
          </w:tcPr>
          <w:p w14:paraId="66AAD0E7" w14:textId="30EF87E8" w:rsidR="00745867" w:rsidRPr="000D00BD" w:rsidRDefault="00594F11" w:rsidP="00287750">
            <w:pPr>
              <w:jc w:val="both"/>
              <w:rPr>
                <w:rFonts w:ascii="Calibri" w:hAnsi="Calibri"/>
                <w:i/>
                <w:iCs/>
                <w:sz w:val="20"/>
                <w:szCs w:val="20"/>
                <w:lang w:eastAsia="x-none"/>
              </w:rPr>
            </w:pPr>
            <w:r w:rsidRPr="000D00BD">
              <w:rPr>
                <w:rFonts w:ascii="Calibri" w:hAnsi="Calibri"/>
                <w:i/>
                <w:iCs/>
                <w:sz w:val="20"/>
                <w:szCs w:val="20"/>
              </w:rPr>
              <w:t>El Proyecto</w:t>
            </w:r>
            <w:r w:rsidR="00745867" w:rsidRPr="000D00BD">
              <w:rPr>
                <w:rFonts w:ascii="Calibri" w:hAnsi="Calibri"/>
                <w:i/>
                <w:iCs/>
                <w:sz w:val="20"/>
                <w:szCs w:val="20"/>
              </w:rPr>
              <w:t xml:space="preserve"> apoy</w:t>
            </w:r>
            <w:r w:rsidRPr="000D00BD">
              <w:rPr>
                <w:rFonts w:ascii="Calibri" w:hAnsi="Calibri"/>
                <w:i/>
                <w:iCs/>
                <w:sz w:val="20"/>
                <w:szCs w:val="20"/>
              </w:rPr>
              <w:t>ó a</w:t>
            </w:r>
            <w:r w:rsidR="00745867" w:rsidRPr="000D00BD">
              <w:rPr>
                <w:rFonts w:ascii="Calibri" w:hAnsi="Calibri"/>
                <w:i/>
                <w:iCs/>
                <w:sz w:val="20"/>
                <w:szCs w:val="20"/>
              </w:rPr>
              <w:t xml:space="preserve"> las entidades territoriales en el seguimiento a la evolución de los casos de COVID-19 a partir de la realización de tamizajes, búsqueda activa comunitaria e investigaciones epidemiológicas de campo para la identificación y seguimiento de casos y contactos estrechos. Se apoy</w:t>
            </w:r>
            <w:r w:rsidR="00192B3D" w:rsidRPr="000D00BD">
              <w:rPr>
                <w:rFonts w:ascii="Calibri" w:hAnsi="Calibri"/>
                <w:i/>
                <w:iCs/>
                <w:sz w:val="20"/>
                <w:szCs w:val="20"/>
              </w:rPr>
              <w:t>ó</w:t>
            </w:r>
            <w:r w:rsidR="00745867" w:rsidRPr="000D00BD">
              <w:rPr>
                <w:rFonts w:ascii="Calibri" w:hAnsi="Calibri"/>
                <w:i/>
                <w:iCs/>
                <w:sz w:val="20"/>
                <w:szCs w:val="20"/>
              </w:rPr>
              <w:t xml:space="preserve"> en el seguimiento de 4</w:t>
            </w:r>
            <w:r w:rsidR="00EB37F9" w:rsidRPr="000D00BD">
              <w:rPr>
                <w:rFonts w:ascii="Calibri" w:hAnsi="Calibri"/>
                <w:i/>
                <w:iCs/>
                <w:sz w:val="20"/>
                <w:szCs w:val="20"/>
              </w:rPr>
              <w:t>.</w:t>
            </w:r>
            <w:r w:rsidR="00745867" w:rsidRPr="000D00BD">
              <w:rPr>
                <w:rFonts w:ascii="Calibri" w:hAnsi="Calibri"/>
                <w:i/>
                <w:iCs/>
                <w:sz w:val="20"/>
                <w:szCs w:val="20"/>
              </w:rPr>
              <w:t>742 casos positivos del total de 10.475 casos identificados y notificados por la ET.</w:t>
            </w:r>
          </w:p>
          <w:p w14:paraId="421D1F82" w14:textId="77777777" w:rsidR="00745867" w:rsidRPr="000D00BD" w:rsidRDefault="00745867" w:rsidP="00287750">
            <w:pPr>
              <w:jc w:val="both"/>
              <w:rPr>
                <w:rFonts w:ascii="Calibri" w:hAnsi="Calibri"/>
                <w:i/>
                <w:sz w:val="20"/>
                <w:szCs w:val="20"/>
                <w:lang w:eastAsia="x-none"/>
              </w:rPr>
            </w:pPr>
          </w:p>
          <w:p w14:paraId="724EA626" w14:textId="06AAF1AA" w:rsidR="00745867" w:rsidRPr="000D00BD" w:rsidRDefault="00EF02F3" w:rsidP="00287750">
            <w:pPr>
              <w:jc w:val="both"/>
              <w:rPr>
                <w:rFonts w:ascii="Calibri" w:hAnsi="Calibri"/>
                <w:i/>
                <w:sz w:val="20"/>
                <w:szCs w:val="20"/>
                <w:lang w:eastAsia="x-none"/>
              </w:rPr>
            </w:pPr>
            <w:r w:rsidRPr="000D00BD">
              <w:rPr>
                <w:rFonts w:ascii="Calibri" w:hAnsi="Calibri"/>
                <w:i/>
                <w:sz w:val="20"/>
                <w:szCs w:val="20"/>
                <w:lang w:eastAsia="x-none"/>
              </w:rPr>
              <w:t>Igualmente, el proyecto</w:t>
            </w:r>
            <w:r w:rsidR="00745867" w:rsidRPr="000D00BD">
              <w:rPr>
                <w:rFonts w:ascii="Calibri" w:hAnsi="Calibri"/>
                <w:i/>
                <w:sz w:val="20"/>
                <w:szCs w:val="20"/>
                <w:lang w:eastAsia="x-none"/>
              </w:rPr>
              <w:t xml:space="preserve"> fortaleci</w:t>
            </w:r>
            <w:r w:rsidRPr="000D00BD">
              <w:rPr>
                <w:rFonts w:ascii="Calibri" w:hAnsi="Calibri"/>
                <w:i/>
                <w:sz w:val="20"/>
                <w:szCs w:val="20"/>
                <w:lang w:eastAsia="x-none"/>
              </w:rPr>
              <w:t>ó</w:t>
            </w:r>
            <w:r w:rsidR="00745867" w:rsidRPr="000D00BD">
              <w:rPr>
                <w:rFonts w:ascii="Calibri" w:hAnsi="Calibri"/>
                <w:i/>
                <w:sz w:val="20"/>
                <w:szCs w:val="20"/>
                <w:lang w:eastAsia="x-none"/>
              </w:rPr>
              <w:t xml:space="preserve"> los procesos de análisis de vigilancia epidemiológica para la toma de decisiones con el apoyo a la revisión de datos y calidad de la información</w:t>
            </w:r>
            <w:r w:rsidR="000B1BFD" w:rsidRPr="000D00BD">
              <w:rPr>
                <w:rFonts w:ascii="Calibri" w:hAnsi="Calibri"/>
                <w:i/>
                <w:sz w:val="20"/>
                <w:szCs w:val="20"/>
                <w:lang w:eastAsia="x-none"/>
              </w:rPr>
              <w:t xml:space="preserve"> y</w:t>
            </w:r>
            <w:r w:rsidR="00745867" w:rsidRPr="000D00BD">
              <w:rPr>
                <w:rFonts w:ascii="Calibri" w:hAnsi="Calibri"/>
                <w:i/>
                <w:sz w:val="20"/>
                <w:szCs w:val="20"/>
                <w:lang w:eastAsia="x-none"/>
              </w:rPr>
              <w:t xml:space="preserve"> elaboración de boletines informativos.</w:t>
            </w:r>
          </w:p>
        </w:tc>
        <w:tc>
          <w:tcPr>
            <w:tcW w:w="2727" w:type="dxa"/>
          </w:tcPr>
          <w:p w14:paraId="4E48FD89" w14:textId="77777777" w:rsidR="00745867" w:rsidRPr="000D00BD" w:rsidRDefault="00745867" w:rsidP="00287750">
            <w:pPr>
              <w:pStyle w:val="Prrafodelista"/>
              <w:ind w:left="40"/>
              <w:rPr>
                <w:rFonts w:ascii="Calibri" w:hAnsi="Calibri"/>
                <w:i/>
                <w:sz w:val="20"/>
                <w:szCs w:val="20"/>
                <w:lang w:eastAsia="x-none"/>
              </w:rPr>
            </w:pPr>
            <w:r w:rsidRPr="000D00BD">
              <w:rPr>
                <w:rFonts w:ascii="Calibri" w:hAnsi="Calibri"/>
                <w:i/>
                <w:sz w:val="20"/>
                <w:szCs w:val="20"/>
                <w:lang w:eastAsia="x-none"/>
              </w:rPr>
              <w:t>Antioquia: Anorí, Dabeiba, Ituango, Remedios, Vigía del Fuerte</w:t>
            </w:r>
          </w:p>
          <w:p w14:paraId="613342D0" w14:textId="77777777" w:rsidR="00745867" w:rsidRPr="000D00BD" w:rsidRDefault="00745867" w:rsidP="00287750">
            <w:pPr>
              <w:pStyle w:val="Prrafodelista"/>
              <w:ind w:left="40"/>
              <w:rPr>
                <w:rFonts w:ascii="Calibri" w:hAnsi="Calibri"/>
                <w:i/>
                <w:sz w:val="20"/>
                <w:szCs w:val="20"/>
                <w:lang w:eastAsia="x-none"/>
              </w:rPr>
            </w:pPr>
            <w:r w:rsidRPr="000D00BD">
              <w:rPr>
                <w:rFonts w:ascii="Calibri" w:hAnsi="Calibri"/>
                <w:i/>
                <w:sz w:val="20"/>
                <w:szCs w:val="20"/>
                <w:lang w:eastAsia="x-none"/>
              </w:rPr>
              <w:t xml:space="preserve">Arauca: Arauquita, </w:t>
            </w:r>
          </w:p>
          <w:p w14:paraId="069721CC" w14:textId="77777777" w:rsidR="00745867" w:rsidRPr="000D00BD" w:rsidRDefault="00745867" w:rsidP="00287750">
            <w:pPr>
              <w:pStyle w:val="Prrafodelista"/>
              <w:ind w:left="40"/>
              <w:rPr>
                <w:rFonts w:ascii="Calibri" w:hAnsi="Calibri"/>
                <w:i/>
                <w:sz w:val="20"/>
                <w:szCs w:val="20"/>
                <w:lang w:eastAsia="x-none"/>
              </w:rPr>
            </w:pPr>
            <w:r w:rsidRPr="000D00BD">
              <w:rPr>
                <w:rFonts w:ascii="Calibri" w:hAnsi="Calibri"/>
                <w:i/>
                <w:sz w:val="20"/>
                <w:szCs w:val="20"/>
                <w:lang w:eastAsia="x-none"/>
              </w:rPr>
              <w:t>Cauca: Buenos Aires, Caldono, El Patía, Miranda,</w:t>
            </w:r>
          </w:p>
          <w:p w14:paraId="6EF848BA" w14:textId="77777777" w:rsidR="00745867" w:rsidRPr="000D00BD" w:rsidRDefault="00745867" w:rsidP="00287750">
            <w:pPr>
              <w:pStyle w:val="Prrafodelista"/>
              <w:ind w:left="40"/>
              <w:rPr>
                <w:rFonts w:ascii="Calibri" w:hAnsi="Calibri"/>
                <w:i/>
                <w:sz w:val="20"/>
                <w:szCs w:val="20"/>
                <w:lang w:eastAsia="x-none"/>
              </w:rPr>
            </w:pPr>
            <w:r w:rsidRPr="000D00BD">
              <w:rPr>
                <w:rFonts w:ascii="Calibri" w:hAnsi="Calibri"/>
                <w:i/>
                <w:sz w:val="20"/>
                <w:szCs w:val="20"/>
                <w:lang w:eastAsia="x-none"/>
              </w:rPr>
              <w:t xml:space="preserve">La Guajira: Fonseca, </w:t>
            </w:r>
          </w:p>
          <w:p w14:paraId="460AFB8F" w14:textId="77777777" w:rsidR="00745867" w:rsidRPr="000D00BD" w:rsidRDefault="00745867" w:rsidP="00287750">
            <w:pPr>
              <w:pStyle w:val="Prrafodelista"/>
              <w:ind w:left="40"/>
              <w:rPr>
                <w:rFonts w:ascii="Calibri" w:hAnsi="Calibri"/>
                <w:i/>
                <w:sz w:val="20"/>
                <w:szCs w:val="20"/>
                <w:lang w:eastAsia="x-none"/>
              </w:rPr>
            </w:pPr>
            <w:r w:rsidRPr="000D00BD">
              <w:rPr>
                <w:rFonts w:ascii="Calibri" w:hAnsi="Calibri"/>
                <w:i/>
                <w:sz w:val="20"/>
                <w:szCs w:val="20"/>
                <w:lang w:eastAsia="x-none"/>
              </w:rPr>
              <w:t>Tolima: Icononzo, Planadas</w:t>
            </w:r>
          </w:p>
          <w:p w14:paraId="2E617DAF" w14:textId="77777777" w:rsidR="00745867" w:rsidRPr="000D00BD" w:rsidRDefault="00745867" w:rsidP="00287750">
            <w:pPr>
              <w:pStyle w:val="Prrafodelista"/>
              <w:ind w:left="40"/>
              <w:rPr>
                <w:rFonts w:ascii="Calibri" w:hAnsi="Calibri"/>
                <w:i/>
                <w:sz w:val="20"/>
                <w:szCs w:val="20"/>
                <w:lang w:eastAsia="x-none"/>
              </w:rPr>
            </w:pPr>
            <w:r w:rsidRPr="000D00BD">
              <w:rPr>
                <w:rFonts w:ascii="Calibri" w:hAnsi="Calibri"/>
                <w:i/>
                <w:sz w:val="20"/>
                <w:szCs w:val="20"/>
                <w:lang w:eastAsia="x-none"/>
              </w:rPr>
              <w:t>Caquetá: La Montañita, San Vicente del Caguán,</w:t>
            </w:r>
          </w:p>
          <w:p w14:paraId="6D1F6927" w14:textId="77777777" w:rsidR="00745867" w:rsidRPr="000D00BD" w:rsidRDefault="00745867" w:rsidP="00287750">
            <w:pPr>
              <w:pStyle w:val="Prrafodelista"/>
              <w:ind w:left="40"/>
              <w:rPr>
                <w:rFonts w:ascii="Calibri" w:hAnsi="Calibri"/>
                <w:i/>
                <w:sz w:val="20"/>
                <w:szCs w:val="20"/>
                <w:lang w:eastAsia="x-none"/>
              </w:rPr>
            </w:pPr>
            <w:r w:rsidRPr="000D00BD">
              <w:rPr>
                <w:rFonts w:ascii="Calibri" w:hAnsi="Calibri"/>
                <w:i/>
                <w:sz w:val="20"/>
                <w:szCs w:val="20"/>
                <w:lang w:eastAsia="x-none"/>
              </w:rPr>
              <w:t>Meta: La Macarena, Mesetas, Vista Hermosa</w:t>
            </w:r>
          </w:p>
          <w:p w14:paraId="6912016A" w14:textId="77777777" w:rsidR="00745867" w:rsidRPr="000D00BD" w:rsidRDefault="00745867" w:rsidP="00287750">
            <w:pPr>
              <w:pStyle w:val="Prrafodelista"/>
              <w:ind w:left="40"/>
              <w:rPr>
                <w:rFonts w:ascii="Calibri" w:hAnsi="Calibri"/>
                <w:i/>
                <w:sz w:val="20"/>
                <w:szCs w:val="20"/>
                <w:lang w:eastAsia="x-none"/>
              </w:rPr>
            </w:pPr>
            <w:r w:rsidRPr="000D00BD">
              <w:rPr>
                <w:rFonts w:ascii="Calibri" w:hAnsi="Calibri"/>
                <w:i/>
                <w:sz w:val="20"/>
                <w:szCs w:val="20"/>
                <w:lang w:eastAsia="x-none"/>
              </w:rPr>
              <w:t xml:space="preserve">Cesar: La Paz, </w:t>
            </w:r>
          </w:p>
          <w:p w14:paraId="72CD3046" w14:textId="77777777" w:rsidR="00745867" w:rsidRPr="000D00BD" w:rsidRDefault="00745867" w:rsidP="00287750">
            <w:pPr>
              <w:pStyle w:val="Prrafodelista"/>
              <w:ind w:left="40"/>
              <w:rPr>
                <w:rFonts w:ascii="Calibri" w:hAnsi="Calibri"/>
                <w:i/>
                <w:sz w:val="20"/>
                <w:szCs w:val="20"/>
                <w:lang w:eastAsia="x-none"/>
              </w:rPr>
            </w:pPr>
            <w:r w:rsidRPr="000D00BD">
              <w:rPr>
                <w:rFonts w:ascii="Calibri" w:hAnsi="Calibri"/>
                <w:i/>
                <w:sz w:val="20"/>
                <w:szCs w:val="20"/>
                <w:lang w:eastAsia="x-none"/>
              </w:rPr>
              <w:t>Nariño: Tumaco, Policarpa</w:t>
            </w:r>
          </w:p>
          <w:p w14:paraId="44C1D56E" w14:textId="77777777" w:rsidR="00745867" w:rsidRPr="000D00BD" w:rsidRDefault="00745867" w:rsidP="00287750">
            <w:pPr>
              <w:pStyle w:val="Prrafodelista"/>
              <w:ind w:left="40"/>
              <w:rPr>
                <w:rFonts w:ascii="Calibri" w:hAnsi="Calibri"/>
                <w:i/>
                <w:sz w:val="20"/>
                <w:szCs w:val="20"/>
                <w:lang w:eastAsia="x-none"/>
              </w:rPr>
            </w:pPr>
            <w:r w:rsidRPr="000D00BD">
              <w:rPr>
                <w:rFonts w:ascii="Calibri" w:hAnsi="Calibri"/>
                <w:i/>
                <w:sz w:val="20"/>
                <w:szCs w:val="20"/>
                <w:lang w:eastAsia="x-none"/>
              </w:rPr>
              <w:t xml:space="preserve">Putumayo: Puerto Asís, </w:t>
            </w:r>
          </w:p>
          <w:p w14:paraId="5B25BB4B" w14:textId="77777777" w:rsidR="00745867" w:rsidRPr="000D00BD" w:rsidRDefault="00745867" w:rsidP="00287750">
            <w:pPr>
              <w:pStyle w:val="Prrafodelista"/>
              <w:ind w:left="0"/>
              <w:rPr>
                <w:rFonts w:ascii="Calibri" w:hAnsi="Calibri"/>
                <w:i/>
                <w:sz w:val="20"/>
                <w:szCs w:val="20"/>
                <w:lang w:eastAsia="x-none"/>
              </w:rPr>
            </w:pPr>
            <w:r w:rsidRPr="000D00BD">
              <w:rPr>
                <w:rFonts w:ascii="Calibri" w:hAnsi="Calibri"/>
                <w:i/>
                <w:sz w:val="20"/>
                <w:szCs w:val="20"/>
                <w:lang w:eastAsia="x-none"/>
              </w:rPr>
              <w:t xml:space="preserve">Chocó: Riosucio, </w:t>
            </w:r>
          </w:p>
          <w:p w14:paraId="518F2062" w14:textId="77777777" w:rsidR="00745867" w:rsidRPr="000D00BD" w:rsidRDefault="00745867" w:rsidP="00287750">
            <w:pPr>
              <w:pStyle w:val="Prrafodelista"/>
              <w:ind w:left="0"/>
              <w:rPr>
                <w:rFonts w:ascii="Calibri" w:hAnsi="Calibri"/>
                <w:i/>
                <w:sz w:val="20"/>
                <w:szCs w:val="20"/>
                <w:lang w:eastAsia="x-none"/>
              </w:rPr>
            </w:pPr>
            <w:r w:rsidRPr="000D00BD">
              <w:rPr>
                <w:rFonts w:ascii="Calibri" w:hAnsi="Calibri"/>
                <w:i/>
                <w:sz w:val="20"/>
                <w:szCs w:val="20"/>
                <w:lang w:eastAsia="x-none"/>
              </w:rPr>
              <w:t xml:space="preserve">Guaviare: San José del Guaviare, </w:t>
            </w:r>
          </w:p>
          <w:p w14:paraId="7ADA3E44" w14:textId="77777777" w:rsidR="00745867" w:rsidRPr="000D00BD" w:rsidRDefault="00745867" w:rsidP="00287750">
            <w:pPr>
              <w:pStyle w:val="Prrafodelista"/>
              <w:ind w:left="0"/>
              <w:rPr>
                <w:rFonts w:ascii="Calibri" w:hAnsi="Calibri"/>
                <w:i/>
                <w:sz w:val="20"/>
                <w:szCs w:val="20"/>
                <w:lang w:eastAsia="x-none"/>
              </w:rPr>
            </w:pPr>
            <w:r w:rsidRPr="000D00BD">
              <w:rPr>
                <w:rFonts w:ascii="Calibri" w:hAnsi="Calibri"/>
                <w:i/>
                <w:sz w:val="20"/>
                <w:szCs w:val="20"/>
                <w:lang w:eastAsia="x-none"/>
              </w:rPr>
              <w:t xml:space="preserve">Norte de Santander: Tibú, </w:t>
            </w:r>
          </w:p>
          <w:p w14:paraId="2193C1C6" w14:textId="77777777" w:rsidR="00745867" w:rsidRPr="000D00BD" w:rsidRDefault="00745867" w:rsidP="00287750">
            <w:pPr>
              <w:rPr>
                <w:rFonts w:ascii="Calibri" w:hAnsi="Calibri"/>
                <w:i/>
                <w:sz w:val="20"/>
                <w:szCs w:val="20"/>
                <w:lang w:eastAsia="x-none"/>
              </w:rPr>
            </w:pPr>
            <w:r w:rsidRPr="000D00BD">
              <w:rPr>
                <w:rFonts w:ascii="Calibri" w:hAnsi="Calibri"/>
                <w:i/>
                <w:sz w:val="20"/>
                <w:szCs w:val="20"/>
                <w:lang w:eastAsia="x-none"/>
              </w:rPr>
              <w:t>Córdoba: Tierralta</w:t>
            </w:r>
          </w:p>
        </w:tc>
      </w:tr>
      <w:tr w:rsidR="00F92FC5" w:rsidRPr="00460191" w14:paraId="243FE1CD" w14:textId="77777777" w:rsidTr="0036762D">
        <w:trPr>
          <w:trHeight w:val="70"/>
          <w:jc w:val="center"/>
        </w:trPr>
        <w:tc>
          <w:tcPr>
            <w:tcW w:w="1647" w:type="dxa"/>
          </w:tcPr>
          <w:p w14:paraId="5B11ABD2" w14:textId="6360A8B2" w:rsidR="00F92FC5" w:rsidRPr="004438E4" w:rsidRDefault="00745867" w:rsidP="00287750">
            <w:pPr>
              <w:rPr>
                <w:rFonts w:ascii="Calibri" w:hAnsi="Calibri"/>
                <w:i/>
                <w:sz w:val="20"/>
                <w:szCs w:val="20"/>
                <w:lang w:val="es-CO" w:eastAsia="x-none"/>
              </w:rPr>
            </w:pPr>
            <w:r>
              <w:rPr>
                <w:rFonts w:ascii="Calibri" w:hAnsi="Calibri"/>
                <w:i/>
                <w:sz w:val="20"/>
                <w:szCs w:val="20"/>
                <w:lang w:eastAsia="x-none"/>
              </w:rPr>
              <w:t>Dotación de EPP</w:t>
            </w:r>
            <w:r w:rsidR="00F92FC5">
              <w:rPr>
                <w:rFonts w:ascii="Calibri" w:hAnsi="Calibri"/>
                <w:i/>
                <w:sz w:val="20"/>
                <w:szCs w:val="20"/>
                <w:lang w:val="es-CO" w:eastAsia="x-none"/>
              </w:rPr>
              <w:t xml:space="preserve"> a personal de salud de hospitales de municipios rurales </w:t>
            </w:r>
            <w:r>
              <w:rPr>
                <w:rFonts w:ascii="Calibri" w:hAnsi="Calibri"/>
                <w:i/>
                <w:sz w:val="20"/>
                <w:szCs w:val="20"/>
                <w:lang w:val="es-CO" w:eastAsia="x-none"/>
              </w:rPr>
              <w:t xml:space="preserve">para la prevención </w:t>
            </w:r>
            <w:r w:rsidR="00F92FC5">
              <w:rPr>
                <w:rFonts w:ascii="Calibri" w:hAnsi="Calibri"/>
                <w:i/>
                <w:sz w:val="20"/>
                <w:szCs w:val="20"/>
                <w:lang w:val="es-CO" w:eastAsia="x-none"/>
              </w:rPr>
              <w:t xml:space="preserve">del contagio por COVID-19. </w:t>
            </w:r>
          </w:p>
        </w:tc>
        <w:tc>
          <w:tcPr>
            <w:tcW w:w="2513" w:type="dxa"/>
          </w:tcPr>
          <w:p w14:paraId="4FF9801D" w14:textId="146238F9" w:rsidR="00F92FC5" w:rsidRPr="004438E4" w:rsidRDefault="00F92FC5" w:rsidP="00287750">
            <w:pPr>
              <w:jc w:val="both"/>
              <w:rPr>
                <w:rFonts w:ascii="Calibri" w:hAnsi="Calibri"/>
                <w:i/>
                <w:sz w:val="20"/>
                <w:szCs w:val="20"/>
                <w:lang w:eastAsia="x-none"/>
              </w:rPr>
            </w:pPr>
            <w:r w:rsidRPr="004438E4">
              <w:rPr>
                <w:rFonts w:ascii="Calibri" w:hAnsi="Calibri"/>
                <w:i/>
                <w:sz w:val="20"/>
                <w:szCs w:val="20"/>
                <w:lang w:eastAsia="x-none"/>
              </w:rPr>
              <w:t xml:space="preserve">25 </w:t>
            </w:r>
            <w:r w:rsidR="00745867" w:rsidRPr="004438E4">
              <w:rPr>
                <w:rFonts w:ascii="Calibri" w:hAnsi="Calibri"/>
                <w:i/>
                <w:sz w:val="20"/>
                <w:szCs w:val="20"/>
                <w:lang w:eastAsia="x-none"/>
              </w:rPr>
              <w:t>kits</w:t>
            </w:r>
            <w:r w:rsidRPr="004438E4">
              <w:rPr>
                <w:rFonts w:ascii="Calibri" w:hAnsi="Calibri"/>
                <w:i/>
                <w:sz w:val="20"/>
                <w:szCs w:val="20"/>
                <w:lang w:eastAsia="x-none"/>
              </w:rPr>
              <w:t xml:space="preserve"> de EPP entregados, uno a cada hospital de cada municipio (más de 210.000 EPP). Los EPP entregados </w:t>
            </w:r>
            <w:r>
              <w:rPr>
                <w:rFonts w:ascii="Calibri" w:hAnsi="Calibri"/>
                <w:i/>
                <w:sz w:val="20"/>
                <w:szCs w:val="20"/>
                <w:lang w:eastAsia="x-none"/>
              </w:rPr>
              <w:t>contenían</w:t>
            </w:r>
            <w:r w:rsidRPr="004438E4">
              <w:rPr>
                <w:rFonts w:ascii="Calibri" w:hAnsi="Calibri"/>
                <w:i/>
                <w:sz w:val="20"/>
                <w:szCs w:val="20"/>
                <w:lang w:eastAsia="x-none"/>
              </w:rPr>
              <w:t xml:space="preserve">: Guantes, Mascarilla N95, Mascarilla quirúrgicas, caretas, gafas, Alcohol </w:t>
            </w:r>
            <w:proofErr w:type="spellStart"/>
            <w:r w:rsidRPr="004438E4">
              <w:rPr>
                <w:rFonts w:ascii="Calibri" w:hAnsi="Calibri"/>
                <w:i/>
                <w:sz w:val="20"/>
                <w:szCs w:val="20"/>
                <w:lang w:eastAsia="x-none"/>
              </w:rPr>
              <w:t>glicerinado</w:t>
            </w:r>
            <w:proofErr w:type="spellEnd"/>
            <w:r w:rsidRPr="004438E4">
              <w:rPr>
                <w:rFonts w:ascii="Calibri" w:hAnsi="Calibri"/>
                <w:i/>
                <w:sz w:val="20"/>
                <w:szCs w:val="20"/>
                <w:lang w:eastAsia="x-none"/>
              </w:rPr>
              <w:t>, Jabón antiséptico, sabanas, Batas, gorros y polainas desechables, y Termómetros digitales</w:t>
            </w:r>
            <w:r>
              <w:rPr>
                <w:rStyle w:val="Refdenotaalpie"/>
                <w:rFonts w:ascii="Calibri" w:hAnsi="Calibri"/>
                <w:i/>
                <w:sz w:val="20"/>
                <w:szCs w:val="20"/>
                <w:lang w:eastAsia="x-none"/>
              </w:rPr>
              <w:footnoteReference w:id="5"/>
            </w:r>
            <w:r w:rsidRPr="004438E4">
              <w:rPr>
                <w:rFonts w:ascii="Calibri" w:hAnsi="Calibri"/>
                <w:i/>
                <w:sz w:val="20"/>
                <w:szCs w:val="20"/>
                <w:lang w:eastAsia="x-none"/>
              </w:rPr>
              <w:t>.</w:t>
            </w:r>
            <w:r>
              <w:rPr>
                <w:rFonts w:ascii="Calibri" w:hAnsi="Calibri"/>
                <w:i/>
                <w:sz w:val="20"/>
                <w:szCs w:val="20"/>
                <w:lang w:eastAsia="x-none"/>
              </w:rPr>
              <w:t xml:space="preserve"> </w:t>
            </w:r>
          </w:p>
        </w:tc>
        <w:tc>
          <w:tcPr>
            <w:tcW w:w="3255" w:type="dxa"/>
          </w:tcPr>
          <w:p w14:paraId="31B4B6CC" w14:textId="0F3887AF" w:rsidR="00F92FC5" w:rsidRPr="004438E4" w:rsidRDefault="00F92FC5" w:rsidP="00287750">
            <w:pPr>
              <w:jc w:val="both"/>
              <w:rPr>
                <w:rFonts w:ascii="Calibri" w:hAnsi="Calibri"/>
                <w:i/>
                <w:sz w:val="20"/>
                <w:szCs w:val="20"/>
                <w:lang w:val="es-CO" w:eastAsia="x-none"/>
              </w:rPr>
            </w:pPr>
            <w:r w:rsidRPr="004438E4">
              <w:rPr>
                <w:rFonts w:ascii="Calibri" w:hAnsi="Calibri"/>
                <w:i/>
                <w:sz w:val="20"/>
                <w:szCs w:val="20"/>
                <w:lang w:val="es-CO" w:eastAsia="x-none"/>
              </w:rPr>
              <w:t>Se contribuyó a prevenir el contagio por Covid</w:t>
            </w:r>
            <w:r w:rsidR="00706FAA">
              <w:rPr>
                <w:rFonts w:ascii="Calibri" w:hAnsi="Calibri"/>
                <w:i/>
                <w:sz w:val="20"/>
                <w:szCs w:val="20"/>
                <w:lang w:val="es-CO" w:eastAsia="x-none"/>
              </w:rPr>
              <w:t>-</w:t>
            </w:r>
            <w:r w:rsidRPr="004438E4">
              <w:rPr>
                <w:rFonts w:ascii="Calibri" w:hAnsi="Calibri"/>
                <w:i/>
                <w:sz w:val="20"/>
                <w:szCs w:val="20"/>
                <w:lang w:val="es-CO" w:eastAsia="x-none"/>
              </w:rPr>
              <w:t>19 en 3</w:t>
            </w:r>
            <w:r>
              <w:rPr>
                <w:rFonts w:ascii="Calibri" w:hAnsi="Calibri"/>
                <w:i/>
                <w:sz w:val="20"/>
                <w:szCs w:val="20"/>
                <w:lang w:val="es-CO" w:eastAsia="x-none"/>
              </w:rPr>
              <w:t>.</w:t>
            </w:r>
            <w:r w:rsidRPr="004438E4">
              <w:rPr>
                <w:rFonts w:ascii="Calibri" w:hAnsi="Calibri"/>
                <w:i/>
                <w:sz w:val="20"/>
                <w:szCs w:val="20"/>
                <w:lang w:val="es-CO" w:eastAsia="x-none"/>
              </w:rPr>
              <w:t xml:space="preserve">500 </w:t>
            </w:r>
            <w:r>
              <w:rPr>
                <w:rFonts w:ascii="Calibri" w:hAnsi="Calibri"/>
                <w:i/>
                <w:sz w:val="20"/>
                <w:szCs w:val="20"/>
                <w:lang w:val="es-CO" w:eastAsia="x-none"/>
              </w:rPr>
              <w:t>trabajadores</w:t>
            </w:r>
            <w:r w:rsidRPr="004438E4">
              <w:rPr>
                <w:rFonts w:ascii="Calibri" w:hAnsi="Calibri"/>
                <w:i/>
                <w:sz w:val="20"/>
                <w:szCs w:val="20"/>
                <w:lang w:val="es-CO" w:eastAsia="x-none"/>
              </w:rPr>
              <w:t xml:space="preserve"> de</w:t>
            </w:r>
            <w:r>
              <w:rPr>
                <w:rFonts w:ascii="Calibri" w:hAnsi="Calibri"/>
                <w:i/>
                <w:sz w:val="20"/>
                <w:szCs w:val="20"/>
                <w:lang w:val="es-CO" w:eastAsia="x-none"/>
              </w:rPr>
              <w:t xml:space="preserve"> la</w:t>
            </w:r>
            <w:r w:rsidRPr="004438E4">
              <w:rPr>
                <w:rFonts w:ascii="Calibri" w:hAnsi="Calibri"/>
                <w:i/>
                <w:sz w:val="20"/>
                <w:szCs w:val="20"/>
                <w:lang w:val="es-CO" w:eastAsia="x-none"/>
              </w:rPr>
              <w:t xml:space="preserve"> salud de los 170 municipios PDET del país más Icononzo.</w:t>
            </w:r>
          </w:p>
        </w:tc>
        <w:tc>
          <w:tcPr>
            <w:tcW w:w="2727" w:type="dxa"/>
          </w:tcPr>
          <w:p w14:paraId="7CD576EA" w14:textId="77777777" w:rsidR="00F92FC5" w:rsidRPr="00917225" w:rsidRDefault="00F92FC5" w:rsidP="00287750">
            <w:pPr>
              <w:rPr>
                <w:rFonts w:ascii="Calibri" w:hAnsi="Calibri"/>
                <w:i/>
                <w:sz w:val="20"/>
                <w:szCs w:val="20"/>
                <w:lang w:eastAsia="x-none"/>
              </w:rPr>
            </w:pPr>
            <w:r w:rsidRPr="00917225">
              <w:rPr>
                <w:rFonts w:ascii="Calibri" w:hAnsi="Calibri"/>
                <w:i/>
                <w:sz w:val="20"/>
                <w:szCs w:val="20"/>
                <w:lang w:eastAsia="x-none"/>
              </w:rPr>
              <w:t>170 municipios PDET del país más Icononzo</w:t>
            </w:r>
          </w:p>
        </w:tc>
      </w:tr>
      <w:tr w:rsidR="00F92FC5" w:rsidRPr="00460191" w14:paraId="120629A3" w14:textId="77777777" w:rsidTr="0036762D">
        <w:trPr>
          <w:trHeight w:val="70"/>
          <w:jc w:val="center"/>
        </w:trPr>
        <w:tc>
          <w:tcPr>
            <w:tcW w:w="1647" w:type="dxa"/>
          </w:tcPr>
          <w:p w14:paraId="16791503" w14:textId="58A153C5" w:rsidR="00F92FC5" w:rsidRPr="00917225" w:rsidRDefault="00F92FC5" w:rsidP="00287750">
            <w:pPr>
              <w:rPr>
                <w:rFonts w:ascii="Calibri" w:hAnsi="Calibri"/>
                <w:i/>
                <w:sz w:val="20"/>
                <w:szCs w:val="20"/>
                <w:lang w:val="es-CO" w:eastAsia="x-none"/>
              </w:rPr>
            </w:pPr>
            <w:r w:rsidRPr="00917225">
              <w:rPr>
                <w:rFonts w:ascii="Calibri" w:hAnsi="Calibri"/>
                <w:i/>
                <w:sz w:val="20"/>
                <w:szCs w:val="20"/>
                <w:lang w:val="es-CO" w:eastAsia="x-none"/>
              </w:rPr>
              <w:t xml:space="preserve">Dotación a mujeres en situación de vulnerabilidad </w:t>
            </w:r>
            <w:r>
              <w:rPr>
                <w:rFonts w:ascii="Calibri" w:hAnsi="Calibri"/>
                <w:i/>
                <w:sz w:val="20"/>
                <w:szCs w:val="20"/>
                <w:lang w:val="es-CO" w:eastAsia="x-none"/>
              </w:rPr>
              <w:t>con</w:t>
            </w:r>
            <w:r w:rsidRPr="00917225">
              <w:rPr>
                <w:rFonts w:ascii="Calibri" w:hAnsi="Calibri"/>
                <w:i/>
                <w:sz w:val="20"/>
                <w:szCs w:val="20"/>
                <w:lang w:val="es-CO" w:eastAsia="x-none"/>
              </w:rPr>
              <w:t xml:space="preserve"> </w:t>
            </w:r>
            <w:r>
              <w:rPr>
                <w:rFonts w:ascii="Calibri" w:hAnsi="Calibri"/>
                <w:i/>
                <w:sz w:val="20"/>
                <w:szCs w:val="20"/>
                <w:lang w:val="es-CO" w:eastAsia="x-none"/>
              </w:rPr>
              <w:t>EPP</w:t>
            </w:r>
            <w:r w:rsidRPr="00917225">
              <w:rPr>
                <w:rFonts w:ascii="Calibri" w:hAnsi="Calibri"/>
                <w:i/>
                <w:sz w:val="20"/>
                <w:szCs w:val="20"/>
                <w:lang w:val="es-CO" w:eastAsia="x-none"/>
              </w:rPr>
              <w:t xml:space="preserve">, </w:t>
            </w:r>
            <w:r>
              <w:rPr>
                <w:rFonts w:ascii="Calibri" w:hAnsi="Calibri"/>
                <w:i/>
                <w:sz w:val="20"/>
                <w:szCs w:val="20"/>
                <w:lang w:val="es-CO" w:eastAsia="x-none"/>
              </w:rPr>
              <w:t xml:space="preserve">elementos </w:t>
            </w:r>
            <w:r w:rsidRPr="00917225">
              <w:rPr>
                <w:rFonts w:ascii="Calibri" w:hAnsi="Calibri"/>
                <w:i/>
                <w:sz w:val="20"/>
                <w:szCs w:val="20"/>
                <w:lang w:val="es-CO" w:eastAsia="x-none"/>
              </w:rPr>
              <w:t xml:space="preserve">de higiene personal y de </w:t>
            </w:r>
            <w:r w:rsidR="008616EF">
              <w:rPr>
                <w:rFonts w:ascii="Calibri" w:hAnsi="Calibri"/>
                <w:i/>
                <w:sz w:val="20"/>
                <w:szCs w:val="20"/>
                <w:lang w:val="es-CO" w:eastAsia="x-none"/>
              </w:rPr>
              <w:t>salud</w:t>
            </w:r>
            <w:r w:rsidR="008616EF" w:rsidRPr="00917225">
              <w:rPr>
                <w:rFonts w:ascii="Calibri" w:hAnsi="Calibri"/>
                <w:i/>
                <w:sz w:val="20"/>
                <w:szCs w:val="20"/>
                <w:lang w:val="es-CO" w:eastAsia="x-none"/>
              </w:rPr>
              <w:t xml:space="preserve"> </w:t>
            </w:r>
            <w:r w:rsidRPr="00917225">
              <w:rPr>
                <w:rFonts w:ascii="Calibri" w:hAnsi="Calibri"/>
                <w:i/>
                <w:sz w:val="20"/>
                <w:szCs w:val="20"/>
                <w:lang w:val="es-CO" w:eastAsia="x-none"/>
              </w:rPr>
              <w:t>menstrual</w:t>
            </w:r>
            <w:r>
              <w:rPr>
                <w:rFonts w:ascii="Calibri" w:hAnsi="Calibri"/>
                <w:i/>
                <w:sz w:val="20"/>
                <w:szCs w:val="20"/>
                <w:lang w:val="es-CO" w:eastAsia="x-none"/>
              </w:rPr>
              <w:t xml:space="preserve"> en el </w:t>
            </w:r>
            <w:r>
              <w:rPr>
                <w:rFonts w:ascii="Calibri" w:hAnsi="Calibri"/>
                <w:i/>
                <w:sz w:val="20"/>
                <w:szCs w:val="20"/>
                <w:lang w:val="es-CO" w:eastAsia="x-none"/>
              </w:rPr>
              <w:lastRenderedPageBreak/>
              <w:t>contexto de la COVID-19</w:t>
            </w:r>
            <w:r w:rsidRPr="00917225">
              <w:rPr>
                <w:rFonts w:ascii="Calibri" w:hAnsi="Calibri"/>
                <w:i/>
                <w:sz w:val="20"/>
                <w:szCs w:val="20"/>
                <w:lang w:val="es-CO" w:eastAsia="x-none"/>
              </w:rPr>
              <w:t>.</w:t>
            </w:r>
          </w:p>
          <w:p w14:paraId="3E27CB8A" w14:textId="77777777" w:rsidR="00F92FC5" w:rsidRPr="004438E4" w:rsidRDefault="00F92FC5" w:rsidP="00287750">
            <w:pPr>
              <w:rPr>
                <w:rFonts w:ascii="Calibri" w:hAnsi="Calibri"/>
                <w:i/>
                <w:sz w:val="20"/>
                <w:szCs w:val="20"/>
                <w:lang w:val="es-CO" w:eastAsia="x-none"/>
              </w:rPr>
            </w:pPr>
          </w:p>
        </w:tc>
        <w:tc>
          <w:tcPr>
            <w:tcW w:w="2513" w:type="dxa"/>
          </w:tcPr>
          <w:p w14:paraId="17B8307F" w14:textId="1DBF58C2" w:rsidR="00F92FC5" w:rsidRPr="004438E4" w:rsidRDefault="00F92FC5" w:rsidP="00287750">
            <w:pPr>
              <w:jc w:val="both"/>
              <w:rPr>
                <w:rFonts w:ascii="Calibri" w:hAnsi="Calibri"/>
                <w:i/>
                <w:sz w:val="20"/>
                <w:szCs w:val="20"/>
                <w:lang w:eastAsia="x-none"/>
              </w:rPr>
            </w:pPr>
            <w:r w:rsidRPr="00917225">
              <w:rPr>
                <w:rFonts w:ascii="Calibri" w:hAnsi="Calibri"/>
                <w:i/>
                <w:sz w:val="20"/>
                <w:szCs w:val="20"/>
                <w:lang w:eastAsia="x-none"/>
              </w:rPr>
              <w:lastRenderedPageBreak/>
              <w:t>Se entregaron</w:t>
            </w:r>
            <w:r>
              <w:rPr>
                <w:rFonts w:ascii="Calibri" w:hAnsi="Calibri"/>
                <w:i/>
                <w:sz w:val="20"/>
                <w:szCs w:val="20"/>
                <w:lang w:eastAsia="x-none"/>
              </w:rPr>
              <w:t xml:space="preserve"> 8.550 </w:t>
            </w:r>
            <w:r w:rsidRPr="00917225">
              <w:rPr>
                <w:rFonts w:ascii="Calibri" w:hAnsi="Calibri"/>
                <w:i/>
                <w:sz w:val="20"/>
                <w:szCs w:val="20"/>
                <w:lang w:eastAsia="x-none"/>
              </w:rPr>
              <w:t>kits de higiene a 171 organizaciones de mujeres, priorizando a grupos de mujeres víctimas del conflicto, en situación de desplazamiento, indígenas, afro</w:t>
            </w:r>
            <w:r w:rsidR="00F163B1">
              <w:rPr>
                <w:rFonts w:ascii="Calibri" w:hAnsi="Calibri"/>
                <w:i/>
                <w:sz w:val="20"/>
                <w:szCs w:val="20"/>
                <w:lang w:eastAsia="x-none"/>
              </w:rPr>
              <w:t>descendientes</w:t>
            </w:r>
            <w:r w:rsidRPr="00917225">
              <w:rPr>
                <w:rFonts w:ascii="Calibri" w:hAnsi="Calibri"/>
                <w:i/>
                <w:sz w:val="20"/>
                <w:szCs w:val="20"/>
                <w:lang w:eastAsia="x-none"/>
              </w:rPr>
              <w:t xml:space="preserve">, y en otras condiciones de </w:t>
            </w:r>
            <w:r w:rsidRPr="00917225">
              <w:rPr>
                <w:rFonts w:ascii="Calibri" w:hAnsi="Calibri"/>
                <w:i/>
                <w:sz w:val="20"/>
                <w:szCs w:val="20"/>
                <w:lang w:eastAsia="x-none"/>
              </w:rPr>
              <w:lastRenderedPageBreak/>
              <w:t xml:space="preserve">vulnerabilidad. </w:t>
            </w:r>
            <w:r w:rsidR="00BA00DD">
              <w:rPr>
                <w:rFonts w:ascii="Calibri" w:hAnsi="Calibri"/>
                <w:i/>
                <w:sz w:val="20"/>
                <w:szCs w:val="20"/>
                <w:lang w:eastAsia="x-none"/>
              </w:rPr>
              <w:t xml:space="preserve">Asimismo, se entregó </w:t>
            </w:r>
            <w:r w:rsidRPr="00917225">
              <w:rPr>
                <w:rFonts w:ascii="Calibri" w:hAnsi="Calibri"/>
                <w:i/>
                <w:sz w:val="20"/>
                <w:szCs w:val="20"/>
                <w:lang w:eastAsia="x-none"/>
              </w:rPr>
              <w:t>información para la prevención frente a la COVID–19, para la apropiación y ejercicio de derechos sexuales y reproductivos, y prevención de la violencia de género</w:t>
            </w:r>
            <w:r>
              <w:rPr>
                <w:rStyle w:val="Refdenotaalpie"/>
                <w:rFonts w:ascii="Calibri" w:hAnsi="Calibri"/>
                <w:i/>
                <w:sz w:val="20"/>
                <w:szCs w:val="20"/>
                <w:lang w:eastAsia="x-none"/>
              </w:rPr>
              <w:footnoteReference w:id="6"/>
            </w:r>
            <w:r w:rsidRPr="00917225">
              <w:rPr>
                <w:rFonts w:ascii="Calibri" w:hAnsi="Calibri"/>
                <w:i/>
                <w:sz w:val="20"/>
                <w:szCs w:val="20"/>
                <w:lang w:eastAsia="x-none"/>
              </w:rPr>
              <w:t>.</w:t>
            </w:r>
          </w:p>
        </w:tc>
        <w:tc>
          <w:tcPr>
            <w:tcW w:w="3255" w:type="dxa"/>
          </w:tcPr>
          <w:p w14:paraId="102936EE" w14:textId="77777777" w:rsidR="00F92FC5" w:rsidRPr="00917225" w:rsidRDefault="00F92FC5" w:rsidP="00287750">
            <w:pPr>
              <w:jc w:val="both"/>
              <w:rPr>
                <w:rFonts w:ascii="Calibri" w:hAnsi="Calibri"/>
                <w:i/>
                <w:sz w:val="20"/>
                <w:szCs w:val="20"/>
                <w:lang w:eastAsia="x-none"/>
              </w:rPr>
            </w:pPr>
            <w:r w:rsidRPr="00917225">
              <w:rPr>
                <w:rFonts w:ascii="Calibri" w:hAnsi="Calibri"/>
                <w:i/>
                <w:sz w:val="20"/>
                <w:szCs w:val="20"/>
                <w:lang w:eastAsia="x-none"/>
              </w:rPr>
              <w:lastRenderedPageBreak/>
              <w:t xml:space="preserve">Se apoyó la prevención del contagio por el </w:t>
            </w:r>
            <w:r>
              <w:rPr>
                <w:rFonts w:ascii="Calibri" w:hAnsi="Calibri"/>
                <w:i/>
                <w:sz w:val="20"/>
                <w:szCs w:val="20"/>
                <w:lang w:eastAsia="x-none"/>
              </w:rPr>
              <w:t>COVID-</w:t>
            </w:r>
            <w:r w:rsidRPr="00917225">
              <w:rPr>
                <w:rFonts w:ascii="Calibri" w:hAnsi="Calibri"/>
                <w:i/>
                <w:sz w:val="20"/>
                <w:szCs w:val="20"/>
                <w:lang w:eastAsia="x-none"/>
              </w:rPr>
              <w:t>19 y se mejoraron las condiciones de higiene personal y</w:t>
            </w:r>
            <w:r>
              <w:rPr>
                <w:rFonts w:ascii="Calibri" w:hAnsi="Calibri"/>
                <w:i/>
                <w:sz w:val="20"/>
                <w:szCs w:val="20"/>
                <w:lang w:eastAsia="x-none"/>
              </w:rPr>
              <w:t xml:space="preserve"> de salud </w:t>
            </w:r>
            <w:r w:rsidRPr="00917225">
              <w:rPr>
                <w:rFonts w:ascii="Calibri" w:hAnsi="Calibri"/>
                <w:i/>
                <w:sz w:val="20"/>
                <w:szCs w:val="20"/>
                <w:lang w:eastAsia="x-none"/>
              </w:rPr>
              <w:t>menstrual de 8.550 mujeres en condición de vulnerabilidad</w:t>
            </w:r>
          </w:p>
        </w:tc>
        <w:tc>
          <w:tcPr>
            <w:tcW w:w="2727" w:type="dxa"/>
          </w:tcPr>
          <w:p w14:paraId="182D042E" w14:textId="77777777" w:rsidR="00F92FC5" w:rsidRDefault="00F92FC5" w:rsidP="00287750">
            <w:pPr>
              <w:rPr>
                <w:rFonts w:ascii="Calibri" w:hAnsi="Calibri"/>
                <w:i/>
                <w:sz w:val="20"/>
                <w:szCs w:val="20"/>
                <w:lang w:eastAsia="x-none"/>
              </w:rPr>
            </w:pPr>
            <w:r w:rsidRPr="00917225">
              <w:rPr>
                <w:rFonts w:ascii="Calibri" w:hAnsi="Calibri"/>
                <w:i/>
                <w:sz w:val="20"/>
                <w:szCs w:val="20"/>
                <w:lang w:eastAsia="x-none"/>
              </w:rPr>
              <w:t>Los 170 municipios PDET del país más Icononzo</w:t>
            </w:r>
          </w:p>
        </w:tc>
      </w:tr>
      <w:tr w:rsidR="00D0605F" w:rsidRPr="00B61968" w14:paraId="0A3AA610" w14:textId="77777777" w:rsidTr="0036762D">
        <w:trPr>
          <w:trHeight w:val="70"/>
          <w:jc w:val="center"/>
        </w:trPr>
        <w:tc>
          <w:tcPr>
            <w:tcW w:w="1647" w:type="dxa"/>
          </w:tcPr>
          <w:p w14:paraId="5CE34303" w14:textId="77777777" w:rsidR="00D0605F" w:rsidRDefault="00D0605F" w:rsidP="00287750">
            <w:pPr>
              <w:rPr>
                <w:rFonts w:ascii="Calibri" w:hAnsi="Calibri"/>
                <w:i/>
                <w:sz w:val="20"/>
                <w:szCs w:val="20"/>
                <w:lang w:eastAsia="x-none"/>
              </w:rPr>
            </w:pPr>
            <w:r>
              <w:rPr>
                <w:rFonts w:ascii="Calibri" w:hAnsi="Calibri"/>
                <w:i/>
                <w:sz w:val="20"/>
                <w:szCs w:val="20"/>
                <w:lang w:eastAsia="x-none"/>
              </w:rPr>
              <w:t xml:space="preserve">Capacitaciones a funcionarios y personal del sector salud. </w:t>
            </w:r>
          </w:p>
          <w:p w14:paraId="158EBB02" w14:textId="77777777" w:rsidR="00D0605F" w:rsidRDefault="00D0605F" w:rsidP="00287750">
            <w:pPr>
              <w:rPr>
                <w:rFonts w:ascii="Calibri" w:hAnsi="Calibri"/>
                <w:i/>
                <w:sz w:val="20"/>
                <w:szCs w:val="20"/>
                <w:lang w:eastAsia="x-none"/>
              </w:rPr>
            </w:pPr>
          </w:p>
          <w:p w14:paraId="1FA90B4D" w14:textId="77777777" w:rsidR="00D0605F" w:rsidRPr="00B30CA2" w:rsidRDefault="00D0605F" w:rsidP="00287750">
            <w:pPr>
              <w:rPr>
                <w:rFonts w:ascii="Calibri" w:hAnsi="Calibri"/>
                <w:i/>
                <w:sz w:val="20"/>
                <w:szCs w:val="20"/>
                <w:lang w:val="es-CO" w:eastAsia="x-none"/>
              </w:rPr>
            </w:pPr>
          </w:p>
        </w:tc>
        <w:tc>
          <w:tcPr>
            <w:tcW w:w="2513" w:type="dxa"/>
          </w:tcPr>
          <w:p w14:paraId="33235F11" w14:textId="77777777" w:rsidR="00D0605F" w:rsidRDefault="00D0605F" w:rsidP="00287750">
            <w:pPr>
              <w:jc w:val="both"/>
              <w:rPr>
                <w:rFonts w:ascii="Calibri" w:hAnsi="Calibri"/>
                <w:i/>
                <w:sz w:val="20"/>
                <w:szCs w:val="20"/>
                <w:lang w:eastAsia="x-none"/>
              </w:rPr>
            </w:pPr>
            <w:r w:rsidRPr="00411A45">
              <w:rPr>
                <w:rFonts w:ascii="Calibri" w:hAnsi="Calibri"/>
                <w:i/>
                <w:sz w:val="20"/>
                <w:szCs w:val="20"/>
                <w:lang w:eastAsia="x-none"/>
              </w:rPr>
              <w:t>2.037 funcionarios del sector salud y 2.451 funcionarios de otros sectores.</w:t>
            </w:r>
          </w:p>
          <w:p w14:paraId="6F02DDB3" w14:textId="77777777" w:rsidR="00D0605F" w:rsidRDefault="00D0605F" w:rsidP="00287750">
            <w:pPr>
              <w:rPr>
                <w:rFonts w:ascii="Calibri" w:hAnsi="Calibri"/>
                <w:i/>
                <w:sz w:val="20"/>
                <w:szCs w:val="20"/>
                <w:lang w:eastAsia="x-none"/>
              </w:rPr>
            </w:pPr>
          </w:p>
          <w:p w14:paraId="5C0003A7" w14:textId="77777777" w:rsidR="00D0605F" w:rsidRDefault="00D0605F" w:rsidP="00287750">
            <w:pPr>
              <w:rPr>
                <w:rFonts w:ascii="Calibri" w:hAnsi="Calibri"/>
                <w:i/>
                <w:sz w:val="20"/>
                <w:szCs w:val="20"/>
                <w:lang w:eastAsia="x-none"/>
              </w:rPr>
            </w:pPr>
          </w:p>
          <w:p w14:paraId="0798FF9A" w14:textId="77777777" w:rsidR="00D0605F" w:rsidRDefault="00D0605F" w:rsidP="00287750">
            <w:pPr>
              <w:rPr>
                <w:rFonts w:ascii="Calibri" w:hAnsi="Calibri"/>
                <w:i/>
                <w:sz w:val="20"/>
                <w:szCs w:val="20"/>
                <w:lang w:eastAsia="x-none"/>
              </w:rPr>
            </w:pPr>
          </w:p>
          <w:p w14:paraId="139279EF" w14:textId="77777777" w:rsidR="00D0605F" w:rsidRDefault="00D0605F" w:rsidP="00287750">
            <w:pPr>
              <w:rPr>
                <w:rFonts w:ascii="Calibri" w:hAnsi="Calibri"/>
                <w:i/>
                <w:sz w:val="20"/>
                <w:szCs w:val="20"/>
                <w:lang w:eastAsia="x-none"/>
              </w:rPr>
            </w:pPr>
          </w:p>
          <w:p w14:paraId="755C8822" w14:textId="77777777" w:rsidR="00D0605F" w:rsidRDefault="00D0605F" w:rsidP="00287750">
            <w:pPr>
              <w:rPr>
                <w:rFonts w:ascii="Calibri" w:hAnsi="Calibri"/>
                <w:i/>
                <w:sz w:val="20"/>
                <w:szCs w:val="20"/>
                <w:lang w:eastAsia="x-none"/>
              </w:rPr>
            </w:pPr>
          </w:p>
          <w:p w14:paraId="79DF7709" w14:textId="77777777" w:rsidR="00D0605F" w:rsidRDefault="00D0605F" w:rsidP="00287750">
            <w:pPr>
              <w:rPr>
                <w:rFonts w:ascii="Calibri" w:hAnsi="Calibri"/>
                <w:i/>
                <w:sz w:val="20"/>
                <w:szCs w:val="20"/>
                <w:lang w:eastAsia="x-none"/>
              </w:rPr>
            </w:pPr>
          </w:p>
          <w:p w14:paraId="0CE689B0" w14:textId="77777777" w:rsidR="00D0605F" w:rsidRDefault="00D0605F" w:rsidP="00287750">
            <w:pPr>
              <w:rPr>
                <w:rFonts w:ascii="Calibri" w:hAnsi="Calibri"/>
                <w:i/>
                <w:sz w:val="20"/>
                <w:szCs w:val="20"/>
                <w:lang w:eastAsia="x-none"/>
              </w:rPr>
            </w:pPr>
          </w:p>
          <w:p w14:paraId="033CCA55" w14:textId="77777777" w:rsidR="00D0605F" w:rsidRDefault="00D0605F" w:rsidP="00287750">
            <w:pPr>
              <w:rPr>
                <w:rFonts w:ascii="Calibri" w:hAnsi="Calibri"/>
                <w:i/>
                <w:sz w:val="20"/>
                <w:szCs w:val="20"/>
                <w:lang w:eastAsia="x-none"/>
              </w:rPr>
            </w:pPr>
          </w:p>
          <w:p w14:paraId="4E2AC47E" w14:textId="77777777" w:rsidR="00D0605F" w:rsidRDefault="00D0605F" w:rsidP="00287750">
            <w:pPr>
              <w:rPr>
                <w:rFonts w:ascii="Calibri" w:hAnsi="Calibri"/>
                <w:i/>
                <w:sz w:val="20"/>
                <w:szCs w:val="20"/>
                <w:lang w:eastAsia="x-none"/>
              </w:rPr>
            </w:pPr>
          </w:p>
          <w:p w14:paraId="59C0F6A8" w14:textId="77777777" w:rsidR="00D0605F" w:rsidRDefault="00D0605F" w:rsidP="00287750">
            <w:pPr>
              <w:rPr>
                <w:rFonts w:ascii="Calibri" w:hAnsi="Calibri"/>
                <w:i/>
                <w:sz w:val="20"/>
                <w:szCs w:val="20"/>
                <w:lang w:eastAsia="x-none"/>
              </w:rPr>
            </w:pPr>
          </w:p>
          <w:p w14:paraId="5AC3768D" w14:textId="77777777" w:rsidR="00D0605F" w:rsidRDefault="00D0605F" w:rsidP="00287750">
            <w:pPr>
              <w:rPr>
                <w:rFonts w:ascii="Calibri" w:hAnsi="Calibri"/>
                <w:i/>
                <w:sz w:val="20"/>
                <w:szCs w:val="20"/>
                <w:lang w:eastAsia="x-none"/>
              </w:rPr>
            </w:pPr>
          </w:p>
          <w:p w14:paraId="17A7F22A" w14:textId="77777777" w:rsidR="00D0605F" w:rsidRDefault="00D0605F" w:rsidP="00287750">
            <w:pPr>
              <w:rPr>
                <w:rFonts w:ascii="Calibri" w:hAnsi="Calibri"/>
                <w:i/>
                <w:sz w:val="20"/>
                <w:szCs w:val="20"/>
                <w:lang w:eastAsia="x-none"/>
              </w:rPr>
            </w:pPr>
          </w:p>
          <w:p w14:paraId="2102012A" w14:textId="77777777" w:rsidR="00D0605F" w:rsidRDefault="00D0605F" w:rsidP="00287750">
            <w:pPr>
              <w:rPr>
                <w:rFonts w:ascii="Calibri" w:hAnsi="Calibri"/>
                <w:i/>
                <w:sz w:val="20"/>
                <w:szCs w:val="20"/>
                <w:lang w:eastAsia="x-none"/>
              </w:rPr>
            </w:pPr>
          </w:p>
          <w:p w14:paraId="64F35BCE" w14:textId="77777777" w:rsidR="00D0605F" w:rsidRDefault="00D0605F" w:rsidP="00287750">
            <w:pPr>
              <w:rPr>
                <w:rFonts w:ascii="Calibri" w:hAnsi="Calibri"/>
                <w:i/>
                <w:sz w:val="20"/>
                <w:szCs w:val="20"/>
                <w:lang w:eastAsia="x-none"/>
              </w:rPr>
            </w:pPr>
          </w:p>
          <w:p w14:paraId="6715ECD6" w14:textId="77777777" w:rsidR="00D0605F" w:rsidRDefault="00D0605F" w:rsidP="00287750">
            <w:pPr>
              <w:rPr>
                <w:rFonts w:ascii="Calibri" w:hAnsi="Calibri"/>
                <w:i/>
                <w:sz w:val="20"/>
                <w:szCs w:val="20"/>
                <w:lang w:eastAsia="x-none"/>
              </w:rPr>
            </w:pPr>
          </w:p>
          <w:p w14:paraId="4F2BC960" w14:textId="77777777" w:rsidR="00D0605F" w:rsidRDefault="00D0605F" w:rsidP="00287750">
            <w:pPr>
              <w:rPr>
                <w:rFonts w:ascii="Calibri" w:hAnsi="Calibri"/>
                <w:i/>
                <w:sz w:val="20"/>
                <w:szCs w:val="20"/>
                <w:lang w:eastAsia="x-none"/>
              </w:rPr>
            </w:pPr>
          </w:p>
          <w:p w14:paraId="5DD93679" w14:textId="77777777" w:rsidR="00D0605F" w:rsidRDefault="00D0605F" w:rsidP="00287750">
            <w:pPr>
              <w:rPr>
                <w:rFonts w:ascii="Calibri" w:hAnsi="Calibri"/>
                <w:i/>
                <w:sz w:val="20"/>
                <w:szCs w:val="20"/>
                <w:lang w:eastAsia="x-none"/>
              </w:rPr>
            </w:pPr>
          </w:p>
          <w:p w14:paraId="710BAE8C" w14:textId="77777777" w:rsidR="00D0605F" w:rsidRDefault="00D0605F" w:rsidP="00287750">
            <w:pPr>
              <w:jc w:val="both"/>
              <w:rPr>
                <w:rFonts w:ascii="Calibri" w:hAnsi="Calibri"/>
                <w:i/>
                <w:sz w:val="20"/>
                <w:szCs w:val="20"/>
                <w:lang w:eastAsia="x-none"/>
              </w:rPr>
            </w:pPr>
            <w:r>
              <w:rPr>
                <w:rFonts w:ascii="Calibri" w:hAnsi="Calibri"/>
                <w:i/>
                <w:sz w:val="20"/>
                <w:szCs w:val="20"/>
                <w:lang w:eastAsia="x-none"/>
              </w:rPr>
              <w:t>705 funcionarios de salud y 804 funcionarios de otras dependencias con capacitación, asistencia técnica y participación en mesas de trabajo relacionados con SSR y prevención del embarazo en adolescentes</w:t>
            </w:r>
          </w:p>
          <w:p w14:paraId="683434F5" w14:textId="77777777" w:rsidR="00D0605F" w:rsidRDefault="00D0605F" w:rsidP="00287750">
            <w:pPr>
              <w:jc w:val="both"/>
              <w:rPr>
                <w:rFonts w:ascii="Calibri" w:hAnsi="Calibri"/>
                <w:i/>
                <w:sz w:val="20"/>
                <w:szCs w:val="20"/>
                <w:lang w:eastAsia="x-none"/>
              </w:rPr>
            </w:pPr>
          </w:p>
          <w:p w14:paraId="35E07DD6" w14:textId="4DCB0727" w:rsidR="00D0605F" w:rsidRPr="00460191" w:rsidRDefault="00D0605F" w:rsidP="00287750">
            <w:pPr>
              <w:jc w:val="both"/>
              <w:rPr>
                <w:rFonts w:ascii="Calibri" w:hAnsi="Calibri"/>
                <w:i/>
                <w:sz w:val="20"/>
                <w:szCs w:val="20"/>
                <w:lang w:eastAsia="x-none"/>
              </w:rPr>
            </w:pPr>
            <w:r>
              <w:rPr>
                <w:rFonts w:ascii="Calibri" w:hAnsi="Calibri"/>
                <w:i/>
                <w:sz w:val="20"/>
                <w:szCs w:val="20"/>
                <w:lang w:eastAsia="x-none"/>
              </w:rPr>
              <w:t xml:space="preserve">56 </w:t>
            </w:r>
            <w:r w:rsidRPr="002426A1">
              <w:rPr>
                <w:rFonts w:ascii="Calibri" w:hAnsi="Calibri"/>
                <w:i/>
                <w:sz w:val="20"/>
                <w:szCs w:val="20"/>
                <w:lang w:eastAsia="x-none"/>
              </w:rPr>
              <w:t xml:space="preserve">planes de </w:t>
            </w:r>
            <w:r>
              <w:rPr>
                <w:rFonts w:ascii="Calibri" w:hAnsi="Calibri"/>
                <w:i/>
                <w:sz w:val="20"/>
                <w:szCs w:val="20"/>
                <w:lang w:eastAsia="x-none"/>
              </w:rPr>
              <w:t xml:space="preserve">prevención del embarazo en adolescentes </w:t>
            </w:r>
            <w:r w:rsidR="008F04AA">
              <w:rPr>
                <w:rFonts w:ascii="Calibri" w:hAnsi="Calibri"/>
                <w:i/>
                <w:sz w:val="20"/>
                <w:szCs w:val="20"/>
                <w:lang w:eastAsia="x-none"/>
              </w:rPr>
              <w:t>(</w:t>
            </w:r>
            <w:r w:rsidRPr="002426A1">
              <w:rPr>
                <w:rFonts w:ascii="Calibri" w:hAnsi="Calibri"/>
                <w:i/>
                <w:sz w:val="20"/>
                <w:szCs w:val="20"/>
                <w:lang w:eastAsia="x-none"/>
              </w:rPr>
              <w:t>PEA</w:t>
            </w:r>
            <w:r w:rsidR="008F04AA">
              <w:rPr>
                <w:rFonts w:ascii="Calibri" w:hAnsi="Calibri"/>
                <w:i/>
                <w:sz w:val="20"/>
                <w:szCs w:val="20"/>
                <w:lang w:eastAsia="x-none"/>
              </w:rPr>
              <w:t>)</w:t>
            </w:r>
            <w:r>
              <w:rPr>
                <w:rFonts w:ascii="Calibri" w:hAnsi="Calibri"/>
                <w:i/>
                <w:sz w:val="20"/>
                <w:szCs w:val="20"/>
                <w:lang w:eastAsia="x-none"/>
              </w:rPr>
              <w:t xml:space="preserve"> </w:t>
            </w:r>
            <w:r w:rsidRPr="002426A1">
              <w:rPr>
                <w:rFonts w:ascii="Calibri" w:hAnsi="Calibri"/>
                <w:i/>
                <w:sz w:val="20"/>
                <w:szCs w:val="20"/>
                <w:lang w:eastAsia="x-none"/>
              </w:rPr>
              <w:t>y de prevención y atención de la</w:t>
            </w:r>
            <w:r>
              <w:rPr>
                <w:rFonts w:ascii="Calibri" w:hAnsi="Calibri"/>
                <w:i/>
                <w:sz w:val="20"/>
                <w:szCs w:val="20"/>
                <w:lang w:eastAsia="x-none"/>
              </w:rPr>
              <w:t xml:space="preserve"> violencia sexual –</w:t>
            </w:r>
            <w:r w:rsidRPr="002426A1">
              <w:rPr>
                <w:rFonts w:ascii="Calibri" w:hAnsi="Calibri"/>
                <w:i/>
                <w:sz w:val="20"/>
                <w:szCs w:val="20"/>
                <w:lang w:eastAsia="x-none"/>
              </w:rPr>
              <w:t>VS</w:t>
            </w:r>
            <w:r>
              <w:rPr>
                <w:rFonts w:ascii="Calibri" w:hAnsi="Calibri"/>
                <w:i/>
                <w:sz w:val="20"/>
                <w:szCs w:val="20"/>
                <w:lang w:eastAsia="x-none"/>
              </w:rPr>
              <w:t>-</w:t>
            </w:r>
            <w:r w:rsidRPr="002426A1">
              <w:rPr>
                <w:rFonts w:ascii="Calibri" w:hAnsi="Calibri"/>
                <w:i/>
                <w:sz w:val="20"/>
                <w:szCs w:val="20"/>
                <w:lang w:eastAsia="x-none"/>
              </w:rPr>
              <w:t xml:space="preserve"> construidos de forma intersectorial en los 26 municipios iniciales y en </w:t>
            </w:r>
            <w:r>
              <w:rPr>
                <w:rFonts w:ascii="Calibri" w:hAnsi="Calibri"/>
                <w:i/>
                <w:sz w:val="20"/>
                <w:szCs w:val="20"/>
                <w:lang w:eastAsia="x-none"/>
              </w:rPr>
              <w:t>30</w:t>
            </w:r>
            <w:r w:rsidRPr="002426A1">
              <w:rPr>
                <w:rFonts w:ascii="Calibri" w:hAnsi="Calibri"/>
                <w:i/>
                <w:sz w:val="20"/>
                <w:szCs w:val="20"/>
                <w:lang w:eastAsia="x-none"/>
              </w:rPr>
              <w:t xml:space="preserve"> más seleccionados por tener los indicadores más </w:t>
            </w:r>
            <w:r w:rsidRPr="002426A1">
              <w:rPr>
                <w:rFonts w:ascii="Calibri" w:hAnsi="Calibri"/>
                <w:i/>
                <w:sz w:val="20"/>
                <w:szCs w:val="20"/>
                <w:lang w:eastAsia="x-none"/>
              </w:rPr>
              <w:lastRenderedPageBreak/>
              <w:t>críticos de embarazo en niñas y adolescentes (1 por municipio)</w:t>
            </w:r>
          </w:p>
        </w:tc>
        <w:tc>
          <w:tcPr>
            <w:tcW w:w="3255" w:type="dxa"/>
          </w:tcPr>
          <w:p w14:paraId="004844A0" w14:textId="77777777" w:rsidR="00D0605F" w:rsidRDefault="00D0605F" w:rsidP="00287750">
            <w:pPr>
              <w:jc w:val="both"/>
              <w:rPr>
                <w:rFonts w:ascii="Calibri" w:hAnsi="Calibri"/>
                <w:i/>
                <w:sz w:val="20"/>
                <w:szCs w:val="20"/>
                <w:lang w:eastAsia="x-none"/>
              </w:rPr>
            </w:pPr>
            <w:r>
              <w:rPr>
                <w:rFonts w:ascii="Calibri" w:hAnsi="Calibri"/>
                <w:i/>
                <w:sz w:val="20"/>
                <w:szCs w:val="20"/>
                <w:lang w:eastAsia="x-none"/>
              </w:rPr>
              <w:lastRenderedPageBreak/>
              <w:t>Fortalecimiento de capacidades profesionales en temas de salud mental, apoyo psicosocial, vigilancia comunitaria, vigilancia epidemiológica, eventos de interés en salud pública</w:t>
            </w:r>
          </w:p>
          <w:p w14:paraId="6F7D6558" w14:textId="77777777" w:rsidR="00D0605F" w:rsidRDefault="00D0605F" w:rsidP="00287750">
            <w:pPr>
              <w:jc w:val="both"/>
              <w:rPr>
                <w:rFonts w:ascii="Calibri" w:hAnsi="Calibri"/>
                <w:i/>
                <w:sz w:val="20"/>
                <w:szCs w:val="20"/>
                <w:lang w:eastAsia="x-none"/>
              </w:rPr>
            </w:pPr>
          </w:p>
          <w:p w14:paraId="38A5DC27" w14:textId="77777777" w:rsidR="00D0605F" w:rsidRDefault="00D0605F" w:rsidP="00287750">
            <w:pPr>
              <w:jc w:val="both"/>
              <w:rPr>
                <w:rFonts w:ascii="Calibri" w:hAnsi="Calibri"/>
                <w:i/>
                <w:sz w:val="20"/>
                <w:szCs w:val="20"/>
                <w:lang w:eastAsia="x-none"/>
              </w:rPr>
            </w:pPr>
            <w:r>
              <w:rPr>
                <w:rFonts w:ascii="Calibri" w:hAnsi="Calibri"/>
                <w:i/>
                <w:sz w:val="20"/>
                <w:szCs w:val="20"/>
                <w:lang w:eastAsia="x-none"/>
              </w:rPr>
              <w:t>Actualización de lineamientos y protocolos de atención en salud en el marco de la respuesta a la pandemia por COVID-19</w:t>
            </w:r>
          </w:p>
          <w:p w14:paraId="4DFB9DB5" w14:textId="77777777" w:rsidR="00D0605F" w:rsidRDefault="00D0605F" w:rsidP="00287750">
            <w:pPr>
              <w:rPr>
                <w:rFonts w:ascii="Calibri" w:hAnsi="Calibri"/>
                <w:i/>
                <w:sz w:val="20"/>
                <w:szCs w:val="20"/>
                <w:lang w:eastAsia="x-none"/>
              </w:rPr>
            </w:pPr>
          </w:p>
          <w:p w14:paraId="48DE04EA" w14:textId="77777777" w:rsidR="00D0605F" w:rsidRDefault="00D0605F" w:rsidP="00287750">
            <w:pPr>
              <w:rPr>
                <w:rFonts w:ascii="Calibri" w:hAnsi="Calibri"/>
                <w:i/>
                <w:sz w:val="20"/>
                <w:szCs w:val="20"/>
                <w:lang w:eastAsia="x-none"/>
              </w:rPr>
            </w:pPr>
          </w:p>
          <w:p w14:paraId="086F6EE3" w14:textId="77777777" w:rsidR="00D0605F" w:rsidRDefault="00D0605F" w:rsidP="00287750">
            <w:pPr>
              <w:rPr>
                <w:rFonts w:ascii="Calibri" w:hAnsi="Calibri"/>
                <w:i/>
                <w:sz w:val="20"/>
                <w:szCs w:val="20"/>
                <w:lang w:eastAsia="x-none"/>
              </w:rPr>
            </w:pPr>
          </w:p>
          <w:p w14:paraId="35FDA0D4" w14:textId="77777777" w:rsidR="00D0605F" w:rsidRDefault="00D0605F" w:rsidP="00287750">
            <w:pPr>
              <w:rPr>
                <w:rFonts w:ascii="Calibri" w:hAnsi="Calibri"/>
                <w:i/>
                <w:sz w:val="20"/>
                <w:szCs w:val="20"/>
                <w:lang w:eastAsia="x-none"/>
              </w:rPr>
            </w:pPr>
          </w:p>
          <w:p w14:paraId="5E0FBEDA" w14:textId="77777777" w:rsidR="00D0605F" w:rsidRDefault="00D0605F" w:rsidP="00287750">
            <w:pPr>
              <w:rPr>
                <w:rFonts w:ascii="Calibri" w:hAnsi="Calibri"/>
                <w:i/>
                <w:sz w:val="20"/>
                <w:szCs w:val="20"/>
                <w:lang w:eastAsia="x-none"/>
              </w:rPr>
            </w:pPr>
          </w:p>
          <w:p w14:paraId="1D19A93C" w14:textId="77777777" w:rsidR="00D0605F" w:rsidRDefault="00D0605F" w:rsidP="00287750">
            <w:pPr>
              <w:rPr>
                <w:rFonts w:ascii="Calibri" w:hAnsi="Calibri"/>
                <w:i/>
                <w:sz w:val="20"/>
                <w:szCs w:val="20"/>
                <w:lang w:eastAsia="x-none"/>
              </w:rPr>
            </w:pPr>
          </w:p>
          <w:p w14:paraId="7C7E15D2" w14:textId="77777777" w:rsidR="00D0605F" w:rsidRDefault="00D0605F" w:rsidP="00287750">
            <w:pPr>
              <w:rPr>
                <w:rFonts w:ascii="Calibri" w:hAnsi="Calibri"/>
                <w:i/>
                <w:sz w:val="20"/>
                <w:szCs w:val="20"/>
                <w:lang w:eastAsia="x-none"/>
              </w:rPr>
            </w:pPr>
          </w:p>
          <w:p w14:paraId="0C180DE2" w14:textId="77777777" w:rsidR="00D0605F" w:rsidRDefault="00D0605F" w:rsidP="00287750">
            <w:pPr>
              <w:rPr>
                <w:rFonts w:ascii="Calibri" w:hAnsi="Calibri"/>
                <w:i/>
                <w:sz w:val="20"/>
                <w:szCs w:val="20"/>
                <w:lang w:eastAsia="x-none"/>
              </w:rPr>
            </w:pPr>
          </w:p>
          <w:p w14:paraId="11D93C7E" w14:textId="77777777" w:rsidR="00D0605F" w:rsidRDefault="00D0605F" w:rsidP="00287750">
            <w:pPr>
              <w:rPr>
                <w:rFonts w:ascii="Calibri" w:hAnsi="Calibri"/>
                <w:i/>
                <w:sz w:val="20"/>
                <w:szCs w:val="20"/>
                <w:lang w:eastAsia="x-none"/>
              </w:rPr>
            </w:pPr>
          </w:p>
          <w:p w14:paraId="55F279C0" w14:textId="77777777" w:rsidR="00D0605F" w:rsidRDefault="00D0605F" w:rsidP="00287750">
            <w:pPr>
              <w:jc w:val="both"/>
              <w:rPr>
                <w:rFonts w:ascii="Calibri" w:hAnsi="Calibri"/>
                <w:i/>
                <w:sz w:val="20"/>
                <w:szCs w:val="20"/>
                <w:lang w:eastAsia="x-none"/>
              </w:rPr>
            </w:pPr>
            <w:r>
              <w:rPr>
                <w:rFonts w:ascii="Calibri" w:hAnsi="Calibri"/>
                <w:i/>
                <w:sz w:val="20"/>
                <w:szCs w:val="20"/>
                <w:lang w:eastAsia="x-none"/>
              </w:rPr>
              <w:t>Fortalecimiento de capacidades de profesionales y prestadores de salud en temas de atención materna, emergencias obstétricas, SSR, VBG, IVE y anticoncepción</w:t>
            </w:r>
          </w:p>
          <w:p w14:paraId="52359BA2" w14:textId="77777777" w:rsidR="00D0605F" w:rsidRDefault="00D0605F" w:rsidP="00287750">
            <w:pPr>
              <w:jc w:val="both"/>
              <w:rPr>
                <w:rFonts w:ascii="Calibri" w:hAnsi="Calibri"/>
                <w:i/>
                <w:sz w:val="20"/>
                <w:szCs w:val="20"/>
                <w:lang w:eastAsia="x-none"/>
              </w:rPr>
            </w:pPr>
          </w:p>
          <w:p w14:paraId="6DA06A5E" w14:textId="77777777" w:rsidR="00D0605F" w:rsidRDefault="00D0605F" w:rsidP="00287750">
            <w:pPr>
              <w:jc w:val="both"/>
              <w:rPr>
                <w:rFonts w:ascii="Calibri" w:hAnsi="Calibri"/>
                <w:i/>
                <w:sz w:val="20"/>
                <w:szCs w:val="20"/>
                <w:lang w:eastAsia="x-none"/>
              </w:rPr>
            </w:pPr>
          </w:p>
          <w:p w14:paraId="3E1D9428" w14:textId="77777777" w:rsidR="00D0605F" w:rsidRDefault="00D0605F" w:rsidP="00287750">
            <w:pPr>
              <w:jc w:val="both"/>
              <w:rPr>
                <w:rFonts w:ascii="Calibri" w:hAnsi="Calibri"/>
                <w:i/>
                <w:sz w:val="20"/>
                <w:szCs w:val="20"/>
                <w:lang w:eastAsia="x-none"/>
              </w:rPr>
            </w:pPr>
          </w:p>
          <w:p w14:paraId="0FC98DB0" w14:textId="77777777" w:rsidR="00D0605F" w:rsidRDefault="00D0605F" w:rsidP="00287750">
            <w:pPr>
              <w:jc w:val="both"/>
              <w:rPr>
                <w:rFonts w:ascii="Calibri" w:hAnsi="Calibri"/>
                <w:i/>
                <w:sz w:val="20"/>
                <w:szCs w:val="20"/>
                <w:lang w:eastAsia="x-none"/>
              </w:rPr>
            </w:pPr>
          </w:p>
          <w:p w14:paraId="424D5388" w14:textId="77777777" w:rsidR="00D0605F" w:rsidRDefault="00D0605F" w:rsidP="00287750">
            <w:pPr>
              <w:jc w:val="both"/>
              <w:rPr>
                <w:rFonts w:ascii="Calibri" w:hAnsi="Calibri"/>
                <w:i/>
                <w:sz w:val="20"/>
                <w:szCs w:val="20"/>
                <w:lang w:eastAsia="x-none"/>
              </w:rPr>
            </w:pPr>
          </w:p>
          <w:p w14:paraId="2B8A63E5" w14:textId="77777777" w:rsidR="00D0605F" w:rsidRDefault="00D0605F" w:rsidP="00287750">
            <w:pPr>
              <w:jc w:val="both"/>
              <w:rPr>
                <w:rFonts w:ascii="Calibri" w:hAnsi="Calibri"/>
                <w:i/>
                <w:sz w:val="20"/>
                <w:szCs w:val="20"/>
                <w:lang w:eastAsia="x-none"/>
              </w:rPr>
            </w:pPr>
            <w:r>
              <w:rPr>
                <w:rFonts w:ascii="Calibri" w:hAnsi="Calibri"/>
                <w:i/>
                <w:sz w:val="20"/>
                <w:szCs w:val="20"/>
                <w:lang w:eastAsia="x-none"/>
              </w:rPr>
              <w:t xml:space="preserve">Fortalecimiento de capacidades a equipos intersectoriales locales en prevención del embarazo en niñas y adolescentes y en prevención y atención de la VS. </w:t>
            </w:r>
          </w:p>
          <w:p w14:paraId="772719B6" w14:textId="77777777" w:rsidR="00D0605F" w:rsidRDefault="00D0605F" w:rsidP="00287750">
            <w:pPr>
              <w:rPr>
                <w:rFonts w:ascii="Calibri" w:hAnsi="Calibri"/>
                <w:i/>
                <w:sz w:val="20"/>
                <w:szCs w:val="20"/>
                <w:lang w:eastAsia="x-none"/>
              </w:rPr>
            </w:pPr>
          </w:p>
          <w:p w14:paraId="32124CEF" w14:textId="77777777" w:rsidR="00D0605F" w:rsidRDefault="00D0605F" w:rsidP="00287750">
            <w:pPr>
              <w:rPr>
                <w:rFonts w:ascii="Calibri" w:hAnsi="Calibri"/>
                <w:i/>
                <w:sz w:val="20"/>
                <w:szCs w:val="20"/>
                <w:lang w:eastAsia="x-none"/>
              </w:rPr>
            </w:pPr>
          </w:p>
          <w:p w14:paraId="031E435F" w14:textId="77777777" w:rsidR="00D0605F" w:rsidRPr="00460191" w:rsidRDefault="00D0605F" w:rsidP="00287750">
            <w:pPr>
              <w:rPr>
                <w:rFonts w:ascii="Calibri" w:hAnsi="Calibri"/>
                <w:i/>
                <w:sz w:val="20"/>
                <w:szCs w:val="20"/>
                <w:lang w:eastAsia="x-none"/>
              </w:rPr>
            </w:pPr>
          </w:p>
        </w:tc>
        <w:tc>
          <w:tcPr>
            <w:tcW w:w="2727" w:type="dxa"/>
          </w:tcPr>
          <w:p w14:paraId="3B0B3F1F" w14:textId="77777777" w:rsidR="00D0605F" w:rsidRPr="00460191" w:rsidRDefault="00D0605F" w:rsidP="00287750">
            <w:pPr>
              <w:pStyle w:val="Prrafodelista"/>
              <w:ind w:left="40"/>
              <w:rPr>
                <w:rFonts w:ascii="Calibri" w:hAnsi="Calibri"/>
                <w:i/>
                <w:sz w:val="20"/>
                <w:szCs w:val="20"/>
                <w:lang w:eastAsia="x-none"/>
              </w:rPr>
            </w:pPr>
            <w:r w:rsidRPr="00460191">
              <w:rPr>
                <w:rFonts w:ascii="Calibri" w:hAnsi="Calibri"/>
                <w:i/>
                <w:sz w:val="20"/>
                <w:szCs w:val="20"/>
                <w:lang w:eastAsia="x-none"/>
              </w:rPr>
              <w:t>Antioquia: Anorí, Dabeiba, Ituango, Remedios, Vigía del Fuerte</w:t>
            </w:r>
          </w:p>
          <w:p w14:paraId="3981572A" w14:textId="77777777" w:rsidR="00D0605F" w:rsidRPr="00460191" w:rsidRDefault="00D0605F" w:rsidP="00287750">
            <w:pPr>
              <w:pStyle w:val="Prrafodelista"/>
              <w:ind w:left="40"/>
              <w:rPr>
                <w:rFonts w:ascii="Calibri" w:hAnsi="Calibri"/>
                <w:i/>
                <w:sz w:val="20"/>
                <w:szCs w:val="20"/>
                <w:lang w:eastAsia="x-none"/>
              </w:rPr>
            </w:pPr>
            <w:r w:rsidRPr="00460191">
              <w:rPr>
                <w:rFonts w:ascii="Calibri" w:hAnsi="Calibri"/>
                <w:i/>
                <w:sz w:val="20"/>
                <w:szCs w:val="20"/>
                <w:lang w:eastAsia="x-none"/>
              </w:rPr>
              <w:t xml:space="preserve">Arauca: Arauquita, </w:t>
            </w:r>
          </w:p>
          <w:p w14:paraId="31F9BB01" w14:textId="77777777" w:rsidR="00D0605F" w:rsidRPr="00460191" w:rsidRDefault="00D0605F" w:rsidP="00287750">
            <w:pPr>
              <w:pStyle w:val="Prrafodelista"/>
              <w:ind w:left="40"/>
              <w:rPr>
                <w:rFonts w:ascii="Calibri" w:hAnsi="Calibri"/>
                <w:i/>
                <w:sz w:val="20"/>
                <w:szCs w:val="20"/>
                <w:lang w:eastAsia="x-none"/>
              </w:rPr>
            </w:pPr>
            <w:r w:rsidRPr="00460191">
              <w:rPr>
                <w:rFonts w:ascii="Calibri" w:hAnsi="Calibri"/>
                <w:i/>
                <w:sz w:val="20"/>
                <w:szCs w:val="20"/>
                <w:lang w:eastAsia="x-none"/>
              </w:rPr>
              <w:t>Cauca: Buenos Aires, Caldono, El Patía, Miranda,</w:t>
            </w:r>
          </w:p>
          <w:p w14:paraId="5487D98C" w14:textId="77777777" w:rsidR="00D0605F" w:rsidRPr="00460191" w:rsidRDefault="00D0605F" w:rsidP="00287750">
            <w:pPr>
              <w:pStyle w:val="Prrafodelista"/>
              <w:ind w:left="40"/>
              <w:rPr>
                <w:rFonts w:ascii="Calibri" w:hAnsi="Calibri"/>
                <w:i/>
                <w:sz w:val="20"/>
                <w:szCs w:val="20"/>
                <w:lang w:eastAsia="x-none"/>
              </w:rPr>
            </w:pPr>
            <w:r w:rsidRPr="00460191">
              <w:rPr>
                <w:rFonts w:ascii="Calibri" w:hAnsi="Calibri"/>
                <w:i/>
                <w:sz w:val="20"/>
                <w:szCs w:val="20"/>
                <w:lang w:eastAsia="x-none"/>
              </w:rPr>
              <w:t>Tolima: Icononzo, Planadas</w:t>
            </w:r>
          </w:p>
          <w:p w14:paraId="7AB1B4EF" w14:textId="77777777" w:rsidR="00D0605F" w:rsidRPr="00460191" w:rsidRDefault="00D0605F" w:rsidP="00287750">
            <w:pPr>
              <w:pStyle w:val="Prrafodelista"/>
              <w:ind w:left="40"/>
              <w:rPr>
                <w:rFonts w:ascii="Calibri" w:hAnsi="Calibri"/>
                <w:i/>
                <w:sz w:val="20"/>
                <w:szCs w:val="20"/>
                <w:lang w:eastAsia="x-none"/>
              </w:rPr>
            </w:pPr>
            <w:r w:rsidRPr="00460191">
              <w:rPr>
                <w:rFonts w:ascii="Calibri" w:hAnsi="Calibri"/>
                <w:i/>
                <w:sz w:val="20"/>
                <w:szCs w:val="20"/>
                <w:lang w:eastAsia="x-none"/>
              </w:rPr>
              <w:t>Caquet</w:t>
            </w:r>
            <w:r>
              <w:rPr>
                <w:rFonts w:ascii="Calibri" w:hAnsi="Calibri"/>
                <w:i/>
                <w:sz w:val="20"/>
                <w:szCs w:val="20"/>
                <w:lang w:eastAsia="x-none"/>
              </w:rPr>
              <w:t>á</w:t>
            </w:r>
            <w:r w:rsidRPr="00460191">
              <w:rPr>
                <w:rFonts w:ascii="Calibri" w:hAnsi="Calibri"/>
                <w:i/>
                <w:sz w:val="20"/>
                <w:szCs w:val="20"/>
                <w:lang w:eastAsia="x-none"/>
              </w:rPr>
              <w:t>: La Montañita, San Vicente del Caguán,</w:t>
            </w:r>
          </w:p>
          <w:p w14:paraId="0E77364E" w14:textId="77777777" w:rsidR="00D0605F" w:rsidRPr="00460191" w:rsidRDefault="00D0605F" w:rsidP="00287750">
            <w:pPr>
              <w:pStyle w:val="Prrafodelista"/>
              <w:ind w:left="40"/>
              <w:rPr>
                <w:rFonts w:ascii="Calibri" w:hAnsi="Calibri"/>
                <w:i/>
                <w:sz w:val="20"/>
                <w:szCs w:val="20"/>
                <w:lang w:eastAsia="x-none"/>
              </w:rPr>
            </w:pPr>
            <w:r w:rsidRPr="00460191">
              <w:rPr>
                <w:rFonts w:ascii="Calibri" w:hAnsi="Calibri"/>
                <w:i/>
                <w:sz w:val="20"/>
                <w:szCs w:val="20"/>
                <w:lang w:eastAsia="x-none"/>
              </w:rPr>
              <w:t>Meta: La Macarena, Mesetas, Vista Hermosa</w:t>
            </w:r>
          </w:p>
          <w:p w14:paraId="0E6AFD05" w14:textId="77777777" w:rsidR="00D0605F" w:rsidRPr="00460191" w:rsidRDefault="00D0605F" w:rsidP="00287750">
            <w:pPr>
              <w:pStyle w:val="Prrafodelista"/>
              <w:ind w:left="40"/>
              <w:rPr>
                <w:rFonts w:ascii="Calibri" w:hAnsi="Calibri"/>
                <w:i/>
                <w:sz w:val="20"/>
                <w:szCs w:val="20"/>
                <w:lang w:eastAsia="x-none"/>
              </w:rPr>
            </w:pPr>
            <w:r w:rsidRPr="00460191">
              <w:rPr>
                <w:rFonts w:ascii="Calibri" w:hAnsi="Calibri"/>
                <w:i/>
                <w:sz w:val="20"/>
                <w:szCs w:val="20"/>
                <w:lang w:eastAsia="x-none"/>
              </w:rPr>
              <w:t xml:space="preserve">Cesar: La Paz, </w:t>
            </w:r>
          </w:p>
          <w:p w14:paraId="39796283" w14:textId="77777777" w:rsidR="00D0605F" w:rsidRPr="00460191" w:rsidRDefault="00D0605F" w:rsidP="00287750">
            <w:pPr>
              <w:pStyle w:val="Prrafodelista"/>
              <w:ind w:left="40"/>
              <w:rPr>
                <w:rFonts w:ascii="Calibri" w:hAnsi="Calibri"/>
                <w:i/>
                <w:sz w:val="20"/>
                <w:szCs w:val="20"/>
                <w:lang w:eastAsia="x-none"/>
              </w:rPr>
            </w:pPr>
            <w:r w:rsidRPr="00460191">
              <w:rPr>
                <w:rFonts w:ascii="Calibri" w:hAnsi="Calibri"/>
                <w:i/>
                <w:sz w:val="20"/>
                <w:szCs w:val="20"/>
                <w:lang w:eastAsia="x-none"/>
              </w:rPr>
              <w:t xml:space="preserve">Nariño: Tumaco, </w:t>
            </w:r>
            <w:r>
              <w:rPr>
                <w:rFonts w:ascii="Calibri" w:hAnsi="Calibri"/>
                <w:i/>
                <w:sz w:val="20"/>
                <w:szCs w:val="20"/>
                <w:lang w:eastAsia="x-none"/>
              </w:rPr>
              <w:t>Policarpa</w:t>
            </w:r>
          </w:p>
          <w:p w14:paraId="00C51030" w14:textId="77777777" w:rsidR="00D0605F" w:rsidRPr="00460191" w:rsidRDefault="00D0605F" w:rsidP="00287750">
            <w:pPr>
              <w:pStyle w:val="Prrafodelista"/>
              <w:ind w:left="40"/>
              <w:rPr>
                <w:rFonts w:ascii="Calibri" w:hAnsi="Calibri"/>
                <w:i/>
                <w:sz w:val="20"/>
                <w:szCs w:val="20"/>
                <w:lang w:eastAsia="x-none"/>
              </w:rPr>
            </w:pPr>
            <w:r w:rsidRPr="00460191">
              <w:rPr>
                <w:rFonts w:ascii="Calibri" w:hAnsi="Calibri"/>
                <w:i/>
                <w:sz w:val="20"/>
                <w:szCs w:val="20"/>
                <w:lang w:eastAsia="x-none"/>
              </w:rPr>
              <w:t xml:space="preserve">Putumayo: Puerto Asís, </w:t>
            </w:r>
          </w:p>
          <w:p w14:paraId="230AB7B0" w14:textId="77777777" w:rsidR="00D0605F" w:rsidRPr="00460191" w:rsidRDefault="00D0605F" w:rsidP="00287750">
            <w:pPr>
              <w:pStyle w:val="Prrafodelista"/>
              <w:ind w:left="0"/>
              <w:rPr>
                <w:rFonts w:ascii="Calibri" w:hAnsi="Calibri"/>
                <w:i/>
                <w:sz w:val="20"/>
                <w:szCs w:val="20"/>
                <w:lang w:eastAsia="x-none"/>
              </w:rPr>
            </w:pPr>
            <w:r w:rsidRPr="00460191">
              <w:rPr>
                <w:rFonts w:ascii="Calibri" w:hAnsi="Calibri"/>
                <w:i/>
                <w:sz w:val="20"/>
                <w:szCs w:val="20"/>
                <w:lang w:eastAsia="x-none"/>
              </w:rPr>
              <w:t xml:space="preserve">Chocó: Riosucio, </w:t>
            </w:r>
          </w:p>
          <w:p w14:paraId="6D35A1E5" w14:textId="77777777" w:rsidR="00D0605F" w:rsidRPr="00460191" w:rsidRDefault="00D0605F" w:rsidP="00287750">
            <w:pPr>
              <w:pStyle w:val="Prrafodelista"/>
              <w:ind w:left="0"/>
              <w:rPr>
                <w:rFonts w:ascii="Calibri" w:hAnsi="Calibri"/>
                <w:i/>
                <w:sz w:val="20"/>
                <w:szCs w:val="20"/>
                <w:lang w:eastAsia="x-none"/>
              </w:rPr>
            </w:pPr>
            <w:r w:rsidRPr="00460191">
              <w:rPr>
                <w:rFonts w:ascii="Calibri" w:hAnsi="Calibri"/>
                <w:i/>
                <w:sz w:val="20"/>
                <w:szCs w:val="20"/>
                <w:lang w:eastAsia="x-none"/>
              </w:rPr>
              <w:t xml:space="preserve">Guaviare: San José del Guaviare, </w:t>
            </w:r>
          </w:p>
          <w:p w14:paraId="3D90B40F" w14:textId="77777777" w:rsidR="00D0605F" w:rsidRPr="00460191" w:rsidRDefault="00D0605F" w:rsidP="00287750">
            <w:pPr>
              <w:pStyle w:val="Prrafodelista"/>
              <w:ind w:left="0"/>
              <w:rPr>
                <w:rFonts w:ascii="Calibri" w:hAnsi="Calibri"/>
                <w:i/>
                <w:sz w:val="20"/>
                <w:szCs w:val="20"/>
                <w:lang w:eastAsia="x-none"/>
              </w:rPr>
            </w:pPr>
            <w:r w:rsidRPr="00460191">
              <w:rPr>
                <w:rFonts w:ascii="Calibri" w:hAnsi="Calibri"/>
                <w:i/>
                <w:sz w:val="20"/>
                <w:szCs w:val="20"/>
                <w:lang w:eastAsia="x-none"/>
              </w:rPr>
              <w:t xml:space="preserve">Norte de Santander: Tibú, </w:t>
            </w:r>
          </w:p>
          <w:p w14:paraId="735867DB" w14:textId="77777777" w:rsidR="00D0605F" w:rsidRPr="00B6434E" w:rsidRDefault="00D0605F" w:rsidP="00287750">
            <w:pPr>
              <w:rPr>
                <w:rFonts w:ascii="Calibri" w:hAnsi="Calibri"/>
                <w:i/>
                <w:sz w:val="20"/>
                <w:szCs w:val="20"/>
                <w:lang w:eastAsia="x-none"/>
              </w:rPr>
            </w:pPr>
            <w:r w:rsidRPr="00B6434E">
              <w:rPr>
                <w:rFonts w:ascii="Calibri" w:hAnsi="Calibri"/>
                <w:i/>
                <w:sz w:val="20"/>
                <w:szCs w:val="20"/>
                <w:lang w:eastAsia="x-none"/>
              </w:rPr>
              <w:t>Córdoba: Tierralta</w:t>
            </w:r>
          </w:p>
          <w:p w14:paraId="2195368B" w14:textId="77777777" w:rsidR="00D0605F" w:rsidRDefault="00D0605F" w:rsidP="00287750">
            <w:pPr>
              <w:pStyle w:val="Prrafodelista"/>
              <w:ind w:left="40"/>
              <w:rPr>
                <w:rFonts w:ascii="Calibri" w:hAnsi="Calibri"/>
                <w:i/>
                <w:sz w:val="20"/>
                <w:szCs w:val="20"/>
                <w:lang w:eastAsia="x-none"/>
              </w:rPr>
            </w:pPr>
          </w:p>
          <w:p w14:paraId="745A413E" w14:textId="77777777" w:rsidR="00D0605F" w:rsidRPr="00D41C10" w:rsidRDefault="00D0605F" w:rsidP="00287750">
            <w:pPr>
              <w:pStyle w:val="Prrafodelista"/>
              <w:ind w:left="40"/>
              <w:rPr>
                <w:rFonts w:ascii="Calibri" w:hAnsi="Calibri"/>
                <w:i/>
                <w:sz w:val="20"/>
                <w:szCs w:val="20"/>
                <w:lang w:eastAsia="x-none"/>
              </w:rPr>
            </w:pPr>
            <w:r w:rsidRPr="00D41C10">
              <w:rPr>
                <w:rFonts w:ascii="Calibri" w:hAnsi="Calibri"/>
                <w:i/>
                <w:sz w:val="20"/>
                <w:szCs w:val="20"/>
                <w:lang w:eastAsia="x-none"/>
              </w:rPr>
              <w:t xml:space="preserve">Antioquia: Anorí, Dabeiba, Ituango, Remedios, Vigía del Fuerte, Apartadó, Carepa, Mutatá, Turbo, El Bagre, Segovia y Zaragoza. </w:t>
            </w:r>
          </w:p>
          <w:p w14:paraId="4585E40E" w14:textId="77777777" w:rsidR="00D0605F" w:rsidRPr="00D41C10" w:rsidRDefault="00D0605F" w:rsidP="00287750">
            <w:pPr>
              <w:pStyle w:val="Prrafodelista"/>
              <w:ind w:left="40"/>
              <w:rPr>
                <w:rFonts w:ascii="Calibri" w:hAnsi="Calibri"/>
                <w:i/>
                <w:sz w:val="20"/>
                <w:szCs w:val="20"/>
                <w:lang w:eastAsia="x-none"/>
              </w:rPr>
            </w:pPr>
            <w:r w:rsidRPr="00D41C10">
              <w:rPr>
                <w:rFonts w:ascii="Calibri" w:hAnsi="Calibri"/>
                <w:i/>
                <w:sz w:val="20"/>
                <w:szCs w:val="20"/>
                <w:lang w:eastAsia="x-none"/>
              </w:rPr>
              <w:t>Arauca: Arauquita, Tame</w:t>
            </w:r>
          </w:p>
          <w:p w14:paraId="3C8AC2BB" w14:textId="77777777" w:rsidR="00D0605F" w:rsidRPr="00D41C10" w:rsidRDefault="00D0605F" w:rsidP="00287750">
            <w:pPr>
              <w:pStyle w:val="Prrafodelista"/>
              <w:ind w:left="40"/>
              <w:rPr>
                <w:rFonts w:ascii="Calibri" w:hAnsi="Calibri"/>
                <w:i/>
                <w:sz w:val="20"/>
                <w:szCs w:val="20"/>
                <w:lang w:eastAsia="x-none"/>
              </w:rPr>
            </w:pPr>
            <w:r w:rsidRPr="00D41C10">
              <w:rPr>
                <w:rFonts w:ascii="Calibri" w:hAnsi="Calibri"/>
                <w:i/>
                <w:sz w:val="20"/>
                <w:szCs w:val="20"/>
                <w:lang w:eastAsia="x-none"/>
              </w:rPr>
              <w:t>Bolívar: San Juan Nepomuceno, San Pablo, Morales, Santa Rosa del Sur y Simití.</w:t>
            </w:r>
          </w:p>
          <w:p w14:paraId="325D4B03" w14:textId="77777777" w:rsidR="00D0605F" w:rsidRPr="00D41C10" w:rsidRDefault="00D0605F" w:rsidP="00287750">
            <w:pPr>
              <w:pStyle w:val="Prrafodelista"/>
              <w:ind w:left="40"/>
              <w:rPr>
                <w:rFonts w:ascii="Calibri" w:hAnsi="Calibri"/>
                <w:i/>
                <w:sz w:val="20"/>
                <w:szCs w:val="20"/>
                <w:lang w:eastAsia="x-none"/>
              </w:rPr>
            </w:pPr>
            <w:r w:rsidRPr="00D41C10">
              <w:rPr>
                <w:rFonts w:ascii="Calibri" w:hAnsi="Calibri"/>
                <w:i/>
                <w:sz w:val="20"/>
                <w:szCs w:val="20"/>
                <w:lang w:eastAsia="x-none"/>
              </w:rPr>
              <w:t>Cauca: Buenos Aires, Caldono, El Patía, Miranda, Jámbalo, Piendamó</w:t>
            </w:r>
          </w:p>
          <w:p w14:paraId="40138C14" w14:textId="77777777" w:rsidR="00D0605F" w:rsidRPr="00D41C10" w:rsidRDefault="00D0605F" w:rsidP="00287750">
            <w:pPr>
              <w:pStyle w:val="Prrafodelista"/>
              <w:ind w:left="40"/>
              <w:rPr>
                <w:rFonts w:ascii="Calibri" w:hAnsi="Calibri"/>
                <w:i/>
                <w:sz w:val="20"/>
                <w:szCs w:val="20"/>
                <w:lang w:eastAsia="x-none"/>
              </w:rPr>
            </w:pPr>
            <w:r w:rsidRPr="00D41C10">
              <w:rPr>
                <w:rFonts w:ascii="Calibri" w:hAnsi="Calibri"/>
                <w:i/>
                <w:sz w:val="20"/>
                <w:szCs w:val="20"/>
                <w:lang w:eastAsia="x-none"/>
              </w:rPr>
              <w:t>Córdoba: Tierralta, Puerto Libertador</w:t>
            </w:r>
          </w:p>
          <w:p w14:paraId="48F1BAE0" w14:textId="77777777" w:rsidR="00D0605F" w:rsidRPr="00D41C10" w:rsidRDefault="00D0605F" w:rsidP="00287750">
            <w:pPr>
              <w:pStyle w:val="Prrafodelista"/>
              <w:ind w:left="40"/>
              <w:rPr>
                <w:rFonts w:ascii="Calibri" w:hAnsi="Calibri"/>
                <w:i/>
                <w:sz w:val="20"/>
                <w:szCs w:val="20"/>
                <w:lang w:eastAsia="x-none"/>
              </w:rPr>
            </w:pPr>
            <w:r w:rsidRPr="00D41C10">
              <w:rPr>
                <w:rFonts w:ascii="Calibri" w:hAnsi="Calibri"/>
                <w:i/>
                <w:sz w:val="20"/>
                <w:szCs w:val="20"/>
                <w:lang w:eastAsia="x-none"/>
              </w:rPr>
              <w:t>La Guajira: Fonseca, San Juan del Cesar</w:t>
            </w:r>
          </w:p>
          <w:p w14:paraId="7C9AF485" w14:textId="77777777" w:rsidR="00D0605F" w:rsidRPr="00D41C10" w:rsidRDefault="00D0605F" w:rsidP="00287750">
            <w:pPr>
              <w:pStyle w:val="Prrafodelista"/>
              <w:ind w:left="40"/>
              <w:rPr>
                <w:rFonts w:ascii="Calibri" w:hAnsi="Calibri"/>
                <w:i/>
                <w:sz w:val="20"/>
                <w:szCs w:val="20"/>
                <w:lang w:eastAsia="x-none"/>
              </w:rPr>
            </w:pPr>
            <w:r w:rsidRPr="00D41C10">
              <w:rPr>
                <w:rFonts w:ascii="Calibri" w:hAnsi="Calibri"/>
                <w:i/>
                <w:sz w:val="20"/>
                <w:szCs w:val="20"/>
                <w:lang w:eastAsia="x-none"/>
              </w:rPr>
              <w:t xml:space="preserve">Tolima: Icononzo, Planadas, Chaparral </w:t>
            </w:r>
          </w:p>
          <w:p w14:paraId="5FA387A7" w14:textId="77777777" w:rsidR="00D0605F" w:rsidRPr="00D41C10" w:rsidRDefault="00D0605F" w:rsidP="00287750">
            <w:pPr>
              <w:pStyle w:val="Prrafodelista"/>
              <w:ind w:left="40"/>
              <w:rPr>
                <w:rFonts w:ascii="Calibri" w:hAnsi="Calibri"/>
                <w:i/>
                <w:sz w:val="20"/>
                <w:szCs w:val="20"/>
                <w:lang w:eastAsia="x-none"/>
              </w:rPr>
            </w:pPr>
            <w:r w:rsidRPr="00D41C10">
              <w:rPr>
                <w:rFonts w:ascii="Calibri" w:hAnsi="Calibri"/>
                <w:i/>
                <w:sz w:val="20"/>
                <w:szCs w:val="20"/>
                <w:lang w:eastAsia="x-none"/>
              </w:rPr>
              <w:lastRenderedPageBreak/>
              <w:t>Caquetá: La Montañita, San Vicente del Caguán, Milán</w:t>
            </w:r>
          </w:p>
          <w:p w14:paraId="1F97FCE5" w14:textId="77777777" w:rsidR="00D0605F" w:rsidRPr="00D41C10" w:rsidRDefault="00D0605F" w:rsidP="00287750">
            <w:pPr>
              <w:pStyle w:val="Prrafodelista"/>
              <w:ind w:left="40"/>
              <w:rPr>
                <w:rFonts w:ascii="Calibri" w:hAnsi="Calibri"/>
                <w:i/>
                <w:sz w:val="20"/>
                <w:szCs w:val="20"/>
                <w:lang w:eastAsia="x-none"/>
              </w:rPr>
            </w:pPr>
            <w:r w:rsidRPr="00D41C10">
              <w:rPr>
                <w:rFonts w:ascii="Calibri" w:hAnsi="Calibri"/>
                <w:i/>
                <w:sz w:val="20"/>
                <w:szCs w:val="20"/>
                <w:lang w:eastAsia="x-none"/>
              </w:rPr>
              <w:t>Magdalena: Ciénaga</w:t>
            </w:r>
          </w:p>
          <w:p w14:paraId="24CD8DE6" w14:textId="77777777" w:rsidR="00D0605F" w:rsidRPr="00D41C10" w:rsidRDefault="00D0605F" w:rsidP="00287750">
            <w:pPr>
              <w:pStyle w:val="Prrafodelista"/>
              <w:ind w:left="40"/>
              <w:rPr>
                <w:rFonts w:ascii="Calibri" w:hAnsi="Calibri"/>
                <w:i/>
                <w:sz w:val="20"/>
                <w:szCs w:val="20"/>
                <w:lang w:eastAsia="x-none"/>
              </w:rPr>
            </w:pPr>
            <w:r w:rsidRPr="00D41C10">
              <w:rPr>
                <w:rFonts w:ascii="Calibri" w:hAnsi="Calibri"/>
                <w:i/>
                <w:sz w:val="20"/>
                <w:szCs w:val="20"/>
                <w:lang w:eastAsia="x-none"/>
              </w:rPr>
              <w:t>Meta: La Macarena, Mesetas, Vista Hermosa, Puerto Concordia</w:t>
            </w:r>
          </w:p>
          <w:p w14:paraId="7CC96693" w14:textId="77777777" w:rsidR="00D0605F" w:rsidRPr="00D41C10" w:rsidRDefault="00D0605F" w:rsidP="00287750">
            <w:pPr>
              <w:pStyle w:val="Prrafodelista"/>
              <w:ind w:left="40"/>
              <w:rPr>
                <w:rFonts w:ascii="Calibri" w:hAnsi="Calibri"/>
                <w:i/>
                <w:sz w:val="20"/>
                <w:szCs w:val="20"/>
                <w:lang w:eastAsia="x-none"/>
              </w:rPr>
            </w:pPr>
            <w:r w:rsidRPr="00D41C10">
              <w:rPr>
                <w:rFonts w:ascii="Calibri" w:hAnsi="Calibri"/>
                <w:i/>
                <w:sz w:val="20"/>
                <w:szCs w:val="20"/>
                <w:lang w:eastAsia="x-none"/>
              </w:rPr>
              <w:t xml:space="preserve">Cesar: La Paz, Pueblo Bello. </w:t>
            </w:r>
          </w:p>
          <w:p w14:paraId="5571142E" w14:textId="77777777" w:rsidR="00D0605F" w:rsidRPr="00D41C10" w:rsidRDefault="00D0605F" w:rsidP="00287750">
            <w:pPr>
              <w:pStyle w:val="Prrafodelista"/>
              <w:ind w:left="40"/>
              <w:rPr>
                <w:rFonts w:ascii="Calibri" w:hAnsi="Calibri"/>
                <w:i/>
                <w:sz w:val="20"/>
                <w:szCs w:val="20"/>
                <w:lang w:eastAsia="x-none"/>
              </w:rPr>
            </w:pPr>
            <w:r w:rsidRPr="00D41C10">
              <w:rPr>
                <w:rFonts w:ascii="Calibri" w:hAnsi="Calibri"/>
                <w:i/>
                <w:sz w:val="20"/>
                <w:szCs w:val="20"/>
                <w:lang w:eastAsia="x-none"/>
              </w:rPr>
              <w:t>Nariño: Tumaco, Policarpa, Ricaurte, Barbacoas</w:t>
            </w:r>
          </w:p>
          <w:p w14:paraId="6E200F6F" w14:textId="77777777" w:rsidR="00D0605F" w:rsidRPr="00D41C10" w:rsidRDefault="00D0605F" w:rsidP="00287750">
            <w:pPr>
              <w:pStyle w:val="Prrafodelista"/>
              <w:ind w:left="40"/>
              <w:rPr>
                <w:rFonts w:ascii="Calibri" w:hAnsi="Calibri"/>
                <w:i/>
                <w:sz w:val="20"/>
                <w:szCs w:val="20"/>
                <w:lang w:eastAsia="x-none"/>
              </w:rPr>
            </w:pPr>
            <w:r w:rsidRPr="00D41C10">
              <w:rPr>
                <w:rFonts w:ascii="Calibri" w:hAnsi="Calibri"/>
                <w:i/>
                <w:sz w:val="20"/>
                <w:szCs w:val="20"/>
                <w:lang w:eastAsia="x-none"/>
              </w:rPr>
              <w:t xml:space="preserve">Putumayo: Puerto Asís, Puerto </w:t>
            </w:r>
            <w:proofErr w:type="spellStart"/>
            <w:r w:rsidRPr="00D41C10">
              <w:rPr>
                <w:rFonts w:ascii="Calibri" w:hAnsi="Calibri"/>
                <w:i/>
                <w:sz w:val="20"/>
                <w:szCs w:val="20"/>
                <w:lang w:eastAsia="x-none"/>
              </w:rPr>
              <w:t>Leguízamo</w:t>
            </w:r>
            <w:proofErr w:type="spellEnd"/>
          </w:p>
          <w:p w14:paraId="5EFD16A6" w14:textId="77777777" w:rsidR="00D0605F" w:rsidRPr="00D41C10" w:rsidRDefault="00D0605F" w:rsidP="00287750">
            <w:pPr>
              <w:pStyle w:val="Prrafodelista"/>
              <w:ind w:left="40"/>
              <w:rPr>
                <w:rFonts w:ascii="Calibri" w:hAnsi="Calibri"/>
                <w:i/>
                <w:sz w:val="20"/>
                <w:szCs w:val="20"/>
                <w:lang w:eastAsia="x-none"/>
              </w:rPr>
            </w:pPr>
            <w:r w:rsidRPr="00D41C10">
              <w:rPr>
                <w:rFonts w:ascii="Calibri" w:hAnsi="Calibri"/>
                <w:i/>
                <w:sz w:val="20"/>
                <w:szCs w:val="20"/>
                <w:lang w:eastAsia="x-none"/>
              </w:rPr>
              <w:t xml:space="preserve">Chocó: Riosucio, Bojayá y </w:t>
            </w:r>
            <w:proofErr w:type="spellStart"/>
            <w:r w:rsidRPr="00D41C10">
              <w:rPr>
                <w:rFonts w:ascii="Calibri" w:hAnsi="Calibri"/>
                <w:i/>
                <w:sz w:val="20"/>
                <w:szCs w:val="20"/>
                <w:lang w:eastAsia="x-none"/>
              </w:rPr>
              <w:t>Nóvita</w:t>
            </w:r>
            <w:proofErr w:type="spellEnd"/>
          </w:p>
          <w:p w14:paraId="2E5ACBED" w14:textId="77777777" w:rsidR="00D0605F" w:rsidRPr="00D41C10" w:rsidRDefault="00D0605F" w:rsidP="00287750">
            <w:pPr>
              <w:pStyle w:val="Prrafodelista"/>
              <w:ind w:left="40"/>
              <w:rPr>
                <w:rFonts w:ascii="Calibri" w:hAnsi="Calibri"/>
                <w:i/>
                <w:sz w:val="20"/>
                <w:szCs w:val="20"/>
                <w:lang w:eastAsia="x-none"/>
              </w:rPr>
            </w:pPr>
            <w:r w:rsidRPr="00D41C10">
              <w:rPr>
                <w:rFonts w:ascii="Calibri" w:hAnsi="Calibri"/>
                <w:i/>
                <w:sz w:val="20"/>
                <w:szCs w:val="20"/>
                <w:lang w:eastAsia="x-none"/>
              </w:rPr>
              <w:t xml:space="preserve">Guaviare: San José del Guaviare, </w:t>
            </w:r>
          </w:p>
          <w:p w14:paraId="6C4E12F8" w14:textId="77777777" w:rsidR="00D0605F" w:rsidRPr="00B61968" w:rsidRDefault="00D0605F" w:rsidP="00287750">
            <w:pPr>
              <w:pStyle w:val="Prrafodelista"/>
              <w:ind w:left="40"/>
              <w:rPr>
                <w:rFonts w:ascii="Calibri" w:hAnsi="Calibri"/>
                <w:i/>
                <w:sz w:val="20"/>
                <w:szCs w:val="20"/>
                <w:lang w:eastAsia="x-none"/>
              </w:rPr>
            </w:pPr>
            <w:r w:rsidRPr="00D41C10">
              <w:rPr>
                <w:rFonts w:ascii="Calibri" w:hAnsi="Calibri"/>
                <w:i/>
                <w:sz w:val="20"/>
                <w:szCs w:val="20"/>
                <w:lang w:eastAsia="x-none"/>
              </w:rPr>
              <w:t>Norte de Santander: Tibú, Teorama</w:t>
            </w:r>
          </w:p>
        </w:tc>
      </w:tr>
      <w:tr w:rsidR="00345042" w:rsidRPr="00460191" w14:paraId="560F071D" w14:textId="77777777" w:rsidTr="0036762D">
        <w:trPr>
          <w:trHeight w:val="70"/>
          <w:jc w:val="center"/>
        </w:trPr>
        <w:tc>
          <w:tcPr>
            <w:tcW w:w="1647" w:type="dxa"/>
          </w:tcPr>
          <w:p w14:paraId="334D52CB" w14:textId="67A76F32" w:rsidR="00345042" w:rsidRPr="00345042" w:rsidRDefault="00345042" w:rsidP="00917225">
            <w:pPr>
              <w:rPr>
                <w:rFonts w:ascii="Calibri" w:hAnsi="Calibri"/>
                <w:i/>
                <w:sz w:val="20"/>
                <w:szCs w:val="20"/>
                <w:lang w:val="es-CO" w:eastAsia="x-none"/>
              </w:rPr>
            </w:pPr>
            <w:r w:rsidRPr="00345042">
              <w:rPr>
                <w:rFonts w:ascii="Calibri" w:hAnsi="Calibri"/>
                <w:i/>
                <w:sz w:val="20"/>
                <w:szCs w:val="20"/>
                <w:lang w:val="es-CO" w:eastAsia="x-none"/>
              </w:rPr>
              <w:lastRenderedPageBreak/>
              <w:t>Fortalecimiento de capacidades de personal de salud</w:t>
            </w:r>
            <w:r w:rsidR="0086304A">
              <w:rPr>
                <w:rFonts w:ascii="Calibri" w:hAnsi="Calibri"/>
                <w:i/>
                <w:sz w:val="20"/>
                <w:szCs w:val="20"/>
                <w:lang w:val="es-CO" w:eastAsia="x-none"/>
              </w:rPr>
              <w:t xml:space="preserve"> y de las comunidades </w:t>
            </w:r>
            <w:r w:rsidRPr="00345042">
              <w:rPr>
                <w:rFonts w:ascii="Calibri" w:hAnsi="Calibri"/>
                <w:i/>
                <w:sz w:val="20"/>
                <w:szCs w:val="20"/>
                <w:lang w:val="es-CO" w:eastAsia="x-none"/>
              </w:rPr>
              <w:t xml:space="preserve">a través de </w:t>
            </w:r>
            <w:proofErr w:type="spellStart"/>
            <w:r w:rsidRPr="00345042">
              <w:rPr>
                <w:rFonts w:ascii="Calibri" w:hAnsi="Calibri"/>
                <w:i/>
                <w:sz w:val="20"/>
                <w:szCs w:val="20"/>
                <w:lang w:val="es-CO" w:eastAsia="x-none"/>
              </w:rPr>
              <w:t>Webinar</w:t>
            </w:r>
            <w:proofErr w:type="spellEnd"/>
            <w:r w:rsidRPr="00345042">
              <w:rPr>
                <w:rFonts w:ascii="Calibri" w:hAnsi="Calibri"/>
                <w:i/>
                <w:sz w:val="20"/>
                <w:szCs w:val="20"/>
                <w:lang w:val="es-CO" w:eastAsia="x-none"/>
              </w:rPr>
              <w:t xml:space="preserve"> sobre </w:t>
            </w:r>
            <w:r w:rsidR="00052A2D">
              <w:rPr>
                <w:rFonts w:ascii="Calibri" w:hAnsi="Calibri"/>
                <w:i/>
                <w:sz w:val="20"/>
                <w:szCs w:val="20"/>
                <w:lang w:val="es-CO" w:eastAsia="x-none"/>
              </w:rPr>
              <w:t>diferentes temas</w:t>
            </w:r>
            <w:r w:rsidR="003526CF">
              <w:rPr>
                <w:rFonts w:ascii="Calibri" w:hAnsi="Calibri"/>
                <w:i/>
                <w:sz w:val="20"/>
                <w:szCs w:val="20"/>
                <w:lang w:val="es-CO" w:eastAsia="x-none"/>
              </w:rPr>
              <w:t xml:space="preserve"> del proyecto </w:t>
            </w:r>
            <w:r w:rsidRPr="00345042">
              <w:rPr>
                <w:rFonts w:ascii="Calibri" w:hAnsi="Calibri"/>
                <w:i/>
                <w:sz w:val="20"/>
                <w:szCs w:val="20"/>
                <w:lang w:val="es-CO" w:eastAsia="x-none"/>
              </w:rPr>
              <w:t>en el contexto de la pandemia.</w:t>
            </w:r>
          </w:p>
        </w:tc>
        <w:tc>
          <w:tcPr>
            <w:tcW w:w="2513" w:type="dxa"/>
          </w:tcPr>
          <w:p w14:paraId="2504F7F2" w14:textId="7DB4CC5B" w:rsidR="00052A2D" w:rsidRDefault="0011102B" w:rsidP="00AF7E36">
            <w:pPr>
              <w:jc w:val="both"/>
              <w:rPr>
                <w:rFonts w:ascii="Calibri" w:hAnsi="Calibri"/>
                <w:i/>
                <w:sz w:val="20"/>
                <w:szCs w:val="20"/>
                <w:lang w:eastAsia="x-none"/>
              </w:rPr>
            </w:pPr>
            <w:r>
              <w:rPr>
                <w:rFonts w:ascii="Calibri" w:hAnsi="Calibri"/>
                <w:i/>
                <w:sz w:val="20"/>
                <w:szCs w:val="20"/>
                <w:lang w:eastAsia="x-none"/>
              </w:rPr>
              <w:t xml:space="preserve">3.498 </w:t>
            </w:r>
            <w:r w:rsidR="00345042" w:rsidRPr="00345042">
              <w:rPr>
                <w:rFonts w:ascii="Calibri" w:hAnsi="Calibri"/>
                <w:i/>
                <w:sz w:val="20"/>
                <w:szCs w:val="20"/>
                <w:lang w:eastAsia="x-none"/>
              </w:rPr>
              <w:t xml:space="preserve">funcionarios de </w:t>
            </w:r>
            <w:r w:rsidR="00F81D4C" w:rsidRPr="00345042">
              <w:rPr>
                <w:rFonts w:ascii="Calibri" w:hAnsi="Calibri"/>
                <w:i/>
                <w:sz w:val="20"/>
                <w:szCs w:val="20"/>
                <w:lang w:eastAsia="x-none"/>
              </w:rPr>
              <w:t>salud</w:t>
            </w:r>
            <w:r w:rsidR="00345042" w:rsidRPr="00345042">
              <w:rPr>
                <w:rFonts w:ascii="Calibri" w:hAnsi="Calibri"/>
                <w:i/>
                <w:sz w:val="20"/>
                <w:szCs w:val="20"/>
                <w:lang w:eastAsia="x-none"/>
              </w:rPr>
              <w:t xml:space="preserve"> participaron en</w:t>
            </w:r>
            <w:r w:rsidR="00052A2D">
              <w:rPr>
                <w:rFonts w:ascii="Calibri" w:hAnsi="Calibri"/>
                <w:i/>
                <w:sz w:val="20"/>
                <w:szCs w:val="20"/>
                <w:lang w:eastAsia="x-none"/>
              </w:rPr>
              <w:t xml:space="preserve"> 8</w:t>
            </w:r>
            <w:r w:rsidR="00345042" w:rsidRPr="00345042">
              <w:rPr>
                <w:rFonts w:ascii="Calibri" w:hAnsi="Calibri"/>
                <w:i/>
                <w:sz w:val="20"/>
                <w:szCs w:val="20"/>
                <w:lang w:eastAsia="x-none"/>
              </w:rPr>
              <w:t xml:space="preserve"> </w:t>
            </w:r>
            <w:proofErr w:type="spellStart"/>
            <w:r w:rsidR="00345042" w:rsidRPr="00345042">
              <w:rPr>
                <w:rFonts w:ascii="Calibri" w:hAnsi="Calibri"/>
                <w:i/>
                <w:sz w:val="20"/>
                <w:szCs w:val="20"/>
                <w:lang w:eastAsia="x-none"/>
              </w:rPr>
              <w:t>Webinar</w:t>
            </w:r>
            <w:proofErr w:type="spellEnd"/>
            <w:r w:rsidR="00345042" w:rsidRPr="00345042">
              <w:rPr>
                <w:rFonts w:ascii="Calibri" w:hAnsi="Calibri"/>
                <w:i/>
                <w:sz w:val="20"/>
                <w:szCs w:val="20"/>
                <w:lang w:eastAsia="x-none"/>
              </w:rPr>
              <w:t xml:space="preserve"> que desarrolló el proyecto en </w:t>
            </w:r>
            <w:r>
              <w:rPr>
                <w:rFonts w:ascii="Calibri" w:hAnsi="Calibri"/>
                <w:i/>
                <w:sz w:val="20"/>
                <w:szCs w:val="20"/>
                <w:lang w:eastAsia="x-none"/>
              </w:rPr>
              <w:t>los</w:t>
            </w:r>
            <w:r w:rsidR="00052A2D">
              <w:rPr>
                <w:rFonts w:ascii="Calibri" w:hAnsi="Calibri"/>
                <w:i/>
                <w:sz w:val="20"/>
                <w:szCs w:val="20"/>
                <w:lang w:eastAsia="x-none"/>
              </w:rPr>
              <w:t xml:space="preserve"> siguientes temas</w:t>
            </w:r>
            <w:r>
              <w:rPr>
                <w:rFonts w:ascii="Calibri" w:hAnsi="Calibri"/>
                <w:i/>
                <w:sz w:val="20"/>
                <w:szCs w:val="20"/>
                <w:lang w:eastAsia="x-none"/>
              </w:rPr>
              <w:t xml:space="preserve"> de SSR y VBG</w:t>
            </w:r>
            <w:r w:rsidR="00052A2D">
              <w:rPr>
                <w:rFonts w:ascii="Calibri" w:hAnsi="Calibri"/>
                <w:i/>
                <w:sz w:val="20"/>
                <w:szCs w:val="20"/>
                <w:lang w:eastAsia="x-none"/>
              </w:rPr>
              <w:t xml:space="preserve">: </w:t>
            </w:r>
          </w:p>
          <w:p w14:paraId="45EA2B53" w14:textId="77777777" w:rsidR="00052A2D" w:rsidRDefault="00052A2D" w:rsidP="00AF7E36">
            <w:pPr>
              <w:jc w:val="both"/>
              <w:rPr>
                <w:rFonts w:ascii="Calibri" w:hAnsi="Calibri"/>
                <w:i/>
                <w:sz w:val="20"/>
                <w:szCs w:val="20"/>
                <w:lang w:eastAsia="x-none"/>
              </w:rPr>
            </w:pPr>
          </w:p>
          <w:p w14:paraId="0D730F4C" w14:textId="77777777" w:rsidR="003526CF" w:rsidRPr="003526CF" w:rsidRDefault="00052A2D" w:rsidP="00AF7E36">
            <w:pPr>
              <w:jc w:val="both"/>
              <w:rPr>
                <w:rFonts w:ascii="Calibri" w:hAnsi="Calibri"/>
                <w:i/>
                <w:sz w:val="20"/>
                <w:szCs w:val="20"/>
                <w:lang w:eastAsia="x-none"/>
              </w:rPr>
            </w:pPr>
            <w:r>
              <w:rPr>
                <w:rFonts w:ascii="Calibri" w:hAnsi="Calibri"/>
                <w:i/>
                <w:sz w:val="20"/>
                <w:szCs w:val="20"/>
                <w:lang w:eastAsia="x-none"/>
              </w:rPr>
              <w:t xml:space="preserve"> </w:t>
            </w:r>
            <w:r w:rsidR="003526CF" w:rsidRPr="003526CF">
              <w:rPr>
                <w:rFonts w:ascii="Calibri" w:hAnsi="Calibri"/>
                <w:i/>
                <w:sz w:val="20"/>
                <w:szCs w:val="20"/>
                <w:lang w:eastAsia="x-none"/>
              </w:rPr>
              <w:t>1.</w:t>
            </w:r>
            <w:r w:rsidR="003526CF" w:rsidRPr="003526CF">
              <w:rPr>
                <w:rFonts w:ascii="Calibri" w:hAnsi="Calibri"/>
                <w:i/>
                <w:sz w:val="20"/>
                <w:szCs w:val="20"/>
                <w:lang w:eastAsia="x-none"/>
              </w:rPr>
              <w:tab/>
              <w:t>Buenas prácticas y desafíos de la salud materna de territorios rurales y zonas de paz en contexto de pandemia</w:t>
            </w:r>
          </w:p>
          <w:p w14:paraId="121E8BA9" w14:textId="77777777" w:rsidR="003526CF" w:rsidRPr="003526CF" w:rsidRDefault="003526CF" w:rsidP="00AF7E36">
            <w:pPr>
              <w:jc w:val="both"/>
              <w:rPr>
                <w:rFonts w:ascii="Calibri" w:hAnsi="Calibri"/>
                <w:i/>
                <w:sz w:val="20"/>
                <w:szCs w:val="20"/>
                <w:lang w:eastAsia="x-none"/>
              </w:rPr>
            </w:pPr>
            <w:r w:rsidRPr="003526CF">
              <w:rPr>
                <w:rFonts w:ascii="Calibri" w:hAnsi="Calibri"/>
                <w:i/>
                <w:sz w:val="20"/>
                <w:szCs w:val="20"/>
                <w:lang w:eastAsia="x-none"/>
              </w:rPr>
              <w:t>2.</w:t>
            </w:r>
            <w:r w:rsidRPr="003526CF">
              <w:rPr>
                <w:rFonts w:ascii="Calibri" w:hAnsi="Calibri"/>
                <w:i/>
                <w:sz w:val="20"/>
                <w:szCs w:val="20"/>
                <w:lang w:eastAsia="x-none"/>
              </w:rPr>
              <w:tab/>
              <w:t>Anticoncepción en territorios rurales y zonas de paz en contexto de pandemia</w:t>
            </w:r>
          </w:p>
          <w:p w14:paraId="38E09CF3" w14:textId="77777777" w:rsidR="003526CF" w:rsidRPr="003526CF" w:rsidRDefault="003526CF" w:rsidP="00AF7E36">
            <w:pPr>
              <w:jc w:val="both"/>
              <w:rPr>
                <w:rFonts w:ascii="Calibri" w:hAnsi="Calibri"/>
                <w:i/>
                <w:sz w:val="20"/>
                <w:szCs w:val="20"/>
                <w:lang w:eastAsia="x-none"/>
              </w:rPr>
            </w:pPr>
            <w:r w:rsidRPr="003526CF">
              <w:rPr>
                <w:rFonts w:ascii="Calibri" w:hAnsi="Calibri"/>
                <w:i/>
                <w:sz w:val="20"/>
                <w:szCs w:val="20"/>
                <w:lang w:eastAsia="x-none"/>
              </w:rPr>
              <w:t>3.</w:t>
            </w:r>
            <w:r w:rsidRPr="003526CF">
              <w:rPr>
                <w:rFonts w:ascii="Calibri" w:hAnsi="Calibri"/>
                <w:i/>
                <w:sz w:val="20"/>
                <w:szCs w:val="20"/>
                <w:lang w:eastAsia="x-none"/>
              </w:rPr>
              <w:tab/>
              <w:t xml:space="preserve">De la luz a la sombra: avances y lecciones aprendidas de la Sentencia C-355 de 2006 en contextos rurales y pandemia </w:t>
            </w:r>
          </w:p>
          <w:p w14:paraId="1BF1E5DB" w14:textId="77777777" w:rsidR="003526CF" w:rsidRPr="003526CF" w:rsidRDefault="003526CF" w:rsidP="00AF7E36">
            <w:pPr>
              <w:jc w:val="both"/>
              <w:rPr>
                <w:rFonts w:ascii="Calibri" w:hAnsi="Calibri"/>
                <w:i/>
                <w:sz w:val="20"/>
                <w:szCs w:val="20"/>
                <w:lang w:eastAsia="x-none"/>
              </w:rPr>
            </w:pPr>
            <w:r w:rsidRPr="003526CF">
              <w:rPr>
                <w:rFonts w:ascii="Calibri" w:hAnsi="Calibri"/>
                <w:i/>
                <w:sz w:val="20"/>
                <w:szCs w:val="20"/>
                <w:lang w:eastAsia="x-none"/>
              </w:rPr>
              <w:t>4.</w:t>
            </w:r>
            <w:r w:rsidRPr="003526CF">
              <w:rPr>
                <w:rFonts w:ascii="Calibri" w:hAnsi="Calibri"/>
                <w:i/>
                <w:sz w:val="20"/>
                <w:szCs w:val="20"/>
                <w:lang w:eastAsia="x-none"/>
              </w:rPr>
              <w:tab/>
              <w:t>Por el derecho a una vida libre de violencias – avances y lecciones aprendidas para la respuesta del sector salud ante las violencias basadas en género en contextos rurales y pandemia.</w:t>
            </w:r>
          </w:p>
          <w:p w14:paraId="2A0BB24A" w14:textId="77777777" w:rsidR="003526CF" w:rsidRPr="003526CF" w:rsidRDefault="003526CF" w:rsidP="00AF7E36">
            <w:pPr>
              <w:jc w:val="both"/>
              <w:rPr>
                <w:rFonts w:ascii="Calibri" w:hAnsi="Calibri"/>
                <w:i/>
                <w:sz w:val="20"/>
                <w:szCs w:val="20"/>
                <w:lang w:eastAsia="x-none"/>
              </w:rPr>
            </w:pPr>
            <w:r w:rsidRPr="003526CF">
              <w:rPr>
                <w:rFonts w:ascii="Calibri" w:hAnsi="Calibri"/>
                <w:i/>
                <w:sz w:val="20"/>
                <w:szCs w:val="20"/>
                <w:lang w:eastAsia="x-none"/>
              </w:rPr>
              <w:t>5.</w:t>
            </w:r>
            <w:r w:rsidRPr="003526CF">
              <w:rPr>
                <w:rFonts w:ascii="Calibri" w:hAnsi="Calibri"/>
                <w:i/>
                <w:sz w:val="20"/>
                <w:szCs w:val="20"/>
                <w:lang w:eastAsia="x-none"/>
              </w:rPr>
              <w:tab/>
              <w:t>La anticoncepción de emergencia desde la atención primaria en salud en contextos de pandemia.</w:t>
            </w:r>
          </w:p>
          <w:p w14:paraId="1DC38F69" w14:textId="77777777" w:rsidR="003526CF" w:rsidRPr="003526CF" w:rsidRDefault="003526CF" w:rsidP="00AF7E36">
            <w:pPr>
              <w:jc w:val="both"/>
              <w:rPr>
                <w:rFonts w:ascii="Calibri" w:hAnsi="Calibri"/>
                <w:i/>
                <w:sz w:val="20"/>
                <w:szCs w:val="20"/>
                <w:lang w:eastAsia="x-none"/>
              </w:rPr>
            </w:pPr>
            <w:r w:rsidRPr="003526CF">
              <w:rPr>
                <w:rFonts w:ascii="Calibri" w:hAnsi="Calibri"/>
                <w:i/>
                <w:sz w:val="20"/>
                <w:szCs w:val="20"/>
                <w:lang w:eastAsia="x-none"/>
              </w:rPr>
              <w:t>6.</w:t>
            </w:r>
            <w:r w:rsidRPr="003526CF">
              <w:rPr>
                <w:rFonts w:ascii="Calibri" w:hAnsi="Calibri"/>
                <w:i/>
                <w:sz w:val="20"/>
                <w:szCs w:val="20"/>
                <w:lang w:eastAsia="x-none"/>
              </w:rPr>
              <w:tab/>
              <w:t xml:space="preserve">Buenas Prácticas y Desafíos de la Salud Sexual y Reproductiva en la </w:t>
            </w:r>
            <w:r w:rsidRPr="003526CF">
              <w:rPr>
                <w:rFonts w:ascii="Calibri" w:hAnsi="Calibri"/>
                <w:i/>
                <w:sz w:val="20"/>
                <w:szCs w:val="20"/>
                <w:lang w:eastAsia="x-none"/>
              </w:rPr>
              <w:lastRenderedPageBreak/>
              <w:t xml:space="preserve">Adolescencia y Juventud de Territorios Rurales y Zonas de Paz en contexto de pandemia. </w:t>
            </w:r>
          </w:p>
          <w:p w14:paraId="72617068" w14:textId="77777777" w:rsidR="003526CF" w:rsidRPr="003526CF" w:rsidRDefault="003526CF" w:rsidP="00AF7E36">
            <w:pPr>
              <w:jc w:val="both"/>
              <w:rPr>
                <w:rFonts w:ascii="Calibri" w:hAnsi="Calibri"/>
                <w:i/>
                <w:sz w:val="20"/>
                <w:szCs w:val="20"/>
                <w:lang w:eastAsia="x-none"/>
              </w:rPr>
            </w:pPr>
            <w:r w:rsidRPr="003526CF">
              <w:rPr>
                <w:rFonts w:ascii="Calibri" w:hAnsi="Calibri"/>
                <w:i/>
                <w:sz w:val="20"/>
                <w:szCs w:val="20"/>
                <w:lang w:eastAsia="x-none"/>
              </w:rPr>
              <w:t>7.</w:t>
            </w:r>
            <w:r w:rsidRPr="003526CF">
              <w:rPr>
                <w:rFonts w:ascii="Calibri" w:hAnsi="Calibri"/>
                <w:i/>
                <w:sz w:val="20"/>
                <w:szCs w:val="20"/>
                <w:lang w:eastAsia="x-none"/>
              </w:rPr>
              <w:tab/>
              <w:t xml:space="preserve">Transformando en positivo: la realidad del VIH en territorios rurales en tiempos de Covid-19 </w:t>
            </w:r>
          </w:p>
          <w:p w14:paraId="46476EC0" w14:textId="77777777" w:rsidR="003526CF" w:rsidRDefault="003526CF" w:rsidP="00AF7E36">
            <w:pPr>
              <w:jc w:val="both"/>
              <w:rPr>
                <w:rFonts w:ascii="Calibri" w:hAnsi="Calibri"/>
                <w:i/>
                <w:sz w:val="20"/>
                <w:szCs w:val="20"/>
                <w:lang w:eastAsia="x-none"/>
              </w:rPr>
            </w:pPr>
            <w:r w:rsidRPr="003526CF">
              <w:rPr>
                <w:rFonts w:ascii="Calibri" w:hAnsi="Calibri"/>
                <w:i/>
                <w:sz w:val="20"/>
                <w:szCs w:val="20"/>
                <w:lang w:eastAsia="x-none"/>
              </w:rPr>
              <w:t>8.</w:t>
            </w:r>
            <w:r w:rsidRPr="003526CF">
              <w:rPr>
                <w:rFonts w:ascii="Calibri" w:hAnsi="Calibri"/>
                <w:i/>
                <w:sz w:val="20"/>
                <w:szCs w:val="20"/>
                <w:lang w:eastAsia="x-none"/>
              </w:rPr>
              <w:tab/>
              <w:t>Tejiendo programas de salud sexual y reproductiva con enfoque diferencial en contextos rurales y de pandemia.</w:t>
            </w:r>
          </w:p>
          <w:p w14:paraId="240209B3" w14:textId="77777777" w:rsidR="003526CF" w:rsidRDefault="003526CF" w:rsidP="003526CF">
            <w:pPr>
              <w:rPr>
                <w:rFonts w:ascii="Calibri" w:hAnsi="Calibri"/>
                <w:i/>
                <w:sz w:val="20"/>
                <w:szCs w:val="20"/>
                <w:lang w:eastAsia="x-none"/>
              </w:rPr>
            </w:pPr>
          </w:p>
          <w:p w14:paraId="51A11F73" w14:textId="46EB07E6" w:rsidR="00052A2D" w:rsidRPr="001A7D1C" w:rsidRDefault="003526CF" w:rsidP="00AF7E36">
            <w:pPr>
              <w:jc w:val="both"/>
              <w:rPr>
                <w:rFonts w:ascii="Calibri" w:hAnsi="Calibri"/>
                <w:i/>
                <w:sz w:val="20"/>
                <w:szCs w:val="20"/>
                <w:lang w:eastAsia="x-none"/>
              </w:rPr>
            </w:pPr>
            <w:r w:rsidRPr="003526CF">
              <w:rPr>
                <w:rFonts w:ascii="Calibri" w:hAnsi="Calibri"/>
                <w:i/>
                <w:sz w:val="20"/>
                <w:szCs w:val="20"/>
                <w:lang w:eastAsia="x-none"/>
              </w:rPr>
              <w:t xml:space="preserve"> 450 personas de la comunidad </w:t>
            </w:r>
            <w:r>
              <w:rPr>
                <w:rFonts w:ascii="Calibri" w:hAnsi="Calibri"/>
                <w:i/>
                <w:sz w:val="20"/>
                <w:szCs w:val="20"/>
                <w:lang w:eastAsia="x-none"/>
              </w:rPr>
              <w:t>fortalecidas</w:t>
            </w:r>
            <w:r w:rsidR="009C790A">
              <w:rPr>
                <w:rFonts w:ascii="Calibri" w:hAnsi="Calibri"/>
                <w:i/>
                <w:sz w:val="20"/>
                <w:szCs w:val="20"/>
                <w:lang w:eastAsia="x-none"/>
              </w:rPr>
              <w:t xml:space="preserve"> en</w:t>
            </w:r>
            <w:r>
              <w:rPr>
                <w:rFonts w:ascii="Calibri" w:hAnsi="Calibri"/>
                <w:i/>
                <w:sz w:val="20"/>
                <w:szCs w:val="20"/>
                <w:lang w:eastAsia="x-none"/>
              </w:rPr>
              <w:t xml:space="preserve"> </w:t>
            </w:r>
            <w:r w:rsidRPr="001A7D1C">
              <w:rPr>
                <w:rFonts w:ascii="Calibri" w:hAnsi="Calibri"/>
                <w:i/>
                <w:sz w:val="20"/>
                <w:szCs w:val="20"/>
                <w:lang w:eastAsia="x-none"/>
              </w:rPr>
              <w:t>factores protectores de la salud mental</w:t>
            </w:r>
            <w:r>
              <w:rPr>
                <w:rFonts w:ascii="Calibri" w:hAnsi="Calibri"/>
                <w:i/>
                <w:sz w:val="20"/>
                <w:szCs w:val="20"/>
                <w:lang w:eastAsia="x-none"/>
              </w:rPr>
              <w:t xml:space="preserve"> a través del d</w:t>
            </w:r>
            <w:r w:rsidR="00052A2D">
              <w:rPr>
                <w:rFonts w:ascii="Calibri" w:hAnsi="Calibri"/>
                <w:i/>
                <w:sz w:val="20"/>
                <w:szCs w:val="20"/>
                <w:lang w:eastAsia="x-none"/>
              </w:rPr>
              <w:t xml:space="preserve">esarrollo de </w:t>
            </w:r>
            <w:r w:rsidR="00052A2D" w:rsidRPr="001A7D1C">
              <w:rPr>
                <w:rFonts w:ascii="Calibri" w:hAnsi="Calibri"/>
                <w:i/>
                <w:sz w:val="20"/>
                <w:szCs w:val="20"/>
                <w:lang w:eastAsia="x-none"/>
              </w:rPr>
              <w:t xml:space="preserve">6 </w:t>
            </w:r>
            <w:proofErr w:type="spellStart"/>
            <w:r w:rsidR="00052A2D" w:rsidRPr="001A7D1C">
              <w:rPr>
                <w:rFonts w:ascii="Calibri" w:hAnsi="Calibri"/>
                <w:i/>
                <w:sz w:val="20"/>
                <w:szCs w:val="20"/>
                <w:lang w:eastAsia="x-none"/>
              </w:rPr>
              <w:t>webinar</w:t>
            </w:r>
            <w:proofErr w:type="spellEnd"/>
            <w:r w:rsidR="00052A2D" w:rsidRPr="001A7D1C">
              <w:rPr>
                <w:rFonts w:ascii="Calibri" w:hAnsi="Calibri"/>
                <w:i/>
                <w:sz w:val="20"/>
                <w:szCs w:val="20"/>
                <w:lang w:eastAsia="x-none"/>
              </w:rPr>
              <w:t xml:space="preserve"> desde el contexto de pandemia, en los siguientes temas:</w:t>
            </w:r>
          </w:p>
          <w:p w14:paraId="2D4067C1" w14:textId="4CA0FC70" w:rsidR="00052A2D" w:rsidRPr="00D0605F" w:rsidRDefault="00D0605F" w:rsidP="00D0605F">
            <w:pPr>
              <w:pStyle w:val="Prrafodelista"/>
              <w:numPr>
                <w:ilvl w:val="0"/>
                <w:numId w:val="29"/>
              </w:numPr>
              <w:rPr>
                <w:rFonts w:ascii="Calibri" w:hAnsi="Calibri"/>
                <w:i/>
                <w:sz w:val="20"/>
                <w:szCs w:val="20"/>
                <w:lang w:val="es-ES_tradnl" w:eastAsia="x-none"/>
              </w:rPr>
            </w:pPr>
            <w:r>
              <w:rPr>
                <w:rFonts w:ascii="Calibri" w:hAnsi="Calibri"/>
                <w:i/>
                <w:sz w:val="20"/>
                <w:szCs w:val="20"/>
                <w:lang w:val="es-ES_tradnl" w:eastAsia="x-none"/>
              </w:rPr>
              <w:t>¿Cómo</w:t>
            </w:r>
            <w:r w:rsidR="00052A2D" w:rsidRPr="00D0605F">
              <w:rPr>
                <w:rFonts w:ascii="Calibri" w:hAnsi="Calibri"/>
                <w:i/>
                <w:sz w:val="20"/>
                <w:szCs w:val="20"/>
                <w:lang w:val="es-ES_tradnl" w:eastAsia="x-none"/>
              </w:rPr>
              <w:t xml:space="preserve"> prevenir el consumo de drogas desde el hogar?</w:t>
            </w:r>
          </w:p>
          <w:p w14:paraId="1AD91CF3" w14:textId="647F55E9" w:rsidR="00052A2D" w:rsidRPr="001A7D1C" w:rsidRDefault="00D0605F" w:rsidP="00052A2D">
            <w:pPr>
              <w:pStyle w:val="Prrafodelista"/>
              <w:numPr>
                <w:ilvl w:val="0"/>
                <w:numId w:val="29"/>
              </w:numPr>
              <w:rPr>
                <w:rFonts w:ascii="Calibri" w:hAnsi="Calibri"/>
                <w:i/>
                <w:sz w:val="20"/>
                <w:szCs w:val="20"/>
                <w:lang w:val="es-ES_tradnl" w:eastAsia="x-none"/>
              </w:rPr>
            </w:pPr>
            <w:r>
              <w:rPr>
                <w:rFonts w:ascii="Calibri" w:hAnsi="Calibri"/>
                <w:i/>
                <w:sz w:val="20"/>
                <w:szCs w:val="20"/>
                <w:lang w:val="es-ES_tradnl" w:eastAsia="x-none"/>
              </w:rPr>
              <w:t>¿Cómo</w:t>
            </w:r>
            <w:r w:rsidR="00052A2D" w:rsidRPr="001A7D1C">
              <w:rPr>
                <w:rFonts w:ascii="Calibri" w:hAnsi="Calibri"/>
                <w:i/>
                <w:sz w:val="20"/>
                <w:szCs w:val="20"/>
                <w:lang w:val="es-ES_tradnl" w:eastAsia="x-none"/>
              </w:rPr>
              <w:t xml:space="preserve"> prepararnos para el regreso a clase de nuestros hijos?</w:t>
            </w:r>
          </w:p>
          <w:p w14:paraId="163854D8" w14:textId="77777777" w:rsidR="00052A2D" w:rsidRPr="001A7D1C" w:rsidRDefault="00052A2D" w:rsidP="00052A2D">
            <w:pPr>
              <w:pStyle w:val="Prrafodelista"/>
              <w:numPr>
                <w:ilvl w:val="0"/>
                <w:numId w:val="29"/>
              </w:numPr>
              <w:rPr>
                <w:rFonts w:ascii="Calibri" w:hAnsi="Calibri"/>
                <w:i/>
                <w:sz w:val="20"/>
                <w:szCs w:val="20"/>
                <w:lang w:val="es-ES_tradnl" w:eastAsia="x-none"/>
              </w:rPr>
            </w:pPr>
            <w:r w:rsidRPr="001A7D1C">
              <w:rPr>
                <w:rFonts w:ascii="Calibri" w:hAnsi="Calibri"/>
                <w:i/>
                <w:sz w:val="20"/>
                <w:szCs w:val="20"/>
                <w:lang w:val="es-ES_tradnl" w:eastAsia="x-none"/>
              </w:rPr>
              <w:t>Diez claves para llevar una vida con calidad.</w:t>
            </w:r>
          </w:p>
          <w:p w14:paraId="0A1BAFA6" w14:textId="6954A04F" w:rsidR="00052A2D" w:rsidRPr="001A7D1C" w:rsidRDefault="00D0605F" w:rsidP="00052A2D">
            <w:pPr>
              <w:pStyle w:val="Prrafodelista"/>
              <w:numPr>
                <w:ilvl w:val="0"/>
                <w:numId w:val="29"/>
              </w:numPr>
              <w:rPr>
                <w:rFonts w:ascii="Calibri" w:hAnsi="Calibri"/>
                <w:i/>
                <w:sz w:val="20"/>
                <w:szCs w:val="20"/>
                <w:lang w:val="es-ES_tradnl" w:eastAsia="x-none"/>
              </w:rPr>
            </w:pPr>
            <w:r>
              <w:rPr>
                <w:rFonts w:ascii="Calibri" w:hAnsi="Calibri"/>
                <w:i/>
                <w:sz w:val="20"/>
                <w:szCs w:val="20"/>
                <w:lang w:val="es-ES_tradnl" w:eastAsia="x-none"/>
              </w:rPr>
              <w:t>¿Cómo</w:t>
            </w:r>
            <w:r w:rsidR="00052A2D" w:rsidRPr="001A7D1C">
              <w:rPr>
                <w:rFonts w:ascii="Calibri" w:hAnsi="Calibri"/>
                <w:i/>
                <w:sz w:val="20"/>
                <w:szCs w:val="20"/>
                <w:lang w:val="es-ES_tradnl" w:eastAsia="x-none"/>
              </w:rPr>
              <w:t xml:space="preserve"> convivir en familia sin morir en el intento?</w:t>
            </w:r>
          </w:p>
          <w:p w14:paraId="632E2A3A" w14:textId="77777777" w:rsidR="00052A2D" w:rsidRPr="001A7D1C" w:rsidRDefault="00052A2D" w:rsidP="00052A2D">
            <w:pPr>
              <w:pStyle w:val="Prrafodelista"/>
              <w:numPr>
                <w:ilvl w:val="0"/>
                <w:numId w:val="29"/>
              </w:numPr>
              <w:rPr>
                <w:rFonts w:ascii="Calibri" w:hAnsi="Calibri"/>
                <w:i/>
                <w:sz w:val="20"/>
                <w:szCs w:val="20"/>
                <w:lang w:val="es-ES_tradnl" w:eastAsia="x-none"/>
              </w:rPr>
            </w:pPr>
            <w:r w:rsidRPr="001A7D1C">
              <w:rPr>
                <w:rFonts w:ascii="Calibri" w:hAnsi="Calibri"/>
                <w:i/>
                <w:sz w:val="20"/>
                <w:szCs w:val="20"/>
                <w:lang w:val="es-ES_tradnl" w:eastAsia="x-none"/>
              </w:rPr>
              <w:t>Mentiras sobre el consumo de marihuana</w:t>
            </w:r>
          </w:p>
          <w:p w14:paraId="386E0373" w14:textId="7D16D260" w:rsidR="00345042" w:rsidRPr="00052A2D" w:rsidRDefault="00052A2D" w:rsidP="00052A2D">
            <w:pPr>
              <w:pStyle w:val="Prrafodelista"/>
              <w:numPr>
                <w:ilvl w:val="0"/>
                <w:numId w:val="29"/>
              </w:numPr>
              <w:rPr>
                <w:rFonts w:ascii="Calibri" w:hAnsi="Calibri"/>
                <w:i/>
                <w:sz w:val="20"/>
                <w:szCs w:val="20"/>
                <w:lang w:eastAsia="x-none"/>
              </w:rPr>
            </w:pPr>
            <w:r w:rsidRPr="00052A2D">
              <w:rPr>
                <w:rFonts w:ascii="Calibri" w:hAnsi="Calibri"/>
                <w:i/>
                <w:sz w:val="20"/>
                <w:szCs w:val="20"/>
                <w:lang w:val="es-ES_tradnl" w:eastAsia="x-none"/>
              </w:rPr>
              <w:t>Que hacer para mejorar mi salud mental</w:t>
            </w:r>
            <w:r w:rsidR="00345042" w:rsidRPr="00052A2D">
              <w:rPr>
                <w:rFonts w:ascii="Calibri" w:hAnsi="Calibri"/>
                <w:i/>
                <w:sz w:val="20"/>
                <w:szCs w:val="20"/>
                <w:lang w:eastAsia="x-none"/>
              </w:rPr>
              <w:t xml:space="preserve">.  </w:t>
            </w:r>
          </w:p>
        </w:tc>
        <w:tc>
          <w:tcPr>
            <w:tcW w:w="3255" w:type="dxa"/>
          </w:tcPr>
          <w:p w14:paraId="258E5E96" w14:textId="77777777" w:rsidR="00345042" w:rsidRDefault="00345042" w:rsidP="00B6434E">
            <w:pPr>
              <w:jc w:val="both"/>
              <w:rPr>
                <w:rFonts w:ascii="Calibri" w:hAnsi="Calibri"/>
                <w:i/>
                <w:sz w:val="20"/>
                <w:szCs w:val="20"/>
                <w:lang w:eastAsia="x-none"/>
              </w:rPr>
            </w:pPr>
            <w:r w:rsidRPr="00345042">
              <w:rPr>
                <w:rFonts w:ascii="Calibri" w:hAnsi="Calibri"/>
                <w:i/>
                <w:sz w:val="20"/>
                <w:szCs w:val="20"/>
                <w:lang w:eastAsia="x-none"/>
              </w:rPr>
              <w:lastRenderedPageBreak/>
              <w:t xml:space="preserve">Fortalecimiento de capacidades de personal salud para el mejoramiento de la atención en SSR y VBG en el contexto del Covid19. Desmitificando concepciones y malas prácticas del personal de salud y reforzando el conocimiento de la normatividad vigente para </w:t>
            </w:r>
            <w:r w:rsidR="005959FC">
              <w:rPr>
                <w:rFonts w:ascii="Calibri" w:hAnsi="Calibri"/>
                <w:i/>
                <w:sz w:val="20"/>
                <w:szCs w:val="20"/>
                <w:lang w:eastAsia="x-none"/>
              </w:rPr>
              <w:t>COVID-</w:t>
            </w:r>
            <w:r w:rsidRPr="00345042">
              <w:rPr>
                <w:rFonts w:ascii="Calibri" w:hAnsi="Calibri"/>
                <w:i/>
                <w:sz w:val="20"/>
                <w:szCs w:val="20"/>
                <w:lang w:eastAsia="x-none"/>
              </w:rPr>
              <w:t xml:space="preserve"> 19.</w:t>
            </w:r>
          </w:p>
          <w:p w14:paraId="6BA3EDF1" w14:textId="77777777" w:rsidR="003526CF" w:rsidRDefault="003526CF" w:rsidP="00B6434E">
            <w:pPr>
              <w:jc w:val="both"/>
              <w:rPr>
                <w:rFonts w:ascii="Calibri" w:hAnsi="Calibri"/>
                <w:i/>
                <w:sz w:val="20"/>
                <w:szCs w:val="20"/>
                <w:lang w:eastAsia="x-none"/>
              </w:rPr>
            </w:pPr>
          </w:p>
          <w:p w14:paraId="6F871F9D" w14:textId="0A867560" w:rsidR="003526CF" w:rsidRPr="00917225" w:rsidRDefault="003526CF" w:rsidP="00B6434E">
            <w:pPr>
              <w:jc w:val="both"/>
              <w:rPr>
                <w:rFonts w:ascii="Calibri" w:hAnsi="Calibri"/>
                <w:i/>
                <w:sz w:val="20"/>
                <w:szCs w:val="20"/>
                <w:lang w:eastAsia="x-none"/>
              </w:rPr>
            </w:pPr>
            <w:r>
              <w:rPr>
                <w:rFonts w:ascii="Calibri" w:hAnsi="Calibri"/>
                <w:i/>
                <w:sz w:val="20"/>
                <w:szCs w:val="20"/>
                <w:lang w:eastAsia="x-none"/>
              </w:rPr>
              <w:t xml:space="preserve">Socialización de </w:t>
            </w:r>
            <w:r w:rsidRPr="001A7D1C">
              <w:rPr>
                <w:rFonts w:ascii="Calibri" w:hAnsi="Calibri"/>
                <w:i/>
                <w:sz w:val="20"/>
                <w:szCs w:val="20"/>
                <w:lang w:eastAsia="x-none"/>
              </w:rPr>
              <w:t>herramientas que fortalecen los factores protectores de la salud mental en la población en todos los ciclos vitales con énfasis en la familia.</w:t>
            </w:r>
          </w:p>
        </w:tc>
        <w:tc>
          <w:tcPr>
            <w:tcW w:w="2727" w:type="dxa"/>
          </w:tcPr>
          <w:p w14:paraId="781D886A" w14:textId="77777777" w:rsidR="00345042" w:rsidRDefault="0086304A" w:rsidP="00917225">
            <w:pPr>
              <w:rPr>
                <w:rFonts w:ascii="Calibri" w:hAnsi="Calibri"/>
                <w:i/>
                <w:sz w:val="20"/>
                <w:szCs w:val="20"/>
                <w:lang w:eastAsia="x-none"/>
              </w:rPr>
            </w:pPr>
            <w:r>
              <w:rPr>
                <w:rFonts w:ascii="Calibri" w:hAnsi="Calibri"/>
                <w:i/>
                <w:sz w:val="20"/>
                <w:szCs w:val="20"/>
                <w:lang w:eastAsia="x-none"/>
              </w:rPr>
              <w:t xml:space="preserve">SSR: </w:t>
            </w:r>
            <w:r w:rsidR="00F81D4C" w:rsidRPr="00345042">
              <w:rPr>
                <w:rFonts w:ascii="Calibri" w:hAnsi="Calibri"/>
                <w:i/>
                <w:sz w:val="20"/>
                <w:szCs w:val="20"/>
                <w:lang w:eastAsia="x-none"/>
              </w:rPr>
              <w:t>170 municipios PDET más Icononzo</w:t>
            </w:r>
          </w:p>
          <w:p w14:paraId="542B8A08" w14:textId="77777777" w:rsidR="0086304A" w:rsidRDefault="0086304A" w:rsidP="00917225">
            <w:pPr>
              <w:rPr>
                <w:rFonts w:ascii="Calibri" w:hAnsi="Calibri"/>
                <w:i/>
                <w:sz w:val="20"/>
                <w:szCs w:val="20"/>
                <w:lang w:eastAsia="x-none"/>
              </w:rPr>
            </w:pPr>
          </w:p>
          <w:p w14:paraId="2DD4C179" w14:textId="2FA1B9E2" w:rsidR="0086304A" w:rsidRPr="00917225" w:rsidRDefault="0086304A" w:rsidP="00917225">
            <w:pPr>
              <w:rPr>
                <w:rFonts w:ascii="Calibri" w:hAnsi="Calibri"/>
                <w:i/>
                <w:sz w:val="20"/>
                <w:szCs w:val="20"/>
                <w:lang w:eastAsia="x-none"/>
              </w:rPr>
            </w:pPr>
            <w:r>
              <w:rPr>
                <w:rFonts w:ascii="Calibri" w:hAnsi="Calibri"/>
                <w:i/>
                <w:sz w:val="20"/>
                <w:szCs w:val="20"/>
                <w:lang w:eastAsia="x-none"/>
              </w:rPr>
              <w:t xml:space="preserve">Salud mental: </w:t>
            </w:r>
            <w:r w:rsidRPr="001A7D1C">
              <w:rPr>
                <w:rFonts w:ascii="Calibri" w:hAnsi="Calibri"/>
                <w:i/>
                <w:sz w:val="20"/>
                <w:szCs w:val="20"/>
                <w:lang w:eastAsia="x-none"/>
              </w:rPr>
              <w:t>Antioquia, Arauca, Atlántico, Bolívar, Caquetá, Cauca, Cesar, Choco, Córdoba, Guaviare, Huila, La Guajira, Magdalena, Meta, Nariño, Norte de Santander, Putumayo, Sucre, Tolima, Valle del Cauca</w:t>
            </w:r>
          </w:p>
        </w:tc>
      </w:tr>
      <w:tr w:rsidR="005D3286" w:rsidRPr="00460191" w14:paraId="40F042ED" w14:textId="77777777" w:rsidTr="0036762D">
        <w:trPr>
          <w:trHeight w:val="70"/>
          <w:jc w:val="center"/>
        </w:trPr>
        <w:tc>
          <w:tcPr>
            <w:tcW w:w="1647" w:type="dxa"/>
          </w:tcPr>
          <w:p w14:paraId="47E15820" w14:textId="4C629EAB" w:rsidR="005D3286" w:rsidRPr="00917225" w:rsidRDefault="005D3286" w:rsidP="00287750">
            <w:pPr>
              <w:rPr>
                <w:rFonts w:ascii="Calibri" w:hAnsi="Calibri"/>
                <w:i/>
                <w:sz w:val="20"/>
                <w:szCs w:val="20"/>
                <w:lang w:val="es-CO" w:eastAsia="x-none"/>
              </w:rPr>
            </w:pPr>
            <w:r w:rsidRPr="00345042">
              <w:rPr>
                <w:rFonts w:ascii="Calibri" w:hAnsi="Calibri"/>
                <w:i/>
                <w:sz w:val="20"/>
                <w:szCs w:val="20"/>
                <w:lang w:val="es-CO" w:eastAsia="x-none"/>
              </w:rPr>
              <w:t>Asesoría en SSR y VBG a través de línea telefónica</w:t>
            </w:r>
            <w:r>
              <w:rPr>
                <w:rFonts w:ascii="Calibri" w:hAnsi="Calibri"/>
                <w:i/>
                <w:sz w:val="20"/>
                <w:szCs w:val="20"/>
                <w:lang w:val="es-CO" w:eastAsia="x-none"/>
              </w:rPr>
              <w:t xml:space="preserve"> en el contexto de</w:t>
            </w:r>
            <w:r w:rsidR="003F752F">
              <w:rPr>
                <w:rFonts w:ascii="Calibri" w:hAnsi="Calibri"/>
                <w:i/>
                <w:sz w:val="20"/>
                <w:szCs w:val="20"/>
                <w:lang w:val="es-CO" w:eastAsia="x-none"/>
              </w:rPr>
              <w:t xml:space="preserve"> </w:t>
            </w:r>
            <w:r>
              <w:rPr>
                <w:rFonts w:ascii="Calibri" w:hAnsi="Calibri"/>
                <w:i/>
                <w:sz w:val="20"/>
                <w:szCs w:val="20"/>
                <w:lang w:val="es-CO" w:eastAsia="x-none"/>
              </w:rPr>
              <w:t>COVID-19</w:t>
            </w:r>
            <w:r w:rsidRPr="00917225">
              <w:rPr>
                <w:rFonts w:ascii="Calibri" w:hAnsi="Calibri"/>
                <w:i/>
                <w:sz w:val="20"/>
                <w:szCs w:val="20"/>
                <w:lang w:val="es-CO" w:eastAsia="x-none"/>
              </w:rPr>
              <w:t>.</w:t>
            </w:r>
          </w:p>
        </w:tc>
        <w:tc>
          <w:tcPr>
            <w:tcW w:w="2513" w:type="dxa"/>
          </w:tcPr>
          <w:p w14:paraId="2AFEADBA" w14:textId="3C3E0E9F" w:rsidR="005D3286" w:rsidRPr="00B6434E" w:rsidRDefault="005D3286" w:rsidP="00287750">
            <w:pPr>
              <w:rPr>
                <w:rFonts w:ascii="Calibri" w:hAnsi="Calibri"/>
                <w:i/>
                <w:sz w:val="20"/>
                <w:szCs w:val="20"/>
                <w:lang w:val="es-CO" w:eastAsia="x-none"/>
              </w:rPr>
            </w:pPr>
            <w:r w:rsidRPr="00345042">
              <w:rPr>
                <w:rFonts w:ascii="Calibri" w:hAnsi="Calibri"/>
                <w:i/>
                <w:sz w:val="20"/>
                <w:szCs w:val="20"/>
                <w:lang w:eastAsia="x-none"/>
              </w:rPr>
              <w:t xml:space="preserve">Apoyo personalizado a 674 funcionarios de salud en la resolución de inquietudes frente a SSR y VBG </w:t>
            </w:r>
            <w:r>
              <w:rPr>
                <w:rFonts w:ascii="Calibri" w:hAnsi="Calibri"/>
                <w:i/>
                <w:sz w:val="20"/>
                <w:szCs w:val="20"/>
                <w:lang w:val="es-CO" w:eastAsia="x-none"/>
              </w:rPr>
              <w:t>en el contexto de COVID-19</w:t>
            </w:r>
            <w:r w:rsidRPr="00917225">
              <w:rPr>
                <w:rFonts w:ascii="Calibri" w:hAnsi="Calibri"/>
                <w:i/>
                <w:sz w:val="20"/>
                <w:szCs w:val="20"/>
                <w:lang w:val="es-CO" w:eastAsia="x-none"/>
              </w:rPr>
              <w:t>.</w:t>
            </w:r>
          </w:p>
        </w:tc>
        <w:tc>
          <w:tcPr>
            <w:tcW w:w="3255" w:type="dxa"/>
          </w:tcPr>
          <w:p w14:paraId="075B73D8" w14:textId="6705BBBB" w:rsidR="00B33AAF" w:rsidRPr="00917225" w:rsidRDefault="00B33AAF" w:rsidP="0036762D">
            <w:pPr>
              <w:jc w:val="both"/>
              <w:rPr>
                <w:rFonts w:ascii="Calibri" w:hAnsi="Calibri"/>
                <w:i/>
                <w:sz w:val="20"/>
                <w:szCs w:val="20"/>
                <w:lang w:eastAsia="x-none"/>
              </w:rPr>
            </w:pPr>
            <w:r w:rsidRPr="00B33AAF">
              <w:rPr>
                <w:rFonts w:ascii="Calibri" w:hAnsi="Calibri"/>
                <w:i/>
                <w:sz w:val="20"/>
                <w:szCs w:val="20"/>
                <w:lang w:eastAsia="x-none"/>
              </w:rPr>
              <w:t>A través de esta estrategia, 3.007 profesionales de salud de todos los municipios PDET y de otros municipios del país, lograron acceder a apoyo profesional para poder resolver situaciones urgentes de sus pacientes, frente al manejo general de la pandemia y en los temas de S</w:t>
            </w:r>
            <w:r w:rsidR="003F752F">
              <w:rPr>
                <w:rFonts w:ascii="Calibri" w:hAnsi="Calibri"/>
                <w:i/>
                <w:sz w:val="20"/>
                <w:szCs w:val="20"/>
                <w:lang w:eastAsia="x-none"/>
              </w:rPr>
              <w:t>S</w:t>
            </w:r>
            <w:r w:rsidRPr="00B33AAF">
              <w:rPr>
                <w:rFonts w:ascii="Calibri" w:hAnsi="Calibri"/>
                <w:i/>
                <w:sz w:val="20"/>
                <w:szCs w:val="20"/>
                <w:lang w:eastAsia="x-none"/>
              </w:rPr>
              <w:t>R y de VBG</w:t>
            </w:r>
            <w:r w:rsidR="003F752F">
              <w:rPr>
                <w:rFonts w:ascii="Calibri" w:hAnsi="Calibri"/>
                <w:i/>
                <w:sz w:val="20"/>
                <w:szCs w:val="20"/>
                <w:lang w:eastAsia="x-none"/>
              </w:rPr>
              <w:t xml:space="preserve">. </w:t>
            </w:r>
            <w:r w:rsidR="00DF2355">
              <w:rPr>
                <w:rFonts w:ascii="Calibri" w:hAnsi="Calibri"/>
                <w:i/>
                <w:sz w:val="20"/>
                <w:szCs w:val="20"/>
                <w:lang w:eastAsia="x-none"/>
              </w:rPr>
              <w:t>E</w:t>
            </w:r>
            <w:r w:rsidRPr="00B33AAF">
              <w:rPr>
                <w:rFonts w:ascii="Calibri" w:hAnsi="Calibri"/>
                <w:i/>
                <w:sz w:val="20"/>
                <w:szCs w:val="20"/>
                <w:lang w:eastAsia="x-none"/>
              </w:rPr>
              <w:t>sto ayudó a dar continuidad a las atenciones, especialmente en lo relacionado con anticoncepción y control prenatal, y a mejorar el desempeño de este personal.</w:t>
            </w:r>
          </w:p>
        </w:tc>
        <w:tc>
          <w:tcPr>
            <w:tcW w:w="2727" w:type="dxa"/>
          </w:tcPr>
          <w:p w14:paraId="5A77CC94" w14:textId="3AE84526" w:rsidR="005D3286" w:rsidRPr="00917225" w:rsidRDefault="005D3286" w:rsidP="00287750">
            <w:pPr>
              <w:rPr>
                <w:rFonts w:ascii="Calibri" w:hAnsi="Calibri"/>
                <w:i/>
                <w:sz w:val="20"/>
                <w:szCs w:val="20"/>
                <w:lang w:eastAsia="x-none"/>
              </w:rPr>
            </w:pPr>
            <w:r w:rsidRPr="00345042">
              <w:rPr>
                <w:rFonts w:ascii="Calibri" w:hAnsi="Calibri"/>
                <w:i/>
                <w:sz w:val="20"/>
                <w:szCs w:val="20"/>
                <w:lang w:eastAsia="x-none"/>
              </w:rPr>
              <w:t xml:space="preserve">170 municipios PDET </w:t>
            </w:r>
            <w:r w:rsidR="003F071C">
              <w:rPr>
                <w:rFonts w:ascii="Calibri" w:hAnsi="Calibri"/>
                <w:i/>
                <w:sz w:val="20"/>
                <w:szCs w:val="20"/>
                <w:lang w:eastAsia="x-none"/>
              </w:rPr>
              <w:t>e</w:t>
            </w:r>
            <w:r w:rsidR="003F071C" w:rsidRPr="00345042">
              <w:rPr>
                <w:rFonts w:ascii="Calibri" w:hAnsi="Calibri"/>
                <w:i/>
                <w:sz w:val="20"/>
                <w:szCs w:val="20"/>
                <w:lang w:eastAsia="x-none"/>
              </w:rPr>
              <w:t xml:space="preserve"> </w:t>
            </w:r>
            <w:r w:rsidRPr="00345042">
              <w:rPr>
                <w:rFonts w:ascii="Calibri" w:hAnsi="Calibri"/>
                <w:i/>
                <w:sz w:val="20"/>
                <w:szCs w:val="20"/>
                <w:lang w:eastAsia="x-none"/>
              </w:rPr>
              <w:t>Icononzo</w:t>
            </w:r>
          </w:p>
        </w:tc>
      </w:tr>
      <w:tr w:rsidR="005D3286" w:rsidRPr="00460191" w14:paraId="07FB4F50" w14:textId="77777777" w:rsidTr="0036762D">
        <w:trPr>
          <w:trHeight w:val="70"/>
          <w:jc w:val="center"/>
        </w:trPr>
        <w:tc>
          <w:tcPr>
            <w:tcW w:w="1647" w:type="dxa"/>
            <w:tcBorders>
              <w:top w:val="single" w:sz="4" w:space="0" w:color="000000"/>
              <w:left w:val="single" w:sz="4" w:space="0" w:color="000000"/>
              <w:bottom w:val="single" w:sz="4" w:space="0" w:color="000000"/>
              <w:right w:val="single" w:sz="4" w:space="0" w:color="000000"/>
            </w:tcBorders>
          </w:tcPr>
          <w:p w14:paraId="6D4D1DE8" w14:textId="77777777" w:rsidR="005D3286" w:rsidRPr="001A4282" w:rsidRDefault="005D3286" w:rsidP="00287750">
            <w:pPr>
              <w:rPr>
                <w:rFonts w:ascii="Calibri" w:hAnsi="Calibri"/>
                <w:i/>
                <w:color w:val="000000" w:themeColor="text1"/>
                <w:sz w:val="20"/>
                <w:szCs w:val="20"/>
                <w:lang w:val="es-CO" w:eastAsia="x-none"/>
              </w:rPr>
            </w:pPr>
            <w:r w:rsidRPr="001A4282">
              <w:rPr>
                <w:rFonts w:ascii="Calibri" w:hAnsi="Calibri"/>
                <w:i/>
                <w:color w:val="000000" w:themeColor="text1"/>
                <w:sz w:val="20"/>
                <w:szCs w:val="20"/>
                <w:lang w:val="es-CO" w:eastAsia="x-none"/>
              </w:rPr>
              <w:lastRenderedPageBreak/>
              <w:t xml:space="preserve">Fortalecimiento de capacidades de profesionales de salud de municipios PDET en </w:t>
            </w:r>
            <w:proofErr w:type="spellStart"/>
            <w:r w:rsidRPr="001A4282">
              <w:rPr>
                <w:rFonts w:ascii="Calibri" w:hAnsi="Calibri"/>
                <w:i/>
                <w:color w:val="000000" w:themeColor="text1"/>
                <w:sz w:val="20"/>
                <w:szCs w:val="20"/>
                <w:lang w:val="es-CO" w:eastAsia="x-none"/>
              </w:rPr>
              <w:t>mhGAP</w:t>
            </w:r>
            <w:proofErr w:type="spellEnd"/>
          </w:p>
        </w:tc>
        <w:tc>
          <w:tcPr>
            <w:tcW w:w="2513" w:type="dxa"/>
            <w:tcBorders>
              <w:top w:val="single" w:sz="4" w:space="0" w:color="000000"/>
              <w:left w:val="single" w:sz="4" w:space="0" w:color="000000"/>
              <w:bottom w:val="single" w:sz="4" w:space="0" w:color="000000"/>
              <w:right w:val="single" w:sz="4" w:space="0" w:color="000000"/>
            </w:tcBorders>
          </w:tcPr>
          <w:p w14:paraId="42812C71" w14:textId="77777777" w:rsidR="005D3286" w:rsidRPr="001A4282" w:rsidRDefault="005D3286" w:rsidP="00287750">
            <w:pPr>
              <w:jc w:val="both"/>
              <w:rPr>
                <w:rFonts w:ascii="Calibri" w:hAnsi="Calibri"/>
                <w:i/>
                <w:color w:val="000000" w:themeColor="text1"/>
                <w:sz w:val="20"/>
                <w:szCs w:val="20"/>
                <w:lang w:eastAsia="x-none"/>
              </w:rPr>
            </w:pPr>
            <w:r w:rsidRPr="001A4282">
              <w:rPr>
                <w:rFonts w:ascii="Calibri" w:hAnsi="Calibri"/>
                <w:i/>
                <w:color w:val="000000" w:themeColor="text1"/>
                <w:sz w:val="20"/>
                <w:szCs w:val="20"/>
                <w:lang w:eastAsia="x-none"/>
              </w:rPr>
              <w:t xml:space="preserve">Se realizo un curso virtual de </w:t>
            </w:r>
            <w:proofErr w:type="spellStart"/>
            <w:r w:rsidRPr="001A4282">
              <w:rPr>
                <w:rFonts w:ascii="Calibri" w:hAnsi="Calibri"/>
                <w:i/>
                <w:color w:val="000000" w:themeColor="text1"/>
                <w:sz w:val="20"/>
                <w:szCs w:val="20"/>
                <w:lang w:eastAsia="x-none"/>
              </w:rPr>
              <w:t>mhGAP</w:t>
            </w:r>
            <w:proofErr w:type="spellEnd"/>
            <w:r w:rsidRPr="001A4282">
              <w:rPr>
                <w:rFonts w:ascii="Calibri" w:hAnsi="Calibri"/>
                <w:i/>
                <w:color w:val="000000" w:themeColor="text1"/>
                <w:sz w:val="20"/>
                <w:szCs w:val="20"/>
                <w:lang w:eastAsia="x-none"/>
              </w:rPr>
              <w:t xml:space="preserve"> a través de la contratación de la Universidad de La sabana</w:t>
            </w:r>
          </w:p>
        </w:tc>
        <w:tc>
          <w:tcPr>
            <w:tcW w:w="3255" w:type="dxa"/>
            <w:tcBorders>
              <w:top w:val="single" w:sz="4" w:space="0" w:color="000000"/>
              <w:left w:val="single" w:sz="4" w:space="0" w:color="000000"/>
              <w:bottom w:val="single" w:sz="4" w:space="0" w:color="000000"/>
              <w:right w:val="single" w:sz="4" w:space="0" w:color="000000"/>
            </w:tcBorders>
          </w:tcPr>
          <w:p w14:paraId="7092B8E6" w14:textId="77777777" w:rsidR="005D3286" w:rsidRPr="001A4282" w:rsidRDefault="005D3286" w:rsidP="00287750">
            <w:pPr>
              <w:jc w:val="both"/>
              <w:rPr>
                <w:rFonts w:ascii="Calibri" w:hAnsi="Calibri"/>
                <w:i/>
                <w:color w:val="000000" w:themeColor="text1"/>
                <w:sz w:val="20"/>
                <w:szCs w:val="20"/>
                <w:lang w:eastAsia="x-none"/>
              </w:rPr>
            </w:pPr>
            <w:r w:rsidRPr="001A4282">
              <w:rPr>
                <w:rFonts w:ascii="Calibri" w:hAnsi="Calibri"/>
                <w:i/>
                <w:color w:val="000000" w:themeColor="text1"/>
                <w:sz w:val="20"/>
                <w:szCs w:val="20"/>
                <w:lang w:eastAsia="x-none"/>
              </w:rPr>
              <w:t>A través de este curso, se brindaron herramientas a los profesionales de 21 hospitales beneficiarios para la atención de problemas de salud mental, entre las que se encuentran: problemas de ansiedad, depresión, consumo de alcohol, consumo de otras sustancias psicoactivas, autolesiones, epilepsias, problemas de conducta y estrés agudo. Los hospitales beneficiarios fueron priorizados teniendo en cuenta las tasas de suicidio, ideación suicida, violencia y prevalencias de SPA.  24 profesionales de la salud en las disciplinas de medicina, enfermería y psicología realizaron este curso virtual.</w:t>
            </w:r>
          </w:p>
        </w:tc>
        <w:tc>
          <w:tcPr>
            <w:tcW w:w="2727" w:type="dxa"/>
            <w:tcBorders>
              <w:top w:val="single" w:sz="4" w:space="0" w:color="000000"/>
              <w:left w:val="single" w:sz="4" w:space="0" w:color="000000"/>
              <w:bottom w:val="single" w:sz="4" w:space="0" w:color="000000"/>
              <w:right w:val="single" w:sz="4" w:space="0" w:color="000000"/>
            </w:tcBorders>
          </w:tcPr>
          <w:p w14:paraId="47CC4531" w14:textId="77777777" w:rsidR="005D3286" w:rsidRPr="001A4282" w:rsidRDefault="005D3286" w:rsidP="00287750">
            <w:pPr>
              <w:rPr>
                <w:rFonts w:ascii="Calibri" w:hAnsi="Calibri"/>
                <w:i/>
                <w:color w:val="000000" w:themeColor="text1"/>
                <w:sz w:val="20"/>
                <w:szCs w:val="20"/>
                <w:lang w:eastAsia="x-none"/>
              </w:rPr>
            </w:pPr>
            <w:r w:rsidRPr="001A4282">
              <w:rPr>
                <w:rFonts w:ascii="Calibri" w:hAnsi="Calibri"/>
                <w:i/>
                <w:color w:val="000000" w:themeColor="text1"/>
                <w:sz w:val="20"/>
                <w:szCs w:val="20"/>
                <w:lang w:eastAsia="x-none"/>
              </w:rPr>
              <w:t>Arauca: Arauquita</w:t>
            </w:r>
          </w:p>
          <w:p w14:paraId="0287498A" w14:textId="77777777" w:rsidR="005D3286" w:rsidRPr="001A4282" w:rsidRDefault="005D3286" w:rsidP="00287750">
            <w:pPr>
              <w:rPr>
                <w:rFonts w:ascii="Calibri" w:hAnsi="Calibri"/>
                <w:i/>
                <w:color w:val="000000" w:themeColor="text1"/>
                <w:sz w:val="20"/>
                <w:szCs w:val="20"/>
                <w:lang w:eastAsia="x-none"/>
              </w:rPr>
            </w:pPr>
            <w:r w:rsidRPr="001A4282">
              <w:rPr>
                <w:rFonts w:ascii="Calibri" w:hAnsi="Calibri"/>
                <w:i/>
                <w:color w:val="000000" w:themeColor="text1"/>
                <w:sz w:val="20"/>
                <w:szCs w:val="20"/>
                <w:lang w:eastAsia="x-none"/>
              </w:rPr>
              <w:t>Antioquia: Turbo, Ituango, Remedios, Briceño, Dabeiba, Vigía del Fuerte, Murindó y Carepa.</w:t>
            </w:r>
          </w:p>
          <w:p w14:paraId="1B1CD35B" w14:textId="77777777" w:rsidR="005D3286" w:rsidRPr="001A4282" w:rsidRDefault="005D3286" w:rsidP="00287750">
            <w:pPr>
              <w:rPr>
                <w:rFonts w:ascii="Calibri" w:hAnsi="Calibri"/>
                <w:i/>
                <w:color w:val="000000" w:themeColor="text1"/>
                <w:sz w:val="20"/>
                <w:szCs w:val="20"/>
                <w:lang w:eastAsia="x-none"/>
              </w:rPr>
            </w:pPr>
            <w:r w:rsidRPr="001A4282">
              <w:rPr>
                <w:rFonts w:ascii="Calibri" w:hAnsi="Calibri"/>
                <w:i/>
                <w:color w:val="000000" w:themeColor="text1"/>
                <w:sz w:val="20"/>
                <w:szCs w:val="20"/>
                <w:lang w:eastAsia="x-none"/>
              </w:rPr>
              <w:t xml:space="preserve">Meta: Mesetas. </w:t>
            </w:r>
          </w:p>
          <w:p w14:paraId="3BE50195" w14:textId="77777777" w:rsidR="005D3286" w:rsidRPr="001A4282" w:rsidRDefault="005D3286" w:rsidP="00287750">
            <w:pPr>
              <w:rPr>
                <w:rFonts w:ascii="Calibri" w:hAnsi="Calibri"/>
                <w:i/>
                <w:color w:val="000000" w:themeColor="text1"/>
                <w:sz w:val="20"/>
                <w:szCs w:val="20"/>
                <w:lang w:eastAsia="x-none"/>
              </w:rPr>
            </w:pPr>
            <w:r w:rsidRPr="001A4282">
              <w:rPr>
                <w:rFonts w:ascii="Calibri" w:hAnsi="Calibri"/>
                <w:i/>
                <w:color w:val="000000" w:themeColor="text1"/>
                <w:sz w:val="20"/>
                <w:szCs w:val="20"/>
                <w:lang w:eastAsia="x-none"/>
              </w:rPr>
              <w:t>Caquetá: Florencia, Albania, San Vicente del Caguán.</w:t>
            </w:r>
          </w:p>
          <w:p w14:paraId="5B7A9276" w14:textId="77777777" w:rsidR="005D3286" w:rsidRPr="001A4282" w:rsidRDefault="005D3286" w:rsidP="00287750">
            <w:pPr>
              <w:rPr>
                <w:rFonts w:ascii="Calibri" w:hAnsi="Calibri"/>
                <w:i/>
                <w:color w:val="000000" w:themeColor="text1"/>
                <w:sz w:val="20"/>
                <w:szCs w:val="20"/>
                <w:lang w:eastAsia="x-none"/>
              </w:rPr>
            </w:pPr>
            <w:r w:rsidRPr="001A4282">
              <w:rPr>
                <w:rFonts w:ascii="Calibri" w:hAnsi="Calibri"/>
                <w:i/>
                <w:color w:val="000000" w:themeColor="text1"/>
                <w:sz w:val="20"/>
                <w:szCs w:val="20"/>
                <w:lang w:eastAsia="x-none"/>
              </w:rPr>
              <w:t xml:space="preserve">Tolima: Icononzo. </w:t>
            </w:r>
          </w:p>
          <w:p w14:paraId="085190D6" w14:textId="77777777" w:rsidR="005D3286" w:rsidRPr="001A4282" w:rsidRDefault="005D3286" w:rsidP="00287750">
            <w:pPr>
              <w:rPr>
                <w:rFonts w:ascii="Calibri" w:hAnsi="Calibri"/>
                <w:i/>
                <w:color w:val="000000" w:themeColor="text1"/>
                <w:sz w:val="20"/>
                <w:szCs w:val="20"/>
                <w:lang w:eastAsia="x-none"/>
              </w:rPr>
            </w:pPr>
            <w:r w:rsidRPr="001A4282">
              <w:rPr>
                <w:rFonts w:ascii="Calibri" w:hAnsi="Calibri"/>
                <w:i/>
                <w:color w:val="000000" w:themeColor="text1"/>
                <w:sz w:val="20"/>
                <w:szCs w:val="20"/>
                <w:lang w:eastAsia="x-none"/>
              </w:rPr>
              <w:t>Cauca: El Patía.</w:t>
            </w:r>
          </w:p>
          <w:p w14:paraId="3C2E1EA9" w14:textId="77777777" w:rsidR="005D3286" w:rsidRPr="001A4282" w:rsidRDefault="005D3286" w:rsidP="00287750">
            <w:pPr>
              <w:rPr>
                <w:rFonts w:ascii="Calibri" w:hAnsi="Calibri"/>
                <w:i/>
                <w:color w:val="000000" w:themeColor="text1"/>
                <w:sz w:val="20"/>
                <w:szCs w:val="20"/>
                <w:lang w:eastAsia="x-none"/>
              </w:rPr>
            </w:pPr>
            <w:r w:rsidRPr="001A4282">
              <w:rPr>
                <w:rFonts w:ascii="Calibri" w:hAnsi="Calibri"/>
                <w:i/>
                <w:color w:val="000000" w:themeColor="text1"/>
                <w:sz w:val="20"/>
                <w:szCs w:val="20"/>
                <w:lang w:eastAsia="x-none"/>
              </w:rPr>
              <w:t>Putumayo: Mocoa.</w:t>
            </w:r>
          </w:p>
          <w:p w14:paraId="505B06B8" w14:textId="77777777" w:rsidR="005D3286" w:rsidRPr="001A4282" w:rsidRDefault="005D3286" w:rsidP="00287750">
            <w:pPr>
              <w:rPr>
                <w:rFonts w:ascii="Calibri" w:hAnsi="Calibri"/>
                <w:i/>
                <w:color w:val="000000" w:themeColor="text1"/>
                <w:sz w:val="20"/>
                <w:szCs w:val="20"/>
                <w:lang w:eastAsia="x-none"/>
              </w:rPr>
            </w:pPr>
            <w:r w:rsidRPr="001A4282">
              <w:rPr>
                <w:rFonts w:ascii="Calibri" w:hAnsi="Calibri"/>
                <w:i/>
                <w:color w:val="000000" w:themeColor="text1"/>
                <w:sz w:val="20"/>
                <w:szCs w:val="20"/>
                <w:lang w:eastAsia="x-none"/>
              </w:rPr>
              <w:t xml:space="preserve">Nariño: Policarpa, Ricaurte, Francisco Pizarro. </w:t>
            </w:r>
          </w:p>
          <w:p w14:paraId="4F1DAC11" w14:textId="77777777" w:rsidR="005D3286" w:rsidRPr="001A4282" w:rsidRDefault="005D3286" w:rsidP="00287750">
            <w:pPr>
              <w:rPr>
                <w:rFonts w:ascii="Calibri" w:hAnsi="Calibri"/>
                <w:i/>
                <w:color w:val="000000" w:themeColor="text1"/>
                <w:sz w:val="20"/>
                <w:szCs w:val="20"/>
                <w:lang w:eastAsia="x-none"/>
              </w:rPr>
            </w:pPr>
            <w:r w:rsidRPr="001A4282">
              <w:rPr>
                <w:rFonts w:ascii="Calibri" w:hAnsi="Calibri"/>
                <w:i/>
                <w:color w:val="000000" w:themeColor="text1"/>
                <w:sz w:val="20"/>
                <w:szCs w:val="20"/>
                <w:lang w:eastAsia="x-none"/>
              </w:rPr>
              <w:t>Huila: Algeciras.</w:t>
            </w:r>
          </w:p>
          <w:p w14:paraId="405EDF3E" w14:textId="77777777" w:rsidR="005D3286" w:rsidRPr="001A4282" w:rsidRDefault="005D3286" w:rsidP="00287750">
            <w:pPr>
              <w:rPr>
                <w:rFonts w:ascii="Calibri" w:hAnsi="Calibri"/>
                <w:i/>
                <w:color w:val="000000" w:themeColor="text1"/>
                <w:sz w:val="20"/>
                <w:szCs w:val="20"/>
                <w:lang w:eastAsia="x-none"/>
              </w:rPr>
            </w:pPr>
            <w:r w:rsidRPr="001A4282">
              <w:rPr>
                <w:rFonts w:ascii="Calibri" w:hAnsi="Calibri"/>
                <w:i/>
                <w:color w:val="000000" w:themeColor="text1"/>
                <w:sz w:val="20"/>
                <w:szCs w:val="20"/>
                <w:lang w:eastAsia="x-none"/>
              </w:rPr>
              <w:t>Bolívar: Santa Rosa del Sur</w:t>
            </w:r>
          </w:p>
          <w:p w14:paraId="12A729EA" w14:textId="77777777" w:rsidR="005D3286" w:rsidRPr="001A4282" w:rsidRDefault="005D3286" w:rsidP="00287750">
            <w:pPr>
              <w:rPr>
                <w:rFonts w:ascii="Calibri" w:hAnsi="Calibri"/>
                <w:i/>
                <w:color w:val="000000" w:themeColor="text1"/>
                <w:sz w:val="20"/>
                <w:szCs w:val="20"/>
                <w:lang w:eastAsia="x-none"/>
              </w:rPr>
            </w:pPr>
          </w:p>
          <w:p w14:paraId="31FFA810" w14:textId="77777777" w:rsidR="005D3286" w:rsidRPr="001A4282" w:rsidRDefault="005D3286" w:rsidP="00287750">
            <w:pPr>
              <w:rPr>
                <w:rFonts w:ascii="Calibri" w:hAnsi="Calibri"/>
                <w:i/>
                <w:color w:val="000000" w:themeColor="text1"/>
                <w:sz w:val="20"/>
                <w:szCs w:val="20"/>
                <w:lang w:eastAsia="x-none"/>
              </w:rPr>
            </w:pPr>
          </w:p>
          <w:p w14:paraId="37DF2E2D" w14:textId="77777777" w:rsidR="005D3286" w:rsidRPr="001A4282" w:rsidRDefault="005D3286" w:rsidP="00287750">
            <w:pPr>
              <w:rPr>
                <w:rFonts w:ascii="Calibri" w:hAnsi="Calibri"/>
                <w:i/>
                <w:color w:val="000000" w:themeColor="text1"/>
                <w:sz w:val="20"/>
                <w:szCs w:val="20"/>
                <w:lang w:eastAsia="x-none"/>
              </w:rPr>
            </w:pPr>
          </w:p>
        </w:tc>
      </w:tr>
      <w:tr w:rsidR="005D3286" w:rsidRPr="00460191" w14:paraId="52A1F9AD" w14:textId="77777777" w:rsidTr="0036762D">
        <w:trPr>
          <w:trHeight w:val="70"/>
          <w:jc w:val="center"/>
        </w:trPr>
        <w:tc>
          <w:tcPr>
            <w:tcW w:w="1647" w:type="dxa"/>
            <w:tcBorders>
              <w:top w:val="single" w:sz="4" w:space="0" w:color="000000"/>
              <w:left w:val="single" w:sz="4" w:space="0" w:color="000000"/>
              <w:bottom w:val="single" w:sz="4" w:space="0" w:color="000000"/>
              <w:right w:val="single" w:sz="4" w:space="0" w:color="000000"/>
            </w:tcBorders>
          </w:tcPr>
          <w:p w14:paraId="4F1E772B" w14:textId="77777777" w:rsidR="005D3286" w:rsidRPr="001A4282" w:rsidRDefault="005D3286" w:rsidP="00287750">
            <w:pPr>
              <w:rPr>
                <w:rFonts w:ascii="Calibri" w:hAnsi="Calibri"/>
                <w:i/>
                <w:color w:val="000000" w:themeColor="text1"/>
                <w:sz w:val="20"/>
                <w:szCs w:val="20"/>
                <w:lang w:val="es-CO" w:eastAsia="x-none"/>
              </w:rPr>
            </w:pPr>
            <w:r w:rsidRPr="001A4282">
              <w:rPr>
                <w:rFonts w:ascii="Calibri" w:hAnsi="Calibri"/>
                <w:i/>
                <w:color w:val="000000" w:themeColor="text1"/>
                <w:sz w:val="20"/>
                <w:szCs w:val="20"/>
                <w:lang w:val="es-CO" w:eastAsia="x-none"/>
              </w:rPr>
              <w:t>Actualización del AIEPI clínico en el marco de la normatividad nacional vigente, específicamente en la Rutas integrales de atención en salud.</w:t>
            </w:r>
          </w:p>
        </w:tc>
        <w:tc>
          <w:tcPr>
            <w:tcW w:w="2513" w:type="dxa"/>
            <w:tcBorders>
              <w:top w:val="single" w:sz="4" w:space="0" w:color="000000"/>
              <w:left w:val="single" w:sz="4" w:space="0" w:color="000000"/>
              <w:bottom w:val="single" w:sz="4" w:space="0" w:color="000000"/>
              <w:right w:val="single" w:sz="4" w:space="0" w:color="000000"/>
            </w:tcBorders>
          </w:tcPr>
          <w:p w14:paraId="5ECE94EB" w14:textId="77777777" w:rsidR="005D3286" w:rsidRPr="001A4282" w:rsidRDefault="005D3286" w:rsidP="00287750">
            <w:pPr>
              <w:jc w:val="both"/>
              <w:rPr>
                <w:rFonts w:ascii="Calibri" w:hAnsi="Calibri"/>
                <w:i/>
                <w:color w:val="000000" w:themeColor="text1"/>
                <w:sz w:val="20"/>
                <w:szCs w:val="20"/>
                <w:lang w:eastAsia="x-none"/>
              </w:rPr>
            </w:pPr>
            <w:r w:rsidRPr="00412E8C">
              <w:rPr>
                <w:rFonts w:ascii="Calibri" w:hAnsi="Calibri"/>
                <w:i/>
                <w:color w:val="000000" w:themeColor="text1"/>
                <w:sz w:val="20"/>
                <w:szCs w:val="20"/>
                <w:highlight w:val="yellow"/>
                <w:lang w:eastAsia="x-none"/>
              </w:rPr>
              <w:t>Un documento técnico denominado “Herramienta de Apoyo Para La Atención Integral de las Condiciones Prevalentes de La Primera Infancia” validado por sociedades científicas, la academia y las mesas técnicas del ministerio de salud y socializado a los municipios priorizados, y la propuesta de un aplicativo web que esté en línea con el documento para facilidad de consulta por los profesionales de la salud.</w:t>
            </w:r>
          </w:p>
        </w:tc>
        <w:tc>
          <w:tcPr>
            <w:tcW w:w="3255" w:type="dxa"/>
            <w:tcBorders>
              <w:top w:val="single" w:sz="4" w:space="0" w:color="000000"/>
              <w:left w:val="single" w:sz="4" w:space="0" w:color="000000"/>
              <w:bottom w:val="single" w:sz="4" w:space="0" w:color="000000"/>
              <w:right w:val="single" w:sz="4" w:space="0" w:color="000000"/>
            </w:tcBorders>
          </w:tcPr>
          <w:p w14:paraId="3633F594" w14:textId="77777777" w:rsidR="005D3286" w:rsidRPr="001A4282" w:rsidRDefault="005D3286" w:rsidP="00287750">
            <w:pPr>
              <w:jc w:val="both"/>
              <w:rPr>
                <w:rFonts w:ascii="Calibri" w:hAnsi="Calibri"/>
                <w:i/>
                <w:color w:val="000000" w:themeColor="text1"/>
                <w:sz w:val="20"/>
                <w:szCs w:val="20"/>
                <w:lang w:eastAsia="x-none"/>
              </w:rPr>
            </w:pPr>
            <w:r w:rsidRPr="001A4282">
              <w:rPr>
                <w:rFonts w:ascii="Calibri" w:hAnsi="Calibri"/>
                <w:i/>
                <w:color w:val="000000" w:themeColor="text1"/>
                <w:sz w:val="20"/>
                <w:szCs w:val="20"/>
                <w:lang w:eastAsia="x-none"/>
              </w:rPr>
              <w:t>Estos productos trabajados constituyen un avance importante a nivel país, como herramienta de política pública y de apoyo a los profesionales de la salud como consulta de las pautas de la normatividad vigente en el abordaje integral de la primera infancia, especialmente para aquellos que atienden población en los primeros niveles de atención. Ser contó con la participación de 140 funcionarios de salud tanto de los niveles departamentales como municipales y de los hospitales de estos territorios</w:t>
            </w:r>
          </w:p>
        </w:tc>
        <w:tc>
          <w:tcPr>
            <w:tcW w:w="2727" w:type="dxa"/>
            <w:tcBorders>
              <w:top w:val="single" w:sz="4" w:space="0" w:color="000000"/>
              <w:left w:val="single" w:sz="4" w:space="0" w:color="000000"/>
              <w:bottom w:val="single" w:sz="4" w:space="0" w:color="000000"/>
              <w:right w:val="single" w:sz="4" w:space="0" w:color="000000"/>
            </w:tcBorders>
          </w:tcPr>
          <w:p w14:paraId="0261126D" w14:textId="77777777" w:rsidR="005D3286" w:rsidRPr="001A4282" w:rsidRDefault="005D3286" w:rsidP="00287750">
            <w:pPr>
              <w:rPr>
                <w:rFonts w:ascii="Calibri" w:hAnsi="Calibri"/>
                <w:i/>
                <w:color w:val="000000" w:themeColor="text1"/>
                <w:sz w:val="20"/>
                <w:szCs w:val="20"/>
                <w:lang w:eastAsia="x-none"/>
              </w:rPr>
            </w:pPr>
            <w:r w:rsidRPr="001A4282">
              <w:rPr>
                <w:rFonts w:ascii="Calibri" w:hAnsi="Calibri"/>
                <w:i/>
                <w:color w:val="000000" w:themeColor="text1"/>
                <w:sz w:val="20"/>
                <w:szCs w:val="20"/>
                <w:lang w:eastAsia="x-none"/>
              </w:rPr>
              <w:t>Funcionarios de las secretarías de salud de:</w:t>
            </w:r>
          </w:p>
          <w:p w14:paraId="610C8309" w14:textId="77777777" w:rsidR="005D3286" w:rsidRPr="001A4282" w:rsidRDefault="005D3286" w:rsidP="00287750">
            <w:pPr>
              <w:rPr>
                <w:rFonts w:ascii="Calibri" w:hAnsi="Calibri"/>
                <w:i/>
                <w:color w:val="000000" w:themeColor="text1"/>
                <w:sz w:val="20"/>
                <w:szCs w:val="20"/>
                <w:lang w:eastAsia="x-none"/>
              </w:rPr>
            </w:pPr>
            <w:r w:rsidRPr="001A4282">
              <w:rPr>
                <w:rFonts w:ascii="Calibri" w:hAnsi="Calibri"/>
                <w:i/>
                <w:color w:val="000000" w:themeColor="text1"/>
                <w:sz w:val="20"/>
                <w:szCs w:val="20"/>
                <w:lang w:eastAsia="x-none"/>
              </w:rPr>
              <w:t>Barranquilla, Cundinamarca, Boyacá, Santander, Atlántico, Meta, Itagüí, Caquetá/Florencia, Casanare, Sucre, Valle del Cauca, Quindío, Vaupés, Bogotá D.C.</w:t>
            </w:r>
          </w:p>
          <w:p w14:paraId="380BED41" w14:textId="77777777" w:rsidR="005D3286" w:rsidRPr="001A4282" w:rsidRDefault="005D3286" w:rsidP="00287750">
            <w:pPr>
              <w:rPr>
                <w:rFonts w:ascii="Calibri" w:hAnsi="Calibri"/>
                <w:i/>
                <w:color w:val="000000" w:themeColor="text1"/>
                <w:sz w:val="20"/>
                <w:szCs w:val="20"/>
                <w:lang w:eastAsia="x-none"/>
              </w:rPr>
            </w:pPr>
          </w:p>
          <w:p w14:paraId="3C99A032" w14:textId="77777777" w:rsidR="005D3286" w:rsidRPr="001A4282" w:rsidRDefault="005D3286" w:rsidP="00287750">
            <w:pPr>
              <w:rPr>
                <w:rFonts w:ascii="Calibri" w:hAnsi="Calibri"/>
                <w:i/>
                <w:color w:val="000000" w:themeColor="text1"/>
                <w:sz w:val="20"/>
                <w:szCs w:val="20"/>
                <w:lang w:eastAsia="x-none"/>
              </w:rPr>
            </w:pPr>
            <w:r w:rsidRPr="001A4282">
              <w:rPr>
                <w:rFonts w:ascii="Calibri" w:hAnsi="Calibri"/>
                <w:i/>
                <w:color w:val="000000" w:themeColor="text1"/>
                <w:sz w:val="20"/>
                <w:szCs w:val="20"/>
                <w:lang w:eastAsia="x-none"/>
              </w:rPr>
              <w:t>De municipios:</w:t>
            </w:r>
          </w:p>
          <w:p w14:paraId="6CA35FE0" w14:textId="77777777" w:rsidR="005D3286" w:rsidRPr="001A4282" w:rsidRDefault="005D3286" w:rsidP="00287750">
            <w:pPr>
              <w:rPr>
                <w:rFonts w:ascii="Calibri" w:hAnsi="Calibri"/>
                <w:i/>
                <w:color w:val="000000" w:themeColor="text1"/>
                <w:sz w:val="20"/>
                <w:szCs w:val="20"/>
                <w:lang w:eastAsia="x-none"/>
              </w:rPr>
            </w:pPr>
            <w:r w:rsidRPr="001A4282">
              <w:rPr>
                <w:rFonts w:ascii="Calibri" w:hAnsi="Calibri"/>
                <w:i/>
                <w:color w:val="000000" w:themeColor="text1"/>
                <w:sz w:val="20"/>
                <w:szCs w:val="20"/>
                <w:lang w:eastAsia="x-none"/>
              </w:rPr>
              <w:t>El Patía, Santa Marta, Vigía del Fuerte, Mapiripán, Bogotá, Buenaventura, Dabeiba, Cartagena, Tolú, Remedios, San José Del Fragua, Los Palmitos Sucre, Quibdó, Sardinata, San Benito Abad, San Onofre.</w:t>
            </w:r>
          </w:p>
        </w:tc>
      </w:tr>
      <w:tr w:rsidR="005D3286" w:rsidRPr="00460191" w14:paraId="17280B53" w14:textId="77777777" w:rsidTr="0036762D">
        <w:trPr>
          <w:trHeight w:val="70"/>
          <w:jc w:val="center"/>
        </w:trPr>
        <w:tc>
          <w:tcPr>
            <w:tcW w:w="1647" w:type="dxa"/>
            <w:tcBorders>
              <w:top w:val="single" w:sz="4" w:space="0" w:color="000000"/>
              <w:left w:val="single" w:sz="4" w:space="0" w:color="000000"/>
              <w:bottom w:val="single" w:sz="4" w:space="0" w:color="000000"/>
              <w:right w:val="single" w:sz="4" w:space="0" w:color="000000"/>
            </w:tcBorders>
          </w:tcPr>
          <w:p w14:paraId="2AF451DE" w14:textId="77777777" w:rsidR="005D3286" w:rsidRPr="00427A0B" w:rsidRDefault="005D3286" w:rsidP="00287750">
            <w:pPr>
              <w:rPr>
                <w:rFonts w:ascii="Arial" w:eastAsia="Arial Narrow" w:hAnsi="Arial" w:cs="Arial"/>
                <w:b/>
                <w:color w:val="000000" w:themeColor="text1"/>
                <w:sz w:val="28"/>
                <w:szCs w:val="28"/>
              </w:rPr>
            </w:pPr>
            <w:r w:rsidRPr="00427A0B">
              <w:rPr>
                <w:rFonts w:ascii="Calibri" w:hAnsi="Calibri"/>
                <w:i/>
                <w:color w:val="000000" w:themeColor="text1"/>
                <w:sz w:val="20"/>
                <w:szCs w:val="20"/>
                <w:lang w:val="es-CO" w:eastAsia="x-none"/>
              </w:rPr>
              <w:t>Evaluación del fortalecimiento de las habilidades y competencias generadas en los profesionales de la salud en el ámbito institucional de los 170 municipios PDET, en lo referente a salud nutricional en el marco de COVID-19</w:t>
            </w:r>
          </w:p>
          <w:p w14:paraId="79F57A53" w14:textId="77777777" w:rsidR="005D3286" w:rsidRPr="00427A0B" w:rsidRDefault="005D3286" w:rsidP="00287750">
            <w:pPr>
              <w:rPr>
                <w:rFonts w:ascii="Calibri" w:hAnsi="Calibri"/>
                <w:i/>
                <w:color w:val="000000" w:themeColor="text1"/>
                <w:sz w:val="20"/>
                <w:szCs w:val="20"/>
                <w:lang w:val="es-CO" w:eastAsia="x-none"/>
              </w:rPr>
            </w:pPr>
          </w:p>
        </w:tc>
        <w:tc>
          <w:tcPr>
            <w:tcW w:w="2513" w:type="dxa"/>
            <w:tcBorders>
              <w:top w:val="single" w:sz="4" w:space="0" w:color="000000"/>
              <w:left w:val="single" w:sz="4" w:space="0" w:color="000000"/>
              <w:bottom w:val="single" w:sz="4" w:space="0" w:color="000000"/>
              <w:right w:val="single" w:sz="4" w:space="0" w:color="000000"/>
            </w:tcBorders>
          </w:tcPr>
          <w:p w14:paraId="5962C9B2" w14:textId="79A774F8" w:rsidR="005D3286" w:rsidRPr="00427A0B" w:rsidRDefault="005D3286" w:rsidP="00287750">
            <w:pPr>
              <w:rPr>
                <w:rFonts w:ascii="Calibri" w:hAnsi="Calibri"/>
                <w:i/>
                <w:color w:val="000000" w:themeColor="text1"/>
                <w:sz w:val="20"/>
                <w:szCs w:val="20"/>
                <w:lang w:eastAsia="x-none"/>
              </w:rPr>
            </w:pPr>
            <w:r w:rsidRPr="00427A0B">
              <w:rPr>
                <w:rFonts w:ascii="Calibri" w:hAnsi="Calibri"/>
                <w:i/>
                <w:color w:val="000000" w:themeColor="text1"/>
                <w:sz w:val="20"/>
                <w:szCs w:val="20"/>
                <w:lang w:eastAsia="x-none"/>
              </w:rPr>
              <w:lastRenderedPageBreak/>
              <w:t>Un documento de evaluación</w:t>
            </w:r>
            <w:r w:rsidR="00FC5EDF">
              <w:rPr>
                <w:rFonts w:ascii="Calibri" w:hAnsi="Calibri"/>
                <w:i/>
                <w:color w:val="000000" w:themeColor="text1"/>
                <w:sz w:val="20"/>
                <w:szCs w:val="20"/>
                <w:lang w:eastAsia="x-none"/>
              </w:rPr>
              <w:t>.</w:t>
            </w:r>
          </w:p>
        </w:tc>
        <w:tc>
          <w:tcPr>
            <w:tcW w:w="3255" w:type="dxa"/>
            <w:tcBorders>
              <w:top w:val="single" w:sz="4" w:space="0" w:color="000000"/>
              <w:left w:val="single" w:sz="4" w:space="0" w:color="000000"/>
              <w:bottom w:val="single" w:sz="4" w:space="0" w:color="000000"/>
              <w:right w:val="single" w:sz="4" w:space="0" w:color="000000"/>
            </w:tcBorders>
          </w:tcPr>
          <w:p w14:paraId="3DE0A222" w14:textId="77777777" w:rsidR="005D3286" w:rsidRPr="00427A0B" w:rsidRDefault="005D3286" w:rsidP="00287750">
            <w:pPr>
              <w:shd w:val="clear" w:color="auto" w:fill="FFFFFF"/>
              <w:jc w:val="both"/>
              <w:rPr>
                <w:rFonts w:ascii="Calibri" w:hAnsi="Calibri"/>
                <w:i/>
                <w:color w:val="000000" w:themeColor="text1"/>
                <w:sz w:val="20"/>
                <w:szCs w:val="20"/>
                <w:lang w:eastAsia="x-none"/>
              </w:rPr>
            </w:pPr>
            <w:r w:rsidRPr="00427A0B">
              <w:rPr>
                <w:rFonts w:ascii="Calibri" w:hAnsi="Calibri"/>
                <w:i/>
                <w:color w:val="000000" w:themeColor="text1"/>
                <w:sz w:val="20"/>
                <w:szCs w:val="20"/>
                <w:lang w:eastAsia="x-none"/>
              </w:rPr>
              <w:t xml:space="preserve">Este documento corresponde a un estudio un estudio </w:t>
            </w:r>
            <w:proofErr w:type="spellStart"/>
            <w:r w:rsidRPr="00427A0B">
              <w:rPr>
                <w:rFonts w:ascii="Calibri" w:hAnsi="Calibri"/>
                <w:i/>
                <w:color w:val="000000" w:themeColor="text1"/>
                <w:sz w:val="20"/>
                <w:szCs w:val="20"/>
                <w:lang w:eastAsia="x-none"/>
              </w:rPr>
              <w:t>cuasi-experimental</w:t>
            </w:r>
            <w:proofErr w:type="spellEnd"/>
            <w:r w:rsidRPr="00427A0B">
              <w:rPr>
                <w:rFonts w:ascii="Calibri" w:hAnsi="Calibri"/>
                <w:i/>
                <w:color w:val="000000" w:themeColor="text1"/>
                <w:sz w:val="20"/>
                <w:szCs w:val="20"/>
                <w:lang w:eastAsia="x-none"/>
              </w:rPr>
              <w:t xml:space="preserve"> de pretest/</w:t>
            </w:r>
            <w:proofErr w:type="spellStart"/>
            <w:r w:rsidRPr="00427A0B">
              <w:rPr>
                <w:rFonts w:ascii="Calibri" w:hAnsi="Calibri"/>
                <w:i/>
                <w:color w:val="000000" w:themeColor="text1"/>
                <w:sz w:val="20"/>
                <w:szCs w:val="20"/>
                <w:lang w:eastAsia="x-none"/>
              </w:rPr>
              <w:t>postest</w:t>
            </w:r>
            <w:proofErr w:type="spellEnd"/>
            <w:r w:rsidRPr="00427A0B">
              <w:rPr>
                <w:rFonts w:ascii="Calibri" w:hAnsi="Calibri"/>
                <w:i/>
                <w:color w:val="000000" w:themeColor="text1"/>
                <w:sz w:val="20"/>
                <w:szCs w:val="20"/>
                <w:lang w:eastAsia="x-none"/>
              </w:rPr>
              <w:t xml:space="preserve"> que incluye datos de 14 sesiones de capacitación virtual diseñada, en los temas de atención a la </w:t>
            </w:r>
            <w:r w:rsidRPr="00427A0B">
              <w:rPr>
                <w:rFonts w:ascii="Calibri" w:hAnsi="Calibri" w:hint="eastAsia"/>
                <w:i/>
                <w:color w:val="000000" w:themeColor="text1"/>
                <w:sz w:val="20"/>
                <w:szCs w:val="20"/>
                <w:lang w:eastAsia="x-none"/>
              </w:rPr>
              <w:t xml:space="preserve">desnutrición aguda </w:t>
            </w:r>
            <w:r w:rsidRPr="00427A0B">
              <w:rPr>
                <w:rFonts w:ascii="Calibri" w:hAnsi="Calibri"/>
                <w:i/>
                <w:color w:val="000000" w:themeColor="text1"/>
                <w:sz w:val="20"/>
                <w:szCs w:val="20"/>
                <w:lang w:eastAsia="x-none"/>
              </w:rPr>
              <w:t xml:space="preserve">en niños de 0 a 59 meses de edad, en pautas de alimentación saludable con énfasis en lactancia materna como factor protector y las  buenas prácticas de la alimentación complementaria y alimentación saludable, basadas en las GABA,  realizadas entre octubre y diciembre de 2020, donde participaron en total 360 profesionales de la salud de 148 </w:t>
            </w:r>
            <w:r w:rsidRPr="00427A0B">
              <w:rPr>
                <w:rFonts w:ascii="Calibri" w:hAnsi="Calibri"/>
                <w:i/>
                <w:color w:val="000000" w:themeColor="text1"/>
                <w:sz w:val="20"/>
                <w:szCs w:val="20"/>
                <w:lang w:eastAsia="x-none"/>
              </w:rPr>
              <w:lastRenderedPageBreak/>
              <w:t>municipios del país (96 municipios PDET y 52 municipios no PDET), evidenciando el  impacto positivo en la adquisición de conocimientos por parte de los profesionales de la salud participantes en dichas capacitaciones y la necesidad en los hospitales de los municipios de contar con capacitaciones frecuentes debido a la alta rotación de personal, entre otros aspectos importantes de la evaluación.</w:t>
            </w:r>
          </w:p>
          <w:p w14:paraId="6DB8BE7A" w14:textId="77777777" w:rsidR="005D3286" w:rsidRPr="00427A0B" w:rsidRDefault="005D3286" w:rsidP="00287750">
            <w:pPr>
              <w:shd w:val="clear" w:color="auto" w:fill="FFFFFF"/>
              <w:spacing w:line="276" w:lineRule="auto"/>
              <w:jc w:val="both"/>
              <w:rPr>
                <w:rFonts w:ascii="Calibri" w:hAnsi="Calibri"/>
                <w:i/>
                <w:color w:val="000000" w:themeColor="text1"/>
                <w:sz w:val="20"/>
                <w:szCs w:val="20"/>
                <w:lang w:eastAsia="x-none"/>
              </w:rPr>
            </w:pPr>
          </w:p>
          <w:p w14:paraId="63703D23" w14:textId="77777777" w:rsidR="005D3286" w:rsidRPr="00427A0B" w:rsidRDefault="005D3286" w:rsidP="00287750">
            <w:pPr>
              <w:rPr>
                <w:rFonts w:ascii="Calibri" w:hAnsi="Calibri"/>
                <w:i/>
                <w:color w:val="000000" w:themeColor="text1"/>
                <w:sz w:val="20"/>
                <w:szCs w:val="20"/>
                <w:lang w:eastAsia="x-none"/>
              </w:rPr>
            </w:pPr>
          </w:p>
        </w:tc>
        <w:tc>
          <w:tcPr>
            <w:tcW w:w="2727" w:type="dxa"/>
            <w:tcBorders>
              <w:top w:val="single" w:sz="4" w:space="0" w:color="000000"/>
              <w:left w:val="single" w:sz="4" w:space="0" w:color="000000"/>
              <w:bottom w:val="single" w:sz="4" w:space="0" w:color="000000"/>
              <w:right w:val="single" w:sz="4" w:space="0" w:color="000000"/>
            </w:tcBorders>
          </w:tcPr>
          <w:p w14:paraId="63E65A6E" w14:textId="68A00193" w:rsidR="005D3286" w:rsidRPr="00427A0B" w:rsidRDefault="005D3286" w:rsidP="00287750">
            <w:pPr>
              <w:rPr>
                <w:rFonts w:ascii="Calibri" w:hAnsi="Calibri"/>
                <w:i/>
                <w:color w:val="000000" w:themeColor="text1"/>
                <w:sz w:val="20"/>
                <w:szCs w:val="20"/>
                <w:lang w:eastAsia="x-none"/>
              </w:rPr>
            </w:pPr>
            <w:r w:rsidRPr="00427A0B">
              <w:rPr>
                <w:rFonts w:ascii="Calibri" w:hAnsi="Calibri"/>
                <w:i/>
                <w:color w:val="000000" w:themeColor="text1"/>
                <w:sz w:val="20"/>
                <w:szCs w:val="20"/>
                <w:lang w:eastAsia="x-none"/>
              </w:rPr>
              <w:lastRenderedPageBreak/>
              <w:t xml:space="preserve">Amalfi , Briceño, Cáceres, Carepa, Caucasia, Dabeiba, EL Bagre, Ituango, Murindó, Necoclí, Remedios, San Pedro de Urabá, Segovia, Taraza, Turbo, Valdivia, Yondó, Zaragoza, Arauquita, Fortul, Saravena, Carmen de Bolívar, Córdoba, María la Baja, San Jacinto, San Juan Nepomuceno, San Pablo, Florencia, San Vicente del Caguán, Solita, Valparaíso, Argelia, Caloto, El Tambo, Mercaderes, Miranda, Morales, Patía, Piendamó, </w:t>
            </w:r>
            <w:r w:rsidRPr="00427A0B">
              <w:rPr>
                <w:rFonts w:ascii="Calibri" w:hAnsi="Calibri"/>
                <w:i/>
                <w:color w:val="000000" w:themeColor="text1"/>
                <w:sz w:val="20"/>
                <w:szCs w:val="20"/>
                <w:lang w:eastAsia="x-none"/>
              </w:rPr>
              <w:lastRenderedPageBreak/>
              <w:t xml:space="preserve">Santander de Quilichao, La Jagua de </w:t>
            </w:r>
            <w:r>
              <w:rPr>
                <w:rFonts w:ascii="Calibri" w:hAnsi="Calibri"/>
                <w:i/>
                <w:color w:val="000000" w:themeColor="text1"/>
                <w:sz w:val="20"/>
                <w:szCs w:val="20"/>
                <w:lang w:eastAsia="x-none"/>
              </w:rPr>
              <w:t>I</w:t>
            </w:r>
            <w:r w:rsidRPr="00427A0B">
              <w:rPr>
                <w:rFonts w:ascii="Calibri" w:hAnsi="Calibri"/>
                <w:i/>
                <w:color w:val="000000" w:themeColor="text1"/>
                <w:sz w:val="20"/>
                <w:szCs w:val="20"/>
                <w:lang w:eastAsia="x-none"/>
              </w:rPr>
              <w:t xml:space="preserve">birico, La Paz, Manaure, Pueblo Bello, San Diego, Valledupar, Carmen del Darién, Istmina, Medio Atrato, Medio San Juan, Riosucio, </w:t>
            </w:r>
            <w:proofErr w:type="spellStart"/>
            <w:r w:rsidRPr="00427A0B">
              <w:rPr>
                <w:rFonts w:ascii="Calibri" w:hAnsi="Calibri"/>
                <w:i/>
                <w:color w:val="000000" w:themeColor="text1"/>
                <w:sz w:val="20"/>
                <w:szCs w:val="20"/>
                <w:lang w:eastAsia="x-none"/>
              </w:rPr>
              <w:t>Ungu</w:t>
            </w:r>
            <w:r w:rsidR="00633480">
              <w:rPr>
                <w:rFonts w:ascii="Calibri" w:hAnsi="Calibri"/>
                <w:i/>
                <w:color w:val="000000" w:themeColor="text1"/>
                <w:sz w:val="20"/>
                <w:szCs w:val="20"/>
                <w:lang w:eastAsia="x-none"/>
              </w:rPr>
              <w:t>í</w:t>
            </w:r>
            <w:r w:rsidRPr="00427A0B">
              <w:rPr>
                <w:rFonts w:ascii="Calibri" w:hAnsi="Calibri"/>
                <w:i/>
                <w:color w:val="000000" w:themeColor="text1"/>
                <w:sz w:val="20"/>
                <w:szCs w:val="20"/>
                <w:lang w:eastAsia="x-none"/>
              </w:rPr>
              <w:t>a</w:t>
            </w:r>
            <w:proofErr w:type="spellEnd"/>
            <w:r w:rsidRPr="00427A0B">
              <w:rPr>
                <w:rFonts w:ascii="Calibri" w:hAnsi="Calibri"/>
                <w:i/>
                <w:color w:val="000000" w:themeColor="text1"/>
                <w:sz w:val="20"/>
                <w:szCs w:val="20"/>
                <w:lang w:eastAsia="x-none"/>
              </w:rPr>
              <w:t>, Montelíbano, Tierralta, Valencia, Calamar, Algeciras, San José del Guaviare, Santa Marta, Mapiripán, Puerto Lleras, Puerto Rico, Uribe, Vista Hermosa, Barbacoas, El Charco, El Rosario, Leiva, Los Andes, Mosquera, San Andres de Tumaco, EL Carmen, El Tarra, Hacarí, San Calixto, Teorama, Tibú, Sardinata, Mocoa, Orito, Puerto Asís , Puerto Caicedo, Puerto Guzmán, Valle del Guamuez, Villa Garzón, Los Palmitos, San Onofre, Toluviejo, Ataco, Chaparral, Icononzo, Planadas, Rioblanco, Florida, Pradera.</w:t>
            </w:r>
          </w:p>
        </w:tc>
      </w:tr>
      <w:tr w:rsidR="001A4282" w:rsidRPr="00460191" w14:paraId="3B4387C9" w14:textId="77777777" w:rsidTr="0036762D">
        <w:trPr>
          <w:trHeight w:val="70"/>
          <w:jc w:val="center"/>
        </w:trPr>
        <w:tc>
          <w:tcPr>
            <w:tcW w:w="1647" w:type="dxa"/>
            <w:tcBorders>
              <w:top w:val="single" w:sz="4" w:space="0" w:color="000000"/>
              <w:left w:val="single" w:sz="4" w:space="0" w:color="000000"/>
              <w:bottom w:val="single" w:sz="4" w:space="0" w:color="000000"/>
              <w:right w:val="single" w:sz="4" w:space="0" w:color="000000"/>
            </w:tcBorders>
          </w:tcPr>
          <w:p w14:paraId="2B337E71" w14:textId="22232C95" w:rsidR="001A4282" w:rsidRPr="001A4282" w:rsidRDefault="001A4282" w:rsidP="001A4282">
            <w:pPr>
              <w:rPr>
                <w:rFonts w:ascii="Calibri" w:hAnsi="Calibri"/>
                <w:i/>
                <w:color w:val="000000" w:themeColor="text1"/>
                <w:sz w:val="20"/>
                <w:szCs w:val="20"/>
                <w:lang w:val="es-CO" w:eastAsia="x-none"/>
              </w:rPr>
            </w:pPr>
            <w:r w:rsidRPr="001A4282">
              <w:rPr>
                <w:rFonts w:ascii="Calibri" w:hAnsi="Calibri"/>
                <w:i/>
                <w:sz w:val="20"/>
                <w:szCs w:val="20"/>
                <w:lang w:val="es-CO" w:eastAsia="x-none"/>
              </w:rPr>
              <w:lastRenderedPageBreak/>
              <w:t>Fortalecimiento en temas de bienestar y la calidad de vida de la población general</w:t>
            </w:r>
          </w:p>
        </w:tc>
        <w:tc>
          <w:tcPr>
            <w:tcW w:w="2513" w:type="dxa"/>
            <w:tcBorders>
              <w:top w:val="single" w:sz="4" w:space="0" w:color="000000"/>
              <w:left w:val="single" w:sz="4" w:space="0" w:color="000000"/>
              <w:bottom w:val="single" w:sz="4" w:space="0" w:color="000000"/>
              <w:right w:val="single" w:sz="4" w:space="0" w:color="000000"/>
            </w:tcBorders>
          </w:tcPr>
          <w:p w14:paraId="3A7214D7" w14:textId="77777777" w:rsidR="001A4282" w:rsidRPr="001A4282" w:rsidRDefault="001A4282" w:rsidP="00AF7E36">
            <w:pPr>
              <w:jc w:val="both"/>
              <w:rPr>
                <w:rFonts w:ascii="Calibri" w:hAnsi="Calibri"/>
                <w:i/>
                <w:sz w:val="20"/>
                <w:szCs w:val="20"/>
                <w:lang w:eastAsia="x-none"/>
              </w:rPr>
            </w:pPr>
            <w:r w:rsidRPr="001A4282">
              <w:rPr>
                <w:rFonts w:ascii="Calibri" w:hAnsi="Calibri"/>
                <w:i/>
                <w:sz w:val="20"/>
                <w:szCs w:val="20"/>
                <w:lang w:eastAsia="x-none"/>
              </w:rPr>
              <w:t xml:space="preserve">6 </w:t>
            </w:r>
            <w:proofErr w:type="spellStart"/>
            <w:r w:rsidRPr="001A4282">
              <w:rPr>
                <w:rFonts w:ascii="Calibri" w:hAnsi="Calibri"/>
                <w:i/>
                <w:sz w:val="20"/>
                <w:szCs w:val="20"/>
                <w:lang w:eastAsia="x-none"/>
              </w:rPr>
              <w:t>webinar</w:t>
            </w:r>
            <w:proofErr w:type="spellEnd"/>
            <w:r w:rsidRPr="001A4282">
              <w:rPr>
                <w:rFonts w:ascii="Calibri" w:hAnsi="Calibri"/>
                <w:i/>
                <w:sz w:val="20"/>
                <w:szCs w:val="20"/>
                <w:lang w:eastAsia="x-none"/>
              </w:rPr>
              <w:t xml:space="preserve"> desde el contexto de pandemia, en los siguientes temas:</w:t>
            </w:r>
          </w:p>
          <w:p w14:paraId="4596453C" w14:textId="385214FC" w:rsidR="001A4282" w:rsidRPr="00D0605F" w:rsidRDefault="001A4282" w:rsidP="00D0605F">
            <w:pPr>
              <w:pStyle w:val="Prrafodelista"/>
              <w:numPr>
                <w:ilvl w:val="0"/>
                <w:numId w:val="39"/>
              </w:numPr>
              <w:ind w:left="220" w:hanging="220"/>
              <w:rPr>
                <w:rFonts w:ascii="Calibri" w:hAnsi="Calibri"/>
                <w:i/>
                <w:sz w:val="20"/>
                <w:szCs w:val="20"/>
                <w:lang w:val="es-ES_tradnl" w:eastAsia="x-none"/>
              </w:rPr>
            </w:pPr>
            <w:r w:rsidRPr="00D0605F">
              <w:rPr>
                <w:rFonts w:ascii="Calibri" w:hAnsi="Calibri"/>
                <w:i/>
                <w:sz w:val="20"/>
                <w:szCs w:val="20"/>
                <w:lang w:val="es-ES_tradnl" w:eastAsia="x-none"/>
              </w:rPr>
              <w:t>¿Cómo prevenir el consumo de drogas desde el hogar?</w:t>
            </w:r>
          </w:p>
          <w:p w14:paraId="30EAF36D" w14:textId="77777777" w:rsidR="001A4282" w:rsidRPr="001A4282" w:rsidRDefault="001A4282" w:rsidP="00D0605F">
            <w:pPr>
              <w:pStyle w:val="Prrafodelista"/>
              <w:numPr>
                <w:ilvl w:val="0"/>
                <w:numId w:val="39"/>
              </w:numPr>
              <w:ind w:left="220" w:hanging="220"/>
              <w:rPr>
                <w:rFonts w:ascii="Calibri" w:hAnsi="Calibri"/>
                <w:i/>
                <w:sz w:val="20"/>
                <w:szCs w:val="20"/>
                <w:lang w:val="es-ES_tradnl" w:eastAsia="x-none"/>
              </w:rPr>
            </w:pPr>
            <w:r w:rsidRPr="001A4282">
              <w:rPr>
                <w:rFonts w:ascii="Calibri" w:hAnsi="Calibri"/>
                <w:i/>
                <w:sz w:val="20"/>
                <w:szCs w:val="20"/>
                <w:lang w:val="es-ES_tradnl" w:eastAsia="x-none"/>
              </w:rPr>
              <w:t>¿Cómo prepararnos para el regreso a clase de nuestros hijos?</w:t>
            </w:r>
          </w:p>
          <w:p w14:paraId="40897444" w14:textId="77777777" w:rsidR="001A4282" w:rsidRPr="001A4282" w:rsidRDefault="001A4282" w:rsidP="00D0605F">
            <w:pPr>
              <w:pStyle w:val="Prrafodelista"/>
              <w:numPr>
                <w:ilvl w:val="0"/>
                <w:numId w:val="39"/>
              </w:numPr>
              <w:ind w:left="220" w:hanging="220"/>
              <w:rPr>
                <w:rFonts w:ascii="Calibri" w:hAnsi="Calibri"/>
                <w:i/>
                <w:sz w:val="20"/>
                <w:szCs w:val="20"/>
                <w:lang w:val="es-ES_tradnl" w:eastAsia="x-none"/>
              </w:rPr>
            </w:pPr>
            <w:r w:rsidRPr="001A4282">
              <w:rPr>
                <w:rFonts w:ascii="Calibri" w:hAnsi="Calibri"/>
                <w:i/>
                <w:sz w:val="20"/>
                <w:szCs w:val="20"/>
                <w:lang w:val="es-ES_tradnl" w:eastAsia="x-none"/>
              </w:rPr>
              <w:t>Diez claves para llevar una vida con calidad.</w:t>
            </w:r>
          </w:p>
          <w:p w14:paraId="743E1C1B" w14:textId="77777777" w:rsidR="001A4282" w:rsidRPr="001A4282" w:rsidRDefault="001A4282" w:rsidP="00D0605F">
            <w:pPr>
              <w:pStyle w:val="Prrafodelista"/>
              <w:numPr>
                <w:ilvl w:val="0"/>
                <w:numId w:val="39"/>
              </w:numPr>
              <w:ind w:left="220" w:hanging="220"/>
              <w:rPr>
                <w:rFonts w:ascii="Calibri" w:hAnsi="Calibri"/>
                <w:i/>
                <w:sz w:val="20"/>
                <w:szCs w:val="20"/>
                <w:lang w:val="es-ES_tradnl" w:eastAsia="x-none"/>
              </w:rPr>
            </w:pPr>
            <w:r w:rsidRPr="001A4282">
              <w:rPr>
                <w:rFonts w:ascii="Calibri" w:hAnsi="Calibri"/>
                <w:i/>
                <w:sz w:val="20"/>
                <w:szCs w:val="20"/>
                <w:lang w:val="es-ES_tradnl" w:eastAsia="x-none"/>
              </w:rPr>
              <w:t>¿Cómo convivir en familia sin morir en el intento?</w:t>
            </w:r>
          </w:p>
          <w:p w14:paraId="0DC93BFC" w14:textId="77777777" w:rsidR="001A4282" w:rsidRPr="001A4282" w:rsidRDefault="001A4282" w:rsidP="00D0605F">
            <w:pPr>
              <w:pStyle w:val="Prrafodelista"/>
              <w:numPr>
                <w:ilvl w:val="0"/>
                <w:numId w:val="39"/>
              </w:numPr>
              <w:ind w:left="220" w:hanging="220"/>
              <w:rPr>
                <w:rFonts w:ascii="Calibri" w:hAnsi="Calibri"/>
                <w:i/>
                <w:sz w:val="20"/>
                <w:szCs w:val="20"/>
                <w:lang w:val="es-ES_tradnl" w:eastAsia="x-none"/>
              </w:rPr>
            </w:pPr>
            <w:r w:rsidRPr="001A4282">
              <w:rPr>
                <w:rFonts w:ascii="Calibri" w:hAnsi="Calibri"/>
                <w:i/>
                <w:sz w:val="20"/>
                <w:szCs w:val="20"/>
                <w:lang w:val="es-ES_tradnl" w:eastAsia="x-none"/>
              </w:rPr>
              <w:t>Mentiras sobre el consumo de marihuana</w:t>
            </w:r>
          </w:p>
          <w:p w14:paraId="718683CC" w14:textId="7C0EF5E7" w:rsidR="001A4282" w:rsidRPr="001A4282" w:rsidRDefault="001A4282" w:rsidP="00D0605F">
            <w:pPr>
              <w:ind w:left="220" w:hanging="220"/>
              <w:rPr>
                <w:rFonts w:ascii="Calibri" w:hAnsi="Calibri"/>
                <w:i/>
                <w:color w:val="000000" w:themeColor="text1"/>
                <w:sz w:val="20"/>
                <w:szCs w:val="20"/>
                <w:lang w:eastAsia="x-none"/>
              </w:rPr>
            </w:pPr>
            <w:r w:rsidRPr="001A4282">
              <w:rPr>
                <w:rFonts w:ascii="Calibri" w:hAnsi="Calibri"/>
                <w:i/>
                <w:sz w:val="20"/>
                <w:szCs w:val="20"/>
                <w:lang w:val="es-ES_tradnl" w:eastAsia="x-none"/>
              </w:rPr>
              <w:t>Que hacer para mejorar mi salud mental</w:t>
            </w:r>
          </w:p>
        </w:tc>
        <w:tc>
          <w:tcPr>
            <w:tcW w:w="3255" w:type="dxa"/>
            <w:tcBorders>
              <w:top w:val="single" w:sz="4" w:space="0" w:color="000000"/>
              <w:left w:val="single" w:sz="4" w:space="0" w:color="000000"/>
              <w:bottom w:val="single" w:sz="4" w:space="0" w:color="000000"/>
              <w:right w:val="single" w:sz="4" w:space="0" w:color="000000"/>
            </w:tcBorders>
          </w:tcPr>
          <w:p w14:paraId="507B25A4" w14:textId="64FCAA6F" w:rsidR="001A4282" w:rsidRPr="001A4282" w:rsidRDefault="001A4282" w:rsidP="00B6434E">
            <w:pPr>
              <w:jc w:val="both"/>
              <w:rPr>
                <w:rFonts w:ascii="Calibri" w:hAnsi="Calibri"/>
                <w:i/>
                <w:color w:val="000000" w:themeColor="text1"/>
                <w:sz w:val="20"/>
                <w:szCs w:val="20"/>
                <w:lang w:eastAsia="x-none"/>
              </w:rPr>
            </w:pPr>
            <w:r w:rsidRPr="00D621BD">
              <w:rPr>
                <w:rFonts w:ascii="Calibri" w:hAnsi="Calibri"/>
                <w:i/>
                <w:sz w:val="20"/>
                <w:szCs w:val="20"/>
                <w:lang w:eastAsia="x-none"/>
              </w:rPr>
              <w:t xml:space="preserve">728 </w:t>
            </w:r>
            <w:r w:rsidRPr="001A4282">
              <w:rPr>
                <w:rFonts w:ascii="Calibri" w:hAnsi="Calibri"/>
                <w:i/>
                <w:sz w:val="20"/>
                <w:szCs w:val="20"/>
                <w:lang w:eastAsia="x-none"/>
              </w:rPr>
              <w:t>personas de los municipios PDET con herramientas que fortalecen los factores protectores de la salud mental en todos los ciclos vitales con énfasis en las personas, la familia y la comunidad.</w:t>
            </w:r>
          </w:p>
        </w:tc>
        <w:tc>
          <w:tcPr>
            <w:tcW w:w="2727" w:type="dxa"/>
            <w:tcBorders>
              <w:top w:val="single" w:sz="4" w:space="0" w:color="000000"/>
              <w:left w:val="single" w:sz="4" w:space="0" w:color="000000"/>
              <w:bottom w:val="single" w:sz="4" w:space="0" w:color="000000"/>
              <w:right w:val="single" w:sz="4" w:space="0" w:color="000000"/>
            </w:tcBorders>
          </w:tcPr>
          <w:p w14:paraId="1F5FDA39" w14:textId="4C23468E" w:rsidR="001A4282" w:rsidRPr="001A4282" w:rsidRDefault="001A4282" w:rsidP="001A4282">
            <w:pPr>
              <w:rPr>
                <w:rFonts w:ascii="Calibri" w:hAnsi="Calibri"/>
                <w:i/>
                <w:color w:val="000000" w:themeColor="text1"/>
                <w:sz w:val="20"/>
                <w:szCs w:val="20"/>
                <w:lang w:eastAsia="x-none"/>
              </w:rPr>
            </w:pPr>
            <w:r w:rsidRPr="001A4282">
              <w:rPr>
                <w:rFonts w:ascii="Calibri" w:hAnsi="Calibri"/>
                <w:i/>
                <w:sz w:val="20"/>
                <w:szCs w:val="20"/>
                <w:lang w:eastAsia="x-none"/>
              </w:rPr>
              <w:t>Antioquia, Arauca, Atlántico, Bolívar, Caquetá, Cauca, Cesar, Choco, Córdoba, Guaviare, Huila, La Guajira, Magdalena, Meta, Nariño, Norte de Santander, Putumayo, Sucre, Tolima, Valle del Cauca</w:t>
            </w:r>
          </w:p>
        </w:tc>
      </w:tr>
      <w:tr w:rsidR="00D0605F" w:rsidRPr="00DE06F2" w14:paraId="408089CF" w14:textId="77777777" w:rsidTr="0036762D">
        <w:trPr>
          <w:trHeight w:val="70"/>
          <w:jc w:val="center"/>
        </w:trPr>
        <w:tc>
          <w:tcPr>
            <w:tcW w:w="1647" w:type="dxa"/>
          </w:tcPr>
          <w:p w14:paraId="59B64C7E" w14:textId="77777777" w:rsidR="00D0605F" w:rsidRPr="000D00BD" w:rsidRDefault="00D0605F" w:rsidP="00287750">
            <w:pPr>
              <w:rPr>
                <w:rFonts w:ascii="Calibri" w:hAnsi="Calibri"/>
                <w:i/>
                <w:sz w:val="20"/>
                <w:szCs w:val="20"/>
                <w:lang w:eastAsia="x-none"/>
              </w:rPr>
            </w:pPr>
            <w:r w:rsidRPr="000D00BD">
              <w:rPr>
                <w:rFonts w:ascii="Calibri" w:hAnsi="Calibri"/>
                <w:i/>
                <w:sz w:val="20"/>
                <w:szCs w:val="20"/>
                <w:lang w:eastAsia="x-none"/>
              </w:rPr>
              <w:t>Talleres comunitarios de capacitación en salud</w:t>
            </w:r>
          </w:p>
        </w:tc>
        <w:tc>
          <w:tcPr>
            <w:tcW w:w="2513" w:type="dxa"/>
          </w:tcPr>
          <w:p w14:paraId="41A1749C" w14:textId="77777777" w:rsidR="00D0605F" w:rsidRPr="000D00BD" w:rsidRDefault="00D0605F" w:rsidP="00287750">
            <w:pPr>
              <w:jc w:val="both"/>
              <w:rPr>
                <w:rFonts w:ascii="Calibri" w:hAnsi="Calibri"/>
                <w:i/>
                <w:sz w:val="20"/>
                <w:szCs w:val="20"/>
                <w:lang w:eastAsia="x-none"/>
              </w:rPr>
            </w:pPr>
            <w:r w:rsidRPr="000D00BD">
              <w:rPr>
                <w:rFonts w:ascii="Calibri" w:hAnsi="Calibri"/>
                <w:i/>
                <w:sz w:val="20"/>
                <w:szCs w:val="20"/>
                <w:lang w:eastAsia="x-none"/>
              </w:rPr>
              <w:t>Se capacitaron 524 líderes comunitarios que conforman las redes de Vigilancia comunitaria.</w:t>
            </w:r>
          </w:p>
          <w:p w14:paraId="6A0361A8" w14:textId="77777777" w:rsidR="00D0605F" w:rsidRPr="000D00BD" w:rsidRDefault="00D0605F" w:rsidP="00287750">
            <w:pPr>
              <w:rPr>
                <w:rFonts w:ascii="Calibri" w:hAnsi="Calibri"/>
                <w:i/>
                <w:sz w:val="20"/>
                <w:szCs w:val="20"/>
                <w:lang w:eastAsia="x-none"/>
              </w:rPr>
            </w:pPr>
          </w:p>
          <w:p w14:paraId="1EC653D5" w14:textId="77777777" w:rsidR="00D0605F" w:rsidRPr="000D00BD" w:rsidRDefault="00D0605F" w:rsidP="00287750">
            <w:pPr>
              <w:rPr>
                <w:rFonts w:ascii="Calibri" w:hAnsi="Calibri"/>
                <w:i/>
                <w:sz w:val="20"/>
                <w:szCs w:val="20"/>
                <w:lang w:eastAsia="x-none"/>
              </w:rPr>
            </w:pPr>
          </w:p>
          <w:p w14:paraId="398AD823" w14:textId="77777777" w:rsidR="00D0605F" w:rsidRPr="000D00BD" w:rsidRDefault="00D0605F" w:rsidP="00287750">
            <w:pPr>
              <w:rPr>
                <w:rFonts w:ascii="Calibri" w:hAnsi="Calibri"/>
                <w:i/>
                <w:sz w:val="20"/>
                <w:szCs w:val="20"/>
                <w:lang w:eastAsia="x-none"/>
              </w:rPr>
            </w:pPr>
          </w:p>
          <w:p w14:paraId="1E9294AD" w14:textId="77777777" w:rsidR="00D0605F" w:rsidRPr="000D00BD" w:rsidRDefault="00D0605F" w:rsidP="00287750">
            <w:pPr>
              <w:rPr>
                <w:rFonts w:ascii="Calibri" w:hAnsi="Calibri"/>
                <w:i/>
                <w:sz w:val="20"/>
                <w:szCs w:val="20"/>
                <w:lang w:eastAsia="x-none"/>
              </w:rPr>
            </w:pPr>
          </w:p>
          <w:p w14:paraId="785E8224" w14:textId="77777777" w:rsidR="00D0605F" w:rsidRPr="000D00BD" w:rsidRDefault="00D0605F" w:rsidP="00287750">
            <w:pPr>
              <w:rPr>
                <w:rFonts w:ascii="Calibri" w:hAnsi="Calibri"/>
                <w:i/>
                <w:sz w:val="20"/>
                <w:szCs w:val="20"/>
                <w:lang w:eastAsia="x-none"/>
              </w:rPr>
            </w:pPr>
          </w:p>
          <w:p w14:paraId="5CB3A25A" w14:textId="77777777" w:rsidR="00D0605F" w:rsidRPr="000D00BD" w:rsidRDefault="00D0605F" w:rsidP="00287750">
            <w:pPr>
              <w:rPr>
                <w:rFonts w:ascii="Calibri" w:hAnsi="Calibri"/>
                <w:i/>
                <w:sz w:val="20"/>
                <w:szCs w:val="20"/>
                <w:lang w:eastAsia="x-none"/>
              </w:rPr>
            </w:pPr>
          </w:p>
          <w:p w14:paraId="72683986" w14:textId="77777777" w:rsidR="00D0605F" w:rsidRPr="000D00BD" w:rsidRDefault="00D0605F" w:rsidP="00287750">
            <w:pPr>
              <w:rPr>
                <w:rFonts w:ascii="Calibri" w:hAnsi="Calibri"/>
                <w:i/>
                <w:sz w:val="20"/>
                <w:szCs w:val="20"/>
                <w:lang w:eastAsia="x-none"/>
              </w:rPr>
            </w:pPr>
          </w:p>
          <w:p w14:paraId="2373B9ED" w14:textId="77777777" w:rsidR="00D0605F" w:rsidRPr="000D00BD" w:rsidRDefault="00D0605F" w:rsidP="00287750">
            <w:pPr>
              <w:rPr>
                <w:rFonts w:ascii="Calibri" w:hAnsi="Calibri"/>
                <w:i/>
                <w:sz w:val="20"/>
                <w:szCs w:val="20"/>
                <w:lang w:eastAsia="x-none"/>
              </w:rPr>
            </w:pPr>
          </w:p>
          <w:p w14:paraId="29B07079" w14:textId="77777777" w:rsidR="00D0605F" w:rsidRPr="000D00BD" w:rsidRDefault="00D0605F" w:rsidP="00287750">
            <w:pPr>
              <w:rPr>
                <w:rFonts w:ascii="Calibri" w:hAnsi="Calibri"/>
                <w:i/>
                <w:sz w:val="20"/>
                <w:szCs w:val="20"/>
                <w:lang w:eastAsia="x-none"/>
              </w:rPr>
            </w:pPr>
          </w:p>
          <w:p w14:paraId="70D78E59" w14:textId="77777777" w:rsidR="00D0605F" w:rsidRPr="000D00BD" w:rsidRDefault="00D0605F" w:rsidP="00287750">
            <w:pPr>
              <w:rPr>
                <w:rFonts w:ascii="Calibri" w:hAnsi="Calibri"/>
                <w:i/>
                <w:sz w:val="20"/>
                <w:szCs w:val="20"/>
                <w:lang w:eastAsia="x-none"/>
              </w:rPr>
            </w:pPr>
          </w:p>
          <w:p w14:paraId="187CD59C" w14:textId="77777777" w:rsidR="00D0605F" w:rsidRPr="000D00BD" w:rsidRDefault="00D0605F" w:rsidP="00287750">
            <w:pPr>
              <w:rPr>
                <w:rFonts w:ascii="Calibri" w:hAnsi="Calibri"/>
                <w:i/>
                <w:sz w:val="20"/>
                <w:szCs w:val="20"/>
                <w:lang w:eastAsia="x-none"/>
              </w:rPr>
            </w:pPr>
          </w:p>
          <w:p w14:paraId="081B7D18" w14:textId="77777777" w:rsidR="00D0605F" w:rsidRPr="000D00BD" w:rsidRDefault="00D0605F" w:rsidP="00287750">
            <w:pPr>
              <w:rPr>
                <w:rFonts w:ascii="Calibri" w:hAnsi="Calibri"/>
                <w:i/>
                <w:sz w:val="20"/>
                <w:szCs w:val="20"/>
                <w:lang w:eastAsia="x-none"/>
              </w:rPr>
            </w:pPr>
          </w:p>
          <w:p w14:paraId="219AB6C5" w14:textId="77777777" w:rsidR="00D0605F" w:rsidRPr="000D00BD" w:rsidRDefault="00D0605F" w:rsidP="00287750">
            <w:pPr>
              <w:rPr>
                <w:rFonts w:ascii="Calibri" w:hAnsi="Calibri"/>
                <w:i/>
                <w:sz w:val="20"/>
                <w:szCs w:val="20"/>
                <w:lang w:eastAsia="x-none"/>
              </w:rPr>
            </w:pPr>
          </w:p>
          <w:p w14:paraId="47626E1F" w14:textId="77777777" w:rsidR="00D0605F" w:rsidRPr="000D00BD" w:rsidRDefault="00D0605F" w:rsidP="00287750">
            <w:pPr>
              <w:rPr>
                <w:rFonts w:ascii="Calibri" w:hAnsi="Calibri"/>
                <w:i/>
                <w:sz w:val="20"/>
                <w:szCs w:val="20"/>
                <w:lang w:eastAsia="x-none"/>
              </w:rPr>
            </w:pPr>
          </w:p>
          <w:p w14:paraId="26276AD6" w14:textId="77777777" w:rsidR="00D0605F" w:rsidRPr="000D00BD" w:rsidRDefault="00D0605F" w:rsidP="00287750">
            <w:pPr>
              <w:rPr>
                <w:rFonts w:ascii="Calibri" w:hAnsi="Calibri"/>
                <w:i/>
                <w:sz w:val="20"/>
                <w:szCs w:val="20"/>
                <w:lang w:eastAsia="x-none"/>
              </w:rPr>
            </w:pPr>
          </w:p>
          <w:p w14:paraId="513A69D6" w14:textId="77777777" w:rsidR="00D0605F" w:rsidRPr="000D00BD" w:rsidRDefault="00D0605F" w:rsidP="00287750">
            <w:pPr>
              <w:rPr>
                <w:rFonts w:ascii="Calibri" w:hAnsi="Calibri"/>
                <w:i/>
                <w:sz w:val="20"/>
                <w:szCs w:val="20"/>
                <w:lang w:eastAsia="x-none"/>
              </w:rPr>
            </w:pPr>
          </w:p>
          <w:p w14:paraId="48FB0544" w14:textId="77777777" w:rsidR="00D0605F" w:rsidRPr="000D00BD" w:rsidRDefault="00D0605F" w:rsidP="00287750">
            <w:pPr>
              <w:rPr>
                <w:rFonts w:ascii="Calibri" w:hAnsi="Calibri"/>
                <w:i/>
                <w:sz w:val="20"/>
                <w:szCs w:val="20"/>
                <w:lang w:eastAsia="x-none"/>
              </w:rPr>
            </w:pPr>
          </w:p>
          <w:p w14:paraId="6105E954" w14:textId="77777777" w:rsidR="00D0605F" w:rsidRPr="000D00BD" w:rsidRDefault="00D0605F" w:rsidP="00287750">
            <w:pPr>
              <w:rPr>
                <w:rFonts w:ascii="Calibri" w:hAnsi="Calibri"/>
                <w:i/>
                <w:sz w:val="20"/>
                <w:szCs w:val="20"/>
                <w:lang w:eastAsia="x-none"/>
              </w:rPr>
            </w:pPr>
          </w:p>
          <w:p w14:paraId="3AD51D5F" w14:textId="77777777" w:rsidR="00D0605F" w:rsidRPr="000D00BD" w:rsidRDefault="00D0605F" w:rsidP="00287750">
            <w:pPr>
              <w:rPr>
                <w:rFonts w:ascii="Calibri" w:hAnsi="Calibri"/>
                <w:i/>
                <w:sz w:val="20"/>
                <w:szCs w:val="20"/>
                <w:lang w:eastAsia="x-none"/>
              </w:rPr>
            </w:pPr>
          </w:p>
          <w:p w14:paraId="1CD4A7E5" w14:textId="77777777" w:rsidR="00D0605F" w:rsidRPr="000D00BD" w:rsidRDefault="00D0605F" w:rsidP="00287750">
            <w:pPr>
              <w:rPr>
                <w:rFonts w:ascii="Calibri" w:hAnsi="Calibri"/>
                <w:i/>
                <w:sz w:val="20"/>
                <w:szCs w:val="20"/>
                <w:lang w:eastAsia="x-none"/>
              </w:rPr>
            </w:pPr>
          </w:p>
          <w:p w14:paraId="2539C2A0" w14:textId="77777777" w:rsidR="00D0605F" w:rsidRPr="000D00BD" w:rsidRDefault="00D0605F" w:rsidP="00287750">
            <w:pPr>
              <w:jc w:val="both"/>
              <w:rPr>
                <w:rFonts w:ascii="Calibri" w:hAnsi="Calibri"/>
                <w:i/>
                <w:sz w:val="20"/>
                <w:szCs w:val="20"/>
                <w:lang w:eastAsia="x-none"/>
              </w:rPr>
            </w:pPr>
            <w:r w:rsidRPr="000D00BD">
              <w:rPr>
                <w:rFonts w:ascii="Calibri" w:hAnsi="Calibri"/>
                <w:i/>
                <w:sz w:val="20"/>
                <w:szCs w:val="20"/>
                <w:lang w:eastAsia="x-none"/>
              </w:rPr>
              <w:t>Se desarrollaron 6 foros con 60 líderes juveniles y se capacitaron 295 líderes comunitarios en talleres de derechos sexuales y derechos reproductivos</w:t>
            </w:r>
          </w:p>
          <w:p w14:paraId="33EC4413" w14:textId="77777777" w:rsidR="00D0605F" w:rsidRPr="000D00BD" w:rsidRDefault="00D0605F" w:rsidP="00287750">
            <w:pPr>
              <w:rPr>
                <w:rFonts w:ascii="Calibri" w:hAnsi="Calibri"/>
                <w:i/>
                <w:sz w:val="20"/>
                <w:szCs w:val="20"/>
                <w:lang w:eastAsia="x-none"/>
              </w:rPr>
            </w:pPr>
          </w:p>
          <w:p w14:paraId="09FC5F7A" w14:textId="77777777" w:rsidR="00D0605F" w:rsidRPr="000D00BD" w:rsidRDefault="00D0605F" w:rsidP="00287750">
            <w:pPr>
              <w:rPr>
                <w:rFonts w:ascii="Calibri" w:hAnsi="Calibri"/>
                <w:i/>
                <w:sz w:val="20"/>
                <w:szCs w:val="20"/>
                <w:lang w:eastAsia="x-none"/>
              </w:rPr>
            </w:pPr>
          </w:p>
          <w:p w14:paraId="31E7853E" w14:textId="77777777" w:rsidR="00D0605F" w:rsidRPr="000D00BD" w:rsidRDefault="00D0605F" w:rsidP="00287750">
            <w:pPr>
              <w:rPr>
                <w:rFonts w:ascii="Calibri" w:hAnsi="Calibri"/>
                <w:i/>
                <w:sz w:val="20"/>
                <w:szCs w:val="20"/>
                <w:lang w:eastAsia="x-none"/>
              </w:rPr>
            </w:pPr>
          </w:p>
          <w:p w14:paraId="19EF5EA9" w14:textId="77777777" w:rsidR="00D0605F" w:rsidRPr="000D00BD" w:rsidRDefault="00D0605F" w:rsidP="00287750">
            <w:pPr>
              <w:rPr>
                <w:rFonts w:ascii="Calibri" w:hAnsi="Calibri"/>
                <w:i/>
                <w:sz w:val="20"/>
                <w:szCs w:val="20"/>
                <w:lang w:eastAsia="x-none"/>
              </w:rPr>
            </w:pPr>
          </w:p>
          <w:p w14:paraId="0F0F49A5" w14:textId="77777777" w:rsidR="00D0605F" w:rsidRPr="000D00BD" w:rsidRDefault="00D0605F" w:rsidP="00287750">
            <w:pPr>
              <w:rPr>
                <w:rFonts w:ascii="Calibri" w:hAnsi="Calibri"/>
                <w:i/>
                <w:sz w:val="20"/>
                <w:szCs w:val="20"/>
                <w:lang w:eastAsia="x-none"/>
              </w:rPr>
            </w:pPr>
          </w:p>
          <w:p w14:paraId="58890705" w14:textId="77777777" w:rsidR="00D0605F" w:rsidRPr="000D00BD" w:rsidRDefault="00D0605F" w:rsidP="00287750">
            <w:pPr>
              <w:rPr>
                <w:rFonts w:ascii="Calibri" w:hAnsi="Calibri"/>
                <w:i/>
                <w:sz w:val="20"/>
                <w:szCs w:val="20"/>
                <w:lang w:eastAsia="x-none"/>
              </w:rPr>
            </w:pPr>
          </w:p>
          <w:p w14:paraId="1BDF40FB" w14:textId="77777777" w:rsidR="00D0605F" w:rsidRPr="000D00BD" w:rsidRDefault="00D0605F" w:rsidP="00287750">
            <w:pPr>
              <w:rPr>
                <w:rFonts w:ascii="Calibri" w:hAnsi="Calibri"/>
                <w:i/>
                <w:sz w:val="20"/>
                <w:szCs w:val="20"/>
                <w:lang w:eastAsia="x-none"/>
              </w:rPr>
            </w:pPr>
          </w:p>
          <w:p w14:paraId="5ECCA1D1" w14:textId="77777777" w:rsidR="00D0605F" w:rsidRPr="000D00BD" w:rsidRDefault="00D0605F" w:rsidP="00287750">
            <w:pPr>
              <w:rPr>
                <w:rFonts w:ascii="Calibri" w:hAnsi="Calibri"/>
                <w:i/>
                <w:sz w:val="20"/>
                <w:szCs w:val="20"/>
                <w:lang w:eastAsia="x-none"/>
              </w:rPr>
            </w:pPr>
          </w:p>
          <w:p w14:paraId="6B68B773" w14:textId="77777777" w:rsidR="00D0605F" w:rsidRPr="000D00BD" w:rsidRDefault="00D0605F" w:rsidP="00287750">
            <w:pPr>
              <w:rPr>
                <w:rFonts w:ascii="Calibri" w:hAnsi="Calibri"/>
                <w:i/>
                <w:sz w:val="20"/>
                <w:szCs w:val="20"/>
                <w:lang w:eastAsia="x-none"/>
              </w:rPr>
            </w:pPr>
          </w:p>
          <w:p w14:paraId="2B529F87" w14:textId="77777777" w:rsidR="00D0605F" w:rsidRPr="000D00BD" w:rsidRDefault="00D0605F" w:rsidP="00287750">
            <w:pPr>
              <w:rPr>
                <w:rFonts w:ascii="Calibri" w:hAnsi="Calibri"/>
                <w:i/>
                <w:sz w:val="20"/>
                <w:szCs w:val="20"/>
                <w:lang w:eastAsia="x-none"/>
              </w:rPr>
            </w:pPr>
          </w:p>
          <w:p w14:paraId="1BBED57D" w14:textId="77777777" w:rsidR="00D0605F" w:rsidRPr="000D00BD" w:rsidRDefault="00D0605F" w:rsidP="00287750">
            <w:pPr>
              <w:rPr>
                <w:rFonts w:ascii="Calibri" w:hAnsi="Calibri"/>
                <w:i/>
                <w:sz w:val="20"/>
                <w:szCs w:val="20"/>
                <w:lang w:eastAsia="x-none"/>
              </w:rPr>
            </w:pPr>
          </w:p>
          <w:p w14:paraId="0310CEEA" w14:textId="77777777" w:rsidR="00D0605F" w:rsidRPr="000D00BD" w:rsidRDefault="00D0605F" w:rsidP="00287750">
            <w:pPr>
              <w:rPr>
                <w:rFonts w:ascii="Calibri" w:hAnsi="Calibri"/>
                <w:i/>
                <w:sz w:val="20"/>
                <w:szCs w:val="20"/>
                <w:lang w:eastAsia="x-none"/>
              </w:rPr>
            </w:pPr>
          </w:p>
          <w:p w14:paraId="36DEAAD2" w14:textId="77777777" w:rsidR="00D0605F" w:rsidRPr="000D00BD" w:rsidRDefault="00D0605F" w:rsidP="00287750">
            <w:pPr>
              <w:rPr>
                <w:rFonts w:ascii="Calibri" w:hAnsi="Calibri"/>
                <w:i/>
                <w:sz w:val="20"/>
                <w:szCs w:val="20"/>
                <w:lang w:eastAsia="x-none"/>
              </w:rPr>
            </w:pPr>
          </w:p>
          <w:p w14:paraId="174BFC88" w14:textId="77777777" w:rsidR="00D0605F" w:rsidRPr="000D00BD" w:rsidRDefault="00D0605F" w:rsidP="00287750">
            <w:pPr>
              <w:rPr>
                <w:rFonts w:ascii="Calibri" w:hAnsi="Calibri"/>
                <w:i/>
                <w:sz w:val="20"/>
                <w:szCs w:val="20"/>
                <w:lang w:eastAsia="x-none"/>
              </w:rPr>
            </w:pPr>
          </w:p>
          <w:p w14:paraId="5923A766" w14:textId="77777777" w:rsidR="00D0605F" w:rsidRPr="000D00BD" w:rsidRDefault="00D0605F" w:rsidP="00287750">
            <w:pPr>
              <w:rPr>
                <w:rFonts w:ascii="Calibri" w:hAnsi="Calibri"/>
                <w:i/>
                <w:sz w:val="20"/>
                <w:szCs w:val="20"/>
                <w:lang w:eastAsia="x-none"/>
              </w:rPr>
            </w:pPr>
          </w:p>
          <w:p w14:paraId="47D9E486" w14:textId="77777777" w:rsidR="00D0605F" w:rsidRPr="000D00BD" w:rsidRDefault="00D0605F" w:rsidP="00287750">
            <w:pPr>
              <w:rPr>
                <w:rFonts w:ascii="Calibri" w:hAnsi="Calibri"/>
                <w:i/>
                <w:sz w:val="20"/>
                <w:szCs w:val="20"/>
                <w:lang w:eastAsia="x-none"/>
              </w:rPr>
            </w:pPr>
          </w:p>
          <w:p w14:paraId="0D20B4CF" w14:textId="77777777" w:rsidR="00D0605F" w:rsidRPr="000D00BD" w:rsidRDefault="00D0605F" w:rsidP="00287750">
            <w:pPr>
              <w:rPr>
                <w:rFonts w:ascii="Calibri" w:hAnsi="Calibri"/>
                <w:i/>
                <w:sz w:val="20"/>
                <w:szCs w:val="20"/>
                <w:lang w:eastAsia="x-none"/>
              </w:rPr>
            </w:pPr>
          </w:p>
          <w:p w14:paraId="3AC531A8" w14:textId="77777777" w:rsidR="00D0605F" w:rsidRPr="000D00BD" w:rsidRDefault="00D0605F" w:rsidP="00287750">
            <w:pPr>
              <w:rPr>
                <w:rFonts w:ascii="Calibri" w:hAnsi="Calibri"/>
                <w:i/>
                <w:sz w:val="20"/>
                <w:szCs w:val="20"/>
                <w:lang w:eastAsia="x-none"/>
              </w:rPr>
            </w:pPr>
          </w:p>
          <w:p w14:paraId="3A0EC64F" w14:textId="77777777" w:rsidR="00D0605F" w:rsidRPr="000D00BD" w:rsidRDefault="00D0605F" w:rsidP="00287750">
            <w:pPr>
              <w:rPr>
                <w:rFonts w:ascii="Calibri" w:hAnsi="Calibri"/>
                <w:i/>
                <w:sz w:val="20"/>
                <w:szCs w:val="20"/>
                <w:lang w:eastAsia="x-none"/>
              </w:rPr>
            </w:pPr>
          </w:p>
          <w:p w14:paraId="63DA9B17" w14:textId="77777777" w:rsidR="00D0605F" w:rsidRPr="000D00BD" w:rsidRDefault="00D0605F" w:rsidP="00287750">
            <w:pPr>
              <w:jc w:val="both"/>
              <w:rPr>
                <w:rFonts w:ascii="Calibri" w:hAnsi="Calibri"/>
                <w:sz w:val="20"/>
                <w:szCs w:val="20"/>
                <w:lang w:eastAsia="x-none"/>
              </w:rPr>
            </w:pPr>
            <w:r w:rsidRPr="000D00BD">
              <w:rPr>
                <w:rFonts w:ascii="Calibri" w:hAnsi="Calibri"/>
                <w:i/>
                <w:color w:val="000000" w:themeColor="text1"/>
                <w:sz w:val="20"/>
                <w:szCs w:val="20"/>
                <w:lang w:eastAsia="x-none"/>
              </w:rPr>
              <w:t>Se capacitaron 1.004 líderes en AIEPI – comunitario</w:t>
            </w:r>
            <w:r w:rsidRPr="000D00BD">
              <w:rPr>
                <w:rFonts w:ascii="Calibri" w:hAnsi="Calibri"/>
                <w:sz w:val="20"/>
                <w:szCs w:val="20"/>
                <w:lang w:eastAsia="x-none"/>
              </w:rPr>
              <w:t xml:space="preserve"> </w:t>
            </w:r>
          </w:p>
        </w:tc>
        <w:tc>
          <w:tcPr>
            <w:tcW w:w="3255" w:type="dxa"/>
          </w:tcPr>
          <w:p w14:paraId="547CABC1" w14:textId="77777777" w:rsidR="00D0605F" w:rsidRPr="000D00BD" w:rsidRDefault="00D0605F" w:rsidP="00287750">
            <w:pPr>
              <w:jc w:val="both"/>
              <w:rPr>
                <w:rFonts w:ascii="Calibri" w:hAnsi="Calibri"/>
                <w:i/>
                <w:sz w:val="20"/>
                <w:szCs w:val="20"/>
                <w:lang w:eastAsia="x-none"/>
              </w:rPr>
            </w:pPr>
            <w:r w:rsidRPr="000D00BD">
              <w:rPr>
                <w:rFonts w:ascii="Calibri" w:hAnsi="Calibri"/>
                <w:i/>
                <w:sz w:val="20"/>
                <w:szCs w:val="20"/>
                <w:lang w:eastAsia="x-none"/>
              </w:rPr>
              <w:lastRenderedPageBreak/>
              <w:t>Fortalecimiento de capacidades de líderes comunitarios a partir de su participación en talleres de capacitación coordinados con entidades locales.</w:t>
            </w:r>
          </w:p>
          <w:p w14:paraId="4DD5E241" w14:textId="77777777" w:rsidR="00D0605F" w:rsidRPr="000D00BD" w:rsidRDefault="00D0605F" w:rsidP="00287750">
            <w:pPr>
              <w:jc w:val="both"/>
              <w:rPr>
                <w:rFonts w:ascii="Calibri" w:hAnsi="Calibri"/>
                <w:i/>
                <w:sz w:val="20"/>
                <w:szCs w:val="20"/>
                <w:lang w:eastAsia="x-none"/>
              </w:rPr>
            </w:pPr>
          </w:p>
          <w:p w14:paraId="2155BAF8" w14:textId="77777777" w:rsidR="00D0605F" w:rsidRPr="000D00BD" w:rsidRDefault="00D0605F" w:rsidP="00287750">
            <w:pPr>
              <w:jc w:val="both"/>
              <w:rPr>
                <w:rFonts w:ascii="Calibri" w:hAnsi="Calibri"/>
                <w:i/>
                <w:sz w:val="20"/>
                <w:szCs w:val="20"/>
                <w:lang w:eastAsia="x-none"/>
              </w:rPr>
            </w:pPr>
            <w:r w:rsidRPr="000D00BD">
              <w:rPr>
                <w:rFonts w:ascii="Calibri" w:hAnsi="Calibri"/>
                <w:i/>
                <w:sz w:val="20"/>
                <w:szCs w:val="20"/>
                <w:lang w:eastAsia="x-none"/>
              </w:rPr>
              <w:t xml:space="preserve">Líderes capacitados para la realización del análisis de la situación de salud de su territorio, la </w:t>
            </w:r>
            <w:r w:rsidRPr="000D00BD">
              <w:rPr>
                <w:rFonts w:ascii="Calibri" w:hAnsi="Calibri"/>
                <w:i/>
                <w:sz w:val="20"/>
                <w:szCs w:val="20"/>
                <w:lang w:eastAsia="x-none"/>
              </w:rPr>
              <w:lastRenderedPageBreak/>
              <w:t>priorización de problemas de salud y la activación de rutas de atención.</w:t>
            </w:r>
          </w:p>
          <w:p w14:paraId="70F29063" w14:textId="77777777" w:rsidR="00D0605F" w:rsidRPr="000D00BD" w:rsidRDefault="00D0605F" w:rsidP="00287750">
            <w:pPr>
              <w:rPr>
                <w:rFonts w:ascii="Calibri" w:hAnsi="Calibri"/>
                <w:i/>
                <w:sz w:val="20"/>
                <w:szCs w:val="20"/>
                <w:lang w:eastAsia="x-none"/>
              </w:rPr>
            </w:pPr>
          </w:p>
          <w:p w14:paraId="249A0D11" w14:textId="77777777" w:rsidR="00D0605F" w:rsidRPr="000D00BD" w:rsidRDefault="00D0605F" w:rsidP="00287750">
            <w:pPr>
              <w:jc w:val="both"/>
              <w:rPr>
                <w:rFonts w:ascii="Calibri" w:hAnsi="Calibri"/>
                <w:i/>
                <w:sz w:val="20"/>
                <w:szCs w:val="20"/>
                <w:lang w:eastAsia="x-none"/>
              </w:rPr>
            </w:pPr>
            <w:r w:rsidRPr="000D00BD">
              <w:rPr>
                <w:rFonts w:ascii="Calibri" w:hAnsi="Calibri"/>
                <w:i/>
                <w:sz w:val="20"/>
                <w:szCs w:val="20"/>
                <w:lang w:eastAsia="x-none"/>
              </w:rPr>
              <w:t>Fortalecimiento de la participación de los líderes en 49 COVECOM como espacios de análisis de la situación de salud y toma de decisiones.</w:t>
            </w:r>
          </w:p>
          <w:p w14:paraId="44F41C9E" w14:textId="77777777" w:rsidR="00D0605F" w:rsidRPr="000D00BD" w:rsidRDefault="00D0605F" w:rsidP="00287750">
            <w:pPr>
              <w:jc w:val="both"/>
              <w:rPr>
                <w:rFonts w:ascii="Calibri" w:hAnsi="Calibri"/>
                <w:i/>
                <w:sz w:val="20"/>
                <w:szCs w:val="20"/>
                <w:lang w:eastAsia="x-none"/>
              </w:rPr>
            </w:pPr>
          </w:p>
          <w:p w14:paraId="63FAB243" w14:textId="77777777" w:rsidR="00D0605F" w:rsidRPr="000D00BD" w:rsidRDefault="00D0605F" w:rsidP="00287750">
            <w:pPr>
              <w:jc w:val="both"/>
              <w:rPr>
                <w:rFonts w:ascii="Calibri" w:hAnsi="Calibri"/>
                <w:i/>
                <w:sz w:val="20"/>
                <w:szCs w:val="20"/>
                <w:lang w:eastAsia="x-none"/>
              </w:rPr>
            </w:pPr>
          </w:p>
          <w:p w14:paraId="23959E84" w14:textId="77777777" w:rsidR="00D0605F" w:rsidRPr="000D00BD" w:rsidRDefault="00D0605F" w:rsidP="00287750">
            <w:pPr>
              <w:jc w:val="both"/>
              <w:rPr>
                <w:rFonts w:ascii="Calibri" w:hAnsi="Calibri"/>
                <w:i/>
                <w:sz w:val="20"/>
                <w:szCs w:val="20"/>
                <w:lang w:eastAsia="x-none"/>
              </w:rPr>
            </w:pPr>
          </w:p>
          <w:p w14:paraId="3DEEF031" w14:textId="77777777" w:rsidR="00D0605F" w:rsidRPr="000D00BD" w:rsidRDefault="00D0605F" w:rsidP="00287750">
            <w:pPr>
              <w:jc w:val="both"/>
              <w:rPr>
                <w:rFonts w:ascii="Calibri" w:hAnsi="Calibri"/>
                <w:i/>
                <w:sz w:val="20"/>
                <w:szCs w:val="20"/>
                <w:lang w:eastAsia="x-none"/>
              </w:rPr>
            </w:pPr>
          </w:p>
          <w:p w14:paraId="12815129" w14:textId="77777777" w:rsidR="00D0605F" w:rsidRPr="000D00BD" w:rsidRDefault="00D0605F" w:rsidP="00287750">
            <w:pPr>
              <w:jc w:val="both"/>
              <w:rPr>
                <w:rFonts w:ascii="Calibri" w:hAnsi="Calibri"/>
                <w:i/>
                <w:sz w:val="20"/>
                <w:szCs w:val="20"/>
                <w:lang w:eastAsia="x-none"/>
              </w:rPr>
            </w:pPr>
          </w:p>
          <w:p w14:paraId="06133EB5" w14:textId="77777777" w:rsidR="00D0605F" w:rsidRPr="000D00BD" w:rsidRDefault="00D0605F" w:rsidP="00287750">
            <w:pPr>
              <w:jc w:val="both"/>
              <w:rPr>
                <w:rFonts w:ascii="Calibri" w:hAnsi="Calibri"/>
                <w:i/>
                <w:sz w:val="20"/>
                <w:szCs w:val="20"/>
                <w:lang w:eastAsia="x-none"/>
              </w:rPr>
            </w:pPr>
          </w:p>
          <w:p w14:paraId="2B594AB2" w14:textId="77777777" w:rsidR="00D0605F" w:rsidRPr="000D00BD" w:rsidRDefault="00D0605F" w:rsidP="00287750">
            <w:pPr>
              <w:jc w:val="both"/>
              <w:rPr>
                <w:rFonts w:ascii="Calibri" w:hAnsi="Calibri"/>
                <w:i/>
                <w:sz w:val="20"/>
                <w:szCs w:val="20"/>
                <w:lang w:eastAsia="x-none"/>
              </w:rPr>
            </w:pPr>
          </w:p>
          <w:p w14:paraId="1B935732" w14:textId="77777777" w:rsidR="00D0605F" w:rsidRPr="000D00BD" w:rsidRDefault="00D0605F" w:rsidP="00287750">
            <w:pPr>
              <w:jc w:val="both"/>
              <w:rPr>
                <w:rFonts w:ascii="Calibri" w:hAnsi="Calibri"/>
                <w:i/>
                <w:sz w:val="20"/>
                <w:szCs w:val="20"/>
                <w:lang w:eastAsia="x-none"/>
              </w:rPr>
            </w:pPr>
          </w:p>
          <w:p w14:paraId="7E84EC68" w14:textId="77777777" w:rsidR="00D0605F" w:rsidRPr="000D00BD" w:rsidRDefault="00D0605F" w:rsidP="00287750">
            <w:pPr>
              <w:jc w:val="both"/>
              <w:rPr>
                <w:rFonts w:ascii="Calibri" w:hAnsi="Calibri"/>
                <w:i/>
                <w:sz w:val="20"/>
                <w:szCs w:val="20"/>
                <w:lang w:eastAsia="x-none"/>
              </w:rPr>
            </w:pPr>
            <w:r w:rsidRPr="000D00BD">
              <w:rPr>
                <w:rFonts w:ascii="Calibri" w:hAnsi="Calibri"/>
                <w:i/>
                <w:sz w:val="20"/>
                <w:szCs w:val="20"/>
                <w:lang w:eastAsia="x-none"/>
              </w:rPr>
              <w:t xml:space="preserve">Líderes sensibilizados en el ejercicio y protección de los derechos sexuales y derechos reproductivos – DSDR- y en masculinidades alternativas. </w:t>
            </w:r>
          </w:p>
          <w:p w14:paraId="4C6E4A6A" w14:textId="77777777" w:rsidR="00D0605F" w:rsidRPr="000D00BD" w:rsidRDefault="00D0605F" w:rsidP="00287750">
            <w:pPr>
              <w:rPr>
                <w:rFonts w:ascii="Calibri" w:hAnsi="Calibri"/>
                <w:i/>
                <w:sz w:val="20"/>
                <w:szCs w:val="20"/>
                <w:lang w:eastAsia="x-none"/>
              </w:rPr>
            </w:pPr>
          </w:p>
          <w:p w14:paraId="3E29AF6E" w14:textId="77777777" w:rsidR="00D0605F" w:rsidRPr="000D00BD" w:rsidRDefault="00D0605F" w:rsidP="00287750">
            <w:pPr>
              <w:rPr>
                <w:rFonts w:ascii="Calibri" w:hAnsi="Calibri"/>
                <w:i/>
                <w:sz w:val="20"/>
                <w:szCs w:val="20"/>
                <w:lang w:eastAsia="x-none"/>
              </w:rPr>
            </w:pPr>
          </w:p>
          <w:p w14:paraId="603BF084" w14:textId="77777777" w:rsidR="00D0605F" w:rsidRPr="000D00BD" w:rsidRDefault="00D0605F" w:rsidP="00287750">
            <w:pPr>
              <w:rPr>
                <w:rFonts w:ascii="Calibri" w:hAnsi="Calibri"/>
                <w:i/>
                <w:sz w:val="20"/>
                <w:szCs w:val="20"/>
                <w:lang w:eastAsia="x-none"/>
              </w:rPr>
            </w:pPr>
          </w:p>
          <w:p w14:paraId="7686E4D2" w14:textId="77777777" w:rsidR="00D0605F" w:rsidRPr="000D00BD" w:rsidRDefault="00D0605F" w:rsidP="00287750">
            <w:pPr>
              <w:jc w:val="both"/>
              <w:rPr>
                <w:rFonts w:ascii="Calibri" w:hAnsi="Calibri"/>
                <w:i/>
                <w:sz w:val="20"/>
                <w:szCs w:val="20"/>
                <w:lang w:eastAsia="x-none"/>
              </w:rPr>
            </w:pPr>
            <w:r w:rsidRPr="000D00BD">
              <w:rPr>
                <w:rFonts w:ascii="Calibri" w:hAnsi="Calibri"/>
                <w:i/>
                <w:sz w:val="20"/>
                <w:szCs w:val="20"/>
                <w:lang w:eastAsia="x-none"/>
              </w:rPr>
              <w:t xml:space="preserve">Foros de análisis y construcción de propuestas para la disminución del embarazo en adolescentes con líderes juveniles de 30 municipios. </w:t>
            </w:r>
          </w:p>
          <w:p w14:paraId="30054992" w14:textId="77777777" w:rsidR="00D0605F" w:rsidRPr="000D00BD" w:rsidRDefault="00D0605F" w:rsidP="00287750">
            <w:pPr>
              <w:jc w:val="both"/>
              <w:rPr>
                <w:rFonts w:ascii="Calibri" w:hAnsi="Calibri"/>
                <w:i/>
                <w:sz w:val="20"/>
                <w:szCs w:val="20"/>
                <w:lang w:eastAsia="x-none"/>
              </w:rPr>
            </w:pPr>
          </w:p>
          <w:p w14:paraId="55E4347D" w14:textId="77777777" w:rsidR="00D0605F" w:rsidRPr="000D00BD" w:rsidRDefault="00D0605F" w:rsidP="00287750">
            <w:pPr>
              <w:jc w:val="both"/>
              <w:rPr>
                <w:rFonts w:ascii="Calibri" w:hAnsi="Calibri"/>
                <w:sz w:val="20"/>
                <w:szCs w:val="20"/>
                <w:lang w:eastAsia="x-none"/>
              </w:rPr>
            </w:pPr>
          </w:p>
          <w:p w14:paraId="2EBE8012" w14:textId="77777777" w:rsidR="00D0605F" w:rsidRPr="000D00BD" w:rsidRDefault="00D0605F" w:rsidP="00287750">
            <w:pPr>
              <w:jc w:val="both"/>
              <w:rPr>
                <w:rFonts w:ascii="Calibri" w:hAnsi="Calibri"/>
                <w:sz w:val="20"/>
                <w:szCs w:val="20"/>
                <w:lang w:eastAsia="x-none"/>
              </w:rPr>
            </w:pPr>
          </w:p>
          <w:p w14:paraId="5D43F227" w14:textId="77777777" w:rsidR="00D0605F" w:rsidRPr="000D00BD" w:rsidRDefault="00D0605F" w:rsidP="00287750">
            <w:pPr>
              <w:jc w:val="both"/>
              <w:rPr>
                <w:rFonts w:ascii="Calibri" w:hAnsi="Calibri"/>
                <w:sz w:val="20"/>
                <w:szCs w:val="20"/>
                <w:lang w:eastAsia="x-none"/>
              </w:rPr>
            </w:pPr>
          </w:p>
          <w:p w14:paraId="12ADA42D" w14:textId="77777777" w:rsidR="00D0605F" w:rsidRPr="000D00BD" w:rsidRDefault="00D0605F" w:rsidP="00287750">
            <w:pPr>
              <w:jc w:val="both"/>
              <w:rPr>
                <w:rFonts w:ascii="Calibri" w:hAnsi="Calibri"/>
                <w:sz w:val="20"/>
                <w:szCs w:val="20"/>
                <w:lang w:eastAsia="x-none"/>
              </w:rPr>
            </w:pPr>
          </w:p>
          <w:p w14:paraId="2A801C4E" w14:textId="77777777" w:rsidR="00D0605F" w:rsidRPr="000D00BD" w:rsidRDefault="00D0605F" w:rsidP="00287750">
            <w:pPr>
              <w:jc w:val="both"/>
              <w:rPr>
                <w:rFonts w:ascii="Calibri" w:hAnsi="Calibri"/>
                <w:sz w:val="20"/>
                <w:szCs w:val="20"/>
                <w:lang w:eastAsia="x-none"/>
              </w:rPr>
            </w:pPr>
          </w:p>
          <w:p w14:paraId="0FCA9A88" w14:textId="77777777" w:rsidR="00D0605F" w:rsidRPr="000D00BD" w:rsidRDefault="00D0605F" w:rsidP="00287750">
            <w:pPr>
              <w:jc w:val="both"/>
              <w:rPr>
                <w:rFonts w:ascii="Calibri" w:hAnsi="Calibri"/>
                <w:sz w:val="20"/>
                <w:szCs w:val="20"/>
                <w:lang w:eastAsia="x-none"/>
              </w:rPr>
            </w:pPr>
          </w:p>
          <w:p w14:paraId="6A96FDBD" w14:textId="77777777" w:rsidR="00D0605F" w:rsidRPr="000D00BD" w:rsidRDefault="00D0605F" w:rsidP="00287750">
            <w:pPr>
              <w:jc w:val="both"/>
              <w:rPr>
                <w:rFonts w:ascii="Calibri" w:hAnsi="Calibri"/>
                <w:sz w:val="20"/>
                <w:szCs w:val="20"/>
                <w:lang w:eastAsia="x-none"/>
              </w:rPr>
            </w:pPr>
          </w:p>
          <w:p w14:paraId="3D912D8D" w14:textId="77777777" w:rsidR="00D0605F" w:rsidRPr="000D00BD" w:rsidRDefault="00D0605F" w:rsidP="00287750">
            <w:pPr>
              <w:jc w:val="both"/>
              <w:rPr>
                <w:rFonts w:ascii="Calibri" w:hAnsi="Calibri"/>
                <w:sz w:val="20"/>
                <w:szCs w:val="20"/>
                <w:lang w:eastAsia="x-none"/>
              </w:rPr>
            </w:pPr>
          </w:p>
          <w:p w14:paraId="058D57AA" w14:textId="77777777" w:rsidR="00D0605F" w:rsidRPr="000D00BD" w:rsidRDefault="00D0605F" w:rsidP="00287750">
            <w:pPr>
              <w:jc w:val="both"/>
              <w:rPr>
                <w:rFonts w:ascii="Calibri" w:hAnsi="Calibri"/>
                <w:sz w:val="20"/>
                <w:szCs w:val="20"/>
                <w:lang w:eastAsia="x-none"/>
              </w:rPr>
            </w:pPr>
          </w:p>
          <w:p w14:paraId="1A68B548" w14:textId="77777777" w:rsidR="00D0605F" w:rsidRPr="000D00BD" w:rsidRDefault="00D0605F" w:rsidP="00287750">
            <w:pPr>
              <w:jc w:val="both"/>
              <w:rPr>
                <w:rFonts w:ascii="Calibri" w:hAnsi="Calibri"/>
                <w:sz w:val="20"/>
                <w:szCs w:val="20"/>
                <w:lang w:eastAsia="x-none"/>
              </w:rPr>
            </w:pPr>
          </w:p>
          <w:p w14:paraId="3DFF3830" w14:textId="77777777" w:rsidR="00D0605F" w:rsidRPr="000D00BD" w:rsidRDefault="00D0605F" w:rsidP="00287750">
            <w:pPr>
              <w:jc w:val="both"/>
              <w:rPr>
                <w:rFonts w:ascii="Calibri" w:hAnsi="Calibri"/>
                <w:sz w:val="20"/>
                <w:szCs w:val="20"/>
                <w:lang w:eastAsia="x-none"/>
              </w:rPr>
            </w:pPr>
          </w:p>
          <w:p w14:paraId="031B69A6" w14:textId="77777777" w:rsidR="00D0605F" w:rsidRPr="000D00BD" w:rsidRDefault="00D0605F" w:rsidP="00287750">
            <w:pPr>
              <w:jc w:val="both"/>
              <w:rPr>
                <w:rFonts w:ascii="Calibri" w:hAnsi="Calibri"/>
                <w:sz w:val="20"/>
                <w:szCs w:val="20"/>
                <w:lang w:eastAsia="x-none"/>
              </w:rPr>
            </w:pPr>
          </w:p>
          <w:p w14:paraId="4DB0C179" w14:textId="77777777" w:rsidR="00D0605F" w:rsidRPr="000D00BD" w:rsidRDefault="00D0605F" w:rsidP="00287750">
            <w:pPr>
              <w:jc w:val="both"/>
              <w:rPr>
                <w:rFonts w:ascii="Calibri" w:hAnsi="Calibri"/>
                <w:sz w:val="20"/>
                <w:szCs w:val="20"/>
                <w:lang w:eastAsia="x-none"/>
              </w:rPr>
            </w:pPr>
          </w:p>
          <w:p w14:paraId="10FB1355" w14:textId="77777777" w:rsidR="00D0605F" w:rsidRPr="000D00BD" w:rsidRDefault="00D0605F" w:rsidP="00287750">
            <w:pPr>
              <w:jc w:val="both"/>
              <w:rPr>
                <w:rFonts w:ascii="Calibri" w:hAnsi="Calibri"/>
                <w:sz w:val="20"/>
                <w:szCs w:val="20"/>
                <w:lang w:eastAsia="x-none"/>
              </w:rPr>
            </w:pPr>
            <w:r w:rsidRPr="000D00BD">
              <w:rPr>
                <w:rFonts w:ascii="Calibri" w:hAnsi="Calibri"/>
                <w:i/>
                <w:sz w:val="20"/>
                <w:szCs w:val="20"/>
                <w:lang w:eastAsia="x-none"/>
              </w:rPr>
              <w:t>Líderes capacitados en las 18 prácticas clave del AIEPI comunitario</w:t>
            </w:r>
          </w:p>
        </w:tc>
        <w:tc>
          <w:tcPr>
            <w:tcW w:w="2727" w:type="dxa"/>
          </w:tcPr>
          <w:p w14:paraId="0B215C3B" w14:textId="77777777" w:rsidR="00D0605F" w:rsidRPr="000D00BD" w:rsidRDefault="00D0605F" w:rsidP="0036762D">
            <w:pPr>
              <w:pStyle w:val="Prrafodelista"/>
              <w:ind w:left="40"/>
              <w:jc w:val="both"/>
              <w:rPr>
                <w:rFonts w:ascii="Calibri" w:hAnsi="Calibri"/>
                <w:i/>
                <w:sz w:val="20"/>
                <w:szCs w:val="20"/>
                <w:lang w:eastAsia="x-none"/>
              </w:rPr>
            </w:pPr>
            <w:r w:rsidRPr="000D00BD">
              <w:rPr>
                <w:rFonts w:ascii="Calibri" w:hAnsi="Calibri"/>
                <w:i/>
                <w:sz w:val="20"/>
                <w:szCs w:val="20"/>
                <w:lang w:eastAsia="x-none"/>
              </w:rPr>
              <w:lastRenderedPageBreak/>
              <w:t>Antioquia: Anorí, Dabeiba, Remedios, Vigía del Fuerte, Ituango</w:t>
            </w:r>
          </w:p>
          <w:p w14:paraId="19DBE754" w14:textId="77777777" w:rsidR="00D0605F" w:rsidRPr="000D00BD" w:rsidRDefault="00D0605F" w:rsidP="0036762D">
            <w:pPr>
              <w:pStyle w:val="Prrafodelista"/>
              <w:ind w:left="40"/>
              <w:jc w:val="both"/>
              <w:rPr>
                <w:rFonts w:ascii="Calibri" w:hAnsi="Calibri"/>
                <w:i/>
                <w:sz w:val="20"/>
                <w:szCs w:val="20"/>
                <w:lang w:eastAsia="x-none"/>
              </w:rPr>
            </w:pPr>
            <w:r w:rsidRPr="000D00BD">
              <w:rPr>
                <w:rFonts w:ascii="Calibri" w:hAnsi="Calibri"/>
                <w:i/>
                <w:sz w:val="20"/>
                <w:szCs w:val="20"/>
                <w:lang w:eastAsia="x-none"/>
              </w:rPr>
              <w:t>Tolima: Icononzo, Planadas</w:t>
            </w:r>
          </w:p>
          <w:p w14:paraId="24463538" w14:textId="77777777" w:rsidR="00D0605F" w:rsidRPr="000D00BD" w:rsidRDefault="00D0605F" w:rsidP="0036762D">
            <w:pPr>
              <w:pStyle w:val="Prrafodelista"/>
              <w:ind w:left="40"/>
              <w:jc w:val="both"/>
              <w:rPr>
                <w:rFonts w:ascii="Calibri" w:hAnsi="Calibri"/>
                <w:i/>
                <w:sz w:val="20"/>
                <w:szCs w:val="20"/>
                <w:lang w:eastAsia="x-none"/>
              </w:rPr>
            </w:pPr>
            <w:r w:rsidRPr="000D00BD">
              <w:rPr>
                <w:rFonts w:ascii="Calibri" w:hAnsi="Calibri"/>
                <w:i/>
                <w:sz w:val="20"/>
                <w:szCs w:val="20"/>
                <w:lang w:eastAsia="x-none"/>
              </w:rPr>
              <w:t>Caquetá: La Montañita, San Vicente del Caguán</w:t>
            </w:r>
          </w:p>
          <w:p w14:paraId="3474658F" w14:textId="77777777" w:rsidR="00D0605F" w:rsidRPr="000D00BD" w:rsidRDefault="00D0605F" w:rsidP="00287750">
            <w:pPr>
              <w:pStyle w:val="Prrafodelista"/>
              <w:ind w:left="40"/>
              <w:rPr>
                <w:rFonts w:ascii="Calibri" w:hAnsi="Calibri"/>
                <w:i/>
                <w:sz w:val="20"/>
                <w:szCs w:val="20"/>
                <w:lang w:eastAsia="x-none"/>
              </w:rPr>
            </w:pPr>
            <w:r w:rsidRPr="000D00BD">
              <w:rPr>
                <w:rFonts w:ascii="Calibri" w:hAnsi="Calibri"/>
                <w:i/>
                <w:sz w:val="20"/>
                <w:szCs w:val="20"/>
                <w:lang w:eastAsia="x-none"/>
              </w:rPr>
              <w:t>Meta: La Macarena, Mesetas, Vista Hermosa</w:t>
            </w:r>
          </w:p>
          <w:p w14:paraId="7068EBF9" w14:textId="77777777" w:rsidR="00D0605F" w:rsidRPr="000D00BD" w:rsidRDefault="00D0605F" w:rsidP="00287750">
            <w:pPr>
              <w:pStyle w:val="Prrafodelista"/>
              <w:ind w:left="0"/>
              <w:rPr>
                <w:rFonts w:ascii="Calibri" w:hAnsi="Calibri"/>
                <w:i/>
                <w:sz w:val="20"/>
                <w:szCs w:val="20"/>
                <w:lang w:eastAsia="x-none"/>
              </w:rPr>
            </w:pPr>
            <w:r w:rsidRPr="000D00BD">
              <w:rPr>
                <w:rFonts w:ascii="Calibri" w:hAnsi="Calibri"/>
                <w:i/>
                <w:sz w:val="20"/>
                <w:szCs w:val="20"/>
                <w:lang w:eastAsia="x-none"/>
              </w:rPr>
              <w:t xml:space="preserve">Chocó: Riosucio, </w:t>
            </w:r>
          </w:p>
          <w:p w14:paraId="0431A52C" w14:textId="61FFDEE1" w:rsidR="00D0605F" w:rsidRPr="000D00BD" w:rsidRDefault="00D0605F" w:rsidP="00287750">
            <w:pPr>
              <w:pStyle w:val="Prrafodelista"/>
              <w:ind w:left="0"/>
              <w:rPr>
                <w:rFonts w:ascii="Calibri" w:hAnsi="Calibri"/>
                <w:b/>
                <w:bCs/>
                <w:i/>
                <w:sz w:val="20"/>
                <w:szCs w:val="20"/>
                <w:lang w:eastAsia="x-none"/>
              </w:rPr>
            </w:pPr>
            <w:r w:rsidRPr="000D00BD">
              <w:rPr>
                <w:rFonts w:ascii="Calibri" w:hAnsi="Calibri"/>
                <w:i/>
                <w:sz w:val="20"/>
                <w:szCs w:val="20"/>
                <w:lang w:eastAsia="x-none"/>
              </w:rPr>
              <w:lastRenderedPageBreak/>
              <w:t>Norte de Santander: Tibú</w:t>
            </w:r>
            <w:r w:rsidRPr="000D00BD">
              <w:rPr>
                <w:rFonts w:ascii="Calibri" w:hAnsi="Calibri"/>
                <w:b/>
                <w:bCs/>
                <w:i/>
                <w:sz w:val="20"/>
                <w:szCs w:val="20"/>
                <w:lang w:eastAsia="x-none"/>
              </w:rPr>
              <w:t xml:space="preserve"> </w:t>
            </w:r>
          </w:p>
          <w:p w14:paraId="7F9A4A3E" w14:textId="77777777" w:rsidR="00D0605F" w:rsidRPr="000D00BD" w:rsidRDefault="00D0605F" w:rsidP="00287750">
            <w:pPr>
              <w:pStyle w:val="Prrafodelista"/>
              <w:ind w:left="0"/>
              <w:rPr>
                <w:rFonts w:ascii="Calibri" w:hAnsi="Calibri"/>
                <w:b/>
                <w:bCs/>
                <w:i/>
                <w:sz w:val="20"/>
                <w:szCs w:val="20"/>
                <w:lang w:eastAsia="x-none"/>
              </w:rPr>
            </w:pPr>
          </w:p>
          <w:p w14:paraId="5D1F34BE" w14:textId="77777777" w:rsidR="00D0605F" w:rsidRPr="000D00BD" w:rsidRDefault="00D0605F" w:rsidP="00287750">
            <w:pPr>
              <w:pStyle w:val="Prrafodelista"/>
              <w:ind w:left="0"/>
              <w:rPr>
                <w:rFonts w:ascii="Calibri" w:hAnsi="Calibri"/>
                <w:b/>
                <w:bCs/>
                <w:i/>
                <w:sz w:val="20"/>
                <w:szCs w:val="20"/>
                <w:lang w:eastAsia="x-none"/>
              </w:rPr>
            </w:pPr>
          </w:p>
          <w:p w14:paraId="11373F8F" w14:textId="77777777" w:rsidR="00D0605F" w:rsidRPr="000D00BD" w:rsidRDefault="00D0605F" w:rsidP="00287750">
            <w:pPr>
              <w:pStyle w:val="Prrafodelista"/>
              <w:ind w:left="0"/>
              <w:rPr>
                <w:rFonts w:ascii="Calibri" w:hAnsi="Calibri"/>
                <w:i/>
                <w:sz w:val="20"/>
                <w:szCs w:val="20"/>
                <w:lang w:eastAsia="x-none"/>
              </w:rPr>
            </w:pPr>
            <w:r w:rsidRPr="000D00BD">
              <w:rPr>
                <w:rFonts w:ascii="Calibri" w:hAnsi="Calibri"/>
                <w:i/>
                <w:sz w:val="20"/>
                <w:szCs w:val="20"/>
                <w:lang w:eastAsia="x-none"/>
              </w:rPr>
              <w:t>COVECOM</w:t>
            </w:r>
          </w:p>
          <w:p w14:paraId="0F8DFEF5" w14:textId="77777777" w:rsidR="00D0605F" w:rsidRPr="000D00BD" w:rsidRDefault="00D0605F" w:rsidP="0036762D">
            <w:pPr>
              <w:pStyle w:val="Prrafodelista"/>
              <w:ind w:left="0"/>
              <w:jc w:val="both"/>
              <w:rPr>
                <w:rFonts w:ascii="Calibri" w:hAnsi="Calibri"/>
                <w:i/>
                <w:sz w:val="20"/>
                <w:szCs w:val="20"/>
                <w:lang w:eastAsia="x-none"/>
              </w:rPr>
            </w:pPr>
            <w:r w:rsidRPr="000D00BD">
              <w:rPr>
                <w:rFonts w:ascii="Calibri" w:hAnsi="Calibri"/>
                <w:i/>
                <w:sz w:val="20"/>
                <w:szCs w:val="20"/>
                <w:lang w:eastAsia="x-none"/>
              </w:rPr>
              <w:t>Anorí, Arauquita, Buenos Aires, Caldono, Dabeiba, Fonseca, Ituango, La Macarena; La Montañita, La Paz, Mesetas, Miranda, Patía, Planadas, Policarpa, Puerto Asís, Riosucio, San José de Guaviare, Tierralta, Tumaco, Vigía del Fuerte, Vista Hermosa.</w:t>
            </w:r>
          </w:p>
          <w:p w14:paraId="557AC4B6" w14:textId="63FBD963" w:rsidR="00D0605F" w:rsidRDefault="00D0605F" w:rsidP="00287750">
            <w:pPr>
              <w:pStyle w:val="Prrafodelista"/>
              <w:ind w:left="0"/>
              <w:rPr>
                <w:rFonts w:ascii="Calibri" w:hAnsi="Calibri"/>
                <w:b/>
                <w:bCs/>
                <w:i/>
                <w:sz w:val="20"/>
                <w:szCs w:val="20"/>
                <w:lang w:eastAsia="x-none"/>
              </w:rPr>
            </w:pPr>
          </w:p>
          <w:p w14:paraId="4FCF9ECE" w14:textId="77777777" w:rsidR="0036762D" w:rsidRPr="000D00BD" w:rsidRDefault="0036762D" w:rsidP="00287750">
            <w:pPr>
              <w:pStyle w:val="Prrafodelista"/>
              <w:ind w:left="0"/>
              <w:rPr>
                <w:rFonts w:ascii="Calibri" w:hAnsi="Calibri"/>
                <w:b/>
                <w:bCs/>
                <w:i/>
                <w:sz w:val="20"/>
                <w:szCs w:val="20"/>
                <w:lang w:eastAsia="x-none"/>
              </w:rPr>
            </w:pPr>
          </w:p>
          <w:p w14:paraId="61D94D70" w14:textId="77777777" w:rsidR="00D0605F" w:rsidRPr="000D00BD" w:rsidRDefault="00D0605F" w:rsidP="00287750">
            <w:pPr>
              <w:pStyle w:val="Prrafodelista"/>
              <w:ind w:left="0"/>
              <w:rPr>
                <w:rFonts w:ascii="Calibri" w:hAnsi="Calibri"/>
                <w:i/>
                <w:sz w:val="20"/>
                <w:szCs w:val="20"/>
                <w:lang w:eastAsia="x-none"/>
              </w:rPr>
            </w:pPr>
            <w:r w:rsidRPr="000D00BD">
              <w:rPr>
                <w:rFonts w:ascii="Calibri" w:hAnsi="Calibri"/>
                <w:i/>
                <w:sz w:val="20"/>
                <w:szCs w:val="20"/>
                <w:lang w:eastAsia="x-none"/>
              </w:rPr>
              <w:t xml:space="preserve">DSDR: </w:t>
            </w:r>
          </w:p>
          <w:p w14:paraId="687C9AED" w14:textId="77777777" w:rsidR="00D0605F" w:rsidRPr="000D00BD" w:rsidRDefault="00D0605F" w:rsidP="0036762D">
            <w:pPr>
              <w:jc w:val="both"/>
              <w:rPr>
                <w:rFonts w:ascii="Calibri" w:eastAsiaTheme="minorHAnsi" w:hAnsi="Calibri" w:cstheme="minorBidi"/>
                <w:i/>
                <w:sz w:val="20"/>
                <w:szCs w:val="20"/>
                <w:lang w:val="es-CO" w:eastAsia="x-none"/>
              </w:rPr>
            </w:pPr>
            <w:r w:rsidRPr="000D00BD">
              <w:rPr>
                <w:rFonts w:ascii="Calibri" w:eastAsiaTheme="minorHAnsi" w:hAnsi="Calibri" w:cstheme="minorBidi"/>
                <w:i/>
                <w:sz w:val="20"/>
                <w:szCs w:val="20"/>
                <w:lang w:val="es-CO" w:eastAsia="x-none"/>
              </w:rPr>
              <w:t>La Montañita, San Vicente, La Paz, Tumaco, Fonseca, Mesetas, Vista hermosa, Riosucio, Caldono, Tierralta, El bordo, Anorí</w:t>
            </w:r>
          </w:p>
          <w:p w14:paraId="0F505CC1" w14:textId="77777777" w:rsidR="00D0605F" w:rsidRPr="000D00BD" w:rsidRDefault="00D0605F" w:rsidP="00287750">
            <w:pPr>
              <w:pStyle w:val="Prrafodelista"/>
              <w:ind w:left="0"/>
              <w:rPr>
                <w:rFonts w:ascii="Calibri" w:hAnsi="Calibri"/>
                <w:b/>
                <w:bCs/>
                <w:i/>
                <w:sz w:val="20"/>
                <w:szCs w:val="20"/>
                <w:lang w:eastAsia="x-none"/>
              </w:rPr>
            </w:pPr>
          </w:p>
          <w:p w14:paraId="190305BF" w14:textId="77777777" w:rsidR="00D0605F" w:rsidRPr="000D00BD" w:rsidRDefault="00D0605F" w:rsidP="0036762D">
            <w:pPr>
              <w:autoSpaceDE w:val="0"/>
              <w:autoSpaceDN w:val="0"/>
              <w:adjustRightInd w:val="0"/>
              <w:jc w:val="both"/>
              <w:rPr>
                <w:rFonts w:ascii="Calibri" w:eastAsiaTheme="minorHAnsi" w:hAnsi="Calibri" w:cstheme="minorBidi"/>
                <w:i/>
                <w:sz w:val="20"/>
                <w:szCs w:val="20"/>
                <w:lang w:val="es-CO" w:eastAsia="x-none"/>
              </w:rPr>
            </w:pPr>
            <w:r w:rsidRPr="000D00BD">
              <w:rPr>
                <w:rFonts w:ascii="Calibri" w:hAnsi="Calibri"/>
                <w:i/>
                <w:sz w:val="20"/>
                <w:szCs w:val="20"/>
                <w:lang w:eastAsia="x-none"/>
              </w:rPr>
              <w:t>Foros juveniles</w:t>
            </w:r>
            <w:r w:rsidRPr="000D00BD">
              <w:rPr>
                <w:rFonts w:ascii="Calibri" w:eastAsiaTheme="minorHAnsi" w:hAnsi="Calibri" w:cstheme="minorBidi"/>
                <w:i/>
                <w:sz w:val="20"/>
                <w:szCs w:val="20"/>
                <w:lang w:val="es-CO" w:eastAsia="x-none"/>
              </w:rPr>
              <w:t>: El Bagre, Segovia,</w:t>
            </w:r>
          </w:p>
          <w:p w14:paraId="24003B9E" w14:textId="77777777" w:rsidR="00D0605F" w:rsidRPr="000D00BD" w:rsidRDefault="00D0605F" w:rsidP="0036762D">
            <w:pPr>
              <w:autoSpaceDE w:val="0"/>
              <w:autoSpaceDN w:val="0"/>
              <w:adjustRightInd w:val="0"/>
              <w:jc w:val="both"/>
              <w:rPr>
                <w:rFonts w:ascii="Calibri" w:eastAsiaTheme="minorHAnsi" w:hAnsi="Calibri" w:cstheme="minorBidi"/>
                <w:i/>
                <w:sz w:val="20"/>
                <w:szCs w:val="20"/>
                <w:lang w:val="es-CO" w:eastAsia="x-none"/>
              </w:rPr>
            </w:pPr>
            <w:r w:rsidRPr="000D00BD">
              <w:rPr>
                <w:rFonts w:ascii="Calibri" w:eastAsiaTheme="minorHAnsi" w:hAnsi="Calibri" w:cstheme="minorBidi"/>
                <w:i/>
                <w:sz w:val="20"/>
                <w:szCs w:val="20"/>
                <w:lang w:val="es-CO" w:eastAsia="x-none"/>
              </w:rPr>
              <w:t>Santa Rosa del Sur,</w:t>
            </w:r>
          </w:p>
          <w:p w14:paraId="37FBDDF6" w14:textId="77777777" w:rsidR="00D0605F" w:rsidRPr="000D00BD" w:rsidRDefault="00D0605F" w:rsidP="0036762D">
            <w:pPr>
              <w:autoSpaceDE w:val="0"/>
              <w:autoSpaceDN w:val="0"/>
              <w:adjustRightInd w:val="0"/>
              <w:jc w:val="both"/>
              <w:rPr>
                <w:rFonts w:ascii="Calibri" w:eastAsiaTheme="minorHAnsi" w:hAnsi="Calibri" w:cstheme="minorBidi"/>
                <w:i/>
                <w:sz w:val="20"/>
                <w:szCs w:val="20"/>
                <w:lang w:val="es-CO" w:eastAsia="x-none"/>
              </w:rPr>
            </w:pPr>
            <w:r w:rsidRPr="000D00BD">
              <w:rPr>
                <w:rFonts w:ascii="Calibri" w:eastAsiaTheme="minorHAnsi" w:hAnsi="Calibri" w:cstheme="minorBidi"/>
                <w:i/>
                <w:sz w:val="20"/>
                <w:szCs w:val="20"/>
                <w:lang w:val="es-CO" w:eastAsia="x-none"/>
              </w:rPr>
              <w:t>Morales, Zaragoza,</w:t>
            </w:r>
          </w:p>
          <w:p w14:paraId="547EFDBC" w14:textId="77777777" w:rsidR="00D0605F" w:rsidRPr="000D00BD" w:rsidRDefault="00D0605F" w:rsidP="0036762D">
            <w:pPr>
              <w:autoSpaceDE w:val="0"/>
              <w:autoSpaceDN w:val="0"/>
              <w:adjustRightInd w:val="0"/>
              <w:jc w:val="both"/>
              <w:rPr>
                <w:rFonts w:ascii="Calibri" w:eastAsiaTheme="minorHAnsi" w:hAnsi="Calibri" w:cstheme="minorBidi"/>
                <w:i/>
                <w:sz w:val="20"/>
                <w:szCs w:val="20"/>
                <w:lang w:val="es-CO" w:eastAsia="x-none"/>
              </w:rPr>
            </w:pPr>
            <w:proofErr w:type="spellStart"/>
            <w:r w:rsidRPr="000D00BD">
              <w:rPr>
                <w:rFonts w:ascii="Calibri" w:eastAsiaTheme="minorHAnsi" w:hAnsi="Calibri" w:cstheme="minorBidi"/>
                <w:i/>
                <w:sz w:val="20"/>
                <w:szCs w:val="20"/>
                <w:lang w:val="es-CO" w:eastAsia="x-none"/>
              </w:rPr>
              <w:t>Simiti</w:t>
            </w:r>
            <w:proofErr w:type="spellEnd"/>
            <w:r w:rsidRPr="000D00BD">
              <w:rPr>
                <w:rFonts w:ascii="Calibri" w:eastAsiaTheme="minorHAnsi" w:hAnsi="Calibri" w:cstheme="minorBidi"/>
                <w:i/>
                <w:sz w:val="20"/>
                <w:szCs w:val="20"/>
                <w:lang w:val="es-CO" w:eastAsia="x-none"/>
              </w:rPr>
              <w:t xml:space="preserve">, </w:t>
            </w:r>
            <w:proofErr w:type="spellStart"/>
            <w:r w:rsidRPr="000D00BD">
              <w:rPr>
                <w:rFonts w:ascii="Calibri" w:eastAsiaTheme="minorHAnsi" w:hAnsi="Calibri" w:cstheme="minorBidi"/>
                <w:i/>
                <w:sz w:val="20"/>
                <w:szCs w:val="20"/>
                <w:lang w:val="es-CO" w:eastAsia="x-none"/>
              </w:rPr>
              <w:t>Jambalo</w:t>
            </w:r>
            <w:proofErr w:type="spellEnd"/>
            <w:r w:rsidRPr="000D00BD">
              <w:rPr>
                <w:rFonts w:ascii="Calibri" w:eastAsiaTheme="minorHAnsi" w:hAnsi="Calibri" w:cstheme="minorBidi"/>
                <w:i/>
                <w:sz w:val="20"/>
                <w:szCs w:val="20"/>
                <w:lang w:val="es-CO" w:eastAsia="x-none"/>
              </w:rPr>
              <w:t>,</w:t>
            </w:r>
          </w:p>
          <w:p w14:paraId="26D8E732" w14:textId="77777777" w:rsidR="00D0605F" w:rsidRPr="000D00BD" w:rsidRDefault="00D0605F" w:rsidP="0036762D">
            <w:pPr>
              <w:autoSpaceDE w:val="0"/>
              <w:autoSpaceDN w:val="0"/>
              <w:adjustRightInd w:val="0"/>
              <w:jc w:val="both"/>
              <w:rPr>
                <w:rFonts w:ascii="Calibri" w:eastAsiaTheme="minorHAnsi" w:hAnsi="Calibri" w:cstheme="minorBidi"/>
                <w:i/>
                <w:sz w:val="20"/>
                <w:szCs w:val="20"/>
                <w:lang w:val="es-CO" w:eastAsia="x-none"/>
              </w:rPr>
            </w:pPr>
            <w:r w:rsidRPr="000D00BD">
              <w:rPr>
                <w:rFonts w:ascii="Calibri" w:eastAsiaTheme="minorHAnsi" w:hAnsi="Calibri" w:cstheme="minorBidi"/>
                <w:i/>
                <w:sz w:val="20"/>
                <w:szCs w:val="20"/>
                <w:lang w:val="es-CO" w:eastAsia="x-none"/>
              </w:rPr>
              <w:t>Pueblo bello, Medio</w:t>
            </w:r>
          </w:p>
          <w:p w14:paraId="6A2A3118" w14:textId="77777777" w:rsidR="00D0605F" w:rsidRPr="000D00BD" w:rsidRDefault="00D0605F" w:rsidP="0036762D">
            <w:pPr>
              <w:autoSpaceDE w:val="0"/>
              <w:autoSpaceDN w:val="0"/>
              <w:adjustRightInd w:val="0"/>
              <w:jc w:val="both"/>
              <w:rPr>
                <w:rFonts w:ascii="Calibri" w:eastAsiaTheme="minorHAnsi" w:hAnsi="Calibri" w:cstheme="minorBidi"/>
                <w:i/>
                <w:sz w:val="20"/>
                <w:szCs w:val="20"/>
                <w:lang w:val="es-CO" w:eastAsia="x-none"/>
              </w:rPr>
            </w:pPr>
            <w:r w:rsidRPr="000D00BD">
              <w:rPr>
                <w:rFonts w:ascii="Calibri" w:eastAsiaTheme="minorHAnsi" w:hAnsi="Calibri" w:cstheme="minorBidi"/>
                <w:i/>
                <w:sz w:val="20"/>
                <w:szCs w:val="20"/>
                <w:lang w:val="es-CO" w:eastAsia="x-none"/>
              </w:rPr>
              <w:t xml:space="preserve">Atrato, </w:t>
            </w:r>
            <w:proofErr w:type="spellStart"/>
            <w:r w:rsidRPr="000D00BD">
              <w:rPr>
                <w:rFonts w:ascii="Calibri" w:eastAsiaTheme="minorHAnsi" w:hAnsi="Calibri" w:cstheme="minorBidi"/>
                <w:i/>
                <w:sz w:val="20"/>
                <w:szCs w:val="20"/>
                <w:lang w:val="es-CO" w:eastAsia="x-none"/>
              </w:rPr>
              <w:t>Sipi</w:t>
            </w:r>
            <w:proofErr w:type="spellEnd"/>
            <w:r w:rsidRPr="000D00BD">
              <w:rPr>
                <w:rFonts w:ascii="Calibri" w:eastAsiaTheme="minorHAnsi" w:hAnsi="Calibri" w:cstheme="minorBidi"/>
                <w:i/>
                <w:sz w:val="20"/>
                <w:szCs w:val="20"/>
                <w:lang w:val="es-CO" w:eastAsia="x-none"/>
              </w:rPr>
              <w:t>, Puerto</w:t>
            </w:r>
          </w:p>
          <w:p w14:paraId="6FAA4DF1" w14:textId="77777777" w:rsidR="00D0605F" w:rsidRPr="000D00BD" w:rsidRDefault="00D0605F" w:rsidP="0036762D">
            <w:pPr>
              <w:autoSpaceDE w:val="0"/>
              <w:autoSpaceDN w:val="0"/>
              <w:adjustRightInd w:val="0"/>
              <w:jc w:val="both"/>
              <w:rPr>
                <w:rFonts w:ascii="Calibri" w:eastAsiaTheme="minorHAnsi" w:hAnsi="Calibri" w:cstheme="minorBidi"/>
                <w:i/>
                <w:sz w:val="20"/>
                <w:szCs w:val="20"/>
                <w:lang w:val="es-CO" w:eastAsia="x-none"/>
              </w:rPr>
            </w:pPr>
            <w:r w:rsidRPr="000D00BD">
              <w:rPr>
                <w:rFonts w:ascii="Calibri" w:eastAsiaTheme="minorHAnsi" w:hAnsi="Calibri" w:cstheme="minorBidi"/>
                <w:i/>
                <w:sz w:val="20"/>
                <w:szCs w:val="20"/>
                <w:lang w:val="es-CO" w:eastAsia="x-none"/>
              </w:rPr>
              <w:t>libertador, Ciénaga,</w:t>
            </w:r>
          </w:p>
          <w:p w14:paraId="737D09CA" w14:textId="77777777" w:rsidR="00D0605F" w:rsidRPr="000D00BD" w:rsidRDefault="00D0605F" w:rsidP="0036762D">
            <w:pPr>
              <w:autoSpaceDE w:val="0"/>
              <w:autoSpaceDN w:val="0"/>
              <w:adjustRightInd w:val="0"/>
              <w:jc w:val="both"/>
              <w:rPr>
                <w:rFonts w:ascii="Calibri" w:eastAsiaTheme="minorHAnsi" w:hAnsi="Calibri" w:cstheme="minorBidi"/>
                <w:i/>
                <w:sz w:val="20"/>
                <w:szCs w:val="20"/>
                <w:lang w:val="es-CO" w:eastAsia="x-none"/>
              </w:rPr>
            </w:pPr>
            <w:r w:rsidRPr="000D00BD">
              <w:rPr>
                <w:rFonts w:ascii="Calibri" w:eastAsiaTheme="minorHAnsi" w:hAnsi="Calibri" w:cstheme="minorBidi"/>
                <w:i/>
                <w:sz w:val="20"/>
                <w:szCs w:val="20"/>
                <w:lang w:val="es-CO" w:eastAsia="x-none"/>
              </w:rPr>
              <w:t>Puerto Concordia,</w:t>
            </w:r>
          </w:p>
          <w:p w14:paraId="1EED7250" w14:textId="77777777" w:rsidR="00D0605F" w:rsidRPr="000D00BD" w:rsidRDefault="00D0605F" w:rsidP="0036762D">
            <w:pPr>
              <w:pStyle w:val="Prrafodelista"/>
              <w:ind w:left="0"/>
              <w:jc w:val="both"/>
              <w:rPr>
                <w:rFonts w:ascii="Calibri" w:hAnsi="Calibri"/>
                <w:b/>
                <w:bCs/>
                <w:i/>
                <w:sz w:val="20"/>
                <w:szCs w:val="20"/>
                <w:lang w:eastAsia="x-none"/>
              </w:rPr>
            </w:pPr>
            <w:r w:rsidRPr="000D00BD">
              <w:rPr>
                <w:rFonts w:ascii="Calibri" w:hAnsi="Calibri"/>
                <w:i/>
                <w:sz w:val="20"/>
                <w:szCs w:val="20"/>
                <w:lang w:eastAsia="x-none"/>
              </w:rPr>
              <w:t>Barbacoas, Chaparral, Apartadó, Carepa, Mutatá, Turbo, Tame, San Juan, Nepomuceno, San Pablo, Milán, Piendamó, Bojayá, Novita, San Juan del Cesar, Ricaurte, Teorama y Puerto Leguizamo</w:t>
            </w:r>
          </w:p>
          <w:p w14:paraId="16471825" w14:textId="77777777" w:rsidR="00D0605F" w:rsidRPr="000D00BD" w:rsidRDefault="00D0605F" w:rsidP="00287750">
            <w:pPr>
              <w:pStyle w:val="Prrafodelista"/>
              <w:ind w:left="0"/>
              <w:rPr>
                <w:rFonts w:ascii="Calibri" w:hAnsi="Calibri"/>
                <w:b/>
                <w:bCs/>
                <w:i/>
                <w:sz w:val="20"/>
                <w:szCs w:val="20"/>
                <w:lang w:eastAsia="x-none"/>
              </w:rPr>
            </w:pPr>
          </w:p>
          <w:p w14:paraId="4075F5F2" w14:textId="77777777" w:rsidR="00D0605F" w:rsidRPr="000D00BD" w:rsidRDefault="00D0605F" w:rsidP="00287750">
            <w:pPr>
              <w:rPr>
                <w:rFonts w:ascii="Calibri" w:hAnsi="Calibri"/>
                <w:i/>
                <w:sz w:val="20"/>
                <w:szCs w:val="20"/>
                <w:lang w:eastAsia="x-none"/>
              </w:rPr>
            </w:pPr>
            <w:r w:rsidRPr="000D00BD">
              <w:rPr>
                <w:rFonts w:ascii="Calibri" w:hAnsi="Calibri"/>
                <w:i/>
                <w:sz w:val="20"/>
                <w:szCs w:val="20"/>
                <w:lang w:eastAsia="x-none"/>
              </w:rPr>
              <w:t>AIEPI comunitario</w:t>
            </w:r>
          </w:p>
          <w:p w14:paraId="086908BA" w14:textId="77777777" w:rsidR="00D0605F" w:rsidRPr="000D00BD" w:rsidRDefault="00D0605F" w:rsidP="00287750">
            <w:pPr>
              <w:pStyle w:val="Prrafodelista"/>
              <w:ind w:left="0"/>
              <w:rPr>
                <w:rFonts w:ascii="Calibri" w:hAnsi="Calibri"/>
                <w:i/>
                <w:sz w:val="20"/>
                <w:szCs w:val="20"/>
                <w:lang w:eastAsia="x-none"/>
              </w:rPr>
            </w:pPr>
            <w:r w:rsidRPr="000D00BD">
              <w:rPr>
                <w:rFonts w:ascii="Calibri" w:hAnsi="Calibri"/>
                <w:i/>
                <w:sz w:val="20"/>
                <w:szCs w:val="20"/>
                <w:lang w:eastAsia="x-none"/>
              </w:rPr>
              <w:t>San José del Guaviare, Riosucio, Mesetas, Icononzo, Arauquita, Remedios, Ituango, Vista Hermosa, Anorí, La Montañita, Tibú, Vigía del Fuerte, Buenos Aires, Fonseca, Tierra Alta, Dabeiba, Macarena, El Patía, Caldono, La Paz, San Vicente del Caguán</w:t>
            </w:r>
          </w:p>
        </w:tc>
      </w:tr>
      <w:tr w:rsidR="00D0605F" w:rsidRPr="00631736" w14:paraId="19126830" w14:textId="77777777" w:rsidTr="0036762D">
        <w:trPr>
          <w:trHeight w:val="70"/>
          <w:jc w:val="center"/>
        </w:trPr>
        <w:tc>
          <w:tcPr>
            <w:tcW w:w="1647" w:type="dxa"/>
          </w:tcPr>
          <w:p w14:paraId="1E33938E" w14:textId="77777777" w:rsidR="00D0605F" w:rsidRPr="000D00BD" w:rsidRDefault="00D0605F" w:rsidP="00287750">
            <w:pPr>
              <w:rPr>
                <w:rFonts w:ascii="Calibri" w:hAnsi="Calibri"/>
                <w:i/>
                <w:sz w:val="20"/>
                <w:szCs w:val="20"/>
                <w:lang w:eastAsia="x-none"/>
              </w:rPr>
            </w:pPr>
            <w:r w:rsidRPr="000D00BD">
              <w:rPr>
                <w:rFonts w:ascii="Calibri" w:hAnsi="Calibri"/>
                <w:i/>
                <w:sz w:val="20"/>
                <w:szCs w:val="20"/>
                <w:lang w:eastAsia="x-none"/>
              </w:rPr>
              <w:lastRenderedPageBreak/>
              <w:t>Identificación de iniciativas comunitarias para la promoción de la salud</w:t>
            </w:r>
          </w:p>
        </w:tc>
        <w:tc>
          <w:tcPr>
            <w:tcW w:w="2513" w:type="dxa"/>
          </w:tcPr>
          <w:p w14:paraId="3BB081C2" w14:textId="77777777" w:rsidR="00D0605F" w:rsidRPr="000D00BD" w:rsidRDefault="00D0605F" w:rsidP="00287750">
            <w:pPr>
              <w:jc w:val="both"/>
              <w:rPr>
                <w:rFonts w:ascii="Calibri" w:hAnsi="Calibri"/>
                <w:sz w:val="20"/>
                <w:szCs w:val="20"/>
                <w:lang w:eastAsia="x-none"/>
              </w:rPr>
            </w:pPr>
            <w:r w:rsidRPr="000D00BD">
              <w:rPr>
                <w:rFonts w:ascii="Calibri" w:hAnsi="Calibri"/>
                <w:i/>
                <w:iCs/>
                <w:sz w:val="20"/>
                <w:szCs w:val="20"/>
              </w:rPr>
              <w:t xml:space="preserve">26 municipios con 29 iniciativas que fortalecieron la acción comunitaria en salud mediante el desarrollo de planes de trabajo con recursos aportados por el proyecto </w:t>
            </w:r>
          </w:p>
          <w:p w14:paraId="7D6EBAC7" w14:textId="77777777" w:rsidR="00D0605F" w:rsidRPr="000D00BD" w:rsidRDefault="00D0605F" w:rsidP="00287750">
            <w:pPr>
              <w:rPr>
                <w:rFonts w:ascii="Calibri" w:hAnsi="Calibri"/>
                <w:sz w:val="20"/>
                <w:szCs w:val="20"/>
                <w:lang w:eastAsia="x-none"/>
              </w:rPr>
            </w:pPr>
          </w:p>
          <w:p w14:paraId="1C005330" w14:textId="77777777" w:rsidR="00D0605F" w:rsidRPr="000D00BD" w:rsidRDefault="00D0605F" w:rsidP="00287750">
            <w:pPr>
              <w:rPr>
                <w:rFonts w:ascii="Calibri" w:hAnsi="Calibri"/>
                <w:sz w:val="20"/>
                <w:szCs w:val="20"/>
                <w:lang w:eastAsia="x-none"/>
              </w:rPr>
            </w:pPr>
          </w:p>
          <w:p w14:paraId="53842BAF" w14:textId="77777777" w:rsidR="00D0605F" w:rsidRPr="000D00BD" w:rsidRDefault="00D0605F" w:rsidP="00287750">
            <w:pPr>
              <w:rPr>
                <w:rFonts w:ascii="Calibri" w:hAnsi="Calibri"/>
                <w:sz w:val="20"/>
                <w:szCs w:val="20"/>
                <w:lang w:eastAsia="x-none"/>
              </w:rPr>
            </w:pPr>
          </w:p>
          <w:p w14:paraId="108CAAD9" w14:textId="77777777" w:rsidR="00D0605F" w:rsidRPr="000D00BD" w:rsidRDefault="00D0605F" w:rsidP="00287750">
            <w:pPr>
              <w:rPr>
                <w:rFonts w:ascii="Calibri" w:hAnsi="Calibri"/>
                <w:sz w:val="20"/>
                <w:szCs w:val="20"/>
                <w:lang w:eastAsia="x-none"/>
              </w:rPr>
            </w:pPr>
          </w:p>
          <w:p w14:paraId="7F830B3D" w14:textId="77777777" w:rsidR="00D0605F" w:rsidRPr="000D00BD" w:rsidRDefault="00D0605F" w:rsidP="00287750">
            <w:pPr>
              <w:rPr>
                <w:rFonts w:ascii="Calibri" w:hAnsi="Calibri"/>
                <w:sz w:val="20"/>
                <w:szCs w:val="20"/>
                <w:lang w:eastAsia="x-none"/>
              </w:rPr>
            </w:pPr>
          </w:p>
          <w:p w14:paraId="61531D24" w14:textId="77777777" w:rsidR="00D0605F" w:rsidRPr="000D00BD" w:rsidRDefault="00D0605F" w:rsidP="00287750">
            <w:pPr>
              <w:rPr>
                <w:rFonts w:ascii="Calibri" w:hAnsi="Calibri"/>
                <w:sz w:val="20"/>
                <w:szCs w:val="20"/>
                <w:lang w:eastAsia="x-none"/>
              </w:rPr>
            </w:pPr>
          </w:p>
          <w:p w14:paraId="4C91E331" w14:textId="77777777" w:rsidR="00D0605F" w:rsidRPr="000D00BD" w:rsidRDefault="00D0605F" w:rsidP="00287750">
            <w:pPr>
              <w:rPr>
                <w:rFonts w:ascii="Calibri" w:hAnsi="Calibri"/>
                <w:sz w:val="20"/>
                <w:szCs w:val="20"/>
                <w:lang w:eastAsia="x-none"/>
              </w:rPr>
            </w:pPr>
          </w:p>
          <w:p w14:paraId="13C5A4F9" w14:textId="77777777" w:rsidR="00D0605F" w:rsidRPr="000D00BD" w:rsidRDefault="00D0605F" w:rsidP="00287750">
            <w:pPr>
              <w:rPr>
                <w:rFonts w:ascii="Calibri" w:hAnsi="Calibri"/>
                <w:sz w:val="20"/>
                <w:szCs w:val="20"/>
                <w:lang w:eastAsia="x-none"/>
              </w:rPr>
            </w:pPr>
          </w:p>
          <w:p w14:paraId="20569397" w14:textId="77777777" w:rsidR="00D0605F" w:rsidRPr="000D00BD" w:rsidRDefault="00D0605F" w:rsidP="00287750">
            <w:pPr>
              <w:rPr>
                <w:rFonts w:ascii="Calibri" w:hAnsi="Calibri"/>
                <w:sz w:val="20"/>
                <w:szCs w:val="20"/>
                <w:lang w:eastAsia="x-none"/>
              </w:rPr>
            </w:pPr>
          </w:p>
          <w:p w14:paraId="3468C4FF" w14:textId="77777777" w:rsidR="00D0605F" w:rsidRPr="000D00BD" w:rsidRDefault="00D0605F" w:rsidP="00287750">
            <w:pPr>
              <w:rPr>
                <w:rFonts w:ascii="Calibri" w:hAnsi="Calibri"/>
                <w:sz w:val="20"/>
                <w:szCs w:val="20"/>
                <w:lang w:eastAsia="x-none"/>
              </w:rPr>
            </w:pPr>
          </w:p>
          <w:p w14:paraId="325A4CDE" w14:textId="77777777" w:rsidR="00D0605F" w:rsidRPr="000D00BD" w:rsidRDefault="00D0605F" w:rsidP="00287750">
            <w:pPr>
              <w:rPr>
                <w:rFonts w:ascii="Calibri" w:hAnsi="Calibri"/>
                <w:sz w:val="20"/>
                <w:szCs w:val="20"/>
                <w:lang w:eastAsia="x-none"/>
              </w:rPr>
            </w:pPr>
          </w:p>
          <w:p w14:paraId="4D43BF82" w14:textId="77777777" w:rsidR="00D0605F" w:rsidRPr="000D00BD" w:rsidRDefault="00D0605F" w:rsidP="00287750">
            <w:pPr>
              <w:rPr>
                <w:rFonts w:ascii="Calibri" w:hAnsi="Calibri"/>
                <w:sz w:val="20"/>
                <w:szCs w:val="20"/>
                <w:lang w:eastAsia="x-none"/>
              </w:rPr>
            </w:pPr>
          </w:p>
          <w:p w14:paraId="3B16B66B" w14:textId="77777777" w:rsidR="00D0605F" w:rsidRPr="000D00BD" w:rsidRDefault="00D0605F" w:rsidP="00287750">
            <w:pPr>
              <w:rPr>
                <w:rFonts w:ascii="Calibri" w:hAnsi="Calibri"/>
                <w:sz w:val="20"/>
                <w:szCs w:val="20"/>
                <w:lang w:eastAsia="x-none"/>
              </w:rPr>
            </w:pPr>
          </w:p>
          <w:p w14:paraId="7160F8B1" w14:textId="77777777" w:rsidR="00D0605F" w:rsidRPr="000D00BD" w:rsidRDefault="00D0605F" w:rsidP="00287750">
            <w:pPr>
              <w:rPr>
                <w:rFonts w:ascii="Calibri" w:hAnsi="Calibri"/>
                <w:sz w:val="20"/>
                <w:szCs w:val="20"/>
                <w:lang w:eastAsia="x-none"/>
              </w:rPr>
            </w:pPr>
          </w:p>
          <w:p w14:paraId="303185A1" w14:textId="77777777" w:rsidR="00D0605F" w:rsidRPr="000D00BD" w:rsidRDefault="00D0605F" w:rsidP="00287750">
            <w:pPr>
              <w:rPr>
                <w:rFonts w:ascii="Calibri" w:hAnsi="Calibri"/>
                <w:sz w:val="20"/>
                <w:szCs w:val="20"/>
                <w:lang w:eastAsia="x-none"/>
              </w:rPr>
            </w:pPr>
          </w:p>
          <w:p w14:paraId="76E0378B" w14:textId="77777777" w:rsidR="00D0605F" w:rsidRPr="000D00BD" w:rsidRDefault="00D0605F" w:rsidP="00287750">
            <w:pPr>
              <w:rPr>
                <w:rFonts w:ascii="Calibri" w:hAnsi="Calibri"/>
                <w:sz w:val="20"/>
                <w:szCs w:val="20"/>
                <w:lang w:eastAsia="x-none"/>
              </w:rPr>
            </w:pPr>
          </w:p>
          <w:p w14:paraId="12BFC955" w14:textId="77777777" w:rsidR="00D0605F" w:rsidRPr="000D00BD" w:rsidRDefault="00D0605F" w:rsidP="00287750">
            <w:pPr>
              <w:rPr>
                <w:rFonts w:ascii="Calibri" w:hAnsi="Calibri"/>
                <w:sz w:val="20"/>
                <w:szCs w:val="20"/>
                <w:lang w:eastAsia="x-none"/>
              </w:rPr>
            </w:pPr>
          </w:p>
          <w:p w14:paraId="629B82D7" w14:textId="77777777" w:rsidR="00D0605F" w:rsidRPr="000D00BD" w:rsidRDefault="00D0605F" w:rsidP="00287750">
            <w:pPr>
              <w:rPr>
                <w:rFonts w:ascii="Calibri" w:hAnsi="Calibri"/>
                <w:sz w:val="20"/>
                <w:szCs w:val="20"/>
                <w:lang w:eastAsia="x-none"/>
              </w:rPr>
            </w:pPr>
          </w:p>
          <w:p w14:paraId="02F75E75" w14:textId="77777777" w:rsidR="00D0605F" w:rsidRPr="000D00BD" w:rsidRDefault="00D0605F" w:rsidP="00287750">
            <w:pPr>
              <w:rPr>
                <w:rFonts w:ascii="Calibri" w:hAnsi="Calibri"/>
                <w:sz w:val="20"/>
                <w:szCs w:val="20"/>
                <w:lang w:eastAsia="x-none"/>
              </w:rPr>
            </w:pPr>
          </w:p>
          <w:p w14:paraId="66EF54A4" w14:textId="77777777" w:rsidR="00D0605F" w:rsidRPr="000D00BD" w:rsidRDefault="00D0605F" w:rsidP="00287750">
            <w:pPr>
              <w:rPr>
                <w:rFonts w:ascii="Calibri" w:hAnsi="Calibri"/>
                <w:sz w:val="20"/>
                <w:szCs w:val="20"/>
                <w:lang w:eastAsia="x-none"/>
              </w:rPr>
            </w:pPr>
          </w:p>
          <w:p w14:paraId="068F02E2" w14:textId="77777777" w:rsidR="00D0605F" w:rsidRPr="000D00BD" w:rsidRDefault="00D0605F" w:rsidP="00287750">
            <w:pPr>
              <w:rPr>
                <w:rFonts w:ascii="Calibri" w:hAnsi="Calibri"/>
                <w:sz w:val="20"/>
                <w:szCs w:val="20"/>
                <w:lang w:eastAsia="x-none"/>
              </w:rPr>
            </w:pPr>
          </w:p>
          <w:p w14:paraId="376E406A" w14:textId="77777777" w:rsidR="00D0605F" w:rsidRPr="000D00BD" w:rsidRDefault="00D0605F" w:rsidP="00287750">
            <w:pPr>
              <w:rPr>
                <w:rFonts w:ascii="Calibri" w:hAnsi="Calibri"/>
                <w:sz w:val="20"/>
                <w:szCs w:val="20"/>
                <w:lang w:eastAsia="x-none"/>
              </w:rPr>
            </w:pPr>
          </w:p>
          <w:p w14:paraId="1BA9F1B6" w14:textId="77777777" w:rsidR="00D0605F" w:rsidRPr="000D00BD" w:rsidRDefault="00D0605F" w:rsidP="00287750">
            <w:pPr>
              <w:rPr>
                <w:rFonts w:ascii="Calibri" w:hAnsi="Calibri"/>
                <w:sz w:val="20"/>
                <w:szCs w:val="20"/>
                <w:lang w:eastAsia="x-none"/>
              </w:rPr>
            </w:pPr>
          </w:p>
          <w:p w14:paraId="61AA865E" w14:textId="77777777" w:rsidR="00D0605F" w:rsidRPr="000D00BD" w:rsidRDefault="00D0605F" w:rsidP="00287750">
            <w:pPr>
              <w:rPr>
                <w:rFonts w:ascii="Calibri" w:hAnsi="Calibri"/>
                <w:sz w:val="20"/>
                <w:szCs w:val="20"/>
                <w:lang w:eastAsia="x-none"/>
              </w:rPr>
            </w:pPr>
          </w:p>
          <w:p w14:paraId="65F1A747" w14:textId="77777777" w:rsidR="00D0605F" w:rsidRPr="000D00BD" w:rsidRDefault="00D0605F" w:rsidP="00287750">
            <w:pPr>
              <w:rPr>
                <w:rFonts w:ascii="Calibri" w:hAnsi="Calibri"/>
                <w:i/>
                <w:sz w:val="20"/>
                <w:szCs w:val="20"/>
                <w:lang w:eastAsia="x-none"/>
              </w:rPr>
            </w:pPr>
          </w:p>
          <w:p w14:paraId="02AB348D" w14:textId="77777777" w:rsidR="00D0605F" w:rsidRPr="000D00BD" w:rsidRDefault="00D0605F" w:rsidP="00287750">
            <w:pPr>
              <w:jc w:val="both"/>
              <w:rPr>
                <w:rFonts w:ascii="Calibri" w:hAnsi="Calibri"/>
                <w:sz w:val="20"/>
                <w:szCs w:val="20"/>
                <w:lang w:eastAsia="x-none"/>
              </w:rPr>
            </w:pPr>
            <w:r w:rsidRPr="000D00BD">
              <w:rPr>
                <w:rFonts w:ascii="Calibri" w:hAnsi="Calibri"/>
                <w:i/>
                <w:sz w:val="20"/>
                <w:szCs w:val="20"/>
                <w:lang w:eastAsia="x-none"/>
              </w:rPr>
              <w:t>22 municipios, con iniciativas planteadas y planificadas para su desarrollo e implementación desde la estrategia Ser, Saber y Hacer para la prevención del consumo de sustancias psicoactivas, bajo el liderazgo de la secretaría municipal de salud</w:t>
            </w:r>
          </w:p>
          <w:p w14:paraId="7D0BABF5" w14:textId="77777777" w:rsidR="00D0605F" w:rsidRPr="000D00BD" w:rsidRDefault="00D0605F" w:rsidP="00287750">
            <w:pPr>
              <w:rPr>
                <w:rFonts w:ascii="Calibri" w:hAnsi="Calibri"/>
                <w:sz w:val="20"/>
                <w:szCs w:val="20"/>
                <w:lang w:eastAsia="x-none"/>
              </w:rPr>
            </w:pPr>
          </w:p>
        </w:tc>
        <w:tc>
          <w:tcPr>
            <w:tcW w:w="3255" w:type="dxa"/>
          </w:tcPr>
          <w:p w14:paraId="43D0D2B0" w14:textId="301657CC" w:rsidR="00D0605F" w:rsidRPr="000D00BD" w:rsidRDefault="00D0605F" w:rsidP="00287750">
            <w:pPr>
              <w:jc w:val="both"/>
              <w:rPr>
                <w:rFonts w:ascii="Calibri" w:hAnsi="Calibri"/>
                <w:i/>
                <w:sz w:val="20"/>
                <w:szCs w:val="20"/>
                <w:lang w:eastAsia="x-none"/>
              </w:rPr>
            </w:pPr>
            <w:r w:rsidRPr="000D00BD">
              <w:rPr>
                <w:rFonts w:ascii="Calibri" w:hAnsi="Calibri"/>
                <w:i/>
                <w:sz w:val="20"/>
                <w:szCs w:val="20"/>
                <w:lang w:eastAsia="x-none"/>
              </w:rPr>
              <w:t>Fortalecimiento de procesos de participación y movilización comunitaria para empoderamiento social frente al derecho a la salud y mejoramiento de las condiciones de vida personal y comunitaria; a partir del desarrollo de actividades culturales, deportivas, educativas, ambientales, comunicativas y en salud y el reconocimiento de las condiciones diferenciales de grupos étnicos, de mujeres</w:t>
            </w:r>
            <w:r w:rsidR="00897B71" w:rsidRPr="000D00BD">
              <w:rPr>
                <w:rFonts w:ascii="Calibri" w:hAnsi="Calibri"/>
                <w:i/>
                <w:sz w:val="20"/>
                <w:szCs w:val="20"/>
                <w:lang w:eastAsia="x-none"/>
              </w:rPr>
              <w:t xml:space="preserve"> y</w:t>
            </w:r>
            <w:r w:rsidRPr="000D00BD">
              <w:rPr>
                <w:rFonts w:ascii="Calibri" w:hAnsi="Calibri"/>
                <w:i/>
                <w:sz w:val="20"/>
                <w:szCs w:val="20"/>
                <w:lang w:eastAsia="x-none"/>
              </w:rPr>
              <w:t xml:space="preserve"> juveniles.</w:t>
            </w:r>
          </w:p>
          <w:p w14:paraId="3D2F7E15" w14:textId="77777777" w:rsidR="00D0605F" w:rsidRPr="000D00BD" w:rsidRDefault="00D0605F" w:rsidP="00287750">
            <w:pPr>
              <w:jc w:val="both"/>
              <w:rPr>
                <w:rFonts w:ascii="Calibri" w:hAnsi="Calibri"/>
                <w:i/>
                <w:sz w:val="20"/>
                <w:szCs w:val="20"/>
                <w:lang w:eastAsia="x-none"/>
              </w:rPr>
            </w:pPr>
          </w:p>
          <w:p w14:paraId="6204C4CB" w14:textId="3D65451A" w:rsidR="00D0605F" w:rsidRPr="000D00BD" w:rsidRDefault="00D0605F" w:rsidP="00287750">
            <w:pPr>
              <w:jc w:val="both"/>
              <w:rPr>
                <w:rFonts w:ascii="Calibri" w:hAnsi="Calibri"/>
                <w:i/>
                <w:sz w:val="20"/>
                <w:szCs w:val="20"/>
                <w:lang w:eastAsia="x-none"/>
              </w:rPr>
            </w:pPr>
            <w:r w:rsidRPr="000D00BD">
              <w:rPr>
                <w:rFonts w:ascii="Calibri" w:hAnsi="Calibri"/>
                <w:i/>
                <w:sz w:val="20"/>
                <w:szCs w:val="20"/>
                <w:lang w:eastAsia="x-none"/>
              </w:rPr>
              <w:t xml:space="preserve">Aporte a la superación de las causas asociadas </w:t>
            </w:r>
            <w:r w:rsidR="007A133D" w:rsidRPr="000D00BD">
              <w:rPr>
                <w:rFonts w:ascii="Calibri" w:hAnsi="Calibri"/>
                <w:i/>
                <w:sz w:val="20"/>
                <w:szCs w:val="20"/>
                <w:lang w:eastAsia="x-none"/>
              </w:rPr>
              <w:t xml:space="preserve">a </w:t>
            </w:r>
            <w:r w:rsidRPr="000D00BD">
              <w:rPr>
                <w:rFonts w:ascii="Calibri" w:hAnsi="Calibri"/>
                <w:i/>
                <w:sz w:val="20"/>
                <w:szCs w:val="20"/>
                <w:lang w:eastAsia="x-none"/>
              </w:rPr>
              <w:t xml:space="preserve">la enfermedad y </w:t>
            </w:r>
            <w:r w:rsidR="007A133D" w:rsidRPr="000D00BD">
              <w:rPr>
                <w:rFonts w:ascii="Calibri" w:hAnsi="Calibri"/>
                <w:i/>
                <w:sz w:val="20"/>
                <w:szCs w:val="20"/>
                <w:lang w:eastAsia="x-none"/>
              </w:rPr>
              <w:t xml:space="preserve">a </w:t>
            </w:r>
            <w:r w:rsidRPr="000D00BD">
              <w:rPr>
                <w:rFonts w:ascii="Calibri" w:hAnsi="Calibri"/>
                <w:i/>
                <w:sz w:val="20"/>
                <w:szCs w:val="20"/>
                <w:lang w:eastAsia="x-none"/>
              </w:rPr>
              <w:t>la falta de bienestar, transformación de determinantes sociales de la salud a partir de la identificación de riesgos y la generación de estrategias para su resolución.</w:t>
            </w:r>
          </w:p>
          <w:p w14:paraId="6BFE7F6D" w14:textId="77777777" w:rsidR="00D0605F" w:rsidRPr="000D00BD" w:rsidRDefault="00D0605F" w:rsidP="00287750">
            <w:pPr>
              <w:jc w:val="both"/>
              <w:rPr>
                <w:rFonts w:ascii="Calibri" w:hAnsi="Calibri"/>
                <w:i/>
                <w:sz w:val="20"/>
                <w:szCs w:val="20"/>
                <w:lang w:eastAsia="x-none"/>
              </w:rPr>
            </w:pPr>
          </w:p>
          <w:p w14:paraId="1D6B7714" w14:textId="77777777" w:rsidR="00D0605F" w:rsidRPr="000D00BD" w:rsidRDefault="00D0605F" w:rsidP="00287750">
            <w:pPr>
              <w:jc w:val="both"/>
              <w:rPr>
                <w:rFonts w:ascii="Calibri" w:hAnsi="Calibri"/>
                <w:i/>
                <w:sz w:val="20"/>
                <w:szCs w:val="20"/>
                <w:lang w:eastAsia="x-none"/>
              </w:rPr>
            </w:pPr>
            <w:r w:rsidRPr="000D00BD">
              <w:rPr>
                <w:rFonts w:ascii="Calibri" w:hAnsi="Calibri"/>
                <w:i/>
                <w:sz w:val="20"/>
                <w:szCs w:val="20"/>
                <w:lang w:eastAsia="x-none"/>
              </w:rPr>
              <w:t>Aporte al cumplimiento de las iniciativas PDET con el fortalecimiento de las capacidades comunitarias en primeros auxilios médicos para mejorar la atención oportuna de situaciones de salud presentadas en la comunidad, teniendo en cuenta las condiciones geográficas y de acceso a los servicios de salud.</w:t>
            </w:r>
          </w:p>
          <w:p w14:paraId="3EC4051F" w14:textId="77777777" w:rsidR="00D0605F" w:rsidRPr="000D00BD" w:rsidRDefault="00D0605F" w:rsidP="00287750">
            <w:pPr>
              <w:rPr>
                <w:rFonts w:ascii="Calibri" w:hAnsi="Calibri"/>
                <w:i/>
                <w:sz w:val="20"/>
                <w:szCs w:val="20"/>
                <w:lang w:eastAsia="x-none"/>
              </w:rPr>
            </w:pPr>
          </w:p>
          <w:p w14:paraId="01053B5A" w14:textId="77777777" w:rsidR="00D0605F" w:rsidRPr="000D00BD" w:rsidRDefault="00D0605F" w:rsidP="00287750">
            <w:pPr>
              <w:shd w:val="clear" w:color="auto" w:fill="FFFFFF" w:themeFill="background1"/>
              <w:jc w:val="both"/>
              <w:rPr>
                <w:rFonts w:asciiTheme="minorHAnsi" w:hAnsiTheme="minorHAnsi" w:cstheme="minorHAnsi"/>
                <w:bCs/>
                <w:i/>
                <w:color w:val="000000" w:themeColor="text1"/>
                <w:sz w:val="20"/>
                <w:szCs w:val="20"/>
              </w:rPr>
            </w:pPr>
            <w:r w:rsidRPr="000D00BD">
              <w:rPr>
                <w:rFonts w:asciiTheme="minorHAnsi" w:hAnsiTheme="minorHAnsi" w:cstheme="minorHAnsi"/>
                <w:bCs/>
                <w:i/>
                <w:color w:val="000000" w:themeColor="text1"/>
                <w:sz w:val="20"/>
                <w:szCs w:val="20"/>
              </w:rPr>
              <w:t xml:space="preserve">A partir del fortalecimiento de competencias en la estrategia SSH en prevención del consumo de sustancias, se generaron 23 iniciativas acompañadas técnicamente, y dirigidas a retrasar la edad de inicio de consumo de alcohol y modificar las influencias normativas favorables al consumo, aumentar el involucramiento parental, el desarrollo de habilidades para la vida y aumentar la percepción del riesgo. </w:t>
            </w:r>
          </w:p>
          <w:p w14:paraId="40C28AF1" w14:textId="77777777" w:rsidR="00D0605F" w:rsidRPr="000D00BD" w:rsidRDefault="00D0605F" w:rsidP="00287750">
            <w:pPr>
              <w:rPr>
                <w:rFonts w:ascii="Calibri" w:hAnsi="Calibri"/>
                <w:i/>
                <w:sz w:val="20"/>
                <w:szCs w:val="20"/>
                <w:lang w:eastAsia="x-none"/>
              </w:rPr>
            </w:pPr>
          </w:p>
          <w:p w14:paraId="02590F94" w14:textId="77777777" w:rsidR="00D0605F" w:rsidRPr="000D00BD" w:rsidRDefault="00D0605F" w:rsidP="00287750">
            <w:pPr>
              <w:rPr>
                <w:rFonts w:ascii="Calibri" w:hAnsi="Calibri"/>
                <w:i/>
                <w:sz w:val="20"/>
                <w:szCs w:val="20"/>
                <w:lang w:eastAsia="x-none"/>
              </w:rPr>
            </w:pPr>
          </w:p>
          <w:p w14:paraId="2DB75F68" w14:textId="77777777" w:rsidR="00D0605F" w:rsidRPr="000D00BD" w:rsidRDefault="00D0605F" w:rsidP="00287750">
            <w:pPr>
              <w:rPr>
                <w:rFonts w:ascii="Calibri" w:hAnsi="Calibri"/>
                <w:i/>
                <w:sz w:val="20"/>
                <w:szCs w:val="20"/>
                <w:lang w:eastAsia="x-none"/>
              </w:rPr>
            </w:pPr>
          </w:p>
          <w:p w14:paraId="5866039A" w14:textId="77777777" w:rsidR="00D0605F" w:rsidRPr="000D00BD" w:rsidRDefault="00D0605F" w:rsidP="00287750">
            <w:pPr>
              <w:rPr>
                <w:rFonts w:ascii="Calibri" w:hAnsi="Calibri"/>
                <w:i/>
                <w:sz w:val="20"/>
                <w:szCs w:val="20"/>
                <w:lang w:eastAsia="x-none"/>
              </w:rPr>
            </w:pPr>
          </w:p>
          <w:p w14:paraId="5CA50FCC" w14:textId="77777777" w:rsidR="00D0605F" w:rsidRPr="000D00BD" w:rsidRDefault="00D0605F" w:rsidP="00287750">
            <w:pPr>
              <w:rPr>
                <w:rFonts w:ascii="Calibri" w:hAnsi="Calibri"/>
                <w:i/>
                <w:sz w:val="20"/>
                <w:szCs w:val="20"/>
                <w:lang w:eastAsia="x-none"/>
              </w:rPr>
            </w:pPr>
          </w:p>
        </w:tc>
        <w:tc>
          <w:tcPr>
            <w:tcW w:w="2727" w:type="dxa"/>
          </w:tcPr>
          <w:p w14:paraId="435BF1AE" w14:textId="77777777" w:rsidR="00D0605F" w:rsidRPr="000D00BD" w:rsidRDefault="00D0605F" w:rsidP="00287750">
            <w:pPr>
              <w:pStyle w:val="Prrafodelista"/>
              <w:ind w:left="40"/>
              <w:rPr>
                <w:rFonts w:ascii="Calibri" w:hAnsi="Calibri"/>
                <w:i/>
                <w:sz w:val="20"/>
                <w:szCs w:val="20"/>
                <w:lang w:eastAsia="x-none"/>
              </w:rPr>
            </w:pPr>
            <w:r w:rsidRPr="000D00BD">
              <w:rPr>
                <w:rFonts w:ascii="Calibri" w:hAnsi="Calibri"/>
                <w:i/>
                <w:sz w:val="20"/>
                <w:szCs w:val="20"/>
                <w:lang w:eastAsia="x-none"/>
              </w:rPr>
              <w:t>Antioquia: Anorí, Dabeiba, Ituango, Remedios, Vigía del Fuerte</w:t>
            </w:r>
          </w:p>
          <w:p w14:paraId="3953819E" w14:textId="77777777" w:rsidR="00D0605F" w:rsidRPr="000D00BD" w:rsidRDefault="00D0605F" w:rsidP="00287750">
            <w:pPr>
              <w:pStyle w:val="Prrafodelista"/>
              <w:ind w:left="40"/>
              <w:rPr>
                <w:rFonts w:ascii="Calibri" w:hAnsi="Calibri"/>
                <w:i/>
                <w:sz w:val="20"/>
                <w:szCs w:val="20"/>
                <w:lang w:eastAsia="x-none"/>
              </w:rPr>
            </w:pPr>
            <w:r w:rsidRPr="000D00BD">
              <w:rPr>
                <w:rFonts w:ascii="Calibri" w:hAnsi="Calibri"/>
                <w:i/>
                <w:sz w:val="20"/>
                <w:szCs w:val="20"/>
                <w:lang w:eastAsia="x-none"/>
              </w:rPr>
              <w:t xml:space="preserve">Arauca: Arauquita, </w:t>
            </w:r>
          </w:p>
          <w:p w14:paraId="53A06955" w14:textId="77777777" w:rsidR="00D0605F" w:rsidRPr="000D00BD" w:rsidRDefault="00D0605F" w:rsidP="00287750">
            <w:pPr>
              <w:pStyle w:val="Prrafodelista"/>
              <w:ind w:left="40"/>
              <w:rPr>
                <w:rFonts w:ascii="Calibri" w:hAnsi="Calibri"/>
                <w:i/>
                <w:sz w:val="20"/>
                <w:szCs w:val="20"/>
                <w:lang w:eastAsia="x-none"/>
              </w:rPr>
            </w:pPr>
            <w:r w:rsidRPr="000D00BD">
              <w:rPr>
                <w:rFonts w:ascii="Calibri" w:hAnsi="Calibri"/>
                <w:i/>
                <w:sz w:val="20"/>
                <w:szCs w:val="20"/>
                <w:lang w:eastAsia="x-none"/>
              </w:rPr>
              <w:t>Cauca: Buenos Aires, Caldono, El Patía, Miranda,</w:t>
            </w:r>
          </w:p>
          <w:p w14:paraId="4BF5C10A" w14:textId="77777777" w:rsidR="00D0605F" w:rsidRPr="000D00BD" w:rsidRDefault="00D0605F" w:rsidP="00287750">
            <w:pPr>
              <w:pStyle w:val="Prrafodelista"/>
              <w:ind w:left="40"/>
              <w:rPr>
                <w:rFonts w:ascii="Calibri" w:hAnsi="Calibri"/>
                <w:i/>
                <w:sz w:val="20"/>
                <w:szCs w:val="20"/>
                <w:lang w:eastAsia="x-none"/>
              </w:rPr>
            </w:pPr>
            <w:r w:rsidRPr="000D00BD">
              <w:rPr>
                <w:rFonts w:ascii="Calibri" w:hAnsi="Calibri"/>
                <w:i/>
                <w:sz w:val="20"/>
                <w:szCs w:val="20"/>
                <w:lang w:eastAsia="x-none"/>
              </w:rPr>
              <w:t xml:space="preserve">La Guajira: Fonseca, </w:t>
            </w:r>
          </w:p>
          <w:p w14:paraId="2DFB6A56" w14:textId="77777777" w:rsidR="00D0605F" w:rsidRPr="000D00BD" w:rsidRDefault="00D0605F" w:rsidP="00287750">
            <w:pPr>
              <w:pStyle w:val="Prrafodelista"/>
              <w:ind w:left="40"/>
              <w:rPr>
                <w:rFonts w:ascii="Calibri" w:hAnsi="Calibri"/>
                <w:i/>
                <w:sz w:val="20"/>
                <w:szCs w:val="20"/>
                <w:lang w:eastAsia="x-none"/>
              </w:rPr>
            </w:pPr>
            <w:r w:rsidRPr="000D00BD">
              <w:rPr>
                <w:rFonts w:ascii="Calibri" w:hAnsi="Calibri"/>
                <w:i/>
                <w:sz w:val="20"/>
                <w:szCs w:val="20"/>
                <w:lang w:eastAsia="x-none"/>
              </w:rPr>
              <w:t>Tolima: Icononzo, Planadas</w:t>
            </w:r>
          </w:p>
          <w:p w14:paraId="212B2695" w14:textId="77777777" w:rsidR="00D0605F" w:rsidRPr="000D00BD" w:rsidRDefault="00D0605F" w:rsidP="00287750">
            <w:pPr>
              <w:pStyle w:val="Prrafodelista"/>
              <w:ind w:left="40"/>
              <w:rPr>
                <w:rFonts w:ascii="Calibri" w:hAnsi="Calibri"/>
                <w:i/>
                <w:sz w:val="20"/>
                <w:szCs w:val="20"/>
                <w:lang w:eastAsia="x-none"/>
              </w:rPr>
            </w:pPr>
            <w:r w:rsidRPr="000D00BD">
              <w:rPr>
                <w:rFonts w:ascii="Calibri" w:hAnsi="Calibri"/>
                <w:i/>
                <w:sz w:val="20"/>
                <w:szCs w:val="20"/>
                <w:lang w:eastAsia="x-none"/>
              </w:rPr>
              <w:t>Caquetá: La Montañita, San Vicente del Caguán,</w:t>
            </w:r>
          </w:p>
          <w:p w14:paraId="0F73E498" w14:textId="77777777" w:rsidR="00D0605F" w:rsidRPr="000D00BD" w:rsidRDefault="00D0605F" w:rsidP="00287750">
            <w:pPr>
              <w:pStyle w:val="Prrafodelista"/>
              <w:ind w:left="40"/>
              <w:rPr>
                <w:rFonts w:ascii="Calibri" w:hAnsi="Calibri"/>
                <w:i/>
                <w:sz w:val="20"/>
                <w:szCs w:val="20"/>
                <w:lang w:eastAsia="x-none"/>
              </w:rPr>
            </w:pPr>
            <w:r w:rsidRPr="000D00BD">
              <w:rPr>
                <w:rFonts w:ascii="Calibri" w:hAnsi="Calibri"/>
                <w:i/>
                <w:sz w:val="20"/>
                <w:szCs w:val="20"/>
                <w:lang w:eastAsia="x-none"/>
              </w:rPr>
              <w:t>Meta: La Macarena, Mesetas, Vista Hermosa</w:t>
            </w:r>
          </w:p>
          <w:p w14:paraId="6C15531D" w14:textId="77777777" w:rsidR="00D0605F" w:rsidRPr="000D00BD" w:rsidRDefault="00D0605F" w:rsidP="00287750">
            <w:pPr>
              <w:pStyle w:val="Prrafodelista"/>
              <w:ind w:left="40"/>
              <w:rPr>
                <w:rFonts w:ascii="Calibri" w:hAnsi="Calibri"/>
                <w:i/>
                <w:sz w:val="20"/>
                <w:szCs w:val="20"/>
                <w:lang w:eastAsia="x-none"/>
              </w:rPr>
            </w:pPr>
            <w:r w:rsidRPr="000D00BD">
              <w:rPr>
                <w:rFonts w:ascii="Calibri" w:hAnsi="Calibri"/>
                <w:i/>
                <w:sz w:val="20"/>
                <w:szCs w:val="20"/>
                <w:lang w:eastAsia="x-none"/>
              </w:rPr>
              <w:t xml:space="preserve">Cesar: La Paz, </w:t>
            </w:r>
          </w:p>
          <w:p w14:paraId="09226CB6" w14:textId="77777777" w:rsidR="00D0605F" w:rsidRPr="000D00BD" w:rsidRDefault="00D0605F" w:rsidP="00287750">
            <w:pPr>
              <w:pStyle w:val="Prrafodelista"/>
              <w:ind w:left="40"/>
              <w:rPr>
                <w:rFonts w:ascii="Calibri" w:hAnsi="Calibri"/>
                <w:i/>
                <w:sz w:val="20"/>
                <w:szCs w:val="20"/>
                <w:lang w:eastAsia="x-none"/>
              </w:rPr>
            </w:pPr>
            <w:r w:rsidRPr="000D00BD">
              <w:rPr>
                <w:rFonts w:ascii="Calibri" w:hAnsi="Calibri"/>
                <w:i/>
                <w:sz w:val="20"/>
                <w:szCs w:val="20"/>
                <w:lang w:eastAsia="x-none"/>
              </w:rPr>
              <w:t>Nariño: Tumaco, Policarpa</w:t>
            </w:r>
          </w:p>
          <w:p w14:paraId="08B12842" w14:textId="77777777" w:rsidR="00D0605F" w:rsidRPr="000D00BD" w:rsidRDefault="00D0605F" w:rsidP="00287750">
            <w:pPr>
              <w:pStyle w:val="Prrafodelista"/>
              <w:ind w:left="40"/>
              <w:rPr>
                <w:rFonts w:ascii="Calibri" w:hAnsi="Calibri"/>
                <w:i/>
                <w:sz w:val="20"/>
                <w:szCs w:val="20"/>
                <w:lang w:eastAsia="x-none"/>
              </w:rPr>
            </w:pPr>
            <w:r w:rsidRPr="000D00BD">
              <w:rPr>
                <w:rFonts w:ascii="Calibri" w:hAnsi="Calibri"/>
                <w:i/>
                <w:sz w:val="20"/>
                <w:szCs w:val="20"/>
                <w:lang w:eastAsia="x-none"/>
              </w:rPr>
              <w:t xml:space="preserve">Putumayo: Puerto Asís, </w:t>
            </w:r>
          </w:p>
          <w:p w14:paraId="0F6230EA" w14:textId="77777777" w:rsidR="00D0605F" w:rsidRPr="000D00BD" w:rsidRDefault="00D0605F" w:rsidP="00287750">
            <w:pPr>
              <w:pStyle w:val="Prrafodelista"/>
              <w:ind w:left="0"/>
              <w:rPr>
                <w:rFonts w:ascii="Calibri" w:hAnsi="Calibri"/>
                <w:i/>
                <w:sz w:val="20"/>
                <w:szCs w:val="20"/>
                <w:lang w:eastAsia="x-none"/>
              </w:rPr>
            </w:pPr>
            <w:r w:rsidRPr="000D00BD">
              <w:rPr>
                <w:rFonts w:ascii="Calibri" w:hAnsi="Calibri"/>
                <w:i/>
                <w:sz w:val="20"/>
                <w:szCs w:val="20"/>
                <w:lang w:eastAsia="x-none"/>
              </w:rPr>
              <w:t xml:space="preserve">Chocó: Riosucio, </w:t>
            </w:r>
          </w:p>
          <w:p w14:paraId="44FB38AE" w14:textId="77777777" w:rsidR="00D0605F" w:rsidRPr="000D00BD" w:rsidRDefault="00D0605F" w:rsidP="00287750">
            <w:pPr>
              <w:pStyle w:val="Prrafodelista"/>
              <w:ind w:left="0"/>
              <w:rPr>
                <w:rFonts w:ascii="Calibri" w:hAnsi="Calibri"/>
                <w:i/>
                <w:sz w:val="20"/>
                <w:szCs w:val="20"/>
                <w:lang w:eastAsia="x-none"/>
              </w:rPr>
            </w:pPr>
            <w:r w:rsidRPr="000D00BD">
              <w:rPr>
                <w:rFonts w:ascii="Calibri" w:hAnsi="Calibri"/>
                <w:i/>
                <w:sz w:val="20"/>
                <w:szCs w:val="20"/>
                <w:lang w:eastAsia="x-none"/>
              </w:rPr>
              <w:t xml:space="preserve">Guaviare: San José del Guaviare, </w:t>
            </w:r>
          </w:p>
          <w:p w14:paraId="74BA4379" w14:textId="77777777" w:rsidR="00D0605F" w:rsidRPr="000D00BD" w:rsidRDefault="00D0605F" w:rsidP="00287750">
            <w:pPr>
              <w:pStyle w:val="Prrafodelista"/>
              <w:ind w:left="0"/>
              <w:rPr>
                <w:rFonts w:ascii="Calibri" w:hAnsi="Calibri"/>
                <w:i/>
                <w:sz w:val="20"/>
                <w:szCs w:val="20"/>
                <w:lang w:eastAsia="x-none"/>
              </w:rPr>
            </w:pPr>
            <w:r w:rsidRPr="000D00BD">
              <w:rPr>
                <w:rFonts w:ascii="Calibri" w:hAnsi="Calibri"/>
                <w:i/>
                <w:sz w:val="20"/>
                <w:szCs w:val="20"/>
                <w:lang w:eastAsia="x-none"/>
              </w:rPr>
              <w:t xml:space="preserve">Norte de Santander: Tibú, </w:t>
            </w:r>
          </w:p>
          <w:p w14:paraId="28BB781D" w14:textId="77777777" w:rsidR="00D0605F" w:rsidRPr="000D00BD" w:rsidRDefault="00D0605F" w:rsidP="00287750">
            <w:pPr>
              <w:rPr>
                <w:rFonts w:ascii="Calibri" w:hAnsi="Calibri"/>
                <w:i/>
                <w:sz w:val="20"/>
                <w:szCs w:val="20"/>
                <w:lang w:eastAsia="x-none"/>
              </w:rPr>
            </w:pPr>
            <w:r w:rsidRPr="000D00BD">
              <w:rPr>
                <w:rFonts w:ascii="Calibri" w:hAnsi="Calibri"/>
                <w:i/>
                <w:sz w:val="20"/>
                <w:szCs w:val="20"/>
                <w:lang w:eastAsia="x-none"/>
              </w:rPr>
              <w:t>Córdoba: Tierralta</w:t>
            </w:r>
          </w:p>
          <w:p w14:paraId="3AFBAD74" w14:textId="77777777" w:rsidR="00D0605F" w:rsidRPr="000D00BD" w:rsidRDefault="00D0605F" w:rsidP="00287750">
            <w:pPr>
              <w:rPr>
                <w:rFonts w:ascii="Calibri" w:hAnsi="Calibri"/>
                <w:i/>
                <w:sz w:val="20"/>
                <w:szCs w:val="20"/>
                <w:lang w:eastAsia="x-none"/>
              </w:rPr>
            </w:pPr>
          </w:p>
          <w:p w14:paraId="643A0877" w14:textId="77777777" w:rsidR="00D0605F" w:rsidRPr="000D00BD" w:rsidRDefault="00D0605F" w:rsidP="00287750">
            <w:pPr>
              <w:rPr>
                <w:rFonts w:ascii="Calibri" w:hAnsi="Calibri"/>
                <w:i/>
                <w:sz w:val="20"/>
                <w:szCs w:val="20"/>
                <w:lang w:eastAsia="x-none"/>
              </w:rPr>
            </w:pPr>
            <w:r w:rsidRPr="000D00BD">
              <w:rPr>
                <w:rFonts w:ascii="Calibri" w:hAnsi="Calibri"/>
                <w:i/>
                <w:sz w:val="20"/>
                <w:szCs w:val="20"/>
                <w:u w:val="single"/>
                <w:lang w:eastAsia="x-none"/>
              </w:rPr>
              <w:t>Primeros auxilios</w:t>
            </w:r>
            <w:r w:rsidRPr="000D00BD">
              <w:rPr>
                <w:rFonts w:ascii="Calibri" w:hAnsi="Calibri"/>
                <w:i/>
                <w:sz w:val="20"/>
                <w:szCs w:val="20"/>
                <w:lang w:eastAsia="x-none"/>
              </w:rPr>
              <w:t xml:space="preserve">: Vigía del Fuerte, Tibú, Caldono, Policarpa, Riosucio, Vista Hermosa, Remedios, Icononzo, La Macarena, Patía, Tierralta, Tumaco, Puerto Asís, San José del Guaviare, </w:t>
            </w:r>
          </w:p>
          <w:p w14:paraId="2163A874" w14:textId="77777777" w:rsidR="00D0605F" w:rsidRPr="000D00BD" w:rsidRDefault="00D0605F" w:rsidP="00287750">
            <w:pPr>
              <w:rPr>
                <w:rFonts w:ascii="Calibri" w:hAnsi="Calibri"/>
                <w:sz w:val="20"/>
                <w:szCs w:val="20"/>
                <w:lang w:eastAsia="x-none"/>
              </w:rPr>
            </w:pPr>
          </w:p>
          <w:p w14:paraId="07424136" w14:textId="77777777" w:rsidR="00D0605F" w:rsidRPr="000D00BD" w:rsidRDefault="00D0605F" w:rsidP="00287750">
            <w:pPr>
              <w:rPr>
                <w:rFonts w:ascii="Calibri" w:hAnsi="Calibri"/>
                <w:sz w:val="20"/>
                <w:szCs w:val="20"/>
                <w:lang w:eastAsia="x-none"/>
              </w:rPr>
            </w:pPr>
          </w:p>
          <w:p w14:paraId="13CC6AA5" w14:textId="77777777" w:rsidR="00D0605F" w:rsidRPr="000D00BD" w:rsidRDefault="00D0605F" w:rsidP="00287750">
            <w:pPr>
              <w:rPr>
                <w:rFonts w:ascii="Calibri" w:hAnsi="Calibri"/>
                <w:sz w:val="20"/>
                <w:szCs w:val="20"/>
                <w:lang w:eastAsia="x-none"/>
              </w:rPr>
            </w:pPr>
          </w:p>
          <w:p w14:paraId="2423EDFF" w14:textId="77777777" w:rsidR="00D0605F" w:rsidRPr="000D00BD" w:rsidRDefault="00D0605F" w:rsidP="00287750">
            <w:pPr>
              <w:rPr>
                <w:rFonts w:ascii="Calibri" w:hAnsi="Calibri"/>
                <w:sz w:val="20"/>
                <w:szCs w:val="20"/>
                <w:lang w:eastAsia="x-none"/>
              </w:rPr>
            </w:pPr>
          </w:p>
          <w:p w14:paraId="116E1001" w14:textId="77777777" w:rsidR="00D0605F" w:rsidRPr="000D00BD" w:rsidRDefault="00D0605F" w:rsidP="00287750">
            <w:pPr>
              <w:shd w:val="clear" w:color="auto" w:fill="FFFFFF" w:themeFill="background1"/>
              <w:jc w:val="both"/>
              <w:rPr>
                <w:rFonts w:asciiTheme="minorHAnsi" w:hAnsiTheme="minorHAnsi" w:cstheme="minorHAnsi"/>
                <w:bCs/>
                <w:i/>
                <w:color w:val="000000" w:themeColor="text1"/>
                <w:sz w:val="20"/>
                <w:szCs w:val="20"/>
              </w:rPr>
            </w:pPr>
            <w:r w:rsidRPr="000D00BD">
              <w:rPr>
                <w:rFonts w:asciiTheme="minorHAnsi" w:hAnsiTheme="minorHAnsi" w:cstheme="minorHAnsi"/>
                <w:bCs/>
                <w:i/>
                <w:color w:val="000000" w:themeColor="text1"/>
                <w:sz w:val="20"/>
                <w:szCs w:val="20"/>
              </w:rPr>
              <w:t>Antioquia: Anorí, Dabeiba, Ituango, Vigía del Fuerte</w:t>
            </w:r>
          </w:p>
          <w:p w14:paraId="4668AAF6" w14:textId="77777777" w:rsidR="00D0605F" w:rsidRPr="000D00BD" w:rsidRDefault="00D0605F" w:rsidP="00287750">
            <w:pPr>
              <w:shd w:val="clear" w:color="auto" w:fill="FFFFFF" w:themeFill="background1"/>
              <w:jc w:val="both"/>
              <w:rPr>
                <w:rFonts w:asciiTheme="minorHAnsi" w:hAnsiTheme="minorHAnsi" w:cstheme="minorHAnsi"/>
                <w:bCs/>
                <w:i/>
                <w:color w:val="000000" w:themeColor="text1"/>
                <w:sz w:val="20"/>
                <w:szCs w:val="20"/>
              </w:rPr>
            </w:pPr>
            <w:r w:rsidRPr="000D00BD">
              <w:rPr>
                <w:rFonts w:asciiTheme="minorHAnsi" w:hAnsiTheme="minorHAnsi" w:cstheme="minorHAnsi"/>
                <w:bCs/>
                <w:i/>
                <w:color w:val="000000" w:themeColor="text1"/>
                <w:sz w:val="20"/>
                <w:szCs w:val="20"/>
              </w:rPr>
              <w:t xml:space="preserve">Arauca: Arauquita, </w:t>
            </w:r>
          </w:p>
          <w:p w14:paraId="38738CD7" w14:textId="77777777" w:rsidR="00D0605F" w:rsidRPr="000D00BD" w:rsidRDefault="00D0605F" w:rsidP="00287750">
            <w:pPr>
              <w:shd w:val="clear" w:color="auto" w:fill="FFFFFF" w:themeFill="background1"/>
              <w:jc w:val="both"/>
              <w:rPr>
                <w:rFonts w:asciiTheme="minorHAnsi" w:hAnsiTheme="minorHAnsi" w:cstheme="minorHAnsi"/>
                <w:bCs/>
                <w:i/>
                <w:color w:val="000000" w:themeColor="text1"/>
                <w:sz w:val="20"/>
                <w:szCs w:val="20"/>
              </w:rPr>
            </w:pPr>
            <w:r w:rsidRPr="000D00BD">
              <w:rPr>
                <w:rFonts w:asciiTheme="minorHAnsi" w:hAnsiTheme="minorHAnsi" w:cstheme="minorHAnsi"/>
                <w:bCs/>
                <w:i/>
                <w:color w:val="000000" w:themeColor="text1"/>
                <w:sz w:val="20"/>
                <w:szCs w:val="20"/>
              </w:rPr>
              <w:t>Cauca: Buenos Aires, Caldono, El Patía, Miranda,</w:t>
            </w:r>
          </w:p>
          <w:p w14:paraId="43EED60B" w14:textId="77777777" w:rsidR="00D0605F" w:rsidRPr="000D00BD" w:rsidRDefault="00D0605F" w:rsidP="00287750">
            <w:pPr>
              <w:shd w:val="clear" w:color="auto" w:fill="FFFFFF" w:themeFill="background1"/>
              <w:jc w:val="both"/>
              <w:rPr>
                <w:rFonts w:asciiTheme="minorHAnsi" w:hAnsiTheme="minorHAnsi" w:cstheme="minorHAnsi"/>
                <w:bCs/>
                <w:i/>
                <w:color w:val="000000" w:themeColor="text1"/>
                <w:sz w:val="20"/>
                <w:szCs w:val="20"/>
              </w:rPr>
            </w:pPr>
            <w:r w:rsidRPr="000D00BD">
              <w:rPr>
                <w:rFonts w:asciiTheme="minorHAnsi" w:hAnsiTheme="minorHAnsi" w:cstheme="minorHAnsi"/>
                <w:bCs/>
                <w:i/>
                <w:color w:val="000000" w:themeColor="text1"/>
                <w:sz w:val="20"/>
                <w:szCs w:val="20"/>
              </w:rPr>
              <w:t xml:space="preserve">La Guajira: Fonseca, </w:t>
            </w:r>
          </w:p>
          <w:p w14:paraId="3C9637D7" w14:textId="77777777" w:rsidR="00D0605F" w:rsidRPr="000D00BD" w:rsidRDefault="00D0605F" w:rsidP="00287750">
            <w:pPr>
              <w:shd w:val="clear" w:color="auto" w:fill="FFFFFF" w:themeFill="background1"/>
              <w:jc w:val="both"/>
              <w:rPr>
                <w:rFonts w:asciiTheme="minorHAnsi" w:hAnsiTheme="minorHAnsi" w:cstheme="minorHAnsi"/>
                <w:bCs/>
                <w:i/>
                <w:color w:val="000000" w:themeColor="text1"/>
                <w:sz w:val="20"/>
                <w:szCs w:val="20"/>
              </w:rPr>
            </w:pPr>
            <w:r w:rsidRPr="000D00BD">
              <w:rPr>
                <w:rFonts w:asciiTheme="minorHAnsi" w:hAnsiTheme="minorHAnsi" w:cstheme="minorHAnsi"/>
                <w:bCs/>
                <w:i/>
                <w:color w:val="000000" w:themeColor="text1"/>
                <w:sz w:val="20"/>
                <w:szCs w:val="20"/>
              </w:rPr>
              <w:t xml:space="preserve">Tolima: Icononzo, </w:t>
            </w:r>
          </w:p>
          <w:p w14:paraId="69E916C2" w14:textId="77777777" w:rsidR="00D0605F" w:rsidRPr="000D00BD" w:rsidRDefault="00D0605F" w:rsidP="00287750">
            <w:pPr>
              <w:shd w:val="clear" w:color="auto" w:fill="FFFFFF" w:themeFill="background1"/>
              <w:jc w:val="both"/>
              <w:rPr>
                <w:rFonts w:asciiTheme="minorHAnsi" w:hAnsiTheme="minorHAnsi" w:cstheme="minorHAnsi"/>
                <w:bCs/>
                <w:i/>
                <w:color w:val="000000" w:themeColor="text1"/>
                <w:sz w:val="20"/>
                <w:szCs w:val="20"/>
              </w:rPr>
            </w:pPr>
            <w:r w:rsidRPr="000D00BD">
              <w:rPr>
                <w:rFonts w:asciiTheme="minorHAnsi" w:hAnsiTheme="minorHAnsi" w:cstheme="minorHAnsi"/>
                <w:bCs/>
                <w:i/>
                <w:color w:val="000000" w:themeColor="text1"/>
                <w:sz w:val="20"/>
                <w:szCs w:val="20"/>
              </w:rPr>
              <w:t>Caquetá: La Montañita, San Vicente del Caguán,</w:t>
            </w:r>
          </w:p>
          <w:p w14:paraId="2E1B00A5" w14:textId="77777777" w:rsidR="00D0605F" w:rsidRPr="000D00BD" w:rsidRDefault="00D0605F" w:rsidP="00287750">
            <w:pPr>
              <w:shd w:val="clear" w:color="auto" w:fill="FFFFFF" w:themeFill="background1"/>
              <w:jc w:val="both"/>
              <w:rPr>
                <w:rFonts w:asciiTheme="minorHAnsi" w:hAnsiTheme="minorHAnsi" w:cstheme="minorHAnsi"/>
                <w:bCs/>
                <w:i/>
                <w:color w:val="000000" w:themeColor="text1"/>
                <w:sz w:val="20"/>
                <w:szCs w:val="20"/>
              </w:rPr>
            </w:pPr>
            <w:r w:rsidRPr="000D00BD">
              <w:rPr>
                <w:rFonts w:asciiTheme="minorHAnsi" w:hAnsiTheme="minorHAnsi" w:cstheme="minorHAnsi"/>
                <w:bCs/>
                <w:i/>
                <w:color w:val="000000" w:themeColor="text1"/>
                <w:sz w:val="20"/>
                <w:szCs w:val="20"/>
              </w:rPr>
              <w:t>Meta: La Macarena, Mesetas, Vista Hermosa</w:t>
            </w:r>
          </w:p>
          <w:p w14:paraId="5CF4908F" w14:textId="77777777" w:rsidR="00D0605F" w:rsidRPr="000D00BD" w:rsidRDefault="00D0605F" w:rsidP="00287750">
            <w:pPr>
              <w:shd w:val="clear" w:color="auto" w:fill="FFFFFF" w:themeFill="background1"/>
              <w:jc w:val="both"/>
              <w:rPr>
                <w:rFonts w:asciiTheme="minorHAnsi" w:hAnsiTheme="minorHAnsi" w:cstheme="minorHAnsi"/>
                <w:bCs/>
                <w:i/>
                <w:color w:val="000000" w:themeColor="text1"/>
                <w:sz w:val="20"/>
                <w:szCs w:val="20"/>
              </w:rPr>
            </w:pPr>
            <w:r w:rsidRPr="000D00BD">
              <w:rPr>
                <w:rFonts w:asciiTheme="minorHAnsi" w:hAnsiTheme="minorHAnsi" w:cstheme="minorHAnsi"/>
                <w:bCs/>
                <w:i/>
                <w:color w:val="000000" w:themeColor="text1"/>
                <w:sz w:val="20"/>
                <w:szCs w:val="20"/>
              </w:rPr>
              <w:t xml:space="preserve">Cesar: La Paz, </w:t>
            </w:r>
          </w:p>
          <w:p w14:paraId="2D5A96E4" w14:textId="77777777" w:rsidR="00D0605F" w:rsidRPr="000D00BD" w:rsidRDefault="00D0605F" w:rsidP="00287750">
            <w:pPr>
              <w:shd w:val="clear" w:color="auto" w:fill="FFFFFF" w:themeFill="background1"/>
              <w:jc w:val="both"/>
              <w:rPr>
                <w:rFonts w:asciiTheme="minorHAnsi" w:hAnsiTheme="minorHAnsi" w:cstheme="minorHAnsi"/>
                <w:bCs/>
                <w:i/>
                <w:color w:val="000000" w:themeColor="text1"/>
                <w:sz w:val="20"/>
                <w:szCs w:val="20"/>
              </w:rPr>
            </w:pPr>
            <w:r w:rsidRPr="000D00BD">
              <w:rPr>
                <w:rFonts w:asciiTheme="minorHAnsi" w:hAnsiTheme="minorHAnsi" w:cstheme="minorHAnsi"/>
                <w:bCs/>
                <w:i/>
                <w:color w:val="000000" w:themeColor="text1"/>
                <w:sz w:val="20"/>
                <w:szCs w:val="20"/>
              </w:rPr>
              <w:t>Nariño: Tumaco, Policarpa</w:t>
            </w:r>
          </w:p>
          <w:p w14:paraId="075B739C" w14:textId="77777777" w:rsidR="00D0605F" w:rsidRPr="000D00BD" w:rsidRDefault="00D0605F" w:rsidP="00287750">
            <w:pPr>
              <w:shd w:val="clear" w:color="auto" w:fill="FFFFFF" w:themeFill="background1"/>
              <w:jc w:val="both"/>
              <w:rPr>
                <w:rFonts w:asciiTheme="minorHAnsi" w:hAnsiTheme="minorHAnsi" w:cstheme="minorHAnsi"/>
                <w:bCs/>
                <w:i/>
                <w:color w:val="000000" w:themeColor="text1"/>
                <w:sz w:val="20"/>
                <w:szCs w:val="20"/>
              </w:rPr>
            </w:pPr>
            <w:r w:rsidRPr="000D00BD">
              <w:rPr>
                <w:rFonts w:asciiTheme="minorHAnsi" w:hAnsiTheme="minorHAnsi" w:cstheme="minorHAnsi"/>
                <w:bCs/>
                <w:i/>
                <w:color w:val="000000" w:themeColor="text1"/>
                <w:sz w:val="20"/>
                <w:szCs w:val="20"/>
              </w:rPr>
              <w:t xml:space="preserve">Putumayo: Puerto Asís, </w:t>
            </w:r>
          </w:p>
          <w:p w14:paraId="5A6EE5C9" w14:textId="77777777" w:rsidR="00D0605F" w:rsidRPr="000D00BD" w:rsidRDefault="00D0605F" w:rsidP="00287750">
            <w:pPr>
              <w:shd w:val="clear" w:color="auto" w:fill="FFFFFF" w:themeFill="background1"/>
              <w:jc w:val="both"/>
              <w:rPr>
                <w:rFonts w:asciiTheme="minorHAnsi" w:hAnsiTheme="minorHAnsi" w:cstheme="minorHAnsi"/>
                <w:bCs/>
                <w:i/>
                <w:color w:val="000000" w:themeColor="text1"/>
                <w:sz w:val="20"/>
                <w:szCs w:val="20"/>
              </w:rPr>
            </w:pPr>
            <w:r w:rsidRPr="000D00BD">
              <w:rPr>
                <w:rFonts w:asciiTheme="minorHAnsi" w:hAnsiTheme="minorHAnsi" w:cstheme="minorHAnsi"/>
                <w:bCs/>
                <w:i/>
                <w:color w:val="000000" w:themeColor="text1"/>
                <w:sz w:val="20"/>
                <w:szCs w:val="20"/>
              </w:rPr>
              <w:t xml:space="preserve">Guaviare: San José del Guaviare, </w:t>
            </w:r>
          </w:p>
          <w:p w14:paraId="6B72401C" w14:textId="77777777" w:rsidR="00D0605F" w:rsidRPr="000D00BD" w:rsidRDefault="00D0605F" w:rsidP="00287750">
            <w:pPr>
              <w:rPr>
                <w:rFonts w:ascii="Calibri" w:hAnsi="Calibri"/>
                <w:sz w:val="20"/>
                <w:szCs w:val="20"/>
                <w:lang w:eastAsia="x-none"/>
              </w:rPr>
            </w:pPr>
            <w:r w:rsidRPr="000D00BD">
              <w:rPr>
                <w:rFonts w:asciiTheme="minorHAnsi" w:hAnsiTheme="minorHAnsi" w:cstheme="minorHAnsi"/>
                <w:bCs/>
                <w:i/>
                <w:color w:val="000000" w:themeColor="text1"/>
                <w:sz w:val="20"/>
                <w:szCs w:val="20"/>
              </w:rPr>
              <w:t>Córdoba: Tierralta</w:t>
            </w:r>
          </w:p>
        </w:tc>
      </w:tr>
      <w:tr w:rsidR="00D0605F" w:rsidRPr="00AF5288" w14:paraId="4E99B4E9" w14:textId="77777777" w:rsidTr="0036762D">
        <w:trPr>
          <w:trHeight w:val="70"/>
          <w:jc w:val="center"/>
        </w:trPr>
        <w:tc>
          <w:tcPr>
            <w:tcW w:w="1647" w:type="dxa"/>
          </w:tcPr>
          <w:p w14:paraId="7233B035" w14:textId="77777777" w:rsidR="00D0605F" w:rsidRPr="000D00BD" w:rsidRDefault="00D0605F" w:rsidP="00287750">
            <w:pPr>
              <w:rPr>
                <w:rFonts w:ascii="Calibri" w:hAnsi="Calibri"/>
                <w:i/>
                <w:sz w:val="20"/>
                <w:szCs w:val="20"/>
                <w:lang w:eastAsia="x-none"/>
              </w:rPr>
            </w:pPr>
            <w:r w:rsidRPr="000D00BD">
              <w:rPr>
                <w:rFonts w:ascii="Calibri" w:hAnsi="Calibri"/>
                <w:i/>
                <w:sz w:val="20"/>
                <w:szCs w:val="20"/>
                <w:lang w:eastAsia="x-none"/>
              </w:rPr>
              <w:t xml:space="preserve">Acciones de Información, </w:t>
            </w:r>
            <w:r w:rsidRPr="000D00BD">
              <w:rPr>
                <w:rFonts w:ascii="Calibri" w:hAnsi="Calibri"/>
                <w:i/>
                <w:sz w:val="20"/>
                <w:szCs w:val="20"/>
                <w:lang w:eastAsia="x-none"/>
              </w:rPr>
              <w:lastRenderedPageBreak/>
              <w:t>Educación y Comunicación</w:t>
            </w:r>
          </w:p>
        </w:tc>
        <w:tc>
          <w:tcPr>
            <w:tcW w:w="2513" w:type="dxa"/>
          </w:tcPr>
          <w:p w14:paraId="43FBD8FD" w14:textId="74E98B75" w:rsidR="00D0605F" w:rsidRPr="000D00BD" w:rsidRDefault="00D0605F" w:rsidP="00287750">
            <w:pPr>
              <w:jc w:val="both"/>
              <w:rPr>
                <w:rFonts w:ascii="Calibri" w:hAnsi="Calibri"/>
                <w:i/>
                <w:sz w:val="20"/>
                <w:szCs w:val="20"/>
                <w:lang w:eastAsia="x-none"/>
              </w:rPr>
            </w:pPr>
            <w:r w:rsidRPr="000D00BD">
              <w:rPr>
                <w:rFonts w:ascii="Calibri" w:hAnsi="Calibri"/>
                <w:i/>
                <w:sz w:val="20"/>
                <w:szCs w:val="20"/>
                <w:lang w:eastAsia="x-none"/>
              </w:rPr>
              <w:lastRenderedPageBreak/>
              <w:t xml:space="preserve">26 </w:t>
            </w:r>
            <w:proofErr w:type="gramStart"/>
            <w:r w:rsidRPr="000D00BD">
              <w:rPr>
                <w:rFonts w:ascii="Calibri" w:hAnsi="Calibri"/>
                <w:i/>
                <w:sz w:val="20"/>
                <w:szCs w:val="20"/>
                <w:lang w:eastAsia="x-none"/>
              </w:rPr>
              <w:t>Kits</w:t>
            </w:r>
            <w:proofErr w:type="gramEnd"/>
            <w:r w:rsidRPr="000D00BD">
              <w:rPr>
                <w:rFonts w:ascii="Calibri" w:hAnsi="Calibri"/>
                <w:i/>
                <w:sz w:val="20"/>
                <w:szCs w:val="20"/>
                <w:lang w:eastAsia="x-none"/>
              </w:rPr>
              <w:t xml:space="preserve"> de material de educativo e informativo entregado a los hospitales </w:t>
            </w:r>
            <w:r w:rsidRPr="000D00BD">
              <w:rPr>
                <w:rFonts w:ascii="Calibri" w:hAnsi="Calibri"/>
                <w:i/>
                <w:sz w:val="20"/>
                <w:szCs w:val="20"/>
                <w:lang w:eastAsia="x-none"/>
              </w:rPr>
              <w:lastRenderedPageBreak/>
              <w:t>para apoyar las estrategias de I</w:t>
            </w:r>
            <w:r w:rsidR="00F74BAD" w:rsidRPr="000D00BD">
              <w:rPr>
                <w:rFonts w:ascii="Calibri" w:hAnsi="Calibri"/>
                <w:i/>
                <w:sz w:val="20"/>
                <w:szCs w:val="20"/>
                <w:lang w:eastAsia="x-none"/>
              </w:rPr>
              <w:t>E</w:t>
            </w:r>
            <w:r w:rsidRPr="000D00BD">
              <w:rPr>
                <w:rFonts w:ascii="Calibri" w:hAnsi="Calibri"/>
                <w:i/>
                <w:sz w:val="20"/>
                <w:szCs w:val="20"/>
                <w:lang w:eastAsia="x-none"/>
              </w:rPr>
              <w:t xml:space="preserve">C. </w:t>
            </w:r>
          </w:p>
          <w:p w14:paraId="2FC045F1" w14:textId="77777777" w:rsidR="00D0605F" w:rsidRPr="000D00BD" w:rsidRDefault="00D0605F" w:rsidP="00287750">
            <w:pPr>
              <w:rPr>
                <w:rFonts w:ascii="Calibri" w:hAnsi="Calibri"/>
                <w:i/>
                <w:sz w:val="20"/>
                <w:szCs w:val="20"/>
                <w:lang w:eastAsia="x-none"/>
              </w:rPr>
            </w:pPr>
          </w:p>
          <w:p w14:paraId="7E47F4D4" w14:textId="77777777" w:rsidR="00D0605F" w:rsidRPr="000D00BD" w:rsidRDefault="00D0605F" w:rsidP="00287750">
            <w:pPr>
              <w:rPr>
                <w:rFonts w:ascii="Calibri" w:hAnsi="Calibri"/>
                <w:i/>
                <w:sz w:val="20"/>
                <w:szCs w:val="20"/>
                <w:lang w:eastAsia="x-none"/>
              </w:rPr>
            </w:pPr>
          </w:p>
          <w:p w14:paraId="298877C1" w14:textId="77777777" w:rsidR="00D0605F" w:rsidRPr="000D00BD" w:rsidRDefault="00D0605F" w:rsidP="00287750">
            <w:pPr>
              <w:rPr>
                <w:rFonts w:ascii="Calibri" w:hAnsi="Calibri"/>
                <w:i/>
                <w:sz w:val="20"/>
                <w:szCs w:val="20"/>
                <w:lang w:eastAsia="x-none"/>
              </w:rPr>
            </w:pPr>
          </w:p>
          <w:p w14:paraId="73670200" w14:textId="77777777" w:rsidR="00D0605F" w:rsidRPr="000D00BD" w:rsidRDefault="00D0605F" w:rsidP="00287750">
            <w:pPr>
              <w:rPr>
                <w:rFonts w:ascii="Calibri" w:hAnsi="Calibri"/>
                <w:i/>
                <w:sz w:val="20"/>
                <w:szCs w:val="20"/>
                <w:lang w:eastAsia="x-none"/>
              </w:rPr>
            </w:pPr>
          </w:p>
          <w:p w14:paraId="51C4A080" w14:textId="77777777" w:rsidR="00D0605F" w:rsidRPr="000D00BD" w:rsidRDefault="00D0605F" w:rsidP="00287750">
            <w:pPr>
              <w:rPr>
                <w:rFonts w:ascii="Calibri" w:hAnsi="Calibri"/>
                <w:i/>
                <w:sz w:val="20"/>
                <w:szCs w:val="20"/>
                <w:lang w:eastAsia="x-none"/>
              </w:rPr>
            </w:pPr>
          </w:p>
          <w:p w14:paraId="7F4E3AEB" w14:textId="77777777" w:rsidR="00D0605F" w:rsidRPr="000D00BD" w:rsidRDefault="00D0605F" w:rsidP="00287750">
            <w:pPr>
              <w:rPr>
                <w:rFonts w:ascii="Calibri" w:hAnsi="Calibri"/>
                <w:i/>
                <w:sz w:val="20"/>
                <w:szCs w:val="20"/>
                <w:lang w:eastAsia="x-none"/>
              </w:rPr>
            </w:pPr>
          </w:p>
          <w:p w14:paraId="77374334" w14:textId="77777777" w:rsidR="00D0605F" w:rsidRPr="000D00BD" w:rsidRDefault="00D0605F" w:rsidP="00287750">
            <w:pPr>
              <w:rPr>
                <w:rFonts w:ascii="Calibri" w:hAnsi="Calibri"/>
                <w:i/>
                <w:sz w:val="20"/>
                <w:szCs w:val="20"/>
                <w:lang w:eastAsia="x-none"/>
              </w:rPr>
            </w:pPr>
          </w:p>
          <w:p w14:paraId="1E1A0938" w14:textId="77777777" w:rsidR="00D0605F" w:rsidRPr="000D00BD" w:rsidRDefault="00D0605F" w:rsidP="00287750">
            <w:pPr>
              <w:rPr>
                <w:rFonts w:ascii="Calibri" w:hAnsi="Calibri"/>
                <w:i/>
                <w:sz w:val="20"/>
                <w:szCs w:val="20"/>
                <w:lang w:eastAsia="x-none"/>
              </w:rPr>
            </w:pPr>
          </w:p>
          <w:p w14:paraId="67E06F66" w14:textId="77777777" w:rsidR="00D0605F" w:rsidRPr="000D00BD" w:rsidRDefault="00D0605F" w:rsidP="00287750">
            <w:pPr>
              <w:rPr>
                <w:rFonts w:ascii="Calibri" w:hAnsi="Calibri"/>
                <w:i/>
                <w:sz w:val="20"/>
                <w:szCs w:val="20"/>
                <w:lang w:eastAsia="x-none"/>
              </w:rPr>
            </w:pPr>
          </w:p>
          <w:p w14:paraId="281E95E4" w14:textId="77777777" w:rsidR="00D0605F" w:rsidRPr="000D00BD" w:rsidRDefault="00D0605F" w:rsidP="00287750">
            <w:pPr>
              <w:jc w:val="both"/>
              <w:rPr>
                <w:rFonts w:ascii="Calibri" w:hAnsi="Calibri"/>
                <w:i/>
                <w:sz w:val="20"/>
                <w:szCs w:val="20"/>
                <w:lang w:eastAsia="x-none"/>
              </w:rPr>
            </w:pPr>
            <w:r w:rsidRPr="000D00BD">
              <w:rPr>
                <w:rFonts w:ascii="Calibri" w:hAnsi="Calibri"/>
                <w:i/>
                <w:sz w:val="20"/>
                <w:szCs w:val="20"/>
                <w:lang w:eastAsia="x-none"/>
              </w:rPr>
              <w:t>Mensajes sobre promoción de la salud y prevención de COVID-19 que llega a 44.277 personas</w:t>
            </w:r>
          </w:p>
          <w:p w14:paraId="38690CA4" w14:textId="77777777" w:rsidR="00D0605F" w:rsidRPr="000D00BD" w:rsidRDefault="00D0605F" w:rsidP="00287750">
            <w:pPr>
              <w:rPr>
                <w:rFonts w:ascii="Calibri" w:hAnsi="Calibri"/>
                <w:i/>
                <w:sz w:val="20"/>
                <w:szCs w:val="20"/>
                <w:lang w:eastAsia="x-none"/>
              </w:rPr>
            </w:pPr>
          </w:p>
          <w:p w14:paraId="3116CDFD" w14:textId="77777777" w:rsidR="00D0605F" w:rsidRPr="000D00BD" w:rsidRDefault="00D0605F" w:rsidP="00287750">
            <w:pPr>
              <w:rPr>
                <w:rFonts w:ascii="Calibri" w:hAnsi="Calibri"/>
                <w:i/>
                <w:sz w:val="20"/>
                <w:szCs w:val="20"/>
                <w:lang w:eastAsia="x-none"/>
              </w:rPr>
            </w:pPr>
          </w:p>
          <w:p w14:paraId="52E937A7" w14:textId="77777777" w:rsidR="00D0605F" w:rsidRPr="000D00BD" w:rsidRDefault="00D0605F" w:rsidP="00287750">
            <w:pPr>
              <w:rPr>
                <w:rFonts w:ascii="Calibri" w:hAnsi="Calibri"/>
                <w:i/>
                <w:sz w:val="20"/>
                <w:szCs w:val="20"/>
                <w:lang w:eastAsia="x-none"/>
              </w:rPr>
            </w:pPr>
          </w:p>
          <w:p w14:paraId="5808EC37" w14:textId="77777777" w:rsidR="00D0605F" w:rsidRPr="000D00BD" w:rsidRDefault="00D0605F" w:rsidP="00287750">
            <w:pPr>
              <w:rPr>
                <w:rFonts w:ascii="Calibri" w:hAnsi="Calibri"/>
                <w:i/>
                <w:sz w:val="20"/>
                <w:szCs w:val="20"/>
                <w:lang w:eastAsia="x-none"/>
              </w:rPr>
            </w:pPr>
          </w:p>
          <w:p w14:paraId="695ADF0E" w14:textId="77777777" w:rsidR="00D0605F" w:rsidRPr="000D00BD" w:rsidRDefault="00D0605F" w:rsidP="00287750">
            <w:pPr>
              <w:rPr>
                <w:rFonts w:ascii="Calibri" w:hAnsi="Calibri"/>
                <w:i/>
                <w:sz w:val="20"/>
                <w:szCs w:val="20"/>
                <w:lang w:eastAsia="x-none"/>
              </w:rPr>
            </w:pPr>
          </w:p>
          <w:p w14:paraId="5E2C1D8F" w14:textId="77777777" w:rsidR="00D0605F" w:rsidRPr="000D00BD" w:rsidRDefault="00D0605F" w:rsidP="00287750">
            <w:pPr>
              <w:rPr>
                <w:rFonts w:ascii="Calibri" w:hAnsi="Calibri"/>
                <w:i/>
                <w:sz w:val="20"/>
                <w:szCs w:val="20"/>
                <w:lang w:eastAsia="x-none"/>
              </w:rPr>
            </w:pPr>
          </w:p>
          <w:p w14:paraId="5D76F25B" w14:textId="77777777" w:rsidR="00D0605F" w:rsidRPr="000D00BD" w:rsidRDefault="00D0605F" w:rsidP="00287750">
            <w:pPr>
              <w:rPr>
                <w:rFonts w:ascii="Calibri" w:hAnsi="Calibri"/>
                <w:i/>
                <w:sz w:val="20"/>
                <w:szCs w:val="20"/>
                <w:lang w:eastAsia="x-none"/>
              </w:rPr>
            </w:pPr>
          </w:p>
          <w:p w14:paraId="373C6D1E" w14:textId="77777777" w:rsidR="00D0605F" w:rsidRPr="000D00BD" w:rsidRDefault="00D0605F" w:rsidP="00287750">
            <w:pPr>
              <w:rPr>
                <w:rFonts w:ascii="Calibri" w:hAnsi="Calibri"/>
                <w:i/>
                <w:sz w:val="20"/>
                <w:szCs w:val="20"/>
                <w:lang w:eastAsia="x-none"/>
              </w:rPr>
            </w:pPr>
          </w:p>
          <w:p w14:paraId="2432EC7F" w14:textId="77777777" w:rsidR="00D0605F" w:rsidRPr="000D00BD" w:rsidRDefault="00D0605F" w:rsidP="00287750">
            <w:pPr>
              <w:rPr>
                <w:rFonts w:ascii="Calibri" w:hAnsi="Calibri"/>
                <w:i/>
                <w:sz w:val="20"/>
                <w:szCs w:val="20"/>
                <w:lang w:eastAsia="x-none"/>
              </w:rPr>
            </w:pPr>
          </w:p>
          <w:p w14:paraId="50A77A62" w14:textId="77777777" w:rsidR="00D0605F" w:rsidRPr="000D00BD" w:rsidRDefault="00D0605F" w:rsidP="00287750">
            <w:pPr>
              <w:rPr>
                <w:rFonts w:ascii="Calibri" w:hAnsi="Calibri"/>
                <w:i/>
                <w:sz w:val="20"/>
                <w:szCs w:val="20"/>
                <w:lang w:eastAsia="x-none"/>
              </w:rPr>
            </w:pPr>
          </w:p>
          <w:p w14:paraId="440EEEEC" w14:textId="77777777" w:rsidR="00D0605F" w:rsidRPr="000D00BD" w:rsidRDefault="00D0605F" w:rsidP="00287750">
            <w:pPr>
              <w:rPr>
                <w:rFonts w:ascii="Calibri" w:hAnsi="Calibri"/>
                <w:i/>
                <w:sz w:val="20"/>
                <w:szCs w:val="20"/>
                <w:lang w:eastAsia="x-none"/>
              </w:rPr>
            </w:pPr>
          </w:p>
          <w:p w14:paraId="0BF0AE1A" w14:textId="77777777" w:rsidR="00D0605F" w:rsidRPr="000D00BD" w:rsidRDefault="00D0605F" w:rsidP="00287750">
            <w:pPr>
              <w:rPr>
                <w:rFonts w:ascii="Calibri" w:hAnsi="Calibri"/>
                <w:i/>
                <w:sz w:val="20"/>
                <w:szCs w:val="20"/>
                <w:lang w:eastAsia="x-none"/>
              </w:rPr>
            </w:pPr>
          </w:p>
          <w:p w14:paraId="2B53D12C" w14:textId="77777777" w:rsidR="00D0605F" w:rsidRPr="000D00BD" w:rsidRDefault="00D0605F" w:rsidP="00287750">
            <w:pPr>
              <w:rPr>
                <w:rFonts w:ascii="Calibri" w:hAnsi="Calibri"/>
                <w:i/>
                <w:sz w:val="20"/>
                <w:szCs w:val="20"/>
                <w:lang w:eastAsia="x-none"/>
              </w:rPr>
            </w:pPr>
          </w:p>
          <w:p w14:paraId="498C4187" w14:textId="77777777" w:rsidR="00D0605F" w:rsidRPr="000D00BD" w:rsidRDefault="00D0605F" w:rsidP="00287750">
            <w:pPr>
              <w:rPr>
                <w:rFonts w:ascii="Calibri" w:hAnsi="Calibri"/>
                <w:i/>
                <w:sz w:val="20"/>
                <w:szCs w:val="20"/>
                <w:lang w:eastAsia="x-none"/>
              </w:rPr>
            </w:pPr>
          </w:p>
          <w:p w14:paraId="24BAA8E5" w14:textId="77777777" w:rsidR="00D0605F" w:rsidRPr="000D00BD" w:rsidRDefault="00D0605F" w:rsidP="00287750">
            <w:pPr>
              <w:rPr>
                <w:rFonts w:ascii="Calibri" w:hAnsi="Calibri"/>
                <w:i/>
                <w:sz w:val="20"/>
                <w:szCs w:val="20"/>
                <w:lang w:eastAsia="x-none"/>
              </w:rPr>
            </w:pPr>
          </w:p>
          <w:p w14:paraId="27EE0C4B" w14:textId="77777777" w:rsidR="00D0605F" w:rsidRPr="000D00BD" w:rsidRDefault="00D0605F" w:rsidP="00287750">
            <w:pPr>
              <w:rPr>
                <w:rFonts w:ascii="Calibri" w:hAnsi="Calibri"/>
                <w:i/>
                <w:sz w:val="20"/>
                <w:szCs w:val="20"/>
                <w:lang w:eastAsia="x-none"/>
              </w:rPr>
            </w:pPr>
          </w:p>
          <w:p w14:paraId="725A6E70" w14:textId="77777777" w:rsidR="00D0605F" w:rsidRPr="000D00BD" w:rsidRDefault="00D0605F" w:rsidP="00287750">
            <w:pPr>
              <w:rPr>
                <w:rFonts w:ascii="Calibri" w:hAnsi="Calibri"/>
                <w:i/>
                <w:sz w:val="20"/>
                <w:szCs w:val="20"/>
                <w:lang w:eastAsia="x-none"/>
              </w:rPr>
            </w:pPr>
          </w:p>
          <w:p w14:paraId="124BACAF" w14:textId="77777777" w:rsidR="00D0605F" w:rsidRPr="000D00BD" w:rsidRDefault="00D0605F" w:rsidP="00287750">
            <w:pPr>
              <w:rPr>
                <w:rFonts w:ascii="Calibri" w:hAnsi="Calibri"/>
                <w:i/>
                <w:sz w:val="20"/>
                <w:szCs w:val="20"/>
                <w:lang w:eastAsia="x-none"/>
              </w:rPr>
            </w:pPr>
          </w:p>
          <w:p w14:paraId="7C2C81EC" w14:textId="77777777" w:rsidR="00D0605F" w:rsidRPr="000D00BD" w:rsidRDefault="00D0605F" w:rsidP="00287750">
            <w:pPr>
              <w:rPr>
                <w:rFonts w:ascii="Calibri" w:hAnsi="Calibri"/>
                <w:i/>
                <w:sz w:val="20"/>
                <w:szCs w:val="20"/>
                <w:lang w:eastAsia="x-none"/>
              </w:rPr>
            </w:pPr>
          </w:p>
          <w:p w14:paraId="52813E75" w14:textId="77777777" w:rsidR="00D0605F" w:rsidRPr="000D00BD" w:rsidRDefault="00D0605F" w:rsidP="00287750">
            <w:pPr>
              <w:rPr>
                <w:rFonts w:ascii="Calibri" w:hAnsi="Calibri"/>
                <w:i/>
                <w:sz w:val="20"/>
                <w:szCs w:val="20"/>
                <w:lang w:eastAsia="x-none"/>
              </w:rPr>
            </w:pPr>
          </w:p>
          <w:p w14:paraId="4345F4EE" w14:textId="77777777" w:rsidR="00D0605F" w:rsidRPr="000D00BD" w:rsidRDefault="00D0605F" w:rsidP="00287750">
            <w:pPr>
              <w:rPr>
                <w:rFonts w:ascii="Calibri" w:hAnsi="Calibri"/>
                <w:i/>
                <w:sz w:val="20"/>
                <w:szCs w:val="20"/>
                <w:lang w:eastAsia="x-none"/>
              </w:rPr>
            </w:pPr>
          </w:p>
          <w:p w14:paraId="6DD233E9" w14:textId="77777777" w:rsidR="00D0605F" w:rsidRPr="000D00BD" w:rsidRDefault="00D0605F" w:rsidP="00287750">
            <w:pPr>
              <w:rPr>
                <w:rFonts w:ascii="Calibri" w:hAnsi="Calibri"/>
                <w:i/>
                <w:sz w:val="20"/>
                <w:szCs w:val="20"/>
                <w:lang w:eastAsia="x-none"/>
              </w:rPr>
            </w:pPr>
          </w:p>
          <w:p w14:paraId="341E6F9A" w14:textId="77777777" w:rsidR="00D0605F" w:rsidRPr="000D00BD" w:rsidRDefault="00D0605F" w:rsidP="00287750">
            <w:pPr>
              <w:rPr>
                <w:rFonts w:ascii="Calibri" w:hAnsi="Calibri"/>
                <w:i/>
                <w:sz w:val="20"/>
                <w:szCs w:val="20"/>
                <w:lang w:eastAsia="x-none"/>
              </w:rPr>
            </w:pPr>
          </w:p>
          <w:p w14:paraId="0EAC2776" w14:textId="77777777" w:rsidR="00D0605F" w:rsidRPr="000D00BD" w:rsidRDefault="00D0605F" w:rsidP="00287750">
            <w:pPr>
              <w:rPr>
                <w:rFonts w:ascii="Calibri" w:hAnsi="Calibri"/>
                <w:i/>
                <w:sz w:val="20"/>
                <w:szCs w:val="20"/>
                <w:lang w:eastAsia="x-none"/>
              </w:rPr>
            </w:pPr>
          </w:p>
          <w:p w14:paraId="7D729C66" w14:textId="77777777" w:rsidR="00D0605F" w:rsidRPr="000D00BD" w:rsidRDefault="00D0605F" w:rsidP="00287750">
            <w:pPr>
              <w:rPr>
                <w:rFonts w:ascii="Calibri" w:hAnsi="Calibri"/>
                <w:i/>
                <w:sz w:val="20"/>
                <w:szCs w:val="20"/>
                <w:lang w:eastAsia="x-none"/>
              </w:rPr>
            </w:pPr>
            <w:r w:rsidRPr="000D00BD">
              <w:rPr>
                <w:rFonts w:ascii="Calibri" w:hAnsi="Calibri"/>
                <w:i/>
                <w:sz w:val="20"/>
                <w:szCs w:val="20"/>
                <w:lang w:eastAsia="x-none"/>
              </w:rPr>
              <w:t>Fortalecimiento de las UAIC con material IEC</w:t>
            </w:r>
          </w:p>
        </w:tc>
        <w:tc>
          <w:tcPr>
            <w:tcW w:w="3255" w:type="dxa"/>
          </w:tcPr>
          <w:p w14:paraId="30E700A6" w14:textId="6B32A8AE" w:rsidR="00D0605F" w:rsidRPr="000D00BD" w:rsidRDefault="00D0605F" w:rsidP="00287750">
            <w:pPr>
              <w:jc w:val="both"/>
              <w:rPr>
                <w:rFonts w:ascii="Calibri" w:hAnsi="Calibri"/>
                <w:i/>
                <w:sz w:val="20"/>
                <w:szCs w:val="20"/>
                <w:lang w:eastAsia="x-none"/>
              </w:rPr>
            </w:pPr>
            <w:r w:rsidRPr="000D00BD">
              <w:rPr>
                <w:rFonts w:ascii="Calibri" w:hAnsi="Calibri"/>
                <w:i/>
                <w:sz w:val="20"/>
                <w:szCs w:val="20"/>
                <w:lang w:eastAsia="x-none"/>
              </w:rPr>
              <w:lastRenderedPageBreak/>
              <w:t xml:space="preserve">Se entregaron paquetes de material educativo a los 26 hospitales priorizados por el proyecto que </w:t>
            </w:r>
            <w:r w:rsidRPr="000D00BD">
              <w:rPr>
                <w:rFonts w:ascii="Calibri" w:hAnsi="Calibri"/>
                <w:i/>
                <w:sz w:val="20"/>
                <w:szCs w:val="20"/>
                <w:lang w:eastAsia="x-none"/>
              </w:rPr>
              <w:lastRenderedPageBreak/>
              <w:t>contenían:</w:t>
            </w:r>
            <w:r w:rsidR="007F67A7" w:rsidRPr="000D00BD">
              <w:rPr>
                <w:rFonts w:ascii="Calibri" w:hAnsi="Calibri"/>
                <w:i/>
                <w:sz w:val="20"/>
                <w:szCs w:val="20"/>
                <w:lang w:eastAsia="x-none"/>
              </w:rPr>
              <w:t xml:space="preserve"> a</w:t>
            </w:r>
            <w:r w:rsidRPr="000D00BD">
              <w:rPr>
                <w:rFonts w:ascii="Calibri" w:hAnsi="Calibri"/>
                <w:i/>
                <w:sz w:val="20"/>
                <w:szCs w:val="20"/>
                <w:lang w:eastAsia="x-none"/>
              </w:rPr>
              <w:t xml:space="preserve">fiches para la construcción de rutas intersectoriales de violencia sexual, afiches/hojas de Derechos Sexuales y Derechos Reproductivos, plegable de uso correcto del condón femenino y masculino, afiches y plegables sobre la importancia de tomar acciones en las primeras 72 horas luego de una violencia sexual.  </w:t>
            </w:r>
          </w:p>
          <w:p w14:paraId="2910A311" w14:textId="77777777" w:rsidR="00D0605F" w:rsidRPr="000D00BD" w:rsidRDefault="00D0605F" w:rsidP="00287750">
            <w:pPr>
              <w:jc w:val="both"/>
              <w:rPr>
                <w:rFonts w:ascii="Calibri" w:hAnsi="Calibri"/>
                <w:i/>
                <w:sz w:val="20"/>
                <w:szCs w:val="20"/>
                <w:lang w:eastAsia="x-none"/>
              </w:rPr>
            </w:pPr>
          </w:p>
          <w:p w14:paraId="7E4C96F1" w14:textId="77777777" w:rsidR="00D0605F" w:rsidRPr="000D00BD" w:rsidRDefault="00D0605F" w:rsidP="00287750">
            <w:pPr>
              <w:jc w:val="both"/>
              <w:rPr>
                <w:rFonts w:ascii="Calibri" w:hAnsi="Calibri"/>
                <w:i/>
                <w:sz w:val="20"/>
                <w:szCs w:val="20"/>
                <w:lang w:eastAsia="x-none"/>
              </w:rPr>
            </w:pPr>
            <w:r w:rsidRPr="000D00BD">
              <w:rPr>
                <w:rFonts w:ascii="Calibri" w:hAnsi="Calibri"/>
                <w:i/>
                <w:sz w:val="20"/>
                <w:szCs w:val="20"/>
                <w:lang w:eastAsia="x-none"/>
              </w:rPr>
              <w:t>Estrategia de construcción de mensajes sobre prevención de COVID-19 a partir del desarrollo de talleres sobre mitos y realidades de este evento.</w:t>
            </w:r>
          </w:p>
          <w:p w14:paraId="5B479E99" w14:textId="77777777" w:rsidR="00D0605F" w:rsidRPr="000D00BD" w:rsidRDefault="00D0605F" w:rsidP="00287750">
            <w:pPr>
              <w:jc w:val="both"/>
              <w:rPr>
                <w:rFonts w:ascii="Calibri" w:hAnsi="Calibri"/>
                <w:i/>
                <w:sz w:val="20"/>
                <w:szCs w:val="20"/>
                <w:lang w:eastAsia="x-none"/>
              </w:rPr>
            </w:pPr>
          </w:p>
          <w:p w14:paraId="659C47F2" w14:textId="77777777" w:rsidR="00D0605F" w:rsidRPr="000D00BD" w:rsidRDefault="00D0605F" w:rsidP="00287750">
            <w:pPr>
              <w:jc w:val="both"/>
              <w:rPr>
                <w:rFonts w:ascii="Calibri" w:hAnsi="Calibri"/>
                <w:i/>
                <w:sz w:val="20"/>
                <w:szCs w:val="20"/>
                <w:lang w:eastAsia="x-none"/>
              </w:rPr>
            </w:pPr>
            <w:r w:rsidRPr="000D00BD">
              <w:rPr>
                <w:rFonts w:ascii="Calibri" w:hAnsi="Calibri"/>
                <w:i/>
                <w:sz w:val="20"/>
                <w:szCs w:val="20"/>
                <w:lang w:eastAsia="x-none"/>
              </w:rPr>
              <w:t>Elaboración y difusión de 15 cuñas radiales construidas a partir de las piezas comunicativas elaborados por la comunidad que resaltan los lenguajes, música, ritmo y manifestaciones culturales como la trova y palabreo.</w:t>
            </w:r>
          </w:p>
          <w:p w14:paraId="3780EC20" w14:textId="77777777" w:rsidR="00D0605F" w:rsidRPr="000D00BD" w:rsidRDefault="00D0605F" w:rsidP="00287750">
            <w:pPr>
              <w:jc w:val="both"/>
              <w:rPr>
                <w:rFonts w:ascii="Calibri" w:hAnsi="Calibri"/>
                <w:i/>
                <w:sz w:val="20"/>
                <w:szCs w:val="20"/>
                <w:lang w:eastAsia="x-none"/>
              </w:rPr>
            </w:pPr>
          </w:p>
          <w:p w14:paraId="67EF5FF7" w14:textId="1CB72E91" w:rsidR="00D0605F" w:rsidRPr="000D00BD" w:rsidRDefault="00D0605F" w:rsidP="00287750">
            <w:pPr>
              <w:jc w:val="both"/>
              <w:rPr>
                <w:rFonts w:ascii="Calibri" w:hAnsi="Calibri"/>
                <w:i/>
                <w:sz w:val="20"/>
                <w:szCs w:val="20"/>
                <w:lang w:eastAsia="x-none"/>
              </w:rPr>
            </w:pPr>
            <w:r w:rsidRPr="000D00BD">
              <w:rPr>
                <w:rFonts w:ascii="Calibri" w:hAnsi="Calibri"/>
                <w:i/>
                <w:sz w:val="20"/>
                <w:szCs w:val="20"/>
                <w:lang w:eastAsia="x-none"/>
              </w:rPr>
              <w:t xml:space="preserve">Fortalecimiento de estrategias comunitarias para la difusión de mensajes como el perifoneo, parlantes o </w:t>
            </w:r>
            <w:r w:rsidR="00C859B6" w:rsidRPr="000D00BD">
              <w:rPr>
                <w:rFonts w:ascii="Calibri" w:hAnsi="Calibri"/>
                <w:i/>
                <w:sz w:val="20"/>
                <w:szCs w:val="20"/>
                <w:lang w:eastAsia="x-none"/>
              </w:rPr>
              <w:t>megáfonos y</w:t>
            </w:r>
            <w:r w:rsidRPr="000D00BD">
              <w:rPr>
                <w:rFonts w:ascii="Calibri" w:hAnsi="Calibri"/>
                <w:i/>
                <w:sz w:val="20"/>
                <w:szCs w:val="20"/>
                <w:lang w:eastAsia="x-none"/>
              </w:rPr>
              <w:t xml:space="preserve"> emisoras comunitarias.</w:t>
            </w:r>
          </w:p>
          <w:p w14:paraId="6541667D" w14:textId="77777777" w:rsidR="00D0605F" w:rsidRPr="000D00BD" w:rsidRDefault="00D0605F" w:rsidP="00287750">
            <w:pPr>
              <w:jc w:val="both"/>
              <w:rPr>
                <w:rFonts w:ascii="Calibri" w:hAnsi="Calibri"/>
                <w:i/>
                <w:iCs/>
                <w:sz w:val="20"/>
                <w:szCs w:val="20"/>
              </w:rPr>
            </w:pPr>
          </w:p>
          <w:p w14:paraId="1905A87F" w14:textId="77777777" w:rsidR="00D0605F" w:rsidRPr="000D00BD" w:rsidRDefault="00D0605F" w:rsidP="00287750">
            <w:pPr>
              <w:jc w:val="both"/>
              <w:rPr>
                <w:rFonts w:ascii="Calibri" w:hAnsi="Calibri"/>
                <w:i/>
                <w:iCs/>
                <w:sz w:val="20"/>
                <w:szCs w:val="20"/>
              </w:rPr>
            </w:pPr>
            <w:r w:rsidRPr="000D00BD">
              <w:rPr>
                <w:rFonts w:ascii="Calibri" w:hAnsi="Calibri"/>
                <w:i/>
                <w:iCs/>
                <w:sz w:val="20"/>
                <w:szCs w:val="20"/>
              </w:rPr>
              <w:t xml:space="preserve">Elaboración de kit pedagógico compuesto por rotafolio, escalera, lotería y juego de concéntrese y entrega a las redes comunitarias para el apoyo a las actividades de réplica y sensibilización comunitaria en temas de promoción de la salud. </w:t>
            </w:r>
          </w:p>
          <w:p w14:paraId="091DD6DF" w14:textId="77777777" w:rsidR="00D0605F" w:rsidRPr="000D00BD" w:rsidRDefault="00D0605F" w:rsidP="00287750">
            <w:pPr>
              <w:jc w:val="both"/>
              <w:rPr>
                <w:rFonts w:ascii="Calibri" w:hAnsi="Calibri"/>
                <w:i/>
                <w:sz w:val="20"/>
                <w:szCs w:val="20"/>
                <w:lang w:eastAsia="x-none"/>
              </w:rPr>
            </w:pPr>
          </w:p>
          <w:p w14:paraId="58C8EE78" w14:textId="28C5960B" w:rsidR="00D0605F" w:rsidRPr="000D00BD" w:rsidRDefault="00D0605F" w:rsidP="00287750">
            <w:pPr>
              <w:jc w:val="both"/>
              <w:rPr>
                <w:rFonts w:ascii="Calibri" w:hAnsi="Calibri"/>
                <w:i/>
                <w:sz w:val="20"/>
                <w:szCs w:val="20"/>
                <w:lang w:eastAsia="x-none"/>
              </w:rPr>
            </w:pPr>
            <w:r w:rsidRPr="000D00BD">
              <w:rPr>
                <w:rFonts w:ascii="Calibri" w:hAnsi="Calibri"/>
                <w:i/>
                <w:color w:val="000000" w:themeColor="text1"/>
                <w:sz w:val="20"/>
                <w:szCs w:val="20"/>
                <w:lang w:eastAsia="x-none"/>
              </w:rPr>
              <w:t xml:space="preserve">Se fortalecieron las 27 UAIC en los 26 municipios priorizados, con material de </w:t>
            </w:r>
            <w:r w:rsidR="00CE5603" w:rsidRPr="000D00BD">
              <w:rPr>
                <w:rFonts w:ascii="Calibri" w:hAnsi="Calibri"/>
                <w:i/>
                <w:color w:val="000000" w:themeColor="text1"/>
                <w:sz w:val="20"/>
                <w:szCs w:val="20"/>
                <w:lang w:eastAsia="x-none"/>
              </w:rPr>
              <w:t>IEC</w:t>
            </w:r>
            <w:r w:rsidRPr="000D00BD">
              <w:rPr>
                <w:rFonts w:ascii="Calibri" w:hAnsi="Calibri"/>
                <w:i/>
                <w:color w:val="000000" w:themeColor="text1"/>
                <w:sz w:val="20"/>
                <w:szCs w:val="20"/>
                <w:lang w:eastAsia="x-none"/>
              </w:rPr>
              <w:t xml:space="preserve"> en lactancia materna, vacunación, prevención de IRA</w:t>
            </w:r>
            <w:r w:rsidR="0021023E" w:rsidRPr="000D00BD">
              <w:rPr>
                <w:rFonts w:ascii="Calibri" w:hAnsi="Calibri"/>
                <w:i/>
                <w:color w:val="000000" w:themeColor="text1"/>
                <w:sz w:val="20"/>
                <w:szCs w:val="20"/>
                <w:lang w:eastAsia="x-none"/>
              </w:rPr>
              <w:t>,</w:t>
            </w:r>
            <w:r w:rsidRPr="000D00BD">
              <w:rPr>
                <w:rFonts w:ascii="Calibri" w:hAnsi="Calibri"/>
                <w:i/>
                <w:color w:val="000000" w:themeColor="text1"/>
                <w:sz w:val="20"/>
                <w:szCs w:val="20"/>
                <w:lang w:eastAsia="x-none"/>
              </w:rPr>
              <w:t xml:space="preserve"> EDA y desnutrición, lavado de manos y material de identificación de la UAIC.</w:t>
            </w:r>
          </w:p>
        </w:tc>
        <w:tc>
          <w:tcPr>
            <w:tcW w:w="2727" w:type="dxa"/>
          </w:tcPr>
          <w:p w14:paraId="2F715A0C" w14:textId="77777777" w:rsidR="00D0605F" w:rsidRPr="000D00BD" w:rsidRDefault="00D0605F" w:rsidP="00287750">
            <w:pPr>
              <w:pStyle w:val="Prrafodelista"/>
              <w:ind w:left="40"/>
              <w:rPr>
                <w:rFonts w:ascii="Calibri" w:hAnsi="Calibri"/>
                <w:i/>
                <w:sz w:val="20"/>
                <w:szCs w:val="20"/>
                <w:lang w:eastAsia="x-none"/>
              </w:rPr>
            </w:pPr>
            <w:r w:rsidRPr="000D00BD">
              <w:rPr>
                <w:rFonts w:ascii="Calibri" w:hAnsi="Calibri"/>
                <w:i/>
                <w:sz w:val="20"/>
                <w:szCs w:val="20"/>
                <w:lang w:eastAsia="x-none"/>
              </w:rPr>
              <w:lastRenderedPageBreak/>
              <w:t>Antioquia: Anorí, Dabeiba, Ituango, Remedios, Vigía del Fuerte</w:t>
            </w:r>
            <w:r w:rsidRPr="000D00BD">
              <w:rPr>
                <w:rFonts w:ascii="Calibri" w:eastAsia="Times New Roman" w:hAnsi="Calibri"/>
                <w:i/>
                <w:sz w:val="20"/>
                <w:szCs w:val="20"/>
                <w:lang w:eastAsia="x-none"/>
              </w:rPr>
              <w:t xml:space="preserve"> </w:t>
            </w:r>
          </w:p>
          <w:p w14:paraId="2A9839C7" w14:textId="77777777" w:rsidR="00D0605F" w:rsidRPr="000D00BD" w:rsidRDefault="00D0605F" w:rsidP="00287750">
            <w:pPr>
              <w:pStyle w:val="Prrafodelista"/>
              <w:ind w:left="40"/>
              <w:rPr>
                <w:rFonts w:ascii="Calibri" w:hAnsi="Calibri"/>
                <w:i/>
                <w:sz w:val="20"/>
                <w:szCs w:val="20"/>
                <w:lang w:eastAsia="x-none"/>
              </w:rPr>
            </w:pPr>
            <w:r w:rsidRPr="000D00BD">
              <w:rPr>
                <w:rFonts w:ascii="Calibri" w:hAnsi="Calibri"/>
                <w:i/>
                <w:sz w:val="20"/>
                <w:szCs w:val="20"/>
                <w:lang w:eastAsia="x-none"/>
              </w:rPr>
              <w:lastRenderedPageBreak/>
              <w:t xml:space="preserve">Arauca: Arauquita </w:t>
            </w:r>
          </w:p>
          <w:p w14:paraId="2CED62B5" w14:textId="77777777" w:rsidR="00D0605F" w:rsidRPr="000D00BD" w:rsidRDefault="00D0605F" w:rsidP="00287750">
            <w:pPr>
              <w:pStyle w:val="Prrafodelista"/>
              <w:ind w:left="40"/>
              <w:rPr>
                <w:rFonts w:ascii="Calibri" w:hAnsi="Calibri"/>
                <w:i/>
                <w:sz w:val="20"/>
                <w:szCs w:val="20"/>
                <w:lang w:eastAsia="x-none"/>
              </w:rPr>
            </w:pPr>
            <w:r w:rsidRPr="000D00BD">
              <w:rPr>
                <w:rFonts w:ascii="Calibri" w:hAnsi="Calibri"/>
                <w:i/>
                <w:sz w:val="20"/>
                <w:szCs w:val="20"/>
                <w:lang w:eastAsia="x-none"/>
              </w:rPr>
              <w:t>Cauca: Buenos Aires, Caldono, El Patía, Miranda,</w:t>
            </w:r>
            <w:r w:rsidRPr="000D00BD">
              <w:rPr>
                <w:rFonts w:ascii="Times New Roman" w:eastAsia="Times New Roman" w:hAnsi="Times New Roman" w:cs="Times New Roman"/>
                <w:lang w:val="es-ES" w:eastAsia="es-CO"/>
              </w:rPr>
              <w:t xml:space="preserve"> </w:t>
            </w:r>
          </w:p>
          <w:p w14:paraId="29F0844F" w14:textId="77777777" w:rsidR="00D0605F" w:rsidRPr="000D00BD" w:rsidRDefault="00D0605F" w:rsidP="00287750">
            <w:pPr>
              <w:pStyle w:val="Prrafodelista"/>
              <w:ind w:left="40"/>
              <w:rPr>
                <w:rFonts w:ascii="Calibri" w:hAnsi="Calibri"/>
                <w:i/>
                <w:sz w:val="20"/>
                <w:szCs w:val="20"/>
                <w:lang w:eastAsia="x-none"/>
              </w:rPr>
            </w:pPr>
            <w:r w:rsidRPr="000D00BD">
              <w:rPr>
                <w:rFonts w:ascii="Calibri" w:hAnsi="Calibri"/>
                <w:i/>
                <w:sz w:val="20"/>
                <w:szCs w:val="20"/>
                <w:lang w:eastAsia="x-none"/>
              </w:rPr>
              <w:t>La Guajira: Fonseca</w:t>
            </w:r>
          </w:p>
          <w:p w14:paraId="0B109A47" w14:textId="77777777" w:rsidR="00D0605F" w:rsidRPr="000D00BD" w:rsidRDefault="00D0605F" w:rsidP="00287750">
            <w:pPr>
              <w:pStyle w:val="Prrafodelista"/>
              <w:ind w:left="40"/>
              <w:rPr>
                <w:rFonts w:ascii="Calibri" w:hAnsi="Calibri"/>
                <w:i/>
                <w:sz w:val="20"/>
                <w:szCs w:val="20"/>
                <w:lang w:eastAsia="x-none"/>
              </w:rPr>
            </w:pPr>
            <w:r w:rsidRPr="000D00BD">
              <w:rPr>
                <w:rFonts w:ascii="Calibri" w:hAnsi="Calibri"/>
                <w:i/>
                <w:sz w:val="20"/>
                <w:szCs w:val="20"/>
                <w:lang w:eastAsia="x-none"/>
              </w:rPr>
              <w:t>Tolima: Icononzo, Planadas,</w:t>
            </w:r>
            <w:r w:rsidRPr="000D00BD">
              <w:rPr>
                <w:rFonts w:ascii="Times New Roman" w:eastAsia="Times New Roman" w:hAnsi="Times New Roman" w:cs="Times New Roman"/>
                <w:lang w:val="es-ES" w:eastAsia="es-CO"/>
              </w:rPr>
              <w:t xml:space="preserve"> </w:t>
            </w:r>
          </w:p>
          <w:p w14:paraId="16FB4586" w14:textId="77777777" w:rsidR="00D0605F" w:rsidRPr="000D00BD" w:rsidRDefault="00D0605F" w:rsidP="00287750">
            <w:pPr>
              <w:pStyle w:val="Prrafodelista"/>
              <w:ind w:left="40"/>
              <w:rPr>
                <w:rFonts w:ascii="Calibri" w:hAnsi="Calibri"/>
                <w:i/>
                <w:sz w:val="20"/>
                <w:szCs w:val="20"/>
                <w:lang w:eastAsia="x-none"/>
              </w:rPr>
            </w:pPr>
            <w:r w:rsidRPr="000D00BD">
              <w:rPr>
                <w:rFonts w:ascii="Calibri" w:hAnsi="Calibri"/>
                <w:i/>
                <w:sz w:val="20"/>
                <w:szCs w:val="20"/>
                <w:lang w:eastAsia="x-none"/>
              </w:rPr>
              <w:t>Caquetá: La Montañita, San Vicente del Caguán,</w:t>
            </w:r>
            <w:r w:rsidRPr="000D00BD">
              <w:rPr>
                <w:rFonts w:ascii="Calibri" w:eastAsia="Calibri" w:hAnsi="Calibri" w:cs="Times New Roman"/>
                <w:color w:val="000000" w:themeColor="text1"/>
                <w:kern w:val="24"/>
                <w:sz w:val="36"/>
                <w:szCs w:val="36"/>
                <w:lang w:eastAsia="es-CO"/>
              </w:rPr>
              <w:t xml:space="preserve"> </w:t>
            </w:r>
            <w:r w:rsidRPr="000D00BD">
              <w:rPr>
                <w:rFonts w:ascii="Calibri" w:hAnsi="Calibri"/>
                <w:i/>
                <w:sz w:val="20"/>
                <w:szCs w:val="20"/>
                <w:lang w:eastAsia="x-none"/>
              </w:rPr>
              <w:t>Meta: La Macarena, Mesetas, Vista Hermosa</w:t>
            </w:r>
          </w:p>
          <w:p w14:paraId="40A6F434" w14:textId="77777777" w:rsidR="00D0605F" w:rsidRPr="000D00BD" w:rsidRDefault="00D0605F" w:rsidP="00287750">
            <w:pPr>
              <w:pStyle w:val="Prrafodelista"/>
              <w:ind w:left="40"/>
              <w:rPr>
                <w:rFonts w:ascii="Calibri" w:hAnsi="Calibri"/>
                <w:i/>
                <w:sz w:val="20"/>
                <w:szCs w:val="20"/>
                <w:lang w:eastAsia="x-none"/>
              </w:rPr>
            </w:pPr>
            <w:r w:rsidRPr="000D00BD">
              <w:rPr>
                <w:rFonts w:ascii="Calibri" w:hAnsi="Calibri"/>
                <w:i/>
                <w:sz w:val="20"/>
                <w:szCs w:val="20"/>
                <w:lang w:eastAsia="x-none"/>
              </w:rPr>
              <w:t xml:space="preserve">Cesar: La Paz, </w:t>
            </w:r>
          </w:p>
          <w:p w14:paraId="5FF35684" w14:textId="77777777" w:rsidR="00D0605F" w:rsidRPr="000D00BD" w:rsidRDefault="00D0605F" w:rsidP="00287750">
            <w:pPr>
              <w:pStyle w:val="Prrafodelista"/>
              <w:ind w:left="40"/>
              <w:rPr>
                <w:rFonts w:ascii="Calibri" w:hAnsi="Calibri"/>
                <w:i/>
                <w:sz w:val="20"/>
                <w:szCs w:val="20"/>
                <w:lang w:eastAsia="x-none"/>
              </w:rPr>
            </w:pPr>
            <w:r w:rsidRPr="000D00BD">
              <w:rPr>
                <w:rFonts w:ascii="Calibri" w:hAnsi="Calibri"/>
                <w:i/>
                <w:sz w:val="20"/>
                <w:szCs w:val="20"/>
                <w:lang w:eastAsia="x-none"/>
              </w:rPr>
              <w:t xml:space="preserve">Nariño: Tumaco, Policarpa, </w:t>
            </w:r>
          </w:p>
          <w:p w14:paraId="154AE7D0" w14:textId="77777777" w:rsidR="00D0605F" w:rsidRPr="000D00BD" w:rsidRDefault="00D0605F" w:rsidP="00287750">
            <w:pPr>
              <w:pStyle w:val="Prrafodelista"/>
              <w:ind w:left="40"/>
              <w:rPr>
                <w:rFonts w:ascii="Calibri" w:hAnsi="Calibri"/>
                <w:i/>
                <w:sz w:val="20"/>
                <w:szCs w:val="20"/>
                <w:lang w:eastAsia="x-none"/>
              </w:rPr>
            </w:pPr>
            <w:r w:rsidRPr="000D00BD">
              <w:rPr>
                <w:rFonts w:ascii="Calibri" w:hAnsi="Calibri"/>
                <w:i/>
                <w:sz w:val="20"/>
                <w:szCs w:val="20"/>
                <w:lang w:eastAsia="x-none"/>
              </w:rPr>
              <w:t xml:space="preserve">Putumayo: Puerto Asís, </w:t>
            </w:r>
          </w:p>
          <w:p w14:paraId="75ABD294" w14:textId="77777777" w:rsidR="00D0605F" w:rsidRPr="000D00BD" w:rsidRDefault="00D0605F" w:rsidP="00287750">
            <w:pPr>
              <w:pStyle w:val="Prrafodelista"/>
              <w:ind w:left="0"/>
              <w:rPr>
                <w:rFonts w:ascii="Calibri" w:hAnsi="Calibri"/>
                <w:i/>
                <w:sz w:val="20"/>
                <w:szCs w:val="20"/>
                <w:lang w:eastAsia="x-none"/>
              </w:rPr>
            </w:pPr>
            <w:r w:rsidRPr="000D00BD">
              <w:rPr>
                <w:rFonts w:ascii="Calibri" w:hAnsi="Calibri"/>
                <w:i/>
                <w:sz w:val="20"/>
                <w:szCs w:val="20"/>
                <w:lang w:eastAsia="x-none"/>
              </w:rPr>
              <w:t xml:space="preserve">Chocó: Riosucio, </w:t>
            </w:r>
          </w:p>
          <w:p w14:paraId="5BBA648F" w14:textId="77777777" w:rsidR="00D0605F" w:rsidRPr="000D00BD" w:rsidRDefault="00D0605F" w:rsidP="00287750">
            <w:pPr>
              <w:pStyle w:val="Prrafodelista"/>
              <w:ind w:left="0"/>
              <w:rPr>
                <w:rFonts w:ascii="Calibri" w:hAnsi="Calibri"/>
                <w:i/>
                <w:sz w:val="20"/>
                <w:szCs w:val="20"/>
                <w:lang w:eastAsia="x-none"/>
              </w:rPr>
            </w:pPr>
            <w:r w:rsidRPr="000D00BD">
              <w:rPr>
                <w:rFonts w:ascii="Calibri" w:hAnsi="Calibri"/>
                <w:i/>
                <w:sz w:val="20"/>
                <w:szCs w:val="20"/>
                <w:lang w:eastAsia="x-none"/>
              </w:rPr>
              <w:t xml:space="preserve">Guaviare: San José del Guaviare, </w:t>
            </w:r>
          </w:p>
          <w:p w14:paraId="18B0B844" w14:textId="77777777" w:rsidR="00D0605F" w:rsidRPr="000D00BD" w:rsidRDefault="00D0605F" w:rsidP="00287750">
            <w:pPr>
              <w:rPr>
                <w:rFonts w:ascii="Calibri" w:hAnsi="Calibri"/>
                <w:i/>
                <w:sz w:val="20"/>
                <w:szCs w:val="20"/>
                <w:lang w:eastAsia="x-none"/>
              </w:rPr>
            </w:pPr>
            <w:r w:rsidRPr="000D00BD">
              <w:rPr>
                <w:rFonts w:ascii="Calibri" w:hAnsi="Calibri"/>
                <w:i/>
                <w:sz w:val="20"/>
                <w:szCs w:val="20"/>
                <w:lang w:eastAsia="x-none"/>
              </w:rPr>
              <w:t>Norte de Santander: Tibú, Córdoba: Tierralta</w:t>
            </w:r>
          </w:p>
        </w:tc>
      </w:tr>
    </w:tbl>
    <w:p w14:paraId="27AA3970" w14:textId="77777777" w:rsidR="004E3F90" w:rsidRPr="004E3F90" w:rsidRDefault="004E3F90" w:rsidP="004E3F90">
      <w:pPr>
        <w:rPr>
          <w:rFonts w:ascii="Calibri" w:hAnsi="Calibri"/>
          <w:b/>
          <w:color w:val="2F5496" w:themeColor="accent1" w:themeShade="BF"/>
          <w:sz w:val="20"/>
          <w:szCs w:val="20"/>
          <w:lang w:eastAsia="x-none"/>
        </w:rPr>
      </w:pPr>
    </w:p>
    <w:p w14:paraId="5561D4E3" w14:textId="7DCC74D0" w:rsidR="00316950" w:rsidRPr="00316950" w:rsidRDefault="00316950" w:rsidP="00316950">
      <w:pPr>
        <w:pStyle w:val="Prrafodelista"/>
        <w:numPr>
          <w:ilvl w:val="1"/>
          <w:numId w:val="13"/>
        </w:numPr>
        <w:rPr>
          <w:rFonts w:ascii="Calibri" w:hAnsi="Calibri"/>
          <w:b/>
          <w:color w:val="2F5496" w:themeColor="accent1" w:themeShade="BF"/>
          <w:sz w:val="20"/>
          <w:szCs w:val="20"/>
          <w:lang w:eastAsia="x-none"/>
        </w:rPr>
      </w:pPr>
      <w:r w:rsidRPr="00316950">
        <w:rPr>
          <w:rFonts w:ascii="Calibri" w:hAnsi="Calibri"/>
          <w:b/>
          <w:color w:val="2F5496" w:themeColor="accent1" w:themeShade="BF"/>
          <w:sz w:val="20"/>
          <w:szCs w:val="20"/>
          <w:lang w:eastAsia="x-none"/>
        </w:rPr>
        <w:t xml:space="preserve">Beneficiarios </w:t>
      </w:r>
    </w:p>
    <w:p w14:paraId="2530EA79" w14:textId="77777777" w:rsidR="00316950" w:rsidRPr="00C838CB" w:rsidRDefault="00316950" w:rsidP="00316950">
      <w:pPr>
        <w:pStyle w:val="Prrafodelista"/>
        <w:ind w:left="1440"/>
        <w:rPr>
          <w:rFonts w:ascii="Calibri" w:hAnsi="Calibri"/>
          <w:sz w:val="20"/>
          <w:szCs w:val="20"/>
          <w:lang w:eastAsia="x-none"/>
        </w:rPr>
      </w:pPr>
    </w:p>
    <w:p w14:paraId="24601BE4" w14:textId="6AFDC116" w:rsidR="00316950" w:rsidRDefault="00316950" w:rsidP="00316950">
      <w:pPr>
        <w:ind w:left="1056"/>
        <w:rPr>
          <w:rFonts w:ascii="Calibri" w:hAnsi="Calibri"/>
          <w:color w:val="2F5496" w:themeColor="accent1" w:themeShade="BF"/>
          <w:sz w:val="20"/>
          <w:szCs w:val="20"/>
          <w:lang w:eastAsia="x-none"/>
        </w:rPr>
      </w:pPr>
      <w:bookmarkStart w:id="1" w:name="_Hlk26799536"/>
      <w:r w:rsidRPr="00D7523E">
        <w:rPr>
          <w:rFonts w:ascii="Calibri" w:hAnsi="Calibri"/>
          <w:color w:val="2F5496" w:themeColor="accent1" w:themeShade="BF"/>
          <w:sz w:val="20"/>
          <w:szCs w:val="20"/>
          <w:lang w:eastAsia="x-none"/>
        </w:rPr>
        <w:t xml:space="preserve">Beneficiarios directos </w:t>
      </w:r>
    </w:p>
    <w:p w14:paraId="23E54C0D" w14:textId="2EA35E39" w:rsidR="00196A38" w:rsidRDefault="00196A38" w:rsidP="00316950">
      <w:pPr>
        <w:ind w:left="1056"/>
        <w:rPr>
          <w:rFonts w:ascii="Calibri" w:hAnsi="Calibri"/>
          <w:color w:val="2F5496" w:themeColor="accent1" w:themeShade="BF"/>
          <w:sz w:val="20"/>
          <w:szCs w:val="20"/>
          <w:lang w:eastAsia="x-none"/>
        </w:rPr>
      </w:pPr>
    </w:p>
    <w:tbl>
      <w:tblPr>
        <w:tblStyle w:val="Tablaconcuadrcula"/>
        <w:tblW w:w="0" w:type="auto"/>
        <w:jc w:val="center"/>
        <w:tblLook w:val="04A0" w:firstRow="1" w:lastRow="0" w:firstColumn="1" w:lastColumn="0" w:noHBand="0" w:noVBand="1"/>
      </w:tblPr>
      <w:tblGrid>
        <w:gridCol w:w="2122"/>
        <w:gridCol w:w="2268"/>
        <w:gridCol w:w="992"/>
        <w:gridCol w:w="972"/>
        <w:gridCol w:w="851"/>
        <w:gridCol w:w="1178"/>
        <w:gridCol w:w="1178"/>
      </w:tblGrid>
      <w:tr w:rsidR="00500C43" w:rsidRPr="001770EF" w14:paraId="500F57CE" w14:textId="10A150E3" w:rsidTr="00605B7F">
        <w:trPr>
          <w:jc w:val="center"/>
        </w:trPr>
        <w:tc>
          <w:tcPr>
            <w:tcW w:w="2122" w:type="dxa"/>
          </w:tcPr>
          <w:p w14:paraId="294CC406" w14:textId="77777777" w:rsidR="00500C43" w:rsidRPr="001770EF" w:rsidRDefault="00500C43" w:rsidP="002E5659">
            <w:pPr>
              <w:ind w:left="229" w:hanging="229"/>
              <w:rPr>
                <w:rFonts w:ascii="Calibri" w:hAnsi="Calibri"/>
                <w:b/>
                <w:color w:val="2F5496" w:themeColor="accent1" w:themeShade="BF"/>
                <w:sz w:val="20"/>
                <w:szCs w:val="20"/>
                <w:lang w:eastAsia="x-none"/>
              </w:rPr>
            </w:pPr>
            <w:r w:rsidRPr="001770EF">
              <w:rPr>
                <w:rFonts w:ascii="Calibri" w:hAnsi="Calibri"/>
                <w:b/>
                <w:color w:val="2F5496" w:themeColor="accent1" w:themeShade="BF"/>
                <w:sz w:val="20"/>
                <w:szCs w:val="20"/>
                <w:lang w:eastAsia="x-none"/>
              </w:rPr>
              <w:t xml:space="preserve">Departamento </w:t>
            </w:r>
          </w:p>
        </w:tc>
        <w:tc>
          <w:tcPr>
            <w:tcW w:w="2268" w:type="dxa"/>
          </w:tcPr>
          <w:p w14:paraId="0108F542" w14:textId="77777777" w:rsidR="00500C43" w:rsidRPr="001770EF" w:rsidRDefault="00500C43" w:rsidP="002E5659">
            <w:pPr>
              <w:ind w:left="229" w:hanging="229"/>
              <w:rPr>
                <w:rFonts w:ascii="Calibri" w:hAnsi="Calibri"/>
                <w:b/>
                <w:color w:val="2F5496" w:themeColor="accent1" w:themeShade="BF"/>
                <w:sz w:val="20"/>
                <w:szCs w:val="20"/>
                <w:lang w:eastAsia="x-none"/>
              </w:rPr>
            </w:pPr>
            <w:r w:rsidRPr="001770EF">
              <w:rPr>
                <w:rFonts w:ascii="Calibri" w:hAnsi="Calibri"/>
                <w:b/>
                <w:color w:val="2F5496" w:themeColor="accent1" w:themeShade="BF"/>
                <w:sz w:val="20"/>
                <w:szCs w:val="20"/>
                <w:lang w:eastAsia="x-none"/>
              </w:rPr>
              <w:t xml:space="preserve">Municipio </w:t>
            </w:r>
          </w:p>
        </w:tc>
        <w:tc>
          <w:tcPr>
            <w:tcW w:w="992" w:type="dxa"/>
          </w:tcPr>
          <w:p w14:paraId="4FB5A35B" w14:textId="77777777" w:rsidR="00500C43" w:rsidRPr="001770EF" w:rsidRDefault="00500C43" w:rsidP="002E5659">
            <w:pPr>
              <w:ind w:left="229" w:hanging="229"/>
              <w:jc w:val="center"/>
              <w:rPr>
                <w:rFonts w:ascii="Calibri" w:hAnsi="Calibri"/>
                <w:b/>
                <w:color w:val="2F5496" w:themeColor="accent1" w:themeShade="BF"/>
                <w:sz w:val="20"/>
                <w:szCs w:val="20"/>
                <w:lang w:eastAsia="x-none"/>
              </w:rPr>
            </w:pPr>
            <w:r w:rsidRPr="001770EF">
              <w:rPr>
                <w:rFonts w:ascii="Calibri" w:hAnsi="Calibri"/>
                <w:b/>
                <w:color w:val="2F5496" w:themeColor="accent1" w:themeShade="BF"/>
                <w:sz w:val="20"/>
                <w:szCs w:val="20"/>
                <w:lang w:eastAsia="x-none"/>
              </w:rPr>
              <w:t>Mujeres</w:t>
            </w:r>
          </w:p>
        </w:tc>
        <w:tc>
          <w:tcPr>
            <w:tcW w:w="972" w:type="dxa"/>
          </w:tcPr>
          <w:p w14:paraId="0648A900" w14:textId="77777777" w:rsidR="00500C43" w:rsidRPr="001770EF" w:rsidRDefault="00500C43" w:rsidP="002E5659">
            <w:pPr>
              <w:ind w:left="229" w:hanging="229"/>
              <w:jc w:val="center"/>
              <w:rPr>
                <w:rFonts w:ascii="Calibri" w:hAnsi="Calibri"/>
                <w:b/>
                <w:color w:val="2F5496" w:themeColor="accent1" w:themeShade="BF"/>
                <w:sz w:val="20"/>
                <w:szCs w:val="20"/>
                <w:lang w:eastAsia="x-none"/>
              </w:rPr>
            </w:pPr>
            <w:r w:rsidRPr="001770EF">
              <w:rPr>
                <w:rFonts w:ascii="Calibri" w:hAnsi="Calibri"/>
                <w:b/>
                <w:color w:val="2F5496" w:themeColor="accent1" w:themeShade="BF"/>
                <w:sz w:val="20"/>
                <w:szCs w:val="20"/>
                <w:lang w:eastAsia="x-none"/>
              </w:rPr>
              <w:t>Hombres</w:t>
            </w:r>
          </w:p>
        </w:tc>
        <w:tc>
          <w:tcPr>
            <w:tcW w:w="851" w:type="dxa"/>
          </w:tcPr>
          <w:p w14:paraId="2C881E8C" w14:textId="77777777" w:rsidR="00500C43" w:rsidRPr="001770EF" w:rsidRDefault="00500C43" w:rsidP="002E5659">
            <w:pPr>
              <w:ind w:left="229" w:hanging="229"/>
              <w:jc w:val="center"/>
              <w:rPr>
                <w:rFonts w:ascii="Calibri" w:hAnsi="Calibri"/>
                <w:b/>
                <w:color w:val="2F5496" w:themeColor="accent1" w:themeShade="BF"/>
                <w:sz w:val="20"/>
                <w:szCs w:val="20"/>
                <w:lang w:eastAsia="x-none"/>
              </w:rPr>
            </w:pPr>
            <w:r w:rsidRPr="001770EF">
              <w:rPr>
                <w:rFonts w:ascii="Calibri" w:hAnsi="Calibri"/>
                <w:b/>
                <w:color w:val="2F5496" w:themeColor="accent1" w:themeShade="BF"/>
                <w:sz w:val="20"/>
                <w:szCs w:val="20"/>
                <w:lang w:eastAsia="x-none"/>
              </w:rPr>
              <w:t>Niños</w:t>
            </w:r>
          </w:p>
        </w:tc>
        <w:tc>
          <w:tcPr>
            <w:tcW w:w="1178" w:type="dxa"/>
          </w:tcPr>
          <w:p w14:paraId="7D08A783" w14:textId="77777777" w:rsidR="00500C43" w:rsidRPr="001770EF" w:rsidRDefault="00500C43" w:rsidP="002E5659">
            <w:pPr>
              <w:ind w:left="229" w:hanging="229"/>
              <w:jc w:val="center"/>
              <w:rPr>
                <w:rFonts w:ascii="Calibri" w:hAnsi="Calibri"/>
                <w:b/>
                <w:color w:val="2F5496" w:themeColor="accent1" w:themeShade="BF"/>
                <w:sz w:val="20"/>
                <w:szCs w:val="20"/>
                <w:lang w:eastAsia="x-none"/>
              </w:rPr>
            </w:pPr>
            <w:r w:rsidRPr="001770EF">
              <w:rPr>
                <w:rFonts w:ascii="Calibri" w:hAnsi="Calibri"/>
                <w:b/>
                <w:color w:val="2F5496" w:themeColor="accent1" w:themeShade="BF"/>
                <w:sz w:val="20"/>
                <w:szCs w:val="20"/>
                <w:lang w:eastAsia="x-none"/>
              </w:rPr>
              <w:t>Niñas</w:t>
            </w:r>
          </w:p>
        </w:tc>
        <w:tc>
          <w:tcPr>
            <w:tcW w:w="1178" w:type="dxa"/>
          </w:tcPr>
          <w:p w14:paraId="17A8CE2A" w14:textId="045553B5" w:rsidR="00500C43" w:rsidRPr="001770EF" w:rsidRDefault="00500C43" w:rsidP="002E5659">
            <w:pPr>
              <w:ind w:left="229" w:hanging="229"/>
              <w:jc w:val="center"/>
              <w:rPr>
                <w:rFonts w:ascii="Calibri" w:hAnsi="Calibri"/>
                <w:b/>
                <w:color w:val="2F5496" w:themeColor="accent1" w:themeShade="BF"/>
                <w:sz w:val="20"/>
                <w:szCs w:val="20"/>
                <w:lang w:eastAsia="x-none"/>
              </w:rPr>
            </w:pPr>
            <w:r>
              <w:rPr>
                <w:rFonts w:ascii="Calibri" w:hAnsi="Calibri"/>
                <w:b/>
                <w:color w:val="2F5496" w:themeColor="accent1" w:themeShade="BF"/>
                <w:sz w:val="20"/>
                <w:szCs w:val="20"/>
                <w:lang w:eastAsia="x-none"/>
              </w:rPr>
              <w:t>Total</w:t>
            </w:r>
          </w:p>
        </w:tc>
      </w:tr>
      <w:tr w:rsidR="00C859B6" w:rsidRPr="001770EF" w14:paraId="065C7920" w14:textId="41F9CF7D" w:rsidTr="00605B7F">
        <w:trPr>
          <w:jc w:val="center"/>
        </w:trPr>
        <w:tc>
          <w:tcPr>
            <w:tcW w:w="2122" w:type="dxa"/>
          </w:tcPr>
          <w:p w14:paraId="77A8668E" w14:textId="77777777" w:rsidR="00C859B6" w:rsidRPr="001770EF" w:rsidRDefault="00C859B6" w:rsidP="00C859B6">
            <w:pPr>
              <w:ind w:left="229" w:hanging="229"/>
              <w:rPr>
                <w:rFonts w:ascii="Calibri" w:hAnsi="Calibri"/>
                <w:i/>
                <w:sz w:val="20"/>
                <w:szCs w:val="20"/>
                <w:lang w:eastAsia="x-none"/>
              </w:rPr>
            </w:pPr>
            <w:r w:rsidRPr="001770EF">
              <w:rPr>
                <w:rFonts w:ascii="Calibri" w:hAnsi="Calibri"/>
                <w:i/>
                <w:sz w:val="20"/>
                <w:szCs w:val="20"/>
                <w:lang w:eastAsia="x-none"/>
              </w:rPr>
              <w:t>Antioquia</w:t>
            </w:r>
          </w:p>
        </w:tc>
        <w:tc>
          <w:tcPr>
            <w:tcW w:w="2268" w:type="dxa"/>
          </w:tcPr>
          <w:p w14:paraId="127344EF" w14:textId="77777777" w:rsidR="00C859B6" w:rsidRPr="001770EF" w:rsidRDefault="00C859B6" w:rsidP="00C859B6">
            <w:pPr>
              <w:ind w:left="229" w:hanging="229"/>
              <w:rPr>
                <w:rFonts w:ascii="Calibri" w:hAnsi="Calibri"/>
                <w:i/>
                <w:sz w:val="20"/>
                <w:szCs w:val="20"/>
                <w:lang w:eastAsia="x-none"/>
              </w:rPr>
            </w:pPr>
            <w:r w:rsidRPr="001770EF">
              <w:rPr>
                <w:rFonts w:ascii="Calibri" w:hAnsi="Calibri"/>
                <w:i/>
                <w:sz w:val="20"/>
                <w:szCs w:val="20"/>
                <w:lang w:eastAsia="x-none"/>
              </w:rPr>
              <w:t>Anorí</w:t>
            </w:r>
          </w:p>
        </w:tc>
        <w:tc>
          <w:tcPr>
            <w:tcW w:w="992" w:type="dxa"/>
            <w:tcBorders>
              <w:top w:val="nil"/>
              <w:left w:val="nil"/>
              <w:bottom w:val="single" w:sz="8" w:space="0" w:color="auto"/>
              <w:right w:val="single" w:sz="8" w:space="0" w:color="auto"/>
            </w:tcBorders>
            <w:shd w:val="clear" w:color="auto" w:fill="auto"/>
            <w:vAlign w:val="center"/>
          </w:tcPr>
          <w:p w14:paraId="6B28354D" w14:textId="0C48CCAD"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8.385</w:t>
            </w:r>
          </w:p>
        </w:tc>
        <w:tc>
          <w:tcPr>
            <w:tcW w:w="972" w:type="dxa"/>
            <w:tcBorders>
              <w:top w:val="nil"/>
              <w:left w:val="nil"/>
              <w:bottom w:val="single" w:sz="8" w:space="0" w:color="auto"/>
              <w:right w:val="single" w:sz="8" w:space="0" w:color="auto"/>
            </w:tcBorders>
            <w:shd w:val="clear" w:color="auto" w:fill="auto"/>
            <w:vAlign w:val="center"/>
          </w:tcPr>
          <w:p w14:paraId="0091B8D2" w14:textId="4E8B2C75"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1.900</w:t>
            </w:r>
          </w:p>
        </w:tc>
        <w:tc>
          <w:tcPr>
            <w:tcW w:w="851" w:type="dxa"/>
            <w:tcBorders>
              <w:top w:val="nil"/>
              <w:left w:val="nil"/>
              <w:bottom w:val="single" w:sz="8" w:space="0" w:color="auto"/>
              <w:right w:val="single" w:sz="8" w:space="0" w:color="auto"/>
            </w:tcBorders>
            <w:shd w:val="clear" w:color="auto" w:fill="auto"/>
            <w:vAlign w:val="center"/>
          </w:tcPr>
          <w:p w14:paraId="716C0EDA" w14:textId="38039589"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858</w:t>
            </w:r>
          </w:p>
        </w:tc>
        <w:tc>
          <w:tcPr>
            <w:tcW w:w="1178" w:type="dxa"/>
            <w:tcBorders>
              <w:top w:val="nil"/>
              <w:left w:val="nil"/>
              <w:bottom w:val="single" w:sz="8" w:space="0" w:color="auto"/>
              <w:right w:val="single" w:sz="8" w:space="0" w:color="auto"/>
            </w:tcBorders>
            <w:shd w:val="clear" w:color="auto" w:fill="auto"/>
            <w:vAlign w:val="center"/>
          </w:tcPr>
          <w:p w14:paraId="5982B4BC" w14:textId="3530AFB5"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1.132</w:t>
            </w:r>
          </w:p>
        </w:tc>
        <w:tc>
          <w:tcPr>
            <w:tcW w:w="1178" w:type="dxa"/>
            <w:tcBorders>
              <w:top w:val="nil"/>
              <w:left w:val="nil"/>
              <w:bottom w:val="single" w:sz="8" w:space="0" w:color="auto"/>
              <w:right w:val="single" w:sz="8" w:space="0" w:color="auto"/>
            </w:tcBorders>
            <w:shd w:val="clear" w:color="auto" w:fill="auto"/>
            <w:vAlign w:val="center"/>
          </w:tcPr>
          <w:p w14:paraId="2799CB06" w14:textId="2BC98360"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12.275</w:t>
            </w:r>
          </w:p>
        </w:tc>
      </w:tr>
      <w:tr w:rsidR="00C859B6" w:rsidRPr="001770EF" w14:paraId="3504C7E6" w14:textId="520E6C23" w:rsidTr="00605B7F">
        <w:trPr>
          <w:jc w:val="center"/>
        </w:trPr>
        <w:tc>
          <w:tcPr>
            <w:tcW w:w="2122" w:type="dxa"/>
          </w:tcPr>
          <w:p w14:paraId="249F7886" w14:textId="77777777" w:rsidR="00C859B6" w:rsidRPr="001770EF" w:rsidRDefault="00C859B6" w:rsidP="00C859B6">
            <w:pPr>
              <w:ind w:left="229" w:hanging="229"/>
              <w:rPr>
                <w:rFonts w:ascii="Calibri" w:hAnsi="Calibri"/>
                <w:i/>
                <w:sz w:val="20"/>
                <w:szCs w:val="20"/>
                <w:lang w:eastAsia="x-none"/>
              </w:rPr>
            </w:pPr>
            <w:r w:rsidRPr="001770EF">
              <w:rPr>
                <w:rFonts w:ascii="Calibri" w:hAnsi="Calibri"/>
                <w:i/>
                <w:sz w:val="20"/>
                <w:szCs w:val="20"/>
                <w:lang w:eastAsia="x-none"/>
              </w:rPr>
              <w:lastRenderedPageBreak/>
              <w:t>Antioquia</w:t>
            </w:r>
          </w:p>
        </w:tc>
        <w:tc>
          <w:tcPr>
            <w:tcW w:w="2268" w:type="dxa"/>
          </w:tcPr>
          <w:p w14:paraId="14DF737D" w14:textId="77777777" w:rsidR="00C859B6" w:rsidRPr="001770EF" w:rsidRDefault="00C859B6" w:rsidP="00C859B6">
            <w:pPr>
              <w:ind w:left="229" w:hanging="229"/>
              <w:rPr>
                <w:rFonts w:ascii="Calibri" w:hAnsi="Calibri"/>
                <w:i/>
                <w:sz w:val="20"/>
                <w:szCs w:val="20"/>
                <w:lang w:eastAsia="x-none"/>
              </w:rPr>
            </w:pPr>
            <w:r w:rsidRPr="001770EF">
              <w:rPr>
                <w:rFonts w:ascii="Calibri" w:hAnsi="Calibri"/>
                <w:i/>
                <w:sz w:val="20"/>
                <w:szCs w:val="20"/>
                <w:lang w:eastAsia="x-none"/>
              </w:rPr>
              <w:t>Dabeiba</w:t>
            </w:r>
          </w:p>
        </w:tc>
        <w:tc>
          <w:tcPr>
            <w:tcW w:w="992" w:type="dxa"/>
            <w:tcBorders>
              <w:top w:val="nil"/>
              <w:left w:val="nil"/>
              <w:bottom w:val="single" w:sz="8" w:space="0" w:color="auto"/>
              <w:right w:val="single" w:sz="8" w:space="0" w:color="auto"/>
            </w:tcBorders>
            <w:shd w:val="clear" w:color="auto" w:fill="auto"/>
            <w:vAlign w:val="center"/>
          </w:tcPr>
          <w:p w14:paraId="5B5E4ED6" w14:textId="6300A3DB"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4.150</w:t>
            </w:r>
          </w:p>
        </w:tc>
        <w:tc>
          <w:tcPr>
            <w:tcW w:w="972" w:type="dxa"/>
            <w:tcBorders>
              <w:top w:val="nil"/>
              <w:left w:val="nil"/>
              <w:bottom w:val="single" w:sz="8" w:space="0" w:color="auto"/>
              <w:right w:val="single" w:sz="8" w:space="0" w:color="auto"/>
            </w:tcBorders>
            <w:shd w:val="clear" w:color="auto" w:fill="auto"/>
            <w:vAlign w:val="center"/>
          </w:tcPr>
          <w:p w14:paraId="4C034C12" w14:textId="182D7834"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891</w:t>
            </w:r>
          </w:p>
        </w:tc>
        <w:tc>
          <w:tcPr>
            <w:tcW w:w="851" w:type="dxa"/>
            <w:tcBorders>
              <w:top w:val="nil"/>
              <w:left w:val="nil"/>
              <w:bottom w:val="single" w:sz="8" w:space="0" w:color="auto"/>
              <w:right w:val="single" w:sz="8" w:space="0" w:color="auto"/>
            </w:tcBorders>
            <w:shd w:val="clear" w:color="auto" w:fill="auto"/>
            <w:vAlign w:val="center"/>
          </w:tcPr>
          <w:p w14:paraId="358A30B2" w14:textId="15A7F67D"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580</w:t>
            </w:r>
          </w:p>
        </w:tc>
        <w:tc>
          <w:tcPr>
            <w:tcW w:w="1178" w:type="dxa"/>
            <w:tcBorders>
              <w:top w:val="nil"/>
              <w:left w:val="nil"/>
              <w:bottom w:val="single" w:sz="8" w:space="0" w:color="auto"/>
              <w:right w:val="single" w:sz="8" w:space="0" w:color="auto"/>
            </w:tcBorders>
            <w:shd w:val="clear" w:color="auto" w:fill="auto"/>
            <w:vAlign w:val="center"/>
          </w:tcPr>
          <w:p w14:paraId="117AF48F" w14:textId="2F48C5A6"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668</w:t>
            </w:r>
          </w:p>
        </w:tc>
        <w:tc>
          <w:tcPr>
            <w:tcW w:w="1178" w:type="dxa"/>
            <w:tcBorders>
              <w:top w:val="nil"/>
              <w:left w:val="nil"/>
              <w:bottom w:val="single" w:sz="8" w:space="0" w:color="auto"/>
              <w:right w:val="single" w:sz="8" w:space="0" w:color="auto"/>
            </w:tcBorders>
            <w:shd w:val="clear" w:color="auto" w:fill="auto"/>
            <w:vAlign w:val="center"/>
          </w:tcPr>
          <w:p w14:paraId="0E575515" w14:textId="662A59C9"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6.289</w:t>
            </w:r>
          </w:p>
        </w:tc>
      </w:tr>
      <w:tr w:rsidR="00C859B6" w:rsidRPr="001770EF" w14:paraId="04C64CD0" w14:textId="4767BC5A" w:rsidTr="00605B7F">
        <w:trPr>
          <w:trHeight w:val="315"/>
          <w:jc w:val="center"/>
        </w:trPr>
        <w:tc>
          <w:tcPr>
            <w:tcW w:w="2122" w:type="dxa"/>
            <w:hideMark/>
          </w:tcPr>
          <w:p w14:paraId="13759401" w14:textId="77777777" w:rsidR="00C859B6" w:rsidRPr="001770EF" w:rsidRDefault="00C859B6" w:rsidP="00C859B6">
            <w:pPr>
              <w:ind w:left="229" w:hanging="229"/>
              <w:rPr>
                <w:rFonts w:ascii="Calibri" w:hAnsi="Calibri"/>
                <w:i/>
                <w:sz w:val="20"/>
                <w:szCs w:val="20"/>
                <w:lang w:eastAsia="x-none"/>
              </w:rPr>
            </w:pPr>
            <w:r w:rsidRPr="001770EF">
              <w:rPr>
                <w:rFonts w:ascii="Calibri" w:hAnsi="Calibri"/>
                <w:i/>
                <w:sz w:val="20"/>
                <w:szCs w:val="20"/>
                <w:lang w:eastAsia="x-none"/>
              </w:rPr>
              <w:t>Antioquia</w:t>
            </w:r>
          </w:p>
        </w:tc>
        <w:tc>
          <w:tcPr>
            <w:tcW w:w="2268" w:type="dxa"/>
            <w:hideMark/>
          </w:tcPr>
          <w:p w14:paraId="20BBAEDA" w14:textId="77777777" w:rsidR="00C859B6" w:rsidRPr="001770EF" w:rsidRDefault="00C859B6" w:rsidP="00C859B6">
            <w:pPr>
              <w:ind w:left="229" w:hanging="229"/>
              <w:rPr>
                <w:rFonts w:ascii="Calibri" w:hAnsi="Calibri"/>
                <w:i/>
                <w:sz w:val="20"/>
                <w:szCs w:val="20"/>
                <w:lang w:eastAsia="x-none"/>
              </w:rPr>
            </w:pPr>
            <w:r w:rsidRPr="001770EF">
              <w:rPr>
                <w:rFonts w:ascii="Calibri" w:hAnsi="Calibri"/>
                <w:i/>
                <w:sz w:val="20"/>
                <w:szCs w:val="20"/>
                <w:lang w:eastAsia="x-none"/>
              </w:rPr>
              <w:t>Ituango</w:t>
            </w:r>
          </w:p>
        </w:tc>
        <w:tc>
          <w:tcPr>
            <w:tcW w:w="992" w:type="dxa"/>
            <w:tcBorders>
              <w:top w:val="nil"/>
              <w:left w:val="nil"/>
              <w:bottom w:val="single" w:sz="8" w:space="0" w:color="auto"/>
              <w:right w:val="single" w:sz="8" w:space="0" w:color="auto"/>
            </w:tcBorders>
            <w:shd w:val="clear" w:color="auto" w:fill="auto"/>
            <w:noWrap/>
            <w:vAlign w:val="center"/>
          </w:tcPr>
          <w:p w14:paraId="5B2F956B" w14:textId="3CDF3EF9"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6.068</w:t>
            </w:r>
          </w:p>
        </w:tc>
        <w:tc>
          <w:tcPr>
            <w:tcW w:w="972" w:type="dxa"/>
            <w:tcBorders>
              <w:top w:val="nil"/>
              <w:left w:val="nil"/>
              <w:bottom w:val="single" w:sz="8" w:space="0" w:color="auto"/>
              <w:right w:val="single" w:sz="8" w:space="0" w:color="auto"/>
            </w:tcBorders>
            <w:shd w:val="clear" w:color="auto" w:fill="auto"/>
            <w:noWrap/>
            <w:vAlign w:val="center"/>
          </w:tcPr>
          <w:p w14:paraId="4B841ADD" w14:textId="4C7E7D94"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735</w:t>
            </w:r>
          </w:p>
        </w:tc>
        <w:tc>
          <w:tcPr>
            <w:tcW w:w="851" w:type="dxa"/>
            <w:tcBorders>
              <w:top w:val="nil"/>
              <w:left w:val="nil"/>
              <w:bottom w:val="single" w:sz="8" w:space="0" w:color="auto"/>
              <w:right w:val="single" w:sz="8" w:space="0" w:color="auto"/>
            </w:tcBorders>
            <w:shd w:val="clear" w:color="auto" w:fill="auto"/>
            <w:noWrap/>
            <w:vAlign w:val="center"/>
          </w:tcPr>
          <w:p w14:paraId="260766D4" w14:textId="5D80E77D"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300</w:t>
            </w:r>
          </w:p>
        </w:tc>
        <w:tc>
          <w:tcPr>
            <w:tcW w:w="1178" w:type="dxa"/>
            <w:tcBorders>
              <w:top w:val="nil"/>
              <w:left w:val="nil"/>
              <w:bottom w:val="single" w:sz="8" w:space="0" w:color="auto"/>
              <w:right w:val="single" w:sz="8" w:space="0" w:color="auto"/>
            </w:tcBorders>
            <w:shd w:val="clear" w:color="auto" w:fill="auto"/>
            <w:noWrap/>
            <w:vAlign w:val="center"/>
          </w:tcPr>
          <w:p w14:paraId="0500A4FE" w14:textId="1695A496"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418</w:t>
            </w:r>
          </w:p>
        </w:tc>
        <w:tc>
          <w:tcPr>
            <w:tcW w:w="1178" w:type="dxa"/>
            <w:tcBorders>
              <w:top w:val="nil"/>
              <w:left w:val="nil"/>
              <w:bottom w:val="single" w:sz="8" w:space="0" w:color="auto"/>
              <w:right w:val="single" w:sz="8" w:space="0" w:color="auto"/>
            </w:tcBorders>
            <w:shd w:val="clear" w:color="auto" w:fill="auto"/>
            <w:vAlign w:val="center"/>
          </w:tcPr>
          <w:p w14:paraId="71B1AB99" w14:textId="4016C5D4"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7.521</w:t>
            </w:r>
          </w:p>
        </w:tc>
      </w:tr>
      <w:tr w:rsidR="00C859B6" w:rsidRPr="001770EF" w14:paraId="44590162" w14:textId="481103CB" w:rsidTr="00605B7F">
        <w:trPr>
          <w:trHeight w:val="315"/>
          <w:jc w:val="center"/>
        </w:trPr>
        <w:tc>
          <w:tcPr>
            <w:tcW w:w="2122" w:type="dxa"/>
            <w:hideMark/>
          </w:tcPr>
          <w:p w14:paraId="467D854E" w14:textId="77777777" w:rsidR="00C859B6" w:rsidRPr="001770EF" w:rsidRDefault="00C859B6" w:rsidP="00C859B6">
            <w:pPr>
              <w:ind w:left="229" w:hanging="229"/>
              <w:rPr>
                <w:rFonts w:ascii="Calibri" w:hAnsi="Calibri"/>
                <w:i/>
                <w:sz w:val="20"/>
                <w:szCs w:val="20"/>
                <w:lang w:eastAsia="x-none"/>
              </w:rPr>
            </w:pPr>
            <w:r w:rsidRPr="001770EF">
              <w:rPr>
                <w:rFonts w:ascii="Calibri" w:hAnsi="Calibri"/>
                <w:i/>
                <w:sz w:val="20"/>
                <w:szCs w:val="20"/>
                <w:lang w:eastAsia="x-none"/>
              </w:rPr>
              <w:t>Antioquia</w:t>
            </w:r>
          </w:p>
        </w:tc>
        <w:tc>
          <w:tcPr>
            <w:tcW w:w="2268" w:type="dxa"/>
            <w:hideMark/>
          </w:tcPr>
          <w:p w14:paraId="586FCE96" w14:textId="77777777" w:rsidR="00C859B6" w:rsidRPr="001770EF" w:rsidRDefault="00C859B6" w:rsidP="00C859B6">
            <w:pPr>
              <w:ind w:left="229" w:hanging="229"/>
              <w:rPr>
                <w:rFonts w:ascii="Calibri" w:hAnsi="Calibri"/>
                <w:i/>
                <w:sz w:val="20"/>
                <w:szCs w:val="20"/>
                <w:lang w:eastAsia="x-none"/>
              </w:rPr>
            </w:pPr>
            <w:r w:rsidRPr="001770EF">
              <w:rPr>
                <w:rFonts w:ascii="Calibri" w:hAnsi="Calibri"/>
                <w:i/>
                <w:sz w:val="20"/>
                <w:szCs w:val="20"/>
                <w:lang w:eastAsia="x-none"/>
              </w:rPr>
              <w:t>Remedios</w:t>
            </w:r>
          </w:p>
        </w:tc>
        <w:tc>
          <w:tcPr>
            <w:tcW w:w="992" w:type="dxa"/>
            <w:tcBorders>
              <w:top w:val="nil"/>
              <w:left w:val="nil"/>
              <w:bottom w:val="single" w:sz="8" w:space="0" w:color="auto"/>
              <w:right w:val="single" w:sz="8" w:space="0" w:color="auto"/>
            </w:tcBorders>
            <w:shd w:val="clear" w:color="auto" w:fill="auto"/>
            <w:noWrap/>
            <w:vAlign w:val="center"/>
          </w:tcPr>
          <w:p w14:paraId="545534BF" w14:textId="353A20F7"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3.314</w:t>
            </w:r>
          </w:p>
        </w:tc>
        <w:tc>
          <w:tcPr>
            <w:tcW w:w="972" w:type="dxa"/>
            <w:tcBorders>
              <w:top w:val="nil"/>
              <w:left w:val="nil"/>
              <w:bottom w:val="single" w:sz="8" w:space="0" w:color="auto"/>
              <w:right w:val="single" w:sz="8" w:space="0" w:color="auto"/>
            </w:tcBorders>
            <w:shd w:val="clear" w:color="auto" w:fill="auto"/>
            <w:noWrap/>
            <w:vAlign w:val="center"/>
          </w:tcPr>
          <w:p w14:paraId="63D55E93" w14:textId="76C4420B"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1.270</w:t>
            </w:r>
          </w:p>
        </w:tc>
        <w:tc>
          <w:tcPr>
            <w:tcW w:w="851" w:type="dxa"/>
            <w:tcBorders>
              <w:top w:val="nil"/>
              <w:left w:val="nil"/>
              <w:bottom w:val="single" w:sz="8" w:space="0" w:color="auto"/>
              <w:right w:val="single" w:sz="8" w:space="0" w:color="auto"/>
            </w:tcBorders>
            <w:shd w:val="clear" w:color="auto" w:fill="auto"/>
            <w:noWrap/>
            <w:vAlign w:val="center"/>
          </w:tcPr>
          <w:p w14:paraId="0B9A096B" w14:textId="004F6585"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287</w:t>
            </w:r>
          </w:p>
        </w:tc>
        <w:tc>
          <w:tcPr>
            <w:tcW w:w="1178" w:type="dxa"/>
            <w:tcBorders>
              <w:top w:val="nil"/>
              <w:left w:val="nil"/>
              <w:bottom w:val="single" w:sz="8" w:space="0" w:color="auto"/>
              <w:right w:val="single" w:sz="8" w:space="0" w:color="auto"/>
            </w:tcBorders>
            <w:shd w:val="clear" w:color="auto" w:fill="auto"/>
            <w:noWrap/>
            <w:vAlign w:val="center"/>
          </w:tcPr>
          <w:p w14:paraId="2F680372" w14:textId="05939EC2"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411</w:t>
            </w:r>
          </w:p>
        </w:tc>
        <w:tc>
          <w:tcPr>
            <w:tcW w:w="1178" w:type="dxa"/>
            <w:tcBorders>
              <w:top w:val="nil"/>
              <w:left w:val="nil"/>
              <w:bottom w:val="single" w:sz="8" w:space="0" w:color="auto"/>
              <w:right w:val="single" w:sz="8" w:space="0" w:color="auto"/>
            </w:tcBorders>
            <w:shd w:val="clear" w:color="auto" w:fill="auto"/>
            <w:vAlign w:val="center"/>
          </w:tcPr>
          <w:p w14:paraId="4FCB5C49" w14:textId="6C1CD7D7"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5.282</w:t>
            </w:r>
          </w:p>
        </w:tc>
      </w:tr>
      <w:tr w:rsidR="00C859B6" w:rsidRPr="001770EF" w14:paraId="68B0D7BC" w14:textId="47A038AE" w:rsidTr="00605B7F">
        <w:trPr>
          <w:trHeight w:val="315"/>
          <w:jc w:val="center"/>
        </w:trPr>
        <w:tc>
          <w:tcPr>
            <w:tcW w:w="2122" w:type="dxa"/>
            <w:hideMark/>
          </w:tcPr>
          <w:p w14:paraId="2596E5B1" w14:textId="77777777" w:rsidR="00C859B6" w:rsidRPr="001770EF" w:rsidRDefault="00C859B6" w:rsidP="00C859B6">
            <w:pPr>
              <w:ind w:left="229" w:hanging="229"/>
              <w:rPr>
                <w:rFonts w:ascii="Calibri" w:hAnsi="Calibri"/>
                <w:i/>
                <w:sz w:val="20"/>
                <w:szCs w:val="20"/>
                <w:lang w:eastAsia="x-none"/>
              </w:rPr>
            </w:pPr>
            <w:r w:rsidRPr="001770EF">
              <w:rPr>
                <w:rFonts w:ascii="Calibri" w:hAnsi="Calibri"/>
                <w:i/>
                <w:sz w:val="20"/>
                <w:szCs w:val="20"/>
                <w:lang w:eastAsia="x-none"/>
              </w:rPr>
              <w:t>Antioquia</w:t>
            </w:r>
          </w:p>
        </w:tc>
        <w:tc>
          <w:tcPr>
            <w:tcW w:w="2268" w:type="dxa"/>
            <w:hideMark/>
          </w:tcPr>
          <w:p w14:paraId="28F69005" w14:textId="77777777" w:rsidR="00C859B6" w:rsidRPr="001770EF" w:rsidRDefault="00C859B6" w:rsidP="00C859B6">
            <w:pPr>
              <w:ind w:left="229" w:hanging="229"/>
              <w:rPr>
                <w:rFonts w:ascii="Calibri" w:hAnsi="Calibri"/>
                <w:i/>
                <w:sz w:val="20"/>
                <w:szCs w:val="20"/>
                <w:lang w:eastAsia="x-none"/>
              </w:rPr>
            </w:pPr>
            <w:r w:rsidRPr="001770EF">
              <w:rPr>
                <w:rFonts w:ascii="Calibri" w:hAnsi="Calibri"/>
                <w:i/>
                <w:sz w:val="20"/>
                <w:szCs w:val="20"/>
                <w:lang w:eastAsia="x-none"/>
              </w:rPr>
              <w:t>Vigía Del Fuerte</w:t>
            </w:r>
          </w:p>
        </w:tc>
        <w:tc>
          <w:tcPr>
            <w:tcW w:w="992" w:type="dxa"/>
            <w:tcBorders>
              <w:top w:val="nil"/>
              <w:left w:val="nil"/>
              <w:bottom w:val="single" w:sz="8" w:space="0" w:color="auto"/>
              <w:right w:val="single" w:sz="8" w:space="0" w:color="auto"/>
            </w:tcBorders>
            <w:shd w:val="clear" w:color="auto" w:fill="auto"/>
            <w:noWrap/>
            <w:vAlign w:val="center"/>
          </w:tcPr>
          <w:p w14:paraId="15FFC5B1" w14:textId="42E32150"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3.904</w:t>
            </w:r>
          </w:p>
        </w:tc>
        <w:tc>
          <w:tcPr>
            <w:tcW w:w="972" w:type="dxa"/>
            <w:tcBorders>
              <w:top w:val="nil"/>
              <w:left w:val="nil"/>
              <w:bottom w:val="single" w:sz="8" w:space="0" w:color="auto"/>
              <w:right w:val="single" w:sz="8" w:space="0" w:color="auto"/>
            </w:tcBorders>
            <w:shd w:val="clear" w:color="auto" w:fill="auto"/>
            <w:noWrap/>
            <w:vAlign w:val="center"/>
          </w:tcPr>
          <w:p w14:paraId="104FE1C8" w14:textId="73FEC9DB"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1.380</w:t>
            </w:r>
          </w:p>
        </w:tc>
        <w:tc>
          <w:tcPr>
            <w:tcW w:w="851" w:type="dxa"/>
            <w:tcBorders>
              <w:top w:val="nil"/>
              <w:left w:val="nil"/>
              <w:bottom w:val="single" w:sz="8" w:space="0" w:color="auto"/>
              <w:right w:val="single" w:sz="8" w:space="0" w:color="auto"/>
            </w:tcBorders>
            <w:shd w:val="clear" w:color="auto" w:fill="auto"/>
            <w:noWrap/>
            <w:vAlign w:val="center"/>
          </w:tcPr>
          <w:p w14:paraId="63957E43" w14:textId="6C3D28E6"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436</w:t>
            </w:r>
          </w:p>
        </w:tc>
        <w:tc>
          <w:tcPr>
            <w:tcW w:w="1178" w:type="dxa"/>
            <w:tcBorders>
              <w:top w:val="nil"/>
              <w:left w:val="nil"/>
              <w:bottom w:val="single" w:sz="8" w:space="0" w:color="auto"/>
              <w:right w:val="single" w:sz="8" w:space="0" w:color="auto"/>
            </w:tcBorders>
            <w:shd w:val="clear" w:color="auto" w:fill="auto"/>
            <w:noWrap/>
            <w:vAlign w:val="center"/>
          </w:tcPr>
          <w:p w14:paraId="7919AA8D" w14:textId="7DA7D4F2"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451</w:t>
            </w:r>
          </w:p>
        </w:tc>
        <w:tc>
          <w:tcPr>
            <w:tcW w:w="1178" w:type="dxa"/>
            <w:tcBorders>
              <w:top w:val="nil"/>
              <w:left w:val="nil"/>
              <w:bottom w:val="single" w:sz="8" w:space="0" w:color="auto"/>
              <w:right w:val="single" w:sz="8" w:space="0" w:color="auto"/>
            </w:tcBorders>
            <w:shd w:val="clear" w:color="auto" w:fill="auto"/>
            <w:vAlign w:val="center"/>
          </w:tcPr>
          <w:p w14:paraId="68AB5515" w14:textId="09E81223"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6.171</w:t>
            </w:r>
          </w:p>
        </w:tc>
      </w:tr>
      <w:tr w:rsidR="00C859B6" w:rsidRPr="001770EF" w14:paraId="6FA8D87F" w14:textId="0FEBF9B9" w:rsidTr="00605B7F">
        <w:trPr>
          <w:trHeight w:val="315"/>
          <w:jc w:val="center"/>
        </w:trPr>
        <w:tc>
          <w:tcPr>
            <w:tcW w:w="2122" w:type="dxa"/>
            <w:hideMark/>
          </w:tcPr>
          <w:p w14:paraId="63513284" w14:textId="77777777" w:rsidR="00C859B6" w:rsidRPr="001770EF" w:rsidRDefault="00C859B6" w:rsidP="00C859B6">
            <w:pPr>
              <w:ind w:left="229" w:hanging="229"/>
              <w:rPr>
                <w:rFonts w:ascii="Calibri" w:hAnsi="Calibri"/>
                <w:i/>
                <w:sz w:val="20"/>
                <w:szCs w:val="20"/>
                <w:lang w:eastAsia="x-none"/>
              </w:rPr>
            </w:pPr>
            <w:r w:rsidRPr="001770EF">
              <w:rPr>
                <w:rFonts w:ascii="Calibri" w:hAnsi="Calibri"/>
                <w:i/>
                <w:sz w:val="20"/>
                <w:szCs w:val="20"/>
                <w:lang w:eastAsia="x-none"/>
              </w:rPr>
              <w:t>Arauca</w:t>
            </w:r>
          </w:p>
        </w:tc>
        <w:tc>
          <w:tcPr>
            <w:tcW w:w="2268" w:type="dxa"/>
            <w:hideMark/>
          </w:tcPr>
          <w:p w14:paraId="3D0BEF62" w14:textId="77777777" w:rsidR="00C859B6" w:rsidRPr="001770EF" w:rsidRDefault="00C859B6" w:rsidP="00C859B6">
            <w:pPr>
              <w:ind w:left="229" w:hanging="229"/>
              <w:rPr>
                <w:rFonts w:ascii="Calibri" w:hAnsi="Calibri"/>
                <w:i/>
                <w:sz w:val="20"/>
                <w:szCs w:val="20"/>
                <w:lang w:eastAsia="x-none"/>
              </w:rPr>
            </w:pPr>
            <w:r w:rsidRPr="001770EF">
              <w:rPr>
                <w:rFonts w:ascii="Calibri" w:hAnsi="Calibri"/>
                <w:i/>
                <w:sz w:val="20"/>
                <w:szCs w:val="20"/>
                <w:lang w:eastAsia="x-none"/>
              </w:rPr>
              <w:t>Arauquita</w:t>
            </w:r>
          </w:p>
        </w:tc>
        <w:tc>
          <w:tcPr>
            <w:tcW w:w="992" w:type="dxa"/>
            <w:tcBorders>
              <w:top w:val="nil"/>
              <w:left w:val="nil"/>
              <w:bottom w:val="single" w:sz="8" w:space="0" w:color="auto"/>
              <w:right w:val="single" w:sz="8" w:space="0" w:color="auto"/>
            </w:tcBorders>
            <w:shd w:val="clear" w:color="auto" w:fill="auto"/>
            <w:noWrap/>
            <w:vAlign w:val="center"/>
          </w:tcPr>
          <w:p w14:paraId="0DEB5EFE" w14:textId="25305389"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7.004</w:t>
            </w:r>
          </w:p>
        </w:tc>
        <w:tc>
          <w:tcPr>
            <w:tcW w:w="972" w:type="dxa"/>
            <w:tcBorders>
              <w:top w:val="nil"/>
              <w:left w:val="nil"/>
              <w:bottom w:val="single" w:sz="8" w:space="0" w:color="auto"/>
              <w:right w:val="single" w:sz="8" w:space="0" w:color="auto"/>
            </w:tcBorders>
            <w:shd w:val="clear" w:color="auto" w:fill="auto"/>
            <w:noWrap/>
            <w:vAlign w:val="center"/>
          </w:tcPr>
          <w:p w14:paraId="19A7E854" w14:textId="344DA39A"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1.113</w:t>
            </w:r>
          </w:p>
        </w:tc>
        <w:tc>
          <w:tcPr>
            <w:tcW w:w="851" w:type="dxa"/>
            <w:tcBorders>
              <w:top w:val="nil"/>
              <w:left w:val="nil"/>
              <w:bottom w:val="single" w:sz="8" w:space="0" w:color="auto"/>
              <w:right w:val="single" w:sz="8" w:space="0" w:color="auto"/>
            </w:tcBorders>
            <w:shd w:val="clear" w:color="auto" w:fill="auto"/>
            <w:noWrap/>
            <w:vAlign w:val="center"/>
          </w:tcPr>
          <w:p w14:paraId="59889EE1" w14:textId="476AD5F7"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869</w:t>
            </w:r>
          </w:p>
        </w:tc>
        <w:tc>
          <w:tcPr>
            <w:tcW w:w="1178" w:type="dxa"/>
            <w:tcBorders>
              <w:top w:val="nil"/>
              <w:left w:val="nil"/>
              <w:bottom w:val="single" w:sz="8" w:space="0" w:color="auto"/>
              <w:right w:val="single" w:sz="8" w:space="0" w:color="auto"/>
            </w:tcBorders>
            <w:shd w:val="clear" w:color="auto" w:fill="auto"/>
            <w:noWrap/>
            <w:vAlign w:val="center"/>
          </w:tcPr>
          <w:p w14:paraId="6943F8B3" w14:textId="3FB49E46"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869</w:t>
            </w:r>
          </w:p>
        </w:tc>
        <w:tc>
          <w:tcPr>
            <w:tcW w:w="1178" w:type="dxa"/>
            <w:tcBorders>
              <w:top w:val="nil"/>
              <w:left w:val="nil"/>
              <w:bottom w:val="single" w:sz="8" w:space="0" w:color="auto"/>
              <w:right w:val="single" w:sz="8" w:space="0" w:color="auto"/>
            </w:tcBorders>
            <w:shd w:val="clear" w:color="auto" w:fill="auto"/>
            <w:vAlign w:val="center"/>
          </w:tcPr>
          <w:p w14:paraId="6AD7E1AE" w14:textId="26B00BBC"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9.855</w:t>
            </w:r>
          </w:p>
        </w:tc>
      </w:tr>
      <w:tr w:rsidR="00C859B6" w:rsidRPr="001770EF" w14:paraId="6693CF8B" w14:textId="76F9C83E" w:rsidTr="00605B7F">
        <w:trPr>
          <w:trHeight w:val="315"/>
          <w:jc w:val="center"/>
        </w:trPr>
        <w:tc>
          <w:tcPr>
            <w:tcW w:w="2122" w:type="dxa"/>
            <w:hideMark/>
          </w:tcPr>
          <w:p w14:paraId="3B866870" w14:textId="77777777" w:rsidR="00C859B6" w:rsidRPr="001770EF" w:rsidRDefault="00C859B6" w:rsidP="00C859B6">
            <w:pPr>
              <w:ind w:left="229" w:hanging="229"/>
              <w:rPr>
                <w:rFonts w:ascii="Calibri" w:hAnsi="Calibri"/>
                <w:i/>
                <w:sz w:val="20"/>
                <w:szCs w:val="20"/>
                <w:lang w:eastAsia="x-none"/>
              </w:rPr>
            </w:pPr>
            <w:r w:rsidRPr="001770EF">
              <w:rPr>
                <w:rFonts w:ascii="Calibri" w:hAnsi="Calibri"/>
                <w:i/>
                <w:sz w:val="20"/>
                <w:szCs w:val="20"/>
                <w:lang w:eastAsia="x-none"/>
              </w:rPr>
              <w:t>Caquetá</w:t>
            </w:r>
          </w:p>
        </w:tc>
        <w:tc>
          <w:tcPr>
            <w:tcW w:w="2268" w:type="dxa"/>
            <w:hideMark/>
          </w:tcPr>
          <w:p w14:paraId="2E616489" w14:textId="77777777" w:rsidR="00C859B6" w:rsidRPr="001770EF" w:rsidRDefault="00C859B6" w:rsidP="00C859B6">
            <w:pPr>
              <w:ind w:left="229" w:hanging="229"/>
              <w:rPr>
                <w:rFonts w:ascii="Calibri" w:hAnsi="Calibri"/>
                <w:i/>
                <w:sz w:val="20"/>
                <w:szCs w:val="20"/>
                <w:lang w:eastAsia="x-none"/>
              </w:rPr>
            </w:pPr>
            <w:r w:rsidRPr="001770EF">
              <w:rPr>
                <w:rFonts w:ascii="Calibri" w:hAnsi="Calibri"/>
                <w:i/>
                <w:sz w:val="20"/>
                <w:szCs w:val="20"/>
                <w:lang w:eastAsia="x-none"/>
              </w:rPr>
              <w:t>La Montañita</w:t>
            </w:r>
          </w:p>
        </w:tc>
        <w:tc>
          <w:tcPr>
            <w:tcW w:w="992" w:type="dxa"/>
            <w:tcBorders>
              <w:top w:val="nil"/>
              <w:left w:val="nil"/>
              <w:bottom w:val="single" w:sz="8" w:space="0" w:color="auto"/>
              <w:right w:val="single" w:sz="8" w:space="0" w:color="auto"/>
            </w:tcBorders>
            <w:shd w:val="clear" w:color="auto" w:fill="auto"/>
            <w:noWrap/>
            <w:vAlign w:val="center"/>
          </w:tcPr>
          <w:p w14:paraId="695A990F" w14:textId="1ACADD32"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4.258</w:t>
            </w:r>
          </w:p>
        </w:tc>
        <w:tc>
          <w:tcPr>
            <w:tcW w:w="972" w:type="dxa"/>
            <w:tcBorders>
              <w:top w:val="nil"/>
              <w:left w:val="nil"/>
              <w:bottom w:val="single" w:sz="8" w:space="0" w:color="auto"/>
              <w:right w:val="single" w:sz="8" w:space="0" w:color="auto"/>
            </w:tcBorders>
            <w:shd w:val="clear" w:color="auto" w:fill="auto"/>
            <w:noWrap/>
            <w:vAlign w:val="center"/>
          </w:tcPr>
          <w:p w14:paraId="53AEC49E" w14:textId="22AD51B1"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1.504</w:t>
            </w:r>
          </w:p>
        </w:tc>
        <w:tc>
          <w:tcPr>
            <w:tcW w:w="851" w:type="dxa"/>
            <w:tcBorders>
              <w:top w:val="nil"/>
              <w:left w:val="nil"/>
              <w:bottom w:val="single" w:sz="8" w:space="0" w:color="auto"/>
              <w:right w:val="single" w:sz="8" w:space="0" w:color="auto"/>
            </w:tcBorders>
            <w:shd w:val="clear" w:color="auto" w:fill="auto"/>
            <w:noWrap/>
            <w:vAlign w:val="center"/>
          </w:tcPr>
          <w:p w14:paraId="72B9B803" w14:textId="6AE41964"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332</w:t>
            </w:r>
          </w:p>
        </w:tc>
        <w:tc>
          <w:tcPr>
            <w:tcW w:w="1178" w:type="dxa"/>
            <w:tcBorders>
              <w:top w:val="nil"/>
              <w:left w:val="nil"/>
              <w:bottom w:val="single" w:sz="8" w:space="0" w:color="auto"/>
              <w:right w:val="single" w:sz="8" w:space="0" w:color="auto"/>
            </w:tcBorders>
            <w:shd w:val="clear" w:color="auto" w:fill="auto"/>
            <w:noWrap/>
            <w:vAlign w:val="center"/>
          </w:tcPr>
          <w:p w14:paraId="59D54A64" w14:textId="13D37C17"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403</w:t>
            </w:r>
          </w:p>
        </w:tc>
        <w:tc>
          <w:tcPr>
            <w:tcW w:w="1178" w:type="dxa"/>
            <w:tcBorders>
              <w:top w:val="nil"/>
              <w:left w:val="nil"/>
              <w:bottom w:val="single" w:sz="8" w:space="0" w:color="auto"/>
              <w:right w:val="single" w:sz="8" w:space="0" w:color="auto"/>
            </w:tcBorders>
            <w:shd w:val="clear" w:color="auto" w:fill="auto"/>
            <w:vAlign w:val="center"/>
          </w:tcPr>
          <w:p w14:paraId="6783F26D" w14:textId="0F45915A"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6.497</w:t>
            </w:r>
          </w:p>
        </w:tc>
      </w:tr>
      <w:tr w:rsidR="00C859B6" w:rsidRPr="001770EF" w14:paraId="4D7E4DF1" w14:textId="4BF81BD5" w:rsidTr="00605B7F">
        <w:trPr>
          <w:trHeight w:val="315"/>
          <w:jc w:val="center"/>
        </w:trPr>
        <w:tc>
          <w:tcPr>
            <w:tcW w:w="2122" w:type="dxa"/>
            <w:hideMark/>
          </w:tcPr>
          <w:p w14:paraId="4F8DF2F1" w14:textId="77777777" w:rsidR="00C859B6" w:rsidRPr="001770EF" w:rsidRDefault="00C859B6" w:rsidP="00C859B6">
            <w:pPr>
              <w:ind w:left="229" w:hanging="229"/>
              <w:rPr>
                <w:rFonts w:ascii="Calibri" w:hAnsi="Calibri"/>
                <w:i/>
                <w:sz w:val="20"/>
                <w:szCs w:val="20"/>
                <w:lang w:eastAsia="x-none"/>
              </w:rPr>
            </w:pPr>
            <w:r w:rsidRPr="001770EF">
              <w:rPr>
                <w:rFonts w:ascii="Calibri" w:hAnsi="Calibri"/>
                <w:i/>
                <w:sz w:val="20"/>
                <w:szCs w:val="20"/>
                <w:lang w:eastAsia="x-none"/>
              </w:rPr>
              <w:t>Caquetá</w:t>
            </w:r>
          </w:p>
        </w:tc>
        <w:tc>
          <w:tcPr>
            <w:tcW w:w="2268" w:type="dxa"/>
            <w:hideMark/>
          </w:tcPr>
          <w:p w14:paraId="13ADF387" w14:textId="77777777" w:rsidR="00C859B6" w:rsidRPr="001770EF" w:rsidRDefault="00C859B6" w:rsidP="00C859B6">
            <w:pPr>
              <w:ind w:left="229" w:hanging="229"/>
              <w:rPr>
                <w:rFonts w:ascii="Calibri" w:hAnsi="Calibri"/>
                <w:i/>
                <w:sz w:val="20"/>
                <w:szCs w:val="20"/>
                <w:lang w:eastAsia="x-none"/>
              </w:rPr>
            </w:pPr>
            <w:r w:rsidRPr="001770EF">
              <w:rPr>
                <w:rFonts w:ascii="Calibri" w:hAnsi="Calibri"/>
                <w:i/>
                <w:sz w:val="20"/>
                <w:szCs w:val="20"/>
                <w:lang w:eastAsia="x-none"/>
              </w:rPr>
              <w:t>San Vicente Del Caguán</w:t>
            </w:r>
          </w:p>
        </w:tc>
        <w:tc>
          <w:tcPr>
            <w:tcW w:w="992" w:type="dxa"/>
            <w:tcBorders>
              <w:top w:val="nil"/>
              <w:left w:val="nil"/>
              <w:bottom w:val="single" w:sz="8" w:space="0" w:color="auto"/>
              <w:right w:val="single" w:sz="8" w:space="0" w:color="auto"/>
            </w:tcBorders>
            <w:shd w:val="clear" w:color="auto" w:fill="auto"/>
            <w:noWrap/>
            <w:vAlign w:val="center"/>
          </w:tcPr>
          <w:p w14:paraId="13642BB5" w14:textId="6217737D"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7.417</w:t>
            </w:r>
          </w:p>
        </w:tc>
        <w:tc>
          <w:tcPr>
            <w:tcW w:w="972" w:type="dxa"/>
            <w:tcBorders>
              <w:top w:val="nil"/>
              <w:left w:val="nil"/>
              <w:bottom w:val="single" w:sz="8" w:space="0" w:color="auto"/>
              <w:right w:val="single" w:sz="8" w:space="0" w:color="auto"/>
            </w:tcBorders>
            <w:shd w:val="clear" w:color="auto" w:fill="auto"/>
            <w:noWrap/>
            <w:vAlign w:val="center"/>
          </w:tcPr>
          <w:p w14:paraId="04ED71EF" w14:textId="47934E32"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2.225</w:t>
            </w:r>
          </w:p>
        </w:tc>
        <w:tc>
          <w:tcPr>
            <w:tcW w:w="851" w:type="dxa"/>
            <w:tcBorders>
              <w:top w:val="nil"/>
              <w:left w:val="nil"/>
              <w:bottom w:val="single" w:sz="8" w:space="0" w:color="auto"/>
              <w:right w:val="single" w:sz="8" w:space="0" w:color="auto"/>
            </w:tcBorders>
            <w:shd w:val="clear" w:color="auto" w:fill="auto"/>
            <w:noWrap/>
            <w:vAlign w:val="center"/>
          </w:tcPr>
          <w:p w14:paraId="243893A0" w14:textId="1E0F5365"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1.082</w:t>
            </w:r>
          </w:p>
        </w:tc>
        <w:tc>
          <w:tcPr>
            <w:tcW w:w="1178" w:type="dxa"/>
            <w:tcBorders>
              <w:top w:val="nil"/>
              <w:left w:val="nil"/>
              <w:bottom w:val="single" w:sz="8" w:space="0" w:color="auto"/>
              <w:right w:val="single" w:sz="8" w:space="0" w:color="auto"/>
            </w:tcBorders>
            <w:shd w:val="clear" w:color="auto" w:fill="auto"/>
            <w:noWrap/>
            <w:vAlign w:val="center"/>
          </w:tcPr>
          <w:p w14:paraId="298424A3" w14:textId="7233F363"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1.044</w:t>
            </w:r>
          </w:p>
        </w:tc>
        <w:tc>
          <w:tcPr>
            <w:tcW w:w="1178" w:type="dxa"/>
            <w:tcBorders>
              <w:top w:val="nil"/>
              <w:left w:val="nil"/>
              <w:bottom w:val="single" w:sz="8" w:space="0" w:color="auto"/>
              <w:right w:val="single" w:sz="8" w:space="0" w:color="auto"/>
            </w:tcBorders>
            <w:shd w:val="clear" w:color="auto" w:fill="auto"/>
            <w:vAlign w:val="center"/>
          </w:tcPr>
          <w:p w14:paraId="0850AB3A" w14:textId="668C9EBB"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11.768</w:t>
            </w:r>
          </w:p>
        </w:tc>
      </w:tr>
      <w:tr w:rsidR="00C859B6" w:rsidRPr="001770EF" w14:paraId="214BB109" w14:textId="19C57251" w:rsidTr="00605B7F">
        <w:trPr>
          <w:trHeight w:val="315"/>
          <w:jc w:val="center"/>
        </w:trPr>
        <w:tc>
          <w:tcPr>
            <w:tcW w:w="2122" w:type="dxa"/>
            <w:hideMark/>
          </w:tcPr>
          <w:p w14:paraId="0180F065" w14:textId="77777777" w:rsidR="00C859B6" w:rsidRPr="001770EF" w:rsidRDefault="00C859B6" w:rsidP="00C859B6">
            <w:pPr>
              <w:ind w:left="229" w:hanging="229"/>
              <w:rPr>
                <w:rFonts w:ascii="Calibri" w:hAnsi="Calibri"/>
                <w:i/>
                <w:sz w:val="20"/>
                <w:szCs w:val="20"/>
                <w:lang w:eastAsia="x-none"/>
              </w:rPr>
            </w:pPr>
            <w:r w:rsidRPr="001770EF">
              <w:rPr>
                <w:rFonts w:ascii="Calibri" w:hAnsi="Calibri"/>
                <w:i/>
                <w:sz w:val="20"/>
                <w:szCs w:val="20"/>
                <w:lang w:eastAsia="x-none"/>
              </w:rPr>
              <w:t>Cauca</w:t>
            </w:r>
          </w:p>
        </w:tc>
        <w:tc>
          <w:tcPr>
            <w:tcW w:w="2268" w:type="dxa"/>
            <w:hideMark/>
          </w:tcPr>
          <w:p w14:paraId="4A92FE00" w14:textId="77777777" w:rsidR="00C859B6" w:rsidRPr="001770EF" w:rsidRDefault="00C859B6" w:rsidP="00C859B6">
            <w:pPr>
              <w:ind w:left="229" w:hanging="229"/>
              <w:rPr>
                <w:rFonts w:ascii="Calibri" w:hAnsi="Calibri"/>
                <w:i/>
                <w:sz w:val="20"/>
                <w:szCs w:val="20"/>
                <w:lang w:eastAsia="x-none"/>
              </w:rPr>
            </w:pPr>
            <w:r w:rsidRPr="001770EF">
              <w:rPr>
                <w:rFonts w:ascii="Calibri" w:hAnsi="Calibri"/>
                <w:i/>
                <w:sz w:val="20"/>
                <w:szCs w:val="20"/>
                <w:lang w:eastAsia="x-none"/>
              </w:rPr>
              <w:t>Buenos Aires</w:t>
            </w:r>
          </w:p>
        </w:tc>
        <w:tc>
          <w:tcPr>
            <w:tcW w:w="992" w:type="dxa"/>
            <w:tcBorders>
              <w:top w:val="nil"/>
              <w:left w:val="nil"/>
              <w:bottom w:val="single" w:sz="8" w:space="0" w:color="auto"/>
              <w:right w:val="single" w:sz="8" w:space="0" w:color="auto"/>
            </w:tcBorders>
            <w:shd w:val="clear" w:color="auto" w:fill="auto"/>
            <w:noWrap/>
            <w:vAlign w:val="center"/>
          </w:tcPr>
          <w:p w14:paraId="04271F65" w14:textId="439B528A"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6.162</w:t>
            </w:r>
          </w:p>
        </w:tc>
        <w:tc>
          <w:tcPr>
            <w:tcW w:w="972" w:type="dxa"/>
            <w:tcBorders>
              <w:top w:val="nil"/>
              <w:left w:val="nil"/>
              <w:bottom w:val="single" w:sz="8" w:space="0" w:color="auto"/>
              <w:right w:val="single" w:sz="8" w:space="0" w:color="auto"/>
            </w:tcBorders>
            <w:shd w:val="clear" w:color="auto" w:fill="auto"/>
            <w:noWrap/>
            <w:vAlign w:val="center"/>
          </w:tcPr>
          <w:p w14:paraId="6BEC1904" w14:textId="5D0D4477"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1.564</w:t>
            </w:r>
          </w:p>
        </w:tc>
        <w:tc>
          <w:tcPr>
            <w:tcW w:w="851" w:type="dxa"/>
            <w:tcBorders>
              <w:top w:val="nil"/>
              <w:left w:val="nil"/>
              <w:bottom w:val="single" w:sz="8" w:space="0" w:color="auto"/>
              <w:right w:val="single" w:sz="8" w:space="0" w:color="auto"/>
            </w:tcBorders>
            <w:shd w:val="clear" w:color="auto" w:fill="auto"/>
            <w:noWrap/>
            <w:vAlign w:val="center"/>
          </w:tcPr>
          <w:p w14:paraId="5B88988D" w14:textId="1DE6AC02"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827</w:t>
            </w:r>
          </w:p>
        </w:tc>
        <w:tc>
          <w:tcPr>
            <w:tcW w:w="1178" w:type="dxa"/>
            <w:tcBorders>
              <w:top w:val="nil"/>
              <w:left w:val="nil"/>
              <w:bottom w:val="single" w:sz="8" w:space="0" w:color="auto"/>
              <w:right w:val="single" w:sz="8" w:space="0" w:color="auto"/>
            </w:tcBorders>
            <w:shd w:val="clear" w:color="auto" w:fill="auto"/>
            <w:noWrap/>
            <w:vAlign w:val="center"/>
          </w:tcPr>
          <w:p w14:paraId="22513ADB" w14:textId="7C6194F5"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823</w:t>
            </w:r>
          </w:p>
        </w:tc>
        <w:tc>
          <w:tcPr>
            <w:tcW w:w="1178" w:type="dxa"/>
            <w:tcBorders>
              <w:top w:val="nil"/>
              <w:left w:val="nil"/>
              <w:bottom w:val="single" w:sz="8" w:space="0" w:color="auto"/>
              <w:right w:val="single" w:sz="8" w:space="0" w:color="auto"/>
            </w:tcBorders>
            <w:shd w:val="clear" w:color="auto" w:fill="auto"/>
            <w:vAlign w:val="center"/>
          </w:tcPr>
          <w:p w14:paraId="46BF4147" w14:textId="7CEA4984"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9.376</w:t>
            </w:r>
          </w:p>
        </w:tc>
      </w:tr>
      <w:tr w:rsidR="00C859B6" w:rsidRPr="001770EF" w14:paraId="790E701C" w14:textId="32380EF2" w:rsidTr="00605B7F">
        <w:trPr>
          <w:trHeight w:val="315"/>
          <w:jc w:val="center"/>
        </w:trPr>
        <w:tc>
          <w:tcPr>
            <w:tcW w:w="2122" w:type="dxa"/>
            <w:hideMark/>
          </w:tcPr>
          <w:p w14:paraId="6FD37910" w14:textId="77777777" w:rsidR="00C859B6" w:rsidRPr="001770EF" w:rsidRDefault="00C859B6" w:rsidP="00C859B6">
            <w:pPr>
              <w:ind w:left="229" w:hanging="229"/>
              <w:rPr>
                <w:rFonts w:ascii="Calibri" w:hAnsi="Calibri"/>
                <w:i/>
                <w:sz w:val="20"/>
                <w:szCs w:val="20"/>
                <w:lang w:eastAsia="x-none"/>
              </w:rPr>
            </w:pPr>
            <w:r w:rsidRPr="001770EF">
              <w:rPr>
                <w:rFonts w:ascii="Calibri" w:hAnsi="Calibri"/>
                <w:i/>
                <w:sz w:val="20"/>
                <w:szCs w:val="20"/>
                <w:lang w:eastAsia="x-none"/>
              </w:rPr>
              <w:t>Cauca</w:t>
            </w:r>
          </w:p>
        </w:tc>
        <w:tc>
          <w:tcPr>
            <w:tcW w:w="2268" w:type="dxa"/>
            <w:hideMark/>
          </w:tcPr>
          <w:p w14:paraId="1ED85001" w14:textId="77777777" w:rsidR="00C859B6" w:rsidRPr="001770EF" w:rsidRDefault="00C859B6" w:rsidP="00C859B6">
            <w:pPr>
              <w:ind w:left="229" w:hanging="229"/>
              <w:rPr>
                <w:rFonts w:ascii="Calibri" w:hAnsi="Calibri"/>
                <w:i/>
                <w:sz w:val="20"/>
                <w:szCs w:val="20"/>
                <w:lang w:eastAsia="x-none"/>
              </w:rPr>
            </w:pPr>
            <w:r w:rsidRPr="001770EF">
              <w:rPr>
                <w:rFonts w:ascii="Calibri" w:hAnsi="Calibri"/>
                <w:i/>
                <w:sz w:val="20"/>
                <w:szCs w:val="20"/>
                <w:lang w:eastAsia="x-none"/>
              </w:rPr>
              <w:t>Caldono</w:t>
            </w:r>
          </w:p>
        </w:tc>
        <w:tc>
          <w:tcPr>
            <w:tcW w:w="992" w:type="dxa"/>
            <w:tcBorders>
              <w:top w:val="nil"/>
              <w:left w:val="nil"/>
              <w:bottom w:val="single" w:sz="8" w:space="0" w:color="auto"/>
              <w:right w:val="single" w:sz="8" w:space="0" w:color="auto"/>
            </w:tcBorders>
            <w:shd w:val="clear" w:color="auto" w:fill="auto"/>
            <w:noWrap/>
            <w:vAlign w:val="center"/>
          </w:tcPr>
          <w:p w14:paraId="6B81ED22" w14:textId="568C68F7"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5.305</w:t>
            </w:r>
          </w:p>
        </w:tc>
        <w:tc>
          <w:tcPr>
            <w:tcW w:w="972" w:type="dxa"/>
            <w:tcBorders>
              <w:top w:val="nil"/>
              <w:left w:val="nil"/>
              <w:bottom w:val="single" w:sz="8" w:space="0" w:color="auto"/>
              <w:right w:val="single" w:sz="8" w:space="0" w:color="auto"/>
            </w:tcBorders>
            <w:shd w:val="clear" w:color="auto" w:fill="auto"/>
            <w:noWrap/>
            <w:vAlign w:val="center"/>
          </w:tcPr>
          <w:p w14:paraId="72732916" w14:textId="183EC1C6"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1.846</w:t>
            </w:r>
          </w:p>
        </w:tc>
        <w:tc>
          <w:tcPr>
            <w:tcW w:w="851" w:type="dxa"/>
            <w:tcBorders>
              <w:top w:val="nil"/>
              <w:left w:val="nil"/>
              <w:bottom w:val="single" w:sz="8" w:space="0" w:color="auto"/>
              <w:right w:val="single" w:sz="8" w:space="0" w:color="auto"/>
            </w:tcBorders>
            <w:shd w:val="clear" w:color="auto" w:fill="auto"/>
            <w:noWrap/>
            <w:vAlign w:val="center"/>
          </w:tcPr>
          <w:p w14:paraId="46FC1505" w14:textId="22883A7F"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449</w:t>
            </w:r>
          </w:p>
        </w:tc>
        <w:tc>
          <w:tcPr>
            <w:tcW w:w="1178" w:type="dxa"/>
            <w:tcBorders>
              <w:top w:val="nil"/>
              <w:left w:val="nil"/>
              <w:bottom w:val="single" w:sz="8" w:space="0" w:color="auto"/>
              <w:right w:val="single" w:sz="8" w:space="0" w:color="auto"/>
            </w:tcBorders>
            <w:shd w:val="clear" w:color="auto" w:fill="auto"/>
            <w:noWrap/>
            <w:vAlign w:val="center"/>
          </w:tcPr>
          <w:p w14:paraId="4FBF4D89" w14:textId="22AD60C4"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488</w:t>
            </w:r>
          </w:p>
        </w:tc>
        <w:tc>
          <w:tcPr>
            <w:tcW w:w="1178" w:type="dxa"/>
            <w:tcBorders>
              <w:top w:val="nil"/>
              <w:left w:val="nil"/>
              <w:bottom w:val="single" w:sz="8" w:space="0" w:color="auto"/>
              <w:right w:val="single" w:sz="8" w:space="0" w:color="auto"/>
            </w:tcBorders>
            <w:shd w:val="clear" w:color="auto" w:fill="auto"/>
            <w:vAlign w:val="center"/>
          </w:tcPr>
          <w:p w14:paraId="2BA21EB3" w14:textId="175FF23B"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8.088</w:t>
            </w:r>
          </w:p>
        </w:tc>
      </w:tr>
      <w:tr w:rsidR="00C859B6" w:rsidRPr="001770EF" w14:paraId="6F0CE00A" w14:textId="05808921" w:rsidTr="00605B7F">
        <w:trPr>
          <w:trHeight w:val="315"/>
          <w:jc w:val="center"/>
        </w:trPr>
        <w:tc>
          <w:tcPr>
            <w:tcW w:w="2122" w:type="dxa"/>
            <w:hideMark/>
          </w:tcPr>
          <w:p w14:paraId="39EFDF3A" w14:textId="77777777" w:rsidR="00C859B6" w:rsidRPr="001770EF" w:rsidRDefault="00C859B6" w:rsidP="00C859B6">
            <w:pPr>
              <w:ind w:left="229" w:hanging="229"/>
              <w:rPr>
                <w:rFonts w:ascii="Calibri" w:hAnsi="Calibri"/>
                <w:i/>
                <w:sz w:val="20"/>
                <w:szCs w:val="20"/>
                <w:lang w:eastAsia="x-none"/>
              </w:rPr>
            </w:pPr>
            <w:r w:rsidRPr="001770EF">
              <w:rPr>
                <w:rFonts w:ascii="Calibri" w:hAnsi="Calibri"/>
                <w:i/>
                <w:sz w:val="20"/>
                <w:szCs w:val="20"/>
                <w:lang w:eastAsia="x-none"/>
              </w:rPr>
              <w:t>Cauca</w:t>
            </w:r>
          </w:p>
        </w:tc>
        <w:tc>
          <w:tcPr>
            <w:tcW w:w="2268" w:type="dxa"/>
            <w:hideMark/>
          </w:tcPr>
          <w:p w14:paraId="4253940E" w14:textId="77777777" w:rsidR="00C859B6" w:rsidRPr="001770EF" w:rsidRDefault="00C859B6" w:rsidP="00C859B6">
            <w:pPr>
              <w:ind w:left="229" w:hanging="229"/>
              <w:rPr>
                <w:rFonts w:ascii="Calibri" w:hAnsi="Calibri"/>
                <w:i/>
                <w:sz w:val="20"/>
                <w:szCs w:val="20"/>
                <w:lang w:eastAsia="x-none"/>
              </w:rPr>
            </w:pPr>
            <w:r w:rsidRPr="001770EF">
              <w:rPr>
                <w:rFonts w:ascii="Calibri" w:hAnsi="Calibri"/>
                <w:i/>
                <w:sz w:val="20"/>
                <w:szCs w:val="20"/>
                <w:lang w:eastAsia="x-none"/>
              </w:rPr>
              <w:t>Miranda</w:t>
            </w:r>
          </w:p>
        </w:tc>
        <w:tc>
          <w:tcPr>
            <w:tcW w:w="992" w:type="dxa"/>
            <w:tcBorders>
              <w:top w:val="nil"/>
              <w:left w:val="nil"/>
              <w:bottom w:val="single" w:sz="8" w:space="0" w:color="auto"/>
              <w:right w:val="single" w:sz="8" w:space="0" w:color="auto"/>
            </w:tcBorders>
            <w:shd w:val="clear" w:color="auto" w:fill="auto"/>
            <w:noWrap/>
            <w:vAlign w:val="center"/>
          </w:tcPr>
          <w:p w14:paraId="1B63AAB7" w14:textId="65FEB7F7"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6.723</w:t>
            </w:r>
          </w:p>
        </w:tc>
        <w:tc>
          <w:tcPr>
            <w:tcW w:w="972" w:type="dxa"/>
            <w:tcBorders>
              <w:top w:val="nil"/>
              <w:left w:val="nil"/>
              <w:bottom w:val="single" w:sz="8" w:space="0" w:color="auto"/>
              <w:right w:val="single" w:sz="8" w:space="0" w:color="auto"/>
            </w:tcBorders>
            <w:shd w:val="clear" w:color="auto" w:fill="auto"/>
            <w:noWrap/>
            <w:vAlign w:val="center"/>
          </w:tcPr>
          <w:p w14:paraId="5998E8D9" w14:textId="10DE4B6B"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2.549</w:t>
            </w:r>
          </w:p>
        </w:tc>
        <w:tc>
          <w:tcPr>
            <w:tcW w:w="851" w:type="dxa"/>
            <w:tcBorders>
              <w:top w:val="nil"/>
              <w:left w:val="nil"/>
              <w:bottom w:val="single" w:sz="8" w:space="0" w:color="auto"/>
              <w:right w:val="single" w:sz="8" w:space="0" w:color="auto"/>
            </w:tcBorders>
            <w:shd w:val="clear" w:color="auto" w:fill="auto"/>
            <w:noWrap/>
            <w:vAlign w:val="center"/>
          </w:tcPr>
          <w:p w14:paraId="5A29B9C7" w14:textId="094ED786"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289</w:t>
            </w:r>
          </w:p>
        </w:tc>
        <w:tc>
          <w:tcPr>
            <w:tcW w:w="1178" w:type="dxa"/>
            <w:tcBorders>
              <w:top w:val="nil"/>
              <w:left w:val="nil"/>
              <w:bottom w:val="single" w:sz="8" w:space="0" w:color="auto"/>
              <w:right w:val="single" w:sz="8" w:space="0" w:color="auto"/>
            </w:tcBorders>
            <w:shd w:val="clear" w:color="auto" w:fill="auto"/>
            <w:noWrap/>
            <w:vAlign w:val="center"/>
          </w:tcPr>
          <w:p w14:paraId="0DC8E52E" w14:textId="42B46B87"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424</w:t>
            </w:r>
          </w:p>
        </w:tc>
        <w:tc>
          <w:tcPr>
            <w:tcW w:w="1178" w:type="dxa"/>
            <w:tcBorders>
              <w:top w:val="nil"/>
              <w:left w:val="nil"/>
              <w:bottom w:val="single" w:sz="8" w:space="0" w:color="auto"/>
              <w:right w:val="single" w:sz="8" w:space="0" w:color="auto"/>
            </w:tcBorders>
            <w:shd w:val="clear" w:color="auto" w:fill="auto"/>
            <w:vAlign w:val="center"/>
          </w:tcPr>
          <w:p w14:paraId="2F197122" w14:textId="46D1F6C6"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9.985</w:t>
            </w:r>
          </w:p>
        </w:tc>
      </w:tr>
      <w:tr w:rsidR="00C859B6" w:rsidRPr="001770EF" w14:paraId="546C3C26" w14:textId="7E15FD64" w:rsidTr="00605B7F">
        <w:trPr>
          <w:trHeight w:val="315"/>
          <w:jc w:val="center"/>
        </w:trPr>
        <w:tc>
          <w:tcPr>
            <w:tcW w:w="2122" w:type="dxa"/>
            <w:hideMark/>
          </w:tcPr>
          <w:p w14:paraId="5BFBC0AA" w14:textId="77777777" w:rsidR="00C859B6" w:rsidRPr="001770EF" w:rsidRDefault="00C859B6" w:rsidP="00C859B6">
            <w:pPr>
              <w:ind w:left="229" w:hanging="229"/>
              <w:rPr>
                <w:rFonts w:ascii="Calibri" w:hAnsi="Calibri"/>
                <w:i/>
                <w:sz w:val="20"/>
                <w:szCs w:val="20"/>
                <w:lang w:eastAsia="x-none"/>
              </w:rPr>
            </w:pPr>
            <w:r w:rsidRPr="001770EF">
              <w:rPr>
                <w:rFonts w:ascii="Calibri" w:hAnsi="Calibri"/>
                <w:i/>
                <w:sz w:val="20"/>
                <w:szCs w:val="20"/>
                <w:lang w:eastAsia="x-none"/>
              </w:rPr>
              <w:t>Cauca</w:t>
            </w:r>
          </w:p>
        </w:tc>
        <w:tc>
          <w:tcPr>
            <w:tcW w:w="2268" w:type="dxa"/>
            <w:hideMark/>
          </w:tcPr>
          <w:p w14:paraId="641B1C49" w14:textId="77777777" w:rsidR="00C859B6" w:rsidRPr="001770EF" w:rsidRDefault="00C859B6" w:rsidP="00C859B6">
            <w:pPr>
              <w:ind w:left="229" w:hanging="229"/>
              <w:rPr>
                <w:rFonts w:ascii="Calibri" w:hAnsi="Calibri"/>
                <w:i/>
                <w:sz w:val="20"/>
                <w:szCs w:val="20"/>
                <w:lang w:eastAsia="x-none"/>
              </w:rPr>
            </w:pPr>
            <w:r w:rsidRPr="001770EF">
              <w:rPr>
                <w:rFonts w:ascii="Calibri" w:hAnsi="Calibri"/>
                <w:i/>
                <w:sz w:val="20"/>
                <w:szCs w:val="20"/>
                <w:lang w:eastAsia="x-none"/>
              </w:rPr>
              <w:t>Patía</w:t>
            </w:r>
          </w:p>
        </w:tc>
        <w:tc>
          <w:tcPr>
            <w:tcW w:w="992" w:type="dxa"/>
            <w:tcBorders>
              <w:top w:val="nil"/>
              <w:left w:val="nil"/>
              <w:bottom w:val="single" w:sz="8" w:space="0" w:color="auto"/>
              <w:right w:val="single" w:sz="8" w:space="0" w:color="auto"/>
            </w:tcBorders>
            <w:shd w:val="clear" w:color="auto" w:fill="auto"/>
            <w:noWrap/>
            <w:vAlign w:val="center"/>
          </w:tcPr>
          <w:p w14:paraId="7F191740" w14:textId="70C18F03"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7.189</w:t>
            </w:r>
          </w:p>
        </w:tc>
        <w:tc>
          <w:tcPr>
            <w:tcW w:w="972" w:type="dxa"/>
            <w:tcBorders>
              <w:top w:val="nil"/>
              <w:left w:val="nil"/>
              <w:bottom w:val="single" w:sz="8" w:space="0" w:color="auto"/>
              <w:right w:val="single" w:sz="8" w:space="0" w:color="auto"/>
            </w:tcBorders>
            <w:shd w:val="clear" w:color="auto" w:fill="auto"/>
            <w:noWrap/>
            <w:vAlign w:val="center"/>
          </w:tcPr>
          <w:p w14:paraId="009DE053" w14:textId="0B7CB54F"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1.791</w:t>
            </w:r>
          </w:p>
        </w:tc>
        <w:tc>
          <w:tcPr>
            <w:tcW w:w="851" w:type="dxa"/>
            <w:tcBorders>
              <w:top w:val="nil"/>
              <w:left w:val="nil"/>
              <w:bottom w:val="single" w:sz="8" w:space="0" w:color="auto"/>
              <w:right w:val="single" w:sz="8" w:space="0" w:color="auto"/>
            </w:tcBorders>
            <w:shd w:val="clear" w:color="auto" w:fill="auto"/>
            <w:noWrap/>
            <w:vAlign w:val="center"/>
          </w:tcPr>
          <w:p w14:paraId="43B37D2F" w14:textId="3B1E56D6"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71</w:t>
            </w:r>
          </w:p>
        </w:tc>
        <w:tc>
          <w:tcPr>
            <w:tcW w:w="1178" w:type="dxa"/>
            <w:tcBorders>
              <w:top w:val="nil"/>
              <w:left w:val="nil"/>
              <w:bottom w:val="single" w:sz="8" w:space="0" w:color="auto"/>
              <w:right w:val="single" w:sz="8" w:space="0" w:color="auto"/>
            </w:tcBorders>
            <w:shd w:val="clear" w:color="auto" w:fill="auto"/>
            <w:noWrap/>
            <w:vAlign w:val="center"/>
          </w:tcPr>
          <w:p w14:paraId="57D65448" w14:textId="1F137166"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251</w:t>
            </w:r>
          </w:p>
        </w:tc>
        <w:tc>
          <w:tcPr>
            <w:tcW w:w="1178" w:type="dxa"/>
            <w:tcBorders>
              <w:top w:val="nil"/>
              <w:left w:val="nil"/>
              <w:bottom w:val="single" w:sz="8" w:space="0" w:color="auto"/>
              <w:right w:val="single" w:sz="8" w:space="0" w:color="auto"/>
            </w:tcBorders>
            <w:shd w:val="clear" w:color="auto" w:fill="auto"/>
            <w:vAlign w:val="center"/>
          </w:tcPr>
          <w:p w14:paraId="2CA6CF94" w14:textId="2E13792C"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9.302</w:t>
            </w:r>
          </w:p>
        </w:tc>
      </w:tr>
      <w:tr w:rsidR="00C859B6" w:rsidRPr="001770EF" w14:paraId="5D22BA95" w14:textId="16762A20" w:rsidTr="00605B7F">
        <w:trPr>
          <w:trHeight w:val="315"/>
          <w:jc w:val="center"/>
        </w:trPr>
        <w:tc>
          <w:tcPr>
            <w:tcW w:w="2122" w:type="dxa"/>
            <w:hideMark/>
          </w:tcPr>
          <w:p w14:paraId="574C7085" w14:textId="77777777" w:rsidR="00C859B6" w:rsidRPr="001770EF" w:rsidRDefault="00C859B6" w:rsidP="00C859B6">
            <w:pPr>
              <w:ind w:left="229" w:hanging="229"/>
              <w:rPr>
                <w:rFonts w:ascii="Calibri" w:hAnsi="Calibri"/>
                <w:i/>
                <w:sz w:val="20"/>
                <w:szCs w:val="20"/>
                <w:lang w:eastAsia="x-none"/>
              </w:rPr>
            </w:pPr>
            <w:r w:rsidRPr="001770EF">
              <w:rPr>
                <w:rFonts w:ascii="Calibri" w:hAnsi="Calibri"/>
                <w:i/>
                <w:sz w:val="20"/>
                <w:szCs w:val="20"/>
                <w:lang w:eastAsia="x-none"/>
              </w:rPr>
              <w:t>Cesar</w:t>
            </w:r>
          </w:p>
        </w:tc>
        <w:tc>
          <w:tcPr>
            <w:tcW w:w="2268" w:type="dxa"/>
            <w:hideMark/>
          </w:tcPr>
          <w:p w14:paraId="2A857BAE" w14:textId="77777777" w:rsidR="00C859B6" w:rsidRPr="001770EF" w:rsidRDefault="00C859B6" w:rsidP="00C859B6">
            <w:pPr>
              <w:ind w:left="229" w:hanging="229"/>
              <w:rPr>
                <w:rFonts w:ascii="Calibri" w:hAnsi="Calibri"/>
                <w:i/>
                <w:sz w:val="20"/>
                <w:szCs w:val="20"/>
                <w:lang w:eastAsia="x-none"/>
              </w:rPr>
            </w:pPr>
            <w:r w:rsidRPr="001770EF">
              <w:rPr>
                <w:rFonts w:ascii="Calibri" w:hAnsi="Calibri"/>
                <w:i/>
                <w:sz w:val="20"/>
                <w:szCs w:val="20"/>
                <w:lang w:eastAsia="x-none"/>
              </w:rPr>
              <w:t>La Paz</w:t>
            </w:r>
          </w:p>
        </w:tc>
        <w:tc>
          <w:tcPr>
            <w:tcW w:w="992" w:type="dxa"/>
            <w:tcBorders>
              <w:top w:val="nil"/>
              <w:left w:val="nil"/>
              <w:bottom w:val="single" w:sz="8" w:space="0" w:color="auto"/>
              <w:right w:val="single" w:sz="8" w:space="0" w:color="auto"/>
            </w:tcBorders>
            <w:shd w:val="clear" w:color="auto" w:fill="auto"/>
            <w:noWrap/>
            <w:vAlign w:val="center"/>
          </w:tcPr>
          <w:p w14:paraId="5DE68220" w14:textId="24B08BB8"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4.883</w:t>
            </w:r>
          </w:p>
        </w:tc>
        <w:tc>
          <w:tcPr>
            <w:tcW w:w="972" w:type="dxa"/>
            <w:tcBorders>
              <w:top w:val="nil"/>
              <w:left w:val="nil"/>
              <w:bottom w:val="single" w:sz="8" w:space="0" w:color="auto"/>
              <w:right w:val="single" w:sz="8" w:space="0" w:color="auto"/>
            </w:tcBorders>
            <w:shd w:val="clear" w:color="auto" w:fill="auto"/>
            <w:noWrap/>
            <w:vAlign w:val="center"/>
          </w:tcPr>
          <w:p w14:paraId="6F1ADD24" w14:textId="51571E8D"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1.342</w:t>
            </w:r>
          </w:p>
        </w:tc>
        <w:tc>
          <w:tcPr>
            <w:tcW w:w="851" w:type="dxa"/>
            <w:tcBorders>
              <w:top w:val="nil"/>
              <w:left w:val="nil"/>
              <w:bottom w:val="single" w:sz="8" w:space="0" w:color="auto"/>
              <w:right w:val="single" w:sz="8" w:space="0" w:color="auto"/>
            </w:tcBorders>
            <w:shd w:val="clear" w:color="auto" w:fill="auto"/>
            <w:noWrap/>
            <w:vAlign w:val="center"/>
          </w:tcPr>
          <w:p w14:paraId="74A28DE9" w14:textId="115E5E30"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683</w:t>
            </w:r>
          </w:p>
        </w:tc>
        <w:tc>
          <w:tcPr>
            <w:tcW w:w="1178" w:type="dxa"/>
            <w:tcBorders>
              <w:top w:val="nil"/>
              <w:left w:val="nil"/>
              <w:bottom w:val="single" w:sz="8" w:space="0" w:color="auto"/>
              <w:right w:val="single" w:sz="8" w:space="0" w:color="auto"/>
            </w:tcBorders>
            <w:shd w:val="clear" w:color="auto" w:fill="auto"/>
            <w:noWrap/>
            <w:vAlign w:val="center"/>
          </w:tcPr>
          <w:p w14:paraId="1B2B09C6" w14:textId="5601A1B4"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677</w:t>
            </w:r>
          </w:p>
        </w:tc>
        <w:tc>
          <w:tcPr>
            <w:tcW w:w="1178" w:type="dxa"/>
            <w:tcBorders>
              <w:top w:val="nil"/>
              <w:left w:val="nil"/>
              <w:bottom w:val="single" w:sz="8" w:space="0" w:color="auto"/>
              <w:right w:val="single" w:sz="8" w:space="0" w:color="auto"/>
            </w:tcBorders>
            <w:shd w:val="clear" w:color="auto" w:fill="auto"/>
            <w:vAlign w:val="center"/>
          </w:tcPr>
          <w:p w14:paraId="4E3ABA6E" w14:textId="3F0056B5"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7.585</w:t>
            </w:r>
          </w:p>
        </w:tc>
      </w:tr>
      <w:tr w:rsidR="00C859B6" w:rsidRPr="001770EF" w14:paraId="54A3B32D" w14:textId="3E0EFFA1" w:rsidTr="00605B7F">
        <w:trPr>
          <w:trHeight w:val="315"/>
          <w:jc w:val="center"/>
        </w:trPr>
        <w:tc>
          <w:tcPr>
            <w:tcW w:w="2122" w:type="dxa"/>
            <w:hideMark/>
          </w:tcPr>
          <w:p w14:paraId="185CD52D" w14:textId="77777777" w:rsidR="00C859B6" w:rsidRPr="001770EF" w:rsidRDefault="00C859B6" w:rsidP="00C859B6">
            <w:pPr>
              <w:ind w:left="229" w:hanging="229"/>
              <w:rPr>
                <w:rFonts w:ascii="Calibri" w:hAnsi="Calibri"/>
                <w:i/>
                <w:sz w:val="20"/>
                <w:szCs w:val="20"/>
                <w:lang w:eastAsia="x-none"/>
              </w:rPr>
            </w:pPr>
            <w:r w:rsidRPr="001770EF">
              <w:rPr>
                <w:rFonts w:ascii="Calibri" w:hAnsi="Calibri"/>
                <w:i/>
                <w:sz w:val="20"/>
                <w:szCs w:val="20"/>
                <w:lang w:eastAsia="x-none"/>
              </w:rPr>
              <w:t>Chocó</w:t>
            </w:r>
          </w:p>
        </w:tc>
        <w:tc>
          <w:tcPr>
            <w:tcW w:w="2268" w:type="dxa"/>
            <w:hideMark/>
          </w:tcPr>
          <w:p w14:paraId="3C6ADA2B" w14:textId="77777777" w:rsidR="00C859B6" w:rsidRPr="001770EF" w:rsidRDefault="00C859B6" w:rsidP="00C859B6">
            <w:pPr>
              <w:ind w:left="229" w:hanging="229"/>
              <w:rPr>
                <w:rFonts w:ascii="Calibri" w:hAnsi="Calibri"/>
                <w:i/>
                <w:sz w:val="20"/>
                <w:szCs w:val="20"/>
                <w:lang w:eastAsia="x-none"/>
              </w:rPr>
            </w:pPr>
            <w:r w:rsidRPr="001770EF">
              <w:rPr>
                <w:rFonts w:ascii="Calibri" w:hAnsi="Calibri"/>
                <w:i/>
                <w:sz w:val="20"/>
                <w:szCs w:val="20"/>
                <w:lang w:eastAsia="x-none"/>
              </w:rPr>
              <w:t>Riosucio</w:t>
            </w:r>
          </w:p>
        </w:tc>
        <w:tc>
          <w:tcPr>
            <w:tcW w:w="992" w:type="dxa"/>
            <w:tcBorders>
              <w:top w:val="nil"/>
              <w:left w:val="nil"/>
              <w:bottom w:val="single" w:sz="8" w:space="0" w:color="auto"/>
              <w:right w:val="single" w:sz="8" w:space="0" w:color="auto"/>
            </w:tcBorders>
            <w:shd w:val="clear" w:color="auto" w:fill="auto"/>
            <w:noWrap/>
            <w:vAlign w:val="center"/>
          </w:tcPr>
          <w:p w14:paraId="6A406DA6" w14:textId="45023AB0"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5.810</w:t>
            </w:r>
          </w:p>
        </w:tc>
        <w:tc>
          <w:tcPr>
            <w:tcW w:w="972" w:type="dxa"/>
            <w:tcBorders>
              <w:top w:val="nil"/>
              <w:left w:val="nil"/>
              <w:bottom w:val="single" w:sz="8" w:space="0" w:color="auto"/>
              <w:right w:val="single" w:sz="8" w:space="0" w:color="auto"/>
            </w:tcBorders>
            <w:shd w:val="clear" w:color="auto" w:fill="auto"/>
            <w:noWrap/>
            <w:vAlign w:val="center"/>
          </w:tcPr>
          <w:p w14:paraId="44BB64D4" w14:textId="65AE14BD"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959</w:t>
            </w:r>
          </w:p>
        </w:tc>
        <w:tc>
          <w:tcPr>
            <w:tcW w:w="851" w:type="dxa"/>
            <w:tcBorders>
              <w:top w:val="nil"/>
              <w:left w:val="nil"/>
              <w:bottom w:val="single" w:sz="8" w:space="0" w:color="auto"/>
              <w:right w:val="single" w:sz="8" w:space="0" w:color="auto"/>
            </w:tcBorders>
            <w:shd w:val="clear" w:color="auto" w:fill="auto"/>
            <w:noWrap/>
            <w:vAlign w:val="center"/>
          </w:tcPr>
          <w:p w14:paraId="6417E597" w14:textId="5D0BB041"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545</w:t>
            </w:r>
          </w:p>
        </w:tc>
        <w:tc>
          <w:tcPr>
            <w:tcW w:w="1178" w:type="dxa"/>
            <w:tcBorders>
              <w:top w:val="nil"/>
              <w:left w:val="nil"/>
              <w:bottom w:val="single" w:sz="8" w:space="0" w:color="auto"/>
              <w:right w:val="single" w:sz="8" w:space="0" w:color="auto"/>
            </w:tcBorders>
            <w:shd w:val="clear" w:color="auto" w:fill="auto"/>
            <w:noWrap/>
            <w:vAlign w:val="center"/>
          </w:tcPr>
          <w:p w14:paraId="03CFC420" w14:textId="4DBA4937"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930</w:t>
            </w:r>
          </w:p>
        </w:tc>
        <w:tc>
          <w:tcPr>
            <w:tcW w:w="1178" w:type="dxa"/>
            <w:tcBorders>
              <w:top w:val="nil"/>
              <w:left w:val="nil"/>
              <w:bottom w:val="single" w:sz="8" w:space="0" w:color="auto"/>
              <w:right w:val="single" w:sz="8" w:space="0" w:color="auto"/>
            </w:tcBorders>
            <w:shd w:val="clear" w:color="auto" w:fill="auto"/>
            <w:vAlign w:val="center"/>
          </w:tcPr>
          <w:p w14:paraId="60718C04" w14:textId="19AFD2BB"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8.244</w:t>
            </w:r>
          </w:p>
        </w:tc>
      </w:tr>
      <w:tr w:rsidR="00C859B6" w:rsidRPr="001770EF" w14:paraId="51B57155" w14:textId="7F156F0F" w:rsidTr="00605B7F">
        <w:trPr>
          <w:trHeight w:val="315"/>
          <w:jc w:val="center"/>
        </w:trPr>
        <w:tc>
          <w:tcPr>
            <w:tcW w:w="2122" w:type="dxa"/>
            <w:hideMark/>
          </w:tcPr>
          <w:p w14:paraId="271D9DFD" w14:textId="77777777" w:rsidR="00C859B6" w:rsidRPr="001770EF" w:rsidRDefault="00C859B6" w:rsidP="00C859B6">
            <w:pPr>
              <w:ind w:left="229" w:hanging="229"/>
              <w:rPr>
                <w:rFonts w:ascii="Calibri" w:hAnsi="Calibri"/>
                <w:i/>
                <w:sz w:val="20"/>
                <w:szCs w:val="20"/>
                <w:lang w:eastAsia="x-none"/>
              </w:rPr>
            </w:pPr>
            <w:r w:rsidRPr="001770EF">
              <w:rPr>
                <w:rFonts w:ascii="Calibri" w:hAnsi="Calibri"/>
                <w:i/>
                <w:sz w:val="20"/>
                <w:szCs w:val="20"/>
                <w:lang w:eastAsia="x-none"/>
              </w:rPr>
              <w:t>Córdoba</w:t>
            </w:r>
          </w:p>
        </w:tc>
        <w:tc>
          <w:tcPr>
            <w:tcW w:w="2268" w:type="dxa"/>
            <w:hideMark/>
          </w:tcPr>
          <w:p w14:paraId="3642C82E" w14:textId="77777777" w:rsidR="00C859B6" w:rsidRPr="001770EF" w:rsidRDefault="00C859B6" w:rsidP="00C859B6">
            <w:pPr>
              <w:ind w:left="229" w:hanging="229"/>
              <w:rPr>
                <w:rFonts w:ascii="Calibri" w:hAnsi="Calibri"/>
                <w:i/>
                <w:sz w:val="20"/>
                <w:szCs w:val="20"/>
                <w:lang w:eastAsia="x-none"/>
              </w:rPr>
            </w:pPr>
            <w:r w:rsidRPr="001770EF">
              <w:rPr>
                <w:rFonts w:ascii="Calibri" w:hAnsi="Calibri"/>
                <w:i/>
                <w:sz w:val="20"/>
                <w:szCs w:val="20"/>
                <w:lang w:eastAsia="x-none"/>
              </w:rPr>
              <w:t>Tierralta</w:t>
            </w:r>
          </w:p>
        </w:tc>
        <w:tc>
          <w:tcPr>
            <w:tcW w:w="992" w:type="dxa"/>
            <w:tcBorders>
              <w:top w:val="nil"/>
              <w:left w:val="nil"/>
              <w:bottom w:val="single" w:sz="8" w:space="0" w:color="auto"/>
              <w:right w:val="single" w:sz="8" w:space="0" w:color="auto"/>
            </w:tcBorders>
            <w:shd w:val="clear" w:color="auto" w:fill="auto"/>
            <w:noWrap/>
            <w:vAlign w:val="center"/>
          </w:tcPr>
          <w:p w14:paraId="3B065B50" w14:textId="2D3410A5"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5.272</w:t>
            </w:r>
          </w:p>
        </w:tc>
        <w:tc>
          <w:tcPr>
            <w:tcW w:w="972" w:type="dxa"/>
            <w:tcBorders>
              <w:top w:val="nil"/>
              <w:left w:val="nil"/>
              <w:bottom w:val="single" w:sz="8" w:space="0" w:color="auto"/>
              <w:right w:val="single" w:sz="8" w:space="0" w:color="auto"/>
            </w:tcBorders>
            <w:shd w:val="clear" w:color="auto" w:fill="auto"/>
            <w:noWrap/>
            <w:vAlign w:val="center"/>
          </w:tcPr>
          <w:p w14:paraId="7DE9D44A" w14:textId="64E73448"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1.421</w:t>
            </w:r>
          </w:p>
        </w:tc>
        <w:tc>
          <w:tcPr>
            <w:tcW w:w="851" w:type="dxa"/>
            <w:tcBorders>
              <w:top w:val="nil"/>
              <w:left w:val="nil"/>
              <w:bottom w:val="single" w:sz="8" w:space="0" w:color="auto"/>
              <w:right w:val="single" w:sz="8" w:space="0" w:color="auto"/>
            </w:tcBorders>
            <w:shd w:val="clear" w:color="auto" w:fill="auto"/>
            <w:noWrap/>
            <w:vAlign w:val="center"/>
          </w:tcPr>
          <w:p w14:paraId="0E821EFC" w14:textId="2DB2FE9E"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936</w:t>
            </w:r>
          </w:p>
        </w:tc>
        <w:tc>
          <w:tcPr>
            <w:tcW w:w="1178" w:type="dxa"/>
            <w:tcBorders>
              <w:top w:val="nil"/>
              <w:left w:val="nil"/>
              <w:bottom w:val="single" w:sz="8" w:space="0" w:color="auto"/>
              <w:right w:val="single" w:sz="8" w:space="0" w:color="auto"/>
            </w:tcBorders>
            <w:shd w:val="clear" w:color="auto" w:fill="auto"/>
            <w:noWrap/>
            <w:vAlign w:val="center"/>
          </w:tcPr>
          <w:p w14:paraId="30EB6604" w14:textId="6B4F3C05"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943</w:t>
            </w:r>
          </w:p>
        </w:tc>
        <w:tc>
          <w:tcPr>
            <w:tcW w:w="1178" w:type="dxa"/>
            <w:tcBorders>
              <w:top w:val="nil"/>
              <w:left w:val="nil"/>
              <w:bottom w:val="single" w:sz="8" w:space="0" w:color="auto"/>
              <w:right w:val="single" w:sz="8" w:space="0" w:color="auto"/>
            </w:tcBorders>
            <w:shd w:val="clear" w:color="auto" w:fill="auto"/>
            <w:vAlign w:val="center"/>
          </w:tcPr>
          <w:p w14:paraId="74528B15" w14:textId="7DBDF12E"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8.572</w:t>
            </w:r>
          </w:p>
        </w:tc>
      </w:tr>
      <w:tr w:rsidR="00C859B6" w:rsidRPr="001770EF" w14:paraId="452F0CF0" w14:textId="1DAE8F8E" w:rsidTr="00605B7F">
        <w:trPr>
          <w:trHeight w:val="315"/>
          <w:jc w:val="center"/>
        </w:trPr>
        <w:tc>
          <w:tcPr>
            <w:tcW w:w="2122" w:type="dxa"/>
            <w:hideMark/>
          </w:tcPr>
          <w:p w14:paraId="38C9A777" w14:textId="77777777" w:rsidR="00C859B6" w:rsidRPr="001770EF" w:rsidRDefault="00C859B6" w:rsidP="00C859B6">
            <w:pPr>
              <w:ind w:left="229" w:hanging="229"/>
              <w:rPr>
                <w:rFonts w:ascii="Calibri" w:hAnsi="Calibri"/>
                <w:i/>
                <w:sz w:val="20"/>
                <w:szCs w:val="20"/>
                <w:lang w:eastAsia="x-none"/>
              </w:rPr>
            </w:pPr>
            <w:r w:rsidRPr="001770EF">
              <w:rPr>
                <w:rFonts w:ascii="Calibri" w:hAnsi="Calibri"/>
                <w:i/>
                <w:sz w:val="20"/>
                <w:szCs w:val="20"/>
                <w:lang w:eastAsia="x-none"/>
              </w:rPr>
              <w:t>Guajira</w:t>
            </w:r>
          </w:p>
        </w:tc>
        <w:tc>
          <w:tcPr>
            <w:tcW w:w="2268" w:type="dxa"/>
            <w:hideMark/>
          </w:tcPr>
          <w:p w14:paraId="2B2A550D" w14:textId="77777777" w:rsidR="00C859B6" w:rsidRPr="001770EF" w:rsidRDefault="00C859B6" w:rsidP="00C859B6">
            <w:pPr>
              <w:ind w:left="229" w:hanging="229"/>
              <w:rPr>
                <w:rFonts w:ascii="Calibri" w:hAnsi="Calibri"/>
                <w:i/>
                <w:sz w:val="20"/>
                <w:szCs w:val="20"/>
                <w:lang w:eastAsia="x-none"/>
              </w:rPr>
            </w:pPr>
            <w:r w:rsidRPr="001770EF">
              <w:rPr>
                <w:rFonts w:ascii="Calibri" w:hAnsi="Calibri"/>
                <w:i/>
                <w:sz w:val="20"/>
                <w:szCs w:val="20"/>
                <w:lang w:eastAsia="x-none"/>
              </w:rPr>
              <w:t>Fonseca</w:t>
            </w:r>
          </w:p>
        </w:tc>
        <w:tc>
          <w:tcPr>
            <w:tcW w:w="992" w:type="dxa"/>
            <w:tcBorders>
              <w:top w:val="nil"/>
              <w:left w:val="nil"/>
              <w:bottom w:val="single" w:sz="8" w:space="0" w:color="auto"/>
              <w:right w:val="single" w:sz="8" w:space="0" w:color="auto"/>
            </w:tcBorders>
            <w:shd w:val="clear" w:color="auto" w:fill="auto"/>
            <w:noWrap/>
            <w:vAlign w:val="center"/>
          </w:tcPr>
          <w:p w14:paraId="120D9EE1" w14:textId="2A568410"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7.227</w:t>
            </w:r>
          </w:p>
        </w:tc>
        <w:tc>
          <w:tcPr>
            <w:tcW w:w="972" w:type="dxa"/>
            <w:tcBorders>
              <w:top w:val="nil"/>
              <w:left w:val="nil"/>
              <w:bottom w:val="single" w:sz="8" w:space="0" w:color="auto"/>
              <w:right w:val="single" w:sz="8" w:space="0" w:color="auto"/>
            </w:tcBorders>
            <w:shd w:val="clear" w:color="auto" w:fill="auto"/>
            <w:noWrap/>
            <w:vAlign w:val="center"/>
          </w:tcPr>
          <w:p w14:paraId="2F94D855" w14:textId="49FE7B46"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2.120</w:t>
            </w:r>
          </w:p>
        </w:tc>
        <w:tc>
          <w:tcPr>
            <w:tcW w:w="851" w:type="dxa"/>
            <w:tcBorders>
              <w:top w:val="nil"/>
              <w:left w:val="nil"/>
              <w:bottom w:val="single" w:sz="8" w:space="0" w:color="auto"/>
              <w:right w:val="single" w:sz="8" w:space="0" w:color="auto"/>
            </w:tcBorders>
            <w:shd w:val="clear" w:color="auto" w:fill="auto"/>
            <w:noWrap/>
            <w:vAlign w:val="center"/>
          </w:tcPr>
          <w:p w14:paraId="7C3C105D" w14:textId="29330A11"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662</w:t>
            </w:r>
          </w:p>
        </w:tc>
        <w:tc>
          <w:tcPr>
            <w:tcW w:w="1178" w:type="dxa"/>
            <w:tcBorders>
              <w:top w:val="nil"/>
              <w:left w:val="nil"/>
              <w:bottom w:val="single" w:sz="8" w:space="0" w:color="auto"/>
              <w:right w:val="single" w:sz="8" w:space="0" w:color="auto"/>
            </w:tcBorders>
            <w:shd w:val="clear" w:color="auto" w:fill="auto"/>
            <w:noWrap/>
            <w:vAlign w:val="center"/>
          </w:tcPr>
          <w:p w14:paraId="274CB7AC" w14:textId="3324F6D2"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749</w:t>
            </w:r>
          </w:p>
        </w:tc>
        <w:tc>
          <w:tcPr>
            <w:tcW w:w="1178" w:type="dxa"/>
            <w:tcBorders>
              <w:top w:val="nil"/>
              <w:left w:val="nil"/>
              <w:bottom w:val="single" w:sz="8" w:space="0" w:color="auto"/>
              <w:right w:val="single" w:sz="8" w:space="0" w:color="auto"/>
            </w:tcBorders>
            <w:shd w:val="clear" w:color="auto" w:fill="auto"/>
            <w:vAlign w:val="center"/>
          </w:tcPr>
          <w:p w14:paraId="4CC5F5DB" w14:textId="07E40BB8"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10.758</w:t>
            </w:r>
          </w:p>
        </w:tc>
      </w:tr>
      <w:tr w:rsidR="00C859B6" w:rsidRPr="001770EF" w14:paraId="2743A0BE" w14:textId="6175A008" w:rsidTr="00605B7F">
        <w:trPr>
          <w:trHeight w:val="315"/>
          <w:jc w:val="center"/>
        </w:trPr>
        <w:tc>
          <w:tcPr>
            <w:tcW w:w="2122" w:type="dxa"/>
            <w:hideMark/>
          </w:tcPr>
          <w:p w14:paraId="391029A8" w14:textId="77777777" w:rsidR="00C859B6" w:rsidRPr="001770EF" w:rsidRDefault="00C859B6" w:rsidP="00C859B6">
            <w:pPr>
              <w:ind w:left="229" w:hanging="229"/>
              <w:rPr>
                <w:rFonts w:ascii="Calibri" w:hAnsi="Calibri"/>
                <w:i/>
                <w:sz w:val="20"/>
                <w:szCs w:val="20"/>
                <w:lang w:eastAsia="x-none"/>
              </w:rPr>
            </w:pPr>
            <w:r w:rsidRPr="001770EF">
              <w:rPr>
                <w:rFonts w:ascii="Calibri" w:hAnsi="Calibri"/>
                <w:i/>
                <w:sz w:val="20"/>
                <w:szCs w:val="20"/>
                <w:lang w:eastAsia="x-none"/>
              </w:rPr>
              <w:t>Guaviare</w:t>
            </w:r>
          </w:p>
        </w:tc>
        <w:tc>
          <w:tcPr>
            <w:tcW w:w="2268" w:type="dxa"/>
            <w:hideMark/>
          </w:tcPr>
          <w:p w14:paraId="3C1ADD09" w14:textId="77777777" w:rsidR="00C859B6" w:rsidRPr="001770EF" w:rsidRDefault="00C859B6" w:rsidP="00C859B6">
            <w:pPr>
              <w:ind w:left="229" w:hanging="229"/>
              <w:rPr>
                <w:rFonts w:ascii="Calibri" w:hAnsi="Calibri"/>
                <w:i/>
                <w:sz w:val="20"/>
                <w:szCs w:val="20"/>
                <w:lang w:eastAsia="x-none"/>
              </w:rPr>
            </w:pPr>
            <w:r w:rsidRPr="001770EF">
              <w:rPr>
                <w:rFonts w:ascii="Calibri" w:hAnsi="Calibri"/>
                <w:i/>
                <w:sz w:val="20"/>
                <w:szCs w:val="20"/>
                <w:lang w:eastAsia="x-none"/>
              </w:rPr>
              <w:t>San José Del Guaviare</w:t>
            </w:r>
          </w:p>
        </w:tc>
        <w:tc>
          <w:tcPr>
            <w:tcW w:w="992" w:type="dxa"/>
            <w:tcBorders>
              <w:top w:val="nil"/>
              <w:left w:val="nil"/>
              <w:bottom w:val="single" w:sz="8" w:space="0" w:color="auto"/>
              <w:right w:val="single" w:sz="8" w:space="0" w:color="auto"/>
            </w:tcBorders>
            <w:shd w:val="clear" w:color="auto" w:fill="auto"/>
            <w:noWrap/>
            <w:vAlign w:val="center"/>
          </w:tcPr>
          <w:p w14:paraId="6D9E754A" w14:textId="361C2E88"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5.539</w:t>
            </w:r>
          </w:p>
        </w:tc>
        <w:tc>
          <w:tcPr>
            <w:tcW w:w="972" w:type="dxa"/>
            <w:tcBorders>
              <w:top w:val="nil"/>
              <w:left w:val="nil"/>
              <w:bottom w:val="single" w:sz="8" w:space="0" w:color="auto"/>
              <w:right w:val="single" w:sz="8" w:space="0" w:color="auto"/>
            </w:tcBorders>
            <w:shd w:val="clear" w:color="auto" w:fill="auto"/>
            <w:noWrap/>
            <w:vAlign w:val="center"/>
          </w:tcPr>
          <w:p w14:paraId="73067B9C" w14:textId="7F51A2F4"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2.104</w:t>
            </w:r>
          </w:p>
        </w:tc>
        <w:tc>
          <w:tcPr>
            <w:tcW w:w="851" w:type="dxa"/>
            <w:tcBorders>
              <w:top w:val="nil"/>
              <w:left w:val="nil"/>
              <w:bottom w:val="single" w:sz="8" w:space="0" w:color="auto"/>
              <w:right w:val="single" w:sz="8" w:space="0" w:color="auto"/>
            </w:tcBorders>
            <w:shd w:val="clear" w:color="auto" w:fill="auto"/>
            <w:noWrap/>
            <w:vAlign w:val="center"/>
          </w:tcPr>
          <w:p w14:paraId="5AC106E2" w14:textId="71D62B7D"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849</w:t>
            </w:r>
          </w:p>
        </w:tc>
        <w:tc>
          <w:tcPr>
            <w:tcW w:w="1178" w:type="dxa"/>
            <w:tcBorders>
              <w:top w:val="nil"/>
              <w:left w:val="nil"/>
              <w:bottom w:val="single" w:sz="8" w:space="0" w:color="auto"/>
              <w:right w:val="single" w:sz="8" w:space="0" w:color="auto"/>
            </w:tcBorders>
            <w:shd w:val="clear" w:color="auto" w:fill="auto"/>
            <w:noWrap/>
            <w:vAlign w:val="center"/>
          </w:tcPr>
          <w:p w14:paraId="3A31E5A4" w14:textId="3CF2A633"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950</w:t>
            </w:r>
          </w:p>
        </w:tc>
        <w:tc>
          <w:tcPr>
            <w:tcW w:w="1178" w:type="dxa"/>
            <w:tcBorders>
              <w:top w:val="nil"/>
              <w:left w:val="nil"/>
              <w:bottom w:val="single" w:sz="8" w:space="0" w:color="auto"/>
              <w:right w:val="single" w:sz="8" w:space="0" w:color="auto"/>
            </w:tcBorders>
            <w:shd w:val="clear" w:color="auto" w:fill="auto"/>
            <w:vAlign w:val="center"/>
          </w:tcPr>
          <w:p w14:paraId="78894C10" w14:textId="54FFA792"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9.442</w:t>
            </w:r>
          </w:p>
        </w:tc>
      </w:tr>
      <w:tr w:rsidR="00C859B6" w:rsidRPr="001770EF" w14:paraId="5FC521CC" w14:textId="4637F700" w:rsidTr="00605B7F">
        <w:trPr>
          <w:trHeight w:val="315"/>
          <w:jc w:val="center"/>
        </w:trPr>
        <w:tc>
          <w:tcPr>
            <w:tcW w:w="2122" w:type="dxa"/>
            <w:hideMark/>
          </w:tcPr>
          <w:p w14:paraId="687A5C88" w14:textId="77777777" w:rsidR="00C859B6" w:rsidRPr="001770EF" w:rsidRDefault="00C859B6" w:rsidP="00C859B6">
            <w:pPr>
              <w:ind w:left="229" w:hanging="229"/>
              <w:rPr>
                <w:rFonts w:ascii="Calibri" w:hAnsi="Calibri"/>
                <w:i/>
                <w:sz w:val="20"/>
                <w:szCs w:val="20"/>
                <w:lang w:eastAsia="x-none"/>
              </w:rPr>
            </w:pPr>
            <w:r w:rsidRPr="001770EF">
              <w:rPr>
                <w:rFonts w:ascii="Calibri" w:hAnsi="Calibri"/>
                <w:i/>
                <w:sz w:val="20"/>
                <w:szCs w:val="20"/>
                <w:lang w:eastAsia="x-none"/>
              </w:rPr>
              <w:t>Meta</w:t>
            </w:r>
          </w:p>
        </w:tc>
        <w:tc>
          <w:tcPr>
            <w:tcW w:w="2268" w:type="dxa"/>
            <w:hideMark/>
          </w:tcPr>
          <w:p w14:paraId="393CC07F" w14:textId="77777777" w:rsidR="00C859B6" w:rsidRPr="001770EF" w:rsidRDefault="00C859B6" w:rsidP="00C859B6">
            <w:pPr>
              <w:ind w:left="229" w:hanging="229"/>
              <w:rPr>
                <w:rFonts w:ascii="Calibri" w:hAnsi="Calibri"/>
                <w:i/>
                <w:sz w:val="20"/>
                <w:szCs w:val="20"/>
                <w:lang w:eastAsia="x-none"/>
              </w:rPr>
            </w:pPr>
            <w:r w:rsidRPr="001770EF">
              <w:rPr>
                <w:rFonts w:ascii="Calibri" w:hAnsi="Calibri"/>
                <w:i/>
                <w:sz w:val="20"/>
                <w:szCs w:val="20"/>
                <w:lang w:eastAsia="x-none"/>
              </w:rPr>
              <w:t>La Macarena</w:t>
            </w:r>
          </w:p>
        </w:tc>
        <w:tc>
          <w:tcPr>
            <w:tcW w:w="992" w:type="dxa"/>
            <w:tcBorders>
              <w:top w:val="nil"/>
              <w:left w:val="nil"/>
              <w:bottom w:val="single" w:sz="8" w:space="0" w:color="auto"/>
              <w:right w:val="single" w:sz="8" w:space="0" w:color="auto"/>
            </w:tcBorders>
            <w:shd w:val="clear" w:color="auto" w:fill="auto"/>
            <w:noWrap/>
            <w:vAlign w:val="center"/>
          </w:tcPr>
          <w:p w14:paraId="6AB1A1F9" w14:textId="3305938F"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6.351</w:t>
            </w:r>
          </w:p>
        </w:tc>
        <w:tc>
          <w:tcPr>
            <w:tcW w:w="972" w:type="dxa"/>
            <w:tcBorders>
              <w:top w:val="nil"/>
              <w:left w:val="nil"/>
              <w:bottom w:val="single" w:sz="8" w:space="0" w:color="auto"/>
              <w:right w:val="single" w:sz="8" w:space="0" w:color="auto"/>
            </w:tcBorders>
            <w:shd w:val="clear" w:color="auto" w:fill="auto"/>
            <w:noWrap/>
            <w:vAlign w:val="center"/>
          </w:tcPr>
          <w:p w14:paraId="3B9FC57E" w14:textId="63057B9C"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2.611</w:t>
            </w:r>
          </w:p>
        </w:tc>
        <w:tc>
          <w:tcPr>
            <w:tcW w:w="851" w:type="dxa"/>
            <w:tcBorders>
              <w:top w:val="nil"/>
              <w:left w:val="nil"/>
              <w:bottom w:val="single" w:sz="8" w:space="0" w:color="auto"/>
              <w:right w:val="single" w:sz="8" w:space="0" w:color="auto"/>
            </w:tcBorders>
            <w:shd w:val="clear" w:color="auto" w:fill="auto"/>
            <w:noWrap/>
            <w:vAlign w:val="center"/>
          </w:tcPr>
          <w:p w14:paraId="7B684C29" w14:textId="6BD36C4A"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1.789</w:t>
            </w:r>
          </w:p>
        </w:tc>
        <w:tc>
          <w:tcPr>
            <w:tcW w:w="1178" w:type="dxa"/>
            <w:tcBorders>
              <w:top w:val="nil"/>
              <w:left w:val="nil"/>
              <w:bottom w:val="single" w:sz="8" w:space="0" w:color="auto"/>
              <w:right w:val="single" w:sz="8" w:space="0" w:color="auto"/>
            </w:tcBorders>
            <w:shd w:val="clear" w:color="auto" w:fill="auto"/>
            <w:noWrap/>
            <w:vAlign w:val="center"/>
          </w:tcPr>
          <w:p w14:paraId="6B3EB57B" w14:textId="56E2A82C"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1.949</w:t>
            </w:r>
          </w:p>
        </w:tc>
        <w:tc>
          <w:tcPr>
            <w:tcW w:w="1178" w:type="dxa"/>
            <w:tcBorders>
              <w:top w:val="nil"/>
              <w:left w:val="nil"/>
              <w:bottom w:val="single" w:sz="8" w:space="0" w:color="auto"/>
              <w:right w:val="single" w:sz="8" w:space="0" w:color="auto"/>
            </w:tcBorders>
            <w:shd w:val="clear" w:color="auto" w:fill="auto"/>
            <w:vAlign w:val="center"/>
          </w:tcPr>
          <w:p w14:paraId="6C0B9822" w14:textId="3D789D5D"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12.700</w:t>
            </w:r>
          </w:p>
        </w:tc>
      </w:tr>
      <w:tr w:rsidR="00C859B6" w:rsidRPr="001770EF" w14:paraId="36F5F61A" w14:textId="13D84817" w:rsidTr="00605B7F">
        <w:trPr>
          <w:trHeight w:val="315"/>
          <w:jc w:val="center"/>
        </w:trPr>
        <w:tc>
          <w:tcPr>
            <w:tcW w:w="2122" w:type="dxa"/>
            <w:hideMark/>
          </w:tcPr>
          <w:p w14:paraId="28AE8187" w14:textId="77777777" w:rsidR="00C859B6" w:rsidRPr="001770EF" w:rsidRDefault="00C859B6" w:rsidP="00C859B6">
            <w:pPr>
              <w:ind w:left="229" w:hanging="229"/>
              <w:rPr>
                <w:rFonts w:ascii="Calibri" w:hAnsi="Calibri"/>
                <w:i/>
                <w:sz w:val="20"/>
                <w:szCs w:val="20"/>
                <w:lang w:eastAsia="x-none"/>
              </w:rPr>
            </w:pPr>
            <w:r w:rsidRPr="001770EF">
              <w:rPr>
                <w:rFonts w:ascii="Calibri" w:hAnsi="Calibri"/>
                <w:i/>
                <w:sz w:val="20"/>
                <w:szCs w:val="20"/>
                <w:lang w:eastAsia="x-none"/>
              </w:rPr>
              <w:t>Meta</w:t>
            </w:r>
          </w:p>
        </w:tc>
        <w:tc>
          <w:tcPr>
            <w:tcW w:w="2268" w:type="dxa"/>
            <w:hideMark/>
          </w:tcPr>
          <w:p w14:paraId="49ABD988" w14:textId="77777777" w:rsidR="00C859B6" w:rsidRPr="001770EF" w:rsidRDefault="00C859B6" w:rsidP="00C859B6">
            <w:pPr>
              <w:ind w:left="229" w:hanging="229"/>
              <w:rPr>
                <w:rFonts w:ascii="Calibri" w:hAnsi="Calibri"/>
                <w:i/>
                <w:sz w:val="20"/>
                <w:szCs w:val="20"/>
                <w:lang w:eastAsia="x-none"/>
              </w:rPr>
            </w:pPr>
            <w:r w:rsidRPr="001770EF">
              <w:rPr>
                <w:rFonts w:ascii="Calibri" w:hAnsi="Calibri"/>
                <w:i/>
                <w:sz w:val="20"/>
                <w:szCs w:val="20"/>
                <w:lang w:eastAsia="x-none"/>
              </w:rPr>
              <w:t>Mesetas</w:t>
            </w:r>
          </w:p>
        </w:tc>
        <w:tc>
          <w:tcPr>
            <w:tcW w:w="992" w:type="dxa"/>
            <w:tcBorders>
              <w:top w:val="nil"/>
              <w:left w:val="nil"/>
              <w:bottom w:val="single" w:sz="8" w:space="0" w:color="auto"/>
              <w:right w:val="single" w:sz="8" w:space="0" w:color="auto"/>
            </w:tcBorders>
            <w:shd w:val="clear" w:color="auto" w:fill="auto"/>
            <w:noWrap/>
            <w:vAlign w:val="center"/>
          </w:tcPr>
          <w:p w14:paraId="60C506CD" w14:textId="5F244360"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7.185</w:t>
            </w:r>
          </w:p>
        </w:tc>
        <w:tc>
          <w:tcPr>
            <w:tcW w:w="972" w:type="dxa"/>
            <w:tcBorders>
              <w:top w:val="nil"/>
              <w:left w:val="nil"/>
              <w:bottom w:val="single" w:sz="8" w:space="0" w:color="auto"/>
              <w:right w:val="single" w:sz="8" w:space="0" w:color="auto"/>
            </w:tcBorders>
            <w:shd w:val="clear" w:color="auto" w:fill="auto"/>
            <w:noWrap/>
            <w:vAlign w:val="center"/>
          </w:tcPr>
          <w:p w14:paraId="01A2E2DC" w14:textId="766E736F"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4.584</w:t>
            </w:r>
          </w:p>
        </w:tc>
        <w:tc>
          <w:tcPr>
            <w:tcW w:w="851" w:type="dxa"/>
            <w:tcBorders>
              <w:top w:val="nil"/>
              <w:left w:val="nil"/>
              <w:bottom w:val="single" w:sz="8" w:space="0" w:color="auto"/>
              <w:right w:val="single" w:sz="8" w:space="0" w:color="auto"/>
            </w:tcBorders>
            <w:shd w:val="clear" w:color="auto" w:fill="auto"/>
            <w:noWrap/>
            <w:vAlign w:val="center"/>
          </w:tcPr>
          <w:p w14:paraId="60E5B31D" w14:textId="2B60021B"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1.035</w:t>
            </w:r>
          </w:p>
        </w:tc>
        <w:tc>
          <w:tcPr>
            <w:tcW w:w="1178" w:type="dxa"/>
            <w:tcBorders>
              <w:top w:val="nil"/>
              <w:left w:val="nil"/>
              <w:bottom w:val="single" w:sz="8" w:space="0" w:color="auto"/>
              <w:right w:val="single" w:sz="8" w:space="0" w:color="auto"/>
            </w:tcBorders>
            <w:shd w:val="clear" w:color="auto" w:fill="auto"/>
            <w:noWrap/>
            <w:vAlign w:val="center"/>
          </w:tcPr>
          <w:p w14:paraId="67154B48" w14:textId="5CCCBB63"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1.162</w:t>
            </w:r>
          </w:p>
        </w:tc>
        <w:tc>
          <w:tcPr>
            <w:tcW w:w="1178" w:type="dxa"/>
            <w:tcBorders>
              <w:top w:val="nil"/>
              <w:left w:val="nil"/>
              <w:bottom w:val="single" w:sz="8" w:space="0" w:color="auto"/>
              <w:right w:val="single" w:sz="8" w:space="0" w:color="auto"/>
            </w:tcBorders>
            <w:shd w:val="clear" w:color="auto" w:fill="auto"/>
            <w:vAlign w:val="center"/>
          </w:tcPr>
          <w:p w14:paraId="6B525805" w14:textId="1763FDA0"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13.966</w:t>
            </w:r>
          </w:p>
        </w:tc>
      </w:tr>
      <w:tr w:rsidR="00C859B6" w:rsidRPr="001770EF" w14:paraId="5845BCB7" w14:textId="5107A476" w:rsidTr="00605B7F">
        <w:trPr>
          <w:trHeight w:val="315"/>
          <w:jc w:val="center"/>
        </w:trPr>
        <w:tc>
          <w:tcPr>
            <w:tcW w:w="2122" w:type="dxa"/>
            <w:hideMark/>
          </w:tcPr>
          <w:p w14:paraId="14EF2155" w14:textId="77777777" w:rsidR="00C859B6" w:rsidRPr="001770EF" w:rsidRDefault="00C859B6" w:rsidP="00C859B6">
            <w:pPr>
              <w:ind w:left="229" w:hanging="229"/>
              <w:rPr>
                <w:rFonts w:ascii="Calibri" w:hAnsi="Calibri"/>
                <w:i/>
                <w:sz w:val="20"/>
                <w:szCs w:val="20"/>
                <w:lang w:eastAsia="x-none"/>
              </w:rPr>
            </w:pPr>
            <w:r w:rsidRPr="001770EF">
              <w:rPr>
                <w:rFonts w:ascii="Calibri" w:hAnsi="Calibri"/>
                <w:i/>
                <w:sz w:val="20"/>
                <w:szCs w:val="20"/>
                <w:lang w:eastAsia="x-none"/>
              </w:rPr>
              <w:t>Meta</w:t>
            </w:r>
          </w:p>
        </w:tc>
        <w:tc>
          <w:tcPr>
            <w:tcW w:w="2268" w:type="dxa"/>
            <w:hideMark/>
          </w:tcPr>
          <w:p w14:paraId="34DE8435" w14:textId="77777777" w:rsidR="00C859B6" w:rsidRPr="001770EF" w:rsidRDefault="00C859B6" w:rsidP="00C859B6">
            <w:pPr>
              <w:ind w:left="229" w:hanging="229"/>
              <w:rPr>
                <w:rFonts w:ascii="Calibri" w:hAnsi="Calibri"/>
                <w:i/>
                <w:sz w:val="20"/>
                <w:szCs w:val="20"/>
                <w:lang w:eastAsia="x-none"/>
              </w:rPr>
            </w:pPr>
            <w:r w:rsidRPr="001770EF">
              <w:rPr>
                <w:rFonts w:ascii="Calibri" w:hAnsi="Calibri"/>
                <w:i/>
                <w:sz w:val="20"/>
                <w:szCs w:val="20"/>
                <w:lang w:eastAsia="x-none"/>
              </w:rPr>
              <w:t>Vistahermosa</w:t>
            </w:r>
          </w:p>
        </w:tc>
        <w:tc>
          <w:tcPr>
            <w:tcW w:w="992" w:type="dxa"/>
            <w:tcBorders>
              <w:top w:val="nil"/>
              <w:left w:val="nil"/>
              <w:bottom w:val="single" w:sz="8" w:space="0" w:color="auto"/>
              <w:right w:val="single" w:sz="8" w:space="0" w:color="auto"/>
            </w:tcBorders>
            <w:shd w:val="clear" w:color="auto" w:fill="auto"/>
            <w:noWrap/>
            <w:vAlign w:val="center"/>
          </w:tcPr>
          <w:p w14:paraId="5782C649" w14:textId="5AD70A78"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8.745</w:t>
            </w:r>
          </w:p>
        </w:tc>
        <w:tc>
          <w:tcPr>
            <w:tcW w:w="972" w:type="dxa"/>
            <w:tcBorders>
              <w:top w:val="nil"/>
              <w:left w:val="nil"/>
              <w:bottom w:val="single" w:sz="8" w:space="0" w:color="auto"/>
              <w:right w:val="single" w:sz="8" w:space="0" w:color="auto"/>
            </w:tcBorders>
            <w:shd w:val="clear" w:color="auto" w:fill="auto"/>
            <w:noWrap/>
            <w:vAlign w:val="center"/>
          </w:tcPr>
          <w:p w14:paraId="4EFDC0FA" w14:textId="1815C1BC"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1.564</w:t>
            </w:r>
          </w:p>
        </w:tc>
        <w:tc>
          <w:tcPr>
            <w:tcW w:w="851" w:type="dxa"/>
            <w:tcBorders>
              <w:top w:val="nil"/>
              <w:left w:val="nil"/>
              <w:bottom w:val="single" w:sz="8" w:space="0" w:color="auto"/>
              <w:right w:val="single" w:sz="8" w:space="0" w:color="auto"/>
            </w:tcBorders>
            <w:shd w:val="clear" w:color="auto" w:fill="auto"/>
            <w:noWrap/>
            <w:vAlign w:val="center"/>
          </w:tcPr>
          <w:p w14:paraId="77E10438" w14:textId="03EDEFBE"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789</w:t>
            </w:r>
          </w:p>
        </w:tc>
        <w:tc>
          <w:tcPr>
            <w:tcW w:w="1178" w:type="dxa"/>
            <w:tcBorders>
              <w:top w:val="nil"/>
              <w:left w:val="nil"/>
              <w:bottom w:val="single" w:sz="8" w:space="0" w:color="auto"/>
              <w:right w:val="single" w:sz="8" w:space="0" w:color="auto"/>
            </w:tcBorders>
            <w:shd w:val="clear" w:color="auto" w:fill="auto"/>
            <w:noWrap/>
            <w:vAlign w:val="center"/>
          </w:tcPr>
          <w:p w14:paraId="0E6BCA8A" w14:textId="23068406"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1.164</w:t>
            </w:r>
          </w:p>
        </w:tc>
        <w:tc>
          <w:tcPr>
            <w:tcW w:w="1178" w:type="dxa"/>
            <w:tcBorders>
              <w:top w:val="nil"/>
              <w:left w:val="nil"/>
              <w:bottom w:val="single" w:sz="8" w:space="0" w:color="auto"/>
              <w:right w:val="single" w:sz="8" w:space="0" w:color="auto"/>
            </w:tcBorders>
            <w:shd w:val="clear" w:color="auto" w:fill="auto"/>
            <w:vAlign w:val="center"/>
          </w:tcPr>
          <w:p w14:paraId="2D3D2B65" w14:textId="40F0A599"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12.262</w:t>
            </w:r>
          </w:p>
        </w:tc>
      </w:tr>
      <w:tr w:rsidR="00C859B6" w:rsidRPr="001770EF" w14:paraId="2DD534B6" w14:textId="1EB68415" w:rsidTr="00605B7F">
        <w:trPr>
          <w:trHeight w:val="315"/>
          <w:jc w:val="center"/>
        </w:trPr>
        <w:tc>
          <w:tcPr>
            <w:tcW w:w="2122" w:type="dxa"/>
            <w:hideMark/>
          </w:tcPr>
          <w:p w14:paraId="0665953F" w14:textId="77777777" w:rsidR="00C859B6" w:rsidRPr="001770EF" w:rsidRDefault="00C859B6" w:rsidP="00C859B6">
            <w:pPr>
              <w:ind w:left="229" w:hanging="229"/>
              <w:rPr>
                <w:rFonts w:ascii="Calibri" w:hAnsi="Calibri"/>
                <w:i/>
                <w:sz w:val="20"/>
                <w:szCs w:val="20"/>
                <w:lang w:eastAsia="x-none"/>
              </w:rPr>
            </w:pPr>
            <w:r w:rsidRPr="001770EF">
              <w:rPr>
                <w:rFonts w:ascii="Calibri" w:hAnsi="Calibri"/>
                <w:i/>
                <w:sz w:val="20"/>
                <w:szCs w:val="20"/>
                <w:lang w:eastAsia="x-none"/>
              </w:rPr>
              <w:t>Nariño</w:t>
            </w:r>
          </w:p>
        </w:tc>
        <w:tc>
          <w:tcPr>
            <w:tcW w:w="2268" w:type="dxa"/>
            <w:hideMark/>
          </w:tcPr>
          <w:p w14:paraId="021B406C" w14:textId="77777777" w:rsidR="00C859B6" w:rsidRPr="001770EF" w:rsidRDefault="00C859B6" w:rsidP="00C859B6">
            <w:pPr>
              <w:ind w:left="229" w:hanging="229"/>
              <w:rPr>
                <w:rFonts w:ascii="Calibri" w:hAnsi="Calibri"/>
                <w:i/>
                <w:sz w:val="20"/>
                <w:szCs w:val="20"/>
                <w:lang w:eastAsia="x-none"/>
              </w:rPr>
            </w:pPr>
            <w:r w:rsidRPr="001770EF">
              <w:rPr>
                <w:rFonts w:ascii="Calibri" w:hAnsi="Calibri"/>
                <w:i/>
                <w:sz w:val="20"/>
                <w:szCs w:val="20"/>
                <w:lang w:eastAsia="x-none"/>
              </w:rPr>
              <w:t>Policarpa</w:t>
            </w:r>
          </w:p>
        </w:tc>
        <w:tc>
          <w:tcPr>
            <w:tcW w:w="992" w:type="dxa"/>
            <w:tcBorders>
              <w:top w:val="nil"/>
              <w:left w:val="nil"/>
              <w:bottom w:val="single" w:sz="8" w:space="0" w:color="auto"/>
              <w:right w:val="single" w:sz="8" w:space="0" w:color="auto"/>
            </w:tcBorders>
            <w:shd w:val="clear" w:color="auto" w:fill="auto"/>
            <w:noWrap/>
            <w:vAlign w:val="center"/>
          </w:tcPr>
          <w:p w14:paraId="6A831AFD" w14:textId="081E1C46"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5.705</w:t>
            </w:r>
          </w:p>
        </w:tc>
        <w:tc>
          <w:tcPr>
            <w:tcW w:w="972" w:type="dxa"/>
            <w:tcBorders>
              <w:top w:val="nil"/>
              <w:left w:val="nil"/>
              <w:bottom w:val="single" w:sz="8" w:space="0" w:color="auto"/>
              <w:right w:val="single" w:sz="8" w:space="0" w:color="auto"/>
            </w:tcBorders>
            <w:shd w:val="clear" w:color="auto" w:fill="auto"/>
            <w:noWrap/>
            <w:vAlign w:val="center"/>
          </w:tcPr>
          <w:p w14:paraId="42AF5F1D" w14:textId="60CA1070"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1.400</w:t>
            </w:r>
          </w:p>
        </w:tc>
        <w:tc>
          <w:tcPr>
            <w:tcW w:w="851" w:type="dxa"/>
            <w:tcBorders>
              <w:top w:val="nil"/>
              <w:left w:val="nil"/>
              <w:bottom w:val="single" w:sz="8" w:space="0" w:color="auto"/>
              <w:right w:val="single" w:sz="8" w:space="0" w:color="auto"/>
            </w:tcBorders>
            <w:shd w:val="clear" w:color="auto" w:fill="auto"/>
            <w:noWrap/>
            <w:vAlign w:val="center"/>
          </w:tcPr>
          <w:p w14:paraId="5CE0A809" w14:textId="7784356B"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628</w:t>
            </w:r>
          </w:p>
        </w:tc>
        <w:tc>
          <w:tcPr>
            <w:tcW w:w="1178" w:type="dxa"/>
            <w:tcBorders>
              <w:top w:val="nil"/>
              <w:left w:val="nil"/>
              <w:bottom w:val="single" w:sz="8" w:space="0" w:color="auto"/>
              <w:right w:val="single" w:sz="8" w:space="0" w:color="auto"/>
            </w:tcBorders>
            <w:shd w:val="clear" w:color="auto" w:fill="auto"/>
            <w:noWrap/>
            <w:vAlign w:val="center"/>
          </w:tcPr>
          <w:p w14:paraId="319B4C91" w14:textId="40621257"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829</w:t>
            </w:r>
          </w:p>
        </w:tc>
        <w:tc>
          <w:tcPr>
            <w:tcW w:w="1178" w:type="dxa"/>
            <w:tcBorders>
              <w:top w:val="nil"/>
              <w:left w:val="nil"/>
              <w:bottom w:val="single" w:sz="8" w:space="0" w:color="auto"/>
              <w:right w:val="single" w:sz="8" w:space="0" w:color="auto"/>
            </w:tcBorders>
            <w:shd w:val="clear" w:color="auto" w:fill="auto"/>
            <w:vAlign w:val="center"/>
          </w:tcPr>
          <w:p w14:paraId="5AF5CA8E" w14:textId="2CE926F1"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8.562</w:t>
            </w:r>
          </w:p>
        </w:tc>
      </w:tr>
      <w:tr w:rsidR="00C859B6" w:rsidRPr="001770EF" w14:paraId="37D977AB" w14:textId="22689AE1" w:rsidTr="00605B7F">
        <w:trPr>
          <w:trHeight w:val="315"/>
          <w:jc w:val="center"/>
        </w:trPr>
        <w:tc>
          <w:tcPr>
            <w:tcW w:w="2122" w:type="dxa"/>
            <w:hideMark/>
          </w:tcPr>
          <w:p w14:paraId="67540261" w14:textId="77777777" w:rsidR="00C859B6" w:rsidRPr="001770EF" w:rsidRDefault="00C859B6" w:rsidP="00C859B6">
            <w:pPr>
              <w:ind w:left="229" w:hanging="229"/>
              <w:rPr>
                <w:rFonts w:ascii="Calibri" w:hAnsi="Calibri"/>
                <w:i/>
                <w:sz w:val="20"/>
                <w:szCs w:val="20"/>
                <w:lang w:eastAsia="x-none"/>
              </w:rPr>
            </w:pPr>
            <w:r w:rsidRPr="001770EF">
              <w:rPr>
                <w:rFonts w:ascii="Calibri" w:hAnsi="Calibri"/>
                <w:i/>
                <w:sz w:val="20"/>
                <w:szCs w:val="20"/>
                <w:lang w:eastAsia="x-none"/>
              </w:rPr>
              <w:t>Nariño</w:t>
            </w:r>
          </w:p>
        </w:tc>
        <w:tc>
          <w:tcPr>
            <w:tcW w:w="2268" w:type="dxa"/>
            <w:hideMark/>
          </w:tcPr>
          <w:p w14:paraId="1CEC4265" w14:textId="77777777" w:rsidR="00C859B6" w:rsidRPr="001770EF" w:rsidRDefault="00C859B6" w:rsidP="00C859B6">
            <w:pPr>
              <w:ind w:left="229" w:hanging="229"/>
              <w:rPr>
                <w:rFonts w:ascii="Calibri" w:hAnsi="Calibri"/>
                <w:i/>
                <w:sz w:val="20"/>
                <w:szCs w:val="20"/>
                <w:lang w:eastAsia="x-none"/>
              </w:rPr>
            </w:pPr>
            <w:r w:rsidRPr="001770EF">
              <w:rPr>
                <w:rFonts w:ascii="Calibri" w:hAnsi="Calibri"/>
                <w:i/>
                <w:sz w:val="20"/>
                <w:szCs w:val="20"/>
                <w:lang w:eastAsia="x-none"/>
              </w:rPr>
              <w:t>San Andrés De Tumaco</w:t>
            </w:r>
          </w:p>
        </w:tc>
        <w:tc>
          <w:tcPr>
            <w:tcW w:w="992" w:type="dxa"/>
            <w:tcBorders>
              <w:top w:val="nil"/>
              <w:left w:val="nil"/>
              <w:bottom w:val="single" w:sz="8" w:space="0" w:color="auto"/>
              <w:right w:val="single" w:sz="8" w:space="0" w:color="auto"/>
            </w:tcBorders>
            <w:shd w:val="clear" w:color="auto" w:fill="auto"/>
            <w:noWrap/>
            <w:vAlign w:val="center"/>
          </w:tcPr>
          <w:p w14:paraId="2EBBD989" w14:textId="7CD7D414"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7.133</w:t>
            </w:r>
          </w:p>
        </w:tc>
        <w:tc>
          <w:tcPr>
            <w:tcW w:w="972" w:type="dxa"/>
            <w:tcBorders>
              <w:top w:val="nil"/>
              <w:left w:val="nil"/>
              <w:bottom w:val="single" w:sz="8" w:space="0" w:color="auto"/>
              <w:right w:val="single" w:sz="8" w:space="0" w:color="auto"/>
            </w:tcBorders>
            <w:shd w:val="clear" w:color="auto" w:fill="auto"/>
            <w:noWrap/>
            <w:vAlign w:val="center"/>
          </w:tcPr>
          <w:p w14:paraId="77952320" w14:textId="55DF25A7"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790</w:t>
            </w:r>
          </w:p>
        </w:tc>
        <w:tc>
          <w:tcPr>
            <w:tcW w:w="851" w:type="dxa"/>
            <w:tcBorders>
              <w:top w:val="nil"/>
              <w:left w:val="nil"/>
              <w:bottom w:val="single" w:sz="8" w:space="0" w:color="auto"/>
              <w:right w:val="single" w:sz="8" w:space="0" w:color="auto"/>
            </w:tcBorders>
            <w:shd w:val="clear" w:color="auto" w:fill="auto"/>
            <w:noWrap/>
            <w:vAlign w:val="center"/>
          </w:tcPr>
          <w:p w14:paraId="2F7171F8" w14:textId="5C6E3C7C"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732</w:t>
            </w:r>
          </w:p>
        </w:tc>
        <w:tc>
          <w:tcPr>
            <w:tcW w:w="1178" w:type="dxa"/>
            <w:tcBorders>
              <w:top w:val="nil"/>
              <w:left w:val="nil"/>
              <w:bottom w:val="single" w:sz="8" w:space="0" w:color="auto"/>
              <w:right w:val="single" w:sz="8" w:space="0" w:color="auto"/>
            </w:tcBorders>
            <w:shd w:val="clear" w:color="auto" w:fill="auto"/>
            <w:noWrap/>
            <w:vAlign w:val="center"/>
          </w:tcPr>
          <w:p w14:paraId="2E2E0DF0" w14:textId="5995DED3"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959</w:t>
            </w:r>
          </w:p>
        </w:tc>
        <w:tc>
          <w:tcPr>
            <w:tcW w:w="1178" w:type="dxa"/>
            <w:tcBorders>
              <w:top w:val="nil"/>
              <w:left w:val="nil"/>
              <w:bottom w:val="single" w:sz="8" w:space="0" w:color="auto"/>
              <w:right w:val="single" w:sz="8" w:space="0" w:color="auto"/>
            </w:tcBorders>
            <w:shd w:val="clear" w:color="auto" w:fill="auto"/>
            <w:vAlign w:val="center"/>
          </w:tcPr>
          <w:p w14:paraId="220A75CB" w14:textId="331E48A2"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9.614</w:t>
            </w:r>
          </w:p>
        </w:tc>
      </w:tr>
      <w:tr w:rsidR="00C859B6" w:rsidRPr="001770EF" w14:paraId="5CE02AD1" w14:textId="0655AE3D" w:rsidTr="00605B7F">
        <w:trPr>
          <w:trHeight w:val="315"/>
          <w:jc w:val="center"/>
        </w:trPr>
        <w:tc>
          <w:tcPr>
            <w:tcW w:w="2122" w:type="dxa"/>
            <w:hideMark/>
          </w:tcPr>
          <w:p w14:paraId="2CD0BFE7" w14:textId="77777777" w:rsidR="00C859B6" w:rsidRPr="001770EF" w:rsidRDefault="00C859B6" w:rsidP="00C859B6">
            <w:pPr>
              <w:ind w:left="229" w:hanging="229"/>
              <w:rPr>
                <w:rFonts w:ascii="Calibri" w:hAnsi="Calibri"/>
                <w:i/>
                <w:sz w:val="20"/>
                <w:szCs w:val="20"/>
                <w:lang w:eastAsia="x-none"/>
              </w:rPr>
            </w:pPr>
            <w:r w:rsidRPr="001770EF">
              <w:rPr>
                <w:rFonts w:ascii="Calibri" w:hAnsi="Calibri"/>
                <w:i/>
                <w:sz w:val="20"/>
                <w:szCs w:val="20"/>
                <w:lang w:eastAsia="x-none"/>
              </w:rPr>
              <w:t>Norte De Santander</w:t>
            </w:r>
          </w:p>
        </w:tc>
        <w:tc>
          <w:tcPr>
            <w:tcW w:w="2268" w:type="dxa"/>
            <w:hideMark/>
          </w:tcPr>
          <w:p w14:paraId="5F5EC028" w14:textId="77777777" w:rsidR="00C859B6" w:rsidRPr="001770EF" w:rsidRDefault="00C859B6" w:rsidP="00C859B6">
            <w:pPr>
              <w:ind w:left="229" w:hanging="229"/>
              <w:rPr>
                <w:rFonts w:ascii="Calibri" w:hAnsi="Calibri"/>
                <w:i/>
                <w:sz w:val="20"/>
                <w:szCs w:val="20"/>
                <w:lang w:eastAsia="x-none"/>
              </w:rPr>
            </w:pPr>
            <w:r w:rsidRPr="001770EF">
              <w:rPr>
                <w:rFonts w:ascii="Calibri" w:hAnsi="Calibri"/>
                <w:i/>
                <w:sz w:val="20"/>
                <w:szCs w:val="20"/>
                <w:lang w:eastAsia="x-none"/>
              </w:rPr>
              <w:t>Tibú</w:t>
            </w:r>
          </w:p>
        </w:tc>
        <w:tc>
          <w:tcPr>
            <w:tcW w:w="992" w:type="dxa"/>
            <w:tcBorders>
              <w:top w:val="nil"/>
              <w:left w:val="nil"/>
              <w:bottom w:val="single" w:sz="8" w:space="0" w:color="auto"/>
              <w:right w:val="single" w:sz="8" w:space="0" w:color="auto"/>
            </w:tcBorders>
            <w:shd w:val="clear" w:color="auto" w:fill="auto"/>
            <w:noWrap/>
            <w:vAlign w:val="center"/>
          </w:tcPr>
          <w:p w14:paraId="50FEA40F" w14:textId="3074FE6C"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6.661</w:t>
            </w:r>
          </w:p>
        </w:tc>
        <w:tc>
          <w:tcPr>
            <w:tcW w:w="972" w:type="dxa"/>
            <w:tcBorders>
              <w:top w:val="nil"/>
              <w:left w:val="nil"/>
              <w:bottom w:val="single" w:sz="8" w:space="0" w:color="auto"/>
              <w:right w:val="single" w:sz="8" w:space="0" w:color="auto"/>
            </w:tcBorders>
            <w:shd w:val="clear" w:color="auto" w:fill="auto"/>
            <w:noWrap/>
            <w:vAlign w:val="center"/>
          </w:tcPr>
          <w:p w14:paraId="53E8B202" w14:textId="2F98B17E"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2.045</w:t>
            </w:r>
          </w:p>
        </w:tc>
        <w:tc>
          <w:tcPr>
            <w:tcW w:w="851" w:type="dxa"/>
            <w:tcBorders>
              <w:top w:val="nil"/>
              <w:left w:val="nil"/>
              <w:bottom w:val="single" w:sz="8" w:space="0" w:color="auto"/>
              <w:right w:val="single" w:sz="8" w:space="0" w:color="auto"/>
            </w:tcBorders>
            <w:shd w:val="clear" w:color="auto" w:fill="auto"/>
            <w:noWrap/>
            <w:vAlign w:val="center"/>
          </w:tcPr>
          <w:p w14:paraId="2101D969" w14:textId="514B5FBF"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681</w:t>
            </w:r>
          </w:p>
        </w:tc>
        <w:tc>
          <w:tcPr>
            <w:tcW w:w="1178" w:type="dxa"/>
            <w:tcBorders>
              <w:top w:val="nil"/>
              <w:left w:val="nil"/>
              <w:bottom w:val="single" w:sz="8" w:space="0" w:color="auto"/>
              <w:right w:val="single" w:sz="8" w:space="0" w:color="auto"/>
            </w:tcBorders>
            <w:shd w:val="clear" w:color="auto" w:fill="auto"/>
            <w:noWrap/>
            <w:vAlign w:val="center"/>
          </w:tcPr>
          <w:p w14:paraId="5EFE4D16" w14:textId="7A19DE00"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747</w:t>
            </w:r>
          </w:p>
        </w:tc>
        <w:tc>
          <w:tcPr>
            <w:tcW w:w="1178" w:type="dxa"/>
            <w:tcBorders>
              <w:top w:val="nil"/>
              <w:left w:val="nil"/>
              <w:bottom w:val="single" w:sz="8" w:space="0" w:color="auto"/>
              <w:right w:val="single" w:sz="8" w:space="0" w:color="auto"/>
            </w:tcBorders>
            <w:shd w:val="clear" w:color="auto" w:fill="auto"/>
            <w:vAlign w:val="center"/>
          </w:tcPr>
          <w:p w14:paraId="200A0432" w14:textId="741480E1"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10.134</w:t>
            </w:r>
          </w:p>
        </w:tc>
      </w:tr>
      <w:tr w:rsidR="00C859B6" w:rsidRPr="001770EF" w14:paraId="13228F0B" w14:textId="3B4FC82F" w:rsidTr="00605B7F">
        <w:trPr>
          <w:trHeight w:val="315"/>
          <w:jc w:val="center"/>
        </w:trPr>
        <w:tc>
          <w:tcPr>
            <w:tcW w:w="2122" w:type="dxa"/>
            <w:hideMark/>
          </w:tcPr>
          <w:p w14:paraId="1ED78E5C" w14:textId="77777777" w:rsidR="00C859B6" w:rsidRPr="001770EF" w:rsidRDefault="00C859B6" w:rsidP="00C859B6">
            <w:pPr>
              <w:ind w:left="229" w:hanging="229"/>
              <w:rPr>
                <w:rFonts w:ascii="Calibri" w:hAnsi="Calibri"/>
                <w:i/>
                <w:sz w:val="20"/>
                <w:szCs w:val="20"/>
                <w:lang w:eastAsia="x-none"/>
              </w:rPr>
            </w:pPr>
            <w:r w:rsidRPr="001770EF">
              <w:rPr>
                <w:rFonts w:ascii="Calibri" w:hAnsi="Calibri"/>
                <w:i/>
                <w:sz w:val="20"/>
                <w:szCs w:val="20"/>
                <w:lang w:eastAsia="x-none"/>
              </w:rPr>
              <w:t>Putumayo</w:t>
            </w:r>
          </w:p>
        </w:tc>
        <w:tc>
          <w:tcPr>
            <w:tcW w:w="2268" w:type="dxa"/>
            <w:hideMark/>
          </w:tcPr>
          <w:p w14:paraId="4E7D319E" w14:textId="77777777" w:rsidR="00C859B6" w:rsidRPr="001770EF" w:rsidRDefault="00C859B6" w:rsidP="00C859B6">
            <w:pPr>
              <w:ind w:left="229" w:hanging="229"/>
              <w:rPr>
                <w:rFonts w:ascii="Calibri" w:hAnsi="Calibri"/>
                <w:i/>
                <w:sz w:val="20"/>
                <w:szCs w:val="20"/>
                <w:lang w:eastAsia="x-none"/>
              </w:rPr>
            </w:pPr>
            <w:r w:rsidRPr="001770EF">
              <w:rPr>
                <w:rFonts w:ascii="Calibri" w:hAnsi="Calibri"/>
                <w:i/>
                <w:sz w:val="20"/>
                <w:szCs w:val="20"/>
                <w:lang w:eastAsia="x-none"/>
              </w:rPr>
              <w:t>Puerto Asís</w:t>
            </w:r>
          </w:p>
        </w:tc>
        <w:tc>
          <w:tcPr>
            <w:tcW w:w="992" w:type="dxa"/>
            <w:tcBorders>
              <w:top w:val="nil"/>
              <w:left w:val="nil"/>
              <w:bottom w:val="single" w:sz="8" w:space="0" w:color="auto"/>
              <w:right w:val="single" w:sz="8" w:space="0" w:color="auto"/>
            </w:tcBorders>
            <w:shd w:val="clear" w:color="auto" w:fill="auto"/>
            <w:noWrap/>
            <w:vAlign w:val="center"/>
          </w:tcPr>
          <w:p w14:paraId="33E55E34" w14:textId="2EE3A1C8"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5.872</w:t>
            </w:r>
          </w:p>
        </w:tc>
        <w:tc>
          <w:tcPr>
            <w:tcW w:w="972" w:type="dxa"/>
            <w:tcBorders>
              <w:top w:val="nil"/>
              <w:left w:val="nil"/>
              <w:bottom w:val="single" w:sz="8" w:space="0" w:color="auto"/>
              <w:right w:val="single" w:sz="8" w:space="0" w:color="auto"/>
            </w:tcBorders>
            <w:shd w:val="clear" w:color="auto" w:fill="auto"/>
            <w:noWrap/>
            <w:vAlign w:val="center"/>
          </w:tcPr>
          <w:p w14:paraId="015BC8A3" w14:textId="5142BA63"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2.281</w:t>
            </w:r>
          </w:p>
        </w:tc>
        <w:tc>
          <w:tcPr>
            <w:tcW w:w="851" w:type="dxa"/>
            <w:tcBorders>
              <w:top w:val="nil"/>
              <w:left w:val="nil"/>
              <w:bottom w:val="single" w:sz="8" w:space="0" w:color="auto"/>
              <w:right w:val="single" w:sz="8" w:space="0" w:color="auto"/>
            </w:tcBorders>
            <w:shd w:val="clear" w:color="auto" w:fill="auto"/>
            <w:noWrap/>
            <w:vAlign w:val="center"/>
          </w:tcPr>
          <w:p w14:paraId="392CBD3A" w14:textId="6876FBA9"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791</w:t>
            </w:r>
          </w:p>
        </w:tc>
        <w:tc>
          <w:tcPr>
            <w:tcW w:w="1178" w:type="dxa"/>
            <w:tcBorders>
              <w:top w:val="nil"/>
              <w:left w:val="nil"/>
              <w:bottom w:val="single" w:sz="8" w:space="0" w:color="auto"/>
              <w:right w:val="single" w:sz="8" w:space="0" w:color="auto"/>
            </w:tcBorders>
            <w:shd w:val="clear" w:color="auto" w:fill="auto"/>
            <w:noWrap/>
            <w:vAlign w:val="center"/>
          </w:tcPr>
          <w:p w14:paraId="046433C4" w14:textId="454DB09B"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915</w:t>
            </w:r>
          </w:p>
        </w:tc>
        <w:tc>
          <w:tcPr>
            <w:tcW w:w="1178" w:type="dxa"/>
            <w:tcBorders>
              <w:top w:val="nil"/>
              <w:left w:val="nil"/>
              <w:bottom w:val="single" w:sz="8" w:space="0" w:color="auto"/>
              <w:right w:val="single" w:sz="8" w:space="0" w:color="auto"/>
            </w:tcBorders>
            <w:shd w:val="clear" w:color="auto" w:fill="auto"/>
            <w:vAlign w:val="center"/>
          </w:tcPr>
          <w:p w14:paraId="7EBF7AA1" w14:textId="66E139CD"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9.859</w:t>
            </w:r>
          </w:p>
        </w:tc>
      </w:tr>
      <w:tr w:rsidR="00C859B6" w:rsidRPr="001770EF" w14:paraId="2B818FAD" w14:textId="12D05E3D" w:rsidTr="00605B7F">
        <w:trPr>
          <w:trHeight w:val="315"/>
          <w:jc w:val="center"/>
        </w:trPr>
        <w:tc>
          <w:tcPr>
            <w:tcW w:w="2122" w:type="dxa"/>
            <w:hideMark/>
          </w:tcPr>
          <w:p w14:paraId="2FD64C40" w14:textId="77777777" w:rsidR="00C859B6" w:rsidRPr="001770EF" w:rsidRDefault="00C859B6" w:rsidP="00C859B6">
            <w:pPr>
              <w:ind w:left="229" w:hanging="229"/>
              <w:rPr>
                <w:rFonts w:ascii="Calibri" w:hAnsi="Calibri"/>
                <w:i/>
                <w:sz w:val="20"/>
                <w:szCs w:val="20"/>
                <w:lang w:eastAsia="x-none"/>
              </w:rPr>
            </w:pPr>
            <w:r w:rsidRPr="001770EF">
              <w:rPr>
                <w:rFonts w:ascii="Calibri" w:hAnsi="Calibri"/>
                <w:i/>
                <w:sz w:val="20"/>
                <w:szCs w:val="20"/>
                <w:lang w:eastAsia="x-none"/>
              </w:rPr>
              <w:t>Tolima</w:t>
            </w:r>
          </w:p>
        </w:tc>
        <w:tc>
          <w:tcPr>
            <w:tcW w:w="2268" w:type="dxa"/>
            <w:hideMark/>
          </w:tcPr>
          <w:p w14:paraId="4B37F004" w14:textId="77777777" w:rsidR="00C859B6" w:rsidRPr="001770EF" w:rsidRDefault="00C859B6" w:rsidP="00C859B6">
            <w:pPr>
              <w:ind w:left="229" w:hanging="229"/>
              <w:rPr>
                <w:rFonts w:ascii="Calibri" w:hAnsi="Calibri"/>
                <w:i/>
                <w:sz w:val="20"/>
                <w:szCs w:val="20"/>
                <w:lang w:eastAsia="x-none"/>
              </w:rPr>
            </w:pPr>
            <w:r w:rsidRPr="001770EF">
              <w:rPr>
                <w:rFonts w:ascii="Calibri" w:hAnsi="Calibri"/>
                <w:i/>
                <w:sz w:val="20"/>
                <w:szCs w:val="20"/>
                <w:lang w:eastAsia="x-none"/>
              </w:rPr>
              <w:t>Icononzo</w:t>
            </w:r>
          </w:p>
        </w:tc>
        <w:tc>
          <w:tcPr>
            <w:tcW w:w="992" w:type="dxa"/>
            <w:tcBorders>
              <w:top w:val="nil"/>
              <w:left w:val="nil"/>
              <w:bottom w:val="single" w:sz="8" w:space="0" w:color="auto"/>
              <w:right w:val="single" w:sz="8" w:space="0" w:color="auto"/>
            </w:tcBorders>
            <w:shd w:val="clear" w:color="auto" w:fill="auto"/>
            <w:noWrap/>
            <w:vAlign w:val="center"/>
          </w:tcPr>
          <w:p w14:paraId="3BFFAF35" w14:textId="0BD05CB2"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4.726</w:t>
            </w:r>
          </w:p>
        </w:tc>
        <w:tc>
          <w:tcPr>
            <w:tcW w:w="972" w:type="dxa"/>
            <w:tcBorders>
              <w:top w:val="nil"/>
              <w:left w:val="nil"/>
              <w:bottom w:val="single" w:sz="8" w:space="0" w:color="auto"/>
              <w:right w:val="single" w:sz="8" w:space="0" w:color="auto"/>
            </w:tcBorders>
            <w:shd w:val="clear" w:color="auto" w:fill="auto"/>
            <w:noWrap/>
            <w:vAlign w:val="center"/>
          </w:tcPr>
          <w:p w14:paraId="5AF1515B" w14:textId="10C7FFDF"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1.361</w:t>
            </w:r>
          </w:p>
        </w:tc>
        <w:tc>
          <w:tcPr>
            <w:tcW w:w="851" w:type="dxa"/>
            <w:tcBorders>
              <w:top w:val="nil"/>
              <w:left w:val="nil"/>
              <w:bottom w:val="single" w:sz="8" w:space="0" w:color="auto"/>
              <w:right w:val="single" w:sz="8" w:space="0" w:color="auto"/>
            </w:tcBorders>
            <w:shd w:val="clear" w:color="auto" w:fill="auto"/>
            <w:noWrap/>
            <w:vAlign w:val="center"/>
          </w:tcPr>
          <w:p w14:paraId="76CAE65F" w14:textId="6A5F15E8"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474</w:t>
            </w:r>
          </w:p>
        </w:tc>
        <w:tc>
          <w:tcPr>
            <w:tcW w:w="1178" w:type="dxa"/>
            <w:tcBorders>
              <w:top w:val="nil"/>
              <w:left w:val="nil"/>
              <w:bottom w:val="single" w:sz="8" w:space="0" w:color="auto"/>
              <w:right w:val="single" w:sz="8" w:space="0" w:color="auto"/>
            </w:tcBorders>
            <w:shd w:val="clear" w:color="auto" w:fill="auto"/>
            <w:noWrap/>
            <w:vAlign w:val="center"/>
          </w:tcPr>
          <w:p w14:paraId="60F4D44E" w14:textId="704D8AAC"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580</w:t>
            </w:r>
          </w:p>
        </w:tc>
        <w:tc>
          <w:tcPr>
            <w:tcW w:w="1178" w:type="dxa"/>
            <w:tcBorders>
              <w:top w:val="nil"/>
              <w:left w:val="nil"/>
              <w:bottom w:val="single" w:sz="8" w:space="0" w:color="auto"/>
              <w:right w:val="single" w:sz="8" w:space="0" w:color="auto"/>
            </w:tcBorders>
            <w:shd w:val="clear" w:color="auto" w:fill="auto"/>
            <w:vAlign w:val="center"/>
          </w:tcPr>
          <w:p w14:paraId="5EBC056D" w14:textId="1770A736"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7.141</w:t>
            </w:r>
          </w:p>
        </w:tc>
      </w:tr>
      <w:tr w:rsidR="00C859B6" w:rsidRPr="001770EF" w14:paraId="7D70A673" w14:textId="6E291A6F" w:rsidTr="00605B7F">
        <w:trPr>
          <w:trHeight w:val="315"/>
          <w:jc w:val="center"/>
        </w:trPr>
        <w:tc>
          <w:tcPr>
            <w:tcW w:w="2122" w:type="dxa"/>
            <w:hideMark/>
          </w:tcPr>
          <w:p w14:paraId="2471A36F" w14:textId="77777777" w:rsidR="00C859B6" w:rsidRPr="001770EF" w:rsidRDefault="00C859B6" w:rsidP="00C859B6">
            <w:pPr>
              <w:ind w:left="229" w:hanging="229"/>
              <w:rPr>
                <w:rFonts w:ascii="Calibri" w:hAnsi="Calibri"/>
                <w:i/>
                <w:sz w:val="20"/>
                <w:szCs w:val="20"/>
                <w:lang w:eastAsia="x-none"/>
              </w:rPr>
            </w:pPr>
            <w:r w:rsidRPr="001770EF">
              <w:rPr>
                <w:rFonts w:ascii="Calibri" w:hAnsi="Calibri"/>
                <w:i/>
                <w:sz w:val="20"/>
                <w:szCs w:val="20"/>
                <w:lang w:eastAsia="x-none"/>
              </w:rPr>
              <w:t>Tolima</w:t>
            </w:r>
          </w:p>
        </w:tc>
        <w:tc>
          <w:tcPr>
            <w:tcW w:w="2268" w:type="dxa"/>
            <w:hideMark/>
          </w:tcPr>
          <w:p w14:paraId="3697AD05" w14:textId="77777777" w:rsidR="00C859B6" w:rsidRPr="001770EF" w:rsidRDefault="00C859B6" w:rsidP="00C859B6">
            <w:pPr>
              <w:ind w:left="229" w:hanging="229"/>
              <w:rPr>
                <w:rFonts w:ascii="Calibri" w:hAnsi="Calibri"/>
                <w:i/>
                <w:sz w:val="20"/>
                <w:szCs w:val="20"/>
                <w:lang w:eastAsia="x-none"/>
              </w:rPr>
            </w:pPr>
            <w:r w:rsidRPr="001770EF">
              <w:rPr>
                <w:rFonts w:ascii="Calibri" w:hAnsi="Calibri"/>
                <w:i/>
                <w:sz w:val="20"/>
                <w:szCs w:val="20"/>
                <w:lang w:eastAsia="x-none"/>
              </w:rPr>
              <w:t>Planadas</w:t>
            </w:r>
          </w:p>
        </w:tc>
        <w:tc>
          <w:tcPr>
            <w:tcW w:w="992" w:type="dxa"/>
            <w:tcBorders>
              <w:top w:val="nil"/>
              <w:left w:val="nil"/>
              <w:bottom w:val="single" w:sz="8" w:space="0" w:color="auto"/>
              <w:right w:val="single" w:sz="8" w:space="0" w:color="auto"/>
            </w:tcBorders>
            <w:shd w:val="clear" w:color="auto" w:fill="auto"/>
            <w:noWrap/>
            <w:vAlign w:val="center"/>
          </w:tcPr>
          <w:p w14:paraId="73D56E88" w14:textId="3364698E"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8.140</w:t>
            </w:r>
          </w:p>
        </w:tc>
        <w:tc>
          <w:tcPr>
            <w:tcW w:w="972" w:type="dxa"/>
            <w:tcBorders>
              <w:top w:val="nil"/>
              <w:left w:val="nil"/>
              <w:bottom w:val="single" w:sz="8" w:space="0" w:color="auto"/>
              <w:right w:val="single" w:sz="8" w:space="0" w:color="auto"/>
            </w:tcBorders>
            <w:shd w:val="clear" w:color="auto" w:fill="auto"/>
            <w:noWrap/>
            <w:vAlign w:val="center"/>
          </w:tcPr>
          <w:p w14:paraId="5DFE4FD1" w14:textId="5982783E"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1.319</w:t>
            </w:r>
          </w:p>
        </w:tc>
        <w:tc>
          <w:tcPr>
            <w:tcW w:w="851" w:type="dxa"/>
            <w:tcBorders>
              <w:top w:val="nil"/>
              <w:left w:val="nil"/>
              <w:bottom w:val="single" w:sz="8" w:space="0" w:color="auto"/>
              <w:right w:val="single" w:sz="8" w:space="0" w:color="auto"/>
            </w:tcBorders>
            <w:shd w:val="clear" w:color="auto" w:fill="auto"/>
            <w:noWrap/>
            <w:vAlign w:val="center"/>
          </w:tcPr>
          <w:p w14:paraId="0048DADF" w14:textId="60298F10"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332</w:t>
            </w:r>
          </w:p>
        </w:tc>
        <w:tc>
          <w:tcPr>
            <w:tcW w:w="1178" w:type="dxa"/>
            <w:tcBorders>
              <w:top w:val="nil"/>
              <w:left w:val="nil"/>
              <w:bottom w:val="single" w:sz="8" w:space="0" w:color="auto"/>
              <w:right w:val="single" w:sz="8" w:space="0" w:color="auto"/>
            </w:tcBorders>
            <w:shd w:val="clear" w:color="auto" w:fill="auto"/>
            <w:noWrap/>
            <w:vAlign w:val="center"/>
          </w:tcPr>
          <w:p w14:paraId="06015D9B" w14:textId="178810F1"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616</w:t>
            </w:r>
          </w:p>
        </w:tc>
        <w:tc>
          <w:tcPr>
            <w:tcW w:w="1178" w:type="dxa"/>
            <w:tcBorders>
              <w:top w:val="nil"/>
              <w:left w:val="nil"/>
              <w:bottom w:val="single" w:sz="8" w:space="0" w:color="auto"/>
              <w:right w:val="single" w:sz="8" w:space="0" w:color="auto"/>
            </w:tcBorders>
            <w:shd w:val="clear" w:color="auto" w:fill="auto"/>
            <w:vAlign w:val="center"/>
          </w:tcPr>
          <w:p w14:paraId="39E80D7C" w14:textId="182F5E52"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10.407</w:t>
            </w:r>
          </w:p>
        </w:tc>
      </w:tr>
      <w:tr w:rsidR="00C859B6" w:rsidRPr="001770EF" w14:paraId="0DE5CBDF" w14:textId="165A1CF3" w:rsidTr="00605B7F">
        <w:trPr>
          <w:trHeight w:val="315"/>
          <w:jc w:val="center"/>
        </w:trPr>
        <w:tc>
          <w:tcPr>
            <w:tcW w:w="2122" w:type="dxa"/>
            <w:hideMark/>
          </w:tcPr>
          <w:p w14:paraId="65AE7941" w14:textId="09FC6659" w:rsidR="00C859B6" w:rsidRPr="001770EF" w:rsidRDefault="00C859B6" w:rsidP="00C859B6">
            <w:pPr>
              <w:ind w:left="229" w:hanging="229"/>
              <w:rPr>
                <w:rFonts w:ascii="Calibri" w:hAnsi="Calibri"/>
                <w:i/>
                <w:sz w:val="20"/>
                <w:szCs w:val="20"/>
                <w:lang w:eastAsia="x-none"/>
              </w:rPr>
            </w:pPr>
            <w:r w:rsidRPr="001770EF">
              <w:rPr>
                <w:rFonts w:ascii="Calibri" w:hAnsi="Calibri"/>
                <w:i/>
                <w:sz w:val="20"/>
                <w:szCs w:val="20"/>
                <w:lang w:eastAsia="x-none"/>
              </w:rPr>
              <w:t>0tros municipios PDET</w:t>
            </w:r>
            <w:r>
              <w:rPr>
                <w:rFonts w:ascii="Calibri" w:hAnsi="Calibri"/>
                <w:i/>
                <w:sz w:val="20"/>
                <w:szCs w:val="20"/>
                <w:lang w:eastAsia="x-none"/>
              </w:rPr>
              <w:t>*</w:t>
            </w:r>
          </w:p>
        </w:tc>
        <w:tc>
          <w:tcPr>
            <w:tcW w:w="2268" w:type="dxa"/>
            <w:hideMark/>
          </w:tcPr>
          <w:p w14:paraId="716EA6D3" w14:textId="77777777" w:rsidR="00C859B6" w:rsidRPr="001770EF" w:rsidRDefault="00C859B6" w:rsidP="00C859B6">
            <w:pPr>
              <w:ind w:left="229" w:hanging="229"/>
              <w:rPr>
                <w:rFonts w:ascii="Calibri" w:hAnsi="Calibri"/>
                <w:i/>
                <w:sz w:val="20"/>
                <w:szCs w:val="20"/>
                <w:lang w:eastAsia="x-none"/>
              </w:rPr>
            </w:pPr>
            <w:r w:rsidRPr="001770EF">
              <w:rPr>
                <w:rFonts w:ascii="Calibri" w:hAnsi="Calibri"/>
                <w:i/>
                <w:sz w:val="20"/>
                <w:szCs w:val="20"/>
                <w:lang w:eastAsia="x-none"/>
              </w:rPr>
              <w:t> </w:t>
            </w:r>
          </w:p>
        </w:tc>
        <w:tc>
          <w:tcPr>
            <w:tcW w:w="992" w:type="dxa"/>
            <w:tcBorders>
              <w:top w:val="nil"/>
              <w:left w:val="nil"/>
              <w:bottom w:val="single" w:sz="8" w:space="0" w:color="auto"/>
              <w:right w:val="single" w:sz="8" w:space="0" w:color="auto"/>
            </w:tcBorders>
            <w:shd w:val="clear" w:color="auto" w:fill="auto"/>
            <w:noWrap/>
            <w:vAlign w:val="center"/>
          </w:tcPr>
          <w:p w14:paraId="3D02E24A" w14:textId="439153DF"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30.478</w:t>
            </w:r>
          </w:p>
        </w:tc>
        <w:tc>
          <w:tcPr>
            <w:tcW w:w="972" w:type="dxa"/>
            <w:tcBorders>
              <w:top w:val="nil"/>
              <w:left w:val="nil"/>
              <w:bottom w:val="single" w:sz="8" w:space="0" w:color="auto"/>
              <w:right w:val="single" w:sz="8" w:space="0" w:color="auto"/>
            </w:tcBorders>
            <w:shd w:val="clear" w:color="auto" w:fill="auto"/>
            <w:noWrap/>
            <w:vAlign w:val="center"/>
          </w:tcPr>
          <w:p w14:paraId="32B0119E" w14:textId="1C83E6BC"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491</w:t>
            </w:r>
          </w:p>
        </w:tc>
        <w:tc>
          <w:tcPr>
            <w:tcW w:w="851" w:type="dxa"/>
            <w:tcBorders>
              <w:top w:val="nil"/>
              <w:left w:val="nil"/>
              <w:bottom w:val="single" w:sz="8" w:space="0" w:color="auto"/>
              <w:right w:val="single" w:sz="8" w:space="0" w:color="auto"/>
            </w:tcBorders>
            <w:shd w:val="clear" w:color="auto" w:fill="auto"/>
            <w:noWrap/>
            <w:vAlign w:val="center"/>
          </w:tcPr>
          <w:p w14:paraId="27A0A0FC" w14:textId="688C55D3"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0</w:t>
            </w:r>
          </w:p>
        </w:tc>
        <w:tc>
          <w:tcPr>
            <w:tcW w:w="1178" w:type="dxa"/>
            <w:tcBorders>
              <w:top w:val="nil"/>
              <w:left w:val="nil"/>
              <w:bottom w:val="single" w:sz="8" w:space="0" w:color="auto"/>
              <w:right w:val="single" w:sz="8" w:space="0" w:color="auto"/>
            </w:tcBorders>
            <w:shd w:val="clear" w:color="auto" w:fill="auto"/>
            <w:noWrap/>
            <w:vAlign w:val="center"/>
          </w:tcPr>
          <w:p w14:paraId="584C9B11" w14:textId="3200F1AF"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0</w:t>
            </w:r>
          </w:p>
        </w:tc>
        <w:tc>
          <w:tcPr>
            <w:tcW w:w="1178" w:type="dxa"/>
            <w:tcBorders>
              <w:top w:val="nil"/>
              <w:left w:val="nil"/>
              <w:bottom w:val="single" w:sz="8" w:space="0" w:color="auto"/>
              <w:right w:val="single" w:sz="8" w:space="0" w:color="auto"/>
            </w:tcBorders>
            <w:shd w:val="clear" w:color="auto" w:fill="auto"/>
            <w:vAlign w:val="center"/>
          </w:tcPr>
          <w:p w14:paraId="1A155405" w14:textId="09494E7E"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30.969</w:t>
            </w:r>
          </w:p>
        </w:tc>
      </w:tr>
      <w:tr w:rsidR="00C859B6" w:rsidRPr="001770EF" w14:paraId="5C55213C" w14:textId="77777777" w:rsidTr="00605B7F">
        <w:trPr>
          <w:trHeight w:val="333"/>
          <w:jc w:val="center"/>
        </w:trPr>
        <w:tc>
          <w:tcPr>
            <w:tcW w:w="2122" w:type="dxa"/>
          </w:tcPr>
          <w:p w14:paraId="4D9FE2C8" w14:textId="5F77F88D" w:rsidR="00C859B6" w:rsidRPr="001770EF" w:rsidRDefault="00C859B6" w:rsidP="00C859B6">
            <w:pPr>
              <w:rPr>
                <w:rFonts w:ascii="Calibri" w:hAnsi="Calibri"/>
                <w:i/>
                <w:sz w:val="20"/>
                <w:szCs w:val="20"/>
                <w:lang w:eastAsia="x-none"/>
              </w:rPr>
            </w:pPr>
            <w:r w:rsidRPr="0054536B">
              <w:rPr>
                <w:rFonts w:ascii="Calibri" w:hAnsi="Calibri"/>
                <w:i/>
                <w:sz w:val="20"/>
                <w:szCs w:val="20"/>
                <w:lang w:eastAsia="x-none"/>
              </w:rPr>
              <w:t>Otros municipios</w:t>
            </w:r>
          </w:p>
        </w:tc>
        <w:tc>
          <w:tcPr>
            <w:tcW w:w="2268" w:type="dxa"/>
          </w:tcPr>
          <w:p w14:paraId="09CBECA6" w14:textId="77777777" w:rsidR="00C859B6" w:rsidRPr="001770EF" w:rsidRDefault="00C859B6" w:rsidP="00C859B6">
            <w:pPr>
              <w:ind w:left="229" w:hanging="229"/>
              <w:rPr>
                <w:rFonts w:ascii="Calibri" w:hAnsi="Calibri"/>
                <w:i/>
                <w:sz w:val="20"/>
                <w:szCs w:val="20"/>
                <w:lang w:eastAsia="x-none"/>
              </w:rPr>
            </w:pPr>
          </w:p>
        </w:tc>
        <w:tc>
          <w:tcPr>
            <w:tcW w:w="992" w:type="dxa"/>
            <w:tcBorders>
              <w:top w:val="nil"/>
              <w:left w:val="nil"/>
              <w:bottom w:val="single" w:sz="8" w:space="0" w:color="auto"/>
              <w:right w:val="single" w:sz="8" w:space="0" w:color="auto"/>
            </w:tcBorders>
            <w:shd w:val="clear" w:color="auto" w:fill="auto"/>
            <w:noWrap/>
            <w:vAlign w:val="center"/>
          </w:tcPr>
          <w:p w14:paraId="6F42558C" w14:textId="4252F698"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2.772</w:t>
            </w:r>
          </w:p>
        </w:tc>
        <w:tc>
          <w:tcPr>
            <w:tcW w:w="972" w:type="dxa"/>
            <w:tcBorders>
              <w:top w:val="nil"/>
              <w:left w:val="nil"/>
              <w:bottom w:val="single" w:sz="8" w:space="0" w:color="auto"/>
              <w:right w:val="single" w:sz="8" w:space="0" w:color="auto"/>
            </w:tcBorders>
            <w:shd w:val="clear" w:color="auto" w:fill="auto"/>
            <w:noWrap/>
            <w:vAlign w:val="center"/>
          </w:tcPr>
          <w:p w14:paraId="5ED8D35E" w14:textId="1B51CF06"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404</w:t>
            </w:r>
          </w:p>
        </w:tc>
        <w:tc>
          <w:tcPr>
            <w:tcW w:w="851" w:type="dxa"/>
            <w:tcBorders>
              <w:top w:val="nil"/>
              <w:left w:val="nil"/>
              <w:bottom w:val="single" w:sz="8" w:space="0" w:color="auto"/>
              <w:right w:val="single" w:sz="8" w:space="0" w:color="auto"/>
            </w:tcBorders>
            <w:shd w:val="clear" w:color="auto" w:fill="auto"/>
            <w:noWrap/>
            <w:vAlign w:val="center"/>
          </w:tcPr>
          <w:p w14:paraId="3F31B290" w14:textId="3FC3C4B8"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0</w:t>
            </w:r>
          </w:p>
        </w:tc>
        <w:tc>
          <w:tcPr>
            <w:tcW w:w="1178" w:type="dxa"/>
            <w:tcBorders>
              <w:top w:val="nil"/>
              <w:left w:val="nil"/>
              <w:bottom w:val="single" w:sz="8" w:space="0" w:color="auto"/>
              <w:right w:val="single" w:sz="8" w:space="0" w:color="auto"/>
            </w:tcBorders>
            <w:shd w:val="clear" w:color="auto" w:fill="auto"/>
            <w:noWrap/>
            <w:vAlign w:val="center"/>
          </w:tcPr>
          <w:p w14:paraId="709C09FD" w14:textId="4BB4BD5A"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0</w:t>
            </w:r>
          </w:p>
        </w:tc>
        <w:tc>
          <w:tcPr>
            <w:tcW w:w="1178" w:type="dxa"/>
            <w:tcBorders>
              <w:top w:val="nil"/>
              <w:left w:val="nil"/>
              <w:bottom w:val="single" w:sz="8" w:space="0" w:color="auto"/>
              <w:right w:val="single" w:sz="8" w:space="0" w:color="auto"/>
            </w:tcBorders>
            <w:shd w:val="clear" w:color="auto" w:fill="auto"/>
            <w:vAlign w:val="center"/>
          </w:tcPr>
          <w:p w14:paraId="2D381A49" w14:textId="40103AA2" w:rsidR="00C859B6" w:rsidRPr="00C859B6" w:rsidRDefault="00C859B6" w:rsidP="00C859B6">
            <w:pPr>
              <w:ind w:left="229" w:hanging="229"/>
              <w:jc w:val="center"/>
              <w:rPr>
                <w:rFonts w:ascii="Calibri" w:hAnsi="Calibri"/>
                <w:i/>
                <w:sz w:val="20"/>
                <w:szCs w:val="20"/>
                <w:lang w:eastAsia="x-none"/>
              </w:rPr>
            </w:pPr>
            <w:r w:rsidRPr="00C859B6">
              <w:rPr>
                <w:rFonts w:ascii="Calibri" w:hAnsi="Calibri"/>
                <w:i/>
                <w:sz w:val="20"/>
                <w:szCs w:val="20"/>
                <w:lang w:eastAsia="x-none"/>
              </w:rPr>
              <w:t>3.176</w:t>
            </w:r>
          </w:p>
        </w:tc>
      </w:tr>
      <w:tr w:rsidR="00C859B6" w:rsidRPr="001770EF" w14:paraId="17319737" w14:textId="3F451111" w:rsidTr="00605B7F">
        <w:trPr>
          <w:trHeight w:val="315"/>
          <w:jc w:val="center"/>
        </w:trPr>
        <w:tc>
          <w:tcPr>
            <w:tcW w:w="2122" w:type="dxa"/>
          </w:tcPr>
          <w:p w14:paraId="3BC1460C" w14:textId="64D05CBF" w:rsidR="00C859B6" w:rsidRPr="001770EF" w:rsidRDefault="00C859B6" w:rsidP="00C859B6">
            <w:pPr>
              <w:ind w:left="229" w:hanging="229"/>
              <w:rPr>
                <w:rFonts w:ascii="Calibri" w:hAnsi="Calibri"/>
                <w:i/>
                <w:sz w:val="20"/>
                <w:szCs w:val="20"/>
                <w:lang w:eastAsia="x-none"/>
              </w:rPr>
            </w:pPr>
            <w:proofErr w:type="gramStart"/>
            <w:r>
              <w:rPr>
                <w:rFonts w:ascii="Calibri" w:hAnsi="Calibri"/>
                <w:i/>
                <w:sz w:val="20"/>
                <w:szCs w:val="20"/>
                <w:lang w:eastAsia="x-none"/>
              </w:rPr>
              <w:t>Total</w:t>
            </w:r>
            <w:proofErr w:type="gramEnd"/>
            <w:r>
              <w:rPr>
                <w:rFonts w:ascii="Calibri" w:hAnsi="Calibri"/>
                <w:i/>
                <w:sz w:val="20"/>
                <w:szCs w:val="20"/>
                <w:lang w:eastAsia="x-none"/>
              </w:rPr>
              <w:t xml:space="preserve"> beneficiarios</w:t>
            </w:r>
          </w:p>
        </w:tc>
        <w:tc>
          <w:tcPr>
            <w:tcW w:w="2268" w:type="dxa"/>
          </w:tcPr>
          <w:p w14:paraId="00A8FC3A" w14:textId="77777777" w:rsidR="00C859B6" w:rsidRPr="001770EF" w:rsidRDefault="00C859B6" w:rsidP="00C859B6">
            <w:pPr>
              <w:ind w:left="229" w:hanging="229"/>
              <w:rPr>
                <w:rFonts w:ascii="Calibri" w:hAnsi="Calibri"/>
                <w:i/>
                <w:sz w:val="20"/>
                <w:szCs w:val="20"/>
                <w:lang w:eastAsia="x-none"/>
              </w:rPr>
            </w:pPr>
          </w:p>
        </w:tc>
        <w:tc>
          <w:tcPr>
            <w:tcW w:w="992" w:type="dxa"/>
            <w:tcBorders>
              <w:top w:val="nil"/>
              <w:left w:val="nil"/>
              <w:bottom w:val="single" w:sz="8" w:space="0" w:color="auto"/>
              <w:right w:val="single" w:sz="8" w:space="0" w:color="auto"/>
            </w:tcBorders>
            <w:shd w:val="clear" w:color="000000" w:fill="D9D9D9"/>
            <w:noWrap/>
            <w:vAlign w:val="center"/>
          </w:tcPr>
          <w:p w14:paraId="6DE0E395" w14:textId="41079A68" w:rsidR="00C859B6" w:rsidRPr="00C859B6" w:rsidRDefault="00C859B6" w:rsidP="00C859B6">
            <w:pPr>
              <w:ind w:left="229" w:hanging="229"/>
              <w:jc w:val="center"/>
              <w:rPr>
                <w:rFonts w:ascii="Calibri" w:hAnsi="Calibri"/>
                <w:b/>
                <w:bCs/>
                <w:i/>
                <w:iCs/>
                <w:sz w:val="20"/>
                <w:szCs w:val="20"/>
                <w:lang w:eastAsia="x-none"/>
              </w:rPr>
            </w:pPr>
            <w:r w:rsidRPr="00C859B6">
              <w:rPr>
                <w:rFonts w:ascii="Calibri" w:hAnsi="Calibri" w:cs="Calibri"/>
                <w:b/>
                <w:bCs/>
                <w:i/>
                <w:iCs/>
                <w:color w:val="000000"/>
                <w:sz w:val="20"/>
                <w:szCs w:val="20"/>
              </w:rPr>
              <w:t>192.378</w:t>
            </w:r>
          </w:p>
        </w:tc>
        <w:tc>
          <w:tcPr>
            <w:tcW w:w="972" w:type="dxa"/>
            <w:tcBorders>
              <w:top w:val="nil"/>
              <w:left w:val="nil"/>
              <w:bottom w:val="single" w:sz="8" w:space="0" w:color="auto"/>
              <w:right w:val="single" w:sz="8" w:space="0" w:color="auto"/>
            </w:tcBorders>
            <w:shd w:val="clear" w:color="000000" w:fill="D9D9D9"/>
            <w:noWrap/>
            <w:vAlign w:val="center"/>
          </w:tcPr>
          <w:p w14:paraId="6787B2E7" w14:textId="3EDC1F97" w:rsidR="00C859B6" w:rsidRPr="00C859B6" w:rsidRDefault="00C859B6" w:rsidP="00C859B6">
            <w:pPr>
              <w:ind w:left="229" w:hanging="229"/>
              <w:jc w:val="center"/>
              <w:rPr>
                <w:rFonts w:ascii="Calibri" w:hAnsi="Calibri"/>
                <w:b/>
                <w:bCs/>
                <w:i/>
                <w:iCs/>
                <w:sz w:val="20"/>
                <w:szCs w:val="20"/>
                <w:lang w:eastAsia="x-none"/>
              </w:rPr>
            </w:pPr>
            <w:r w:rsidRPr="00C859B6">
              <w:rPr>
                <w:rFonts w:ascii="Calibri" w:hAnsi="Calibri" w:cs="Calibri"/>
                <w:b/>
                <w:bCs/>
                <w:i/>
                <w:iCs/>
                <w:color w:val="000000"/>
                <w:sz w:val="20"/>
                <w:szCs w:val="20"/>
              </w:rPr>
              <w:t>45.564</w:t>
            </w:r>
          </w:p>
        </w:tc>
        <w:tc>
          <w:tcPr>
            <w:tcW w:w="851" w:type="dxa"/>
            <w:tcBorders>
              <w:top w:val="nil"/>
              <w:left w:val="nil"/>
              <w:bottom w:val="single" w:sz="8" w:space="0" w:color="auto"/>
              <w:right w:val="single" w:sz="8" w:space="0" w:color="auto"/>
            </w:tcBorders>
            <w:shd w:val="clear" w:color="000000" w:fill="D9D9D9"/>
            <w:noWrap/>
            <w:vAlign w:val="center"/>
          </w:tcPr>
          <w:p w14:paraId="5BE74353" w14:textId="37B6402B" w:rsidR="00C859B6" w:rsidRPr="00C859B6" w:rsidRDefault="00C859B6" w:rsidP="00C859B6">
            <w:pPr>
              <w:ind w:left="229" w:hanging="229"/>
              <w:jc w:val="center"/>
              <w:rPr>
                <w:rFonts w:ascii="Calibri" w:hAnsi="Calibri"/>
                <w:b/>
                <w:bCs/>
                <w:i/>
                <w:iCs/>
                <w:sz w:val="20"/>
                <w:szCs w:val="20"/>
                <w:lang w:eastAsia="x-none"/>
              </w:rPr>
            </w:pPr>
            <w:r w:rsidRPr="00C859B6">
              <w:rPr>
                <w:rFonts w:ascii="Calibri" w:hAnsi="Calibri" w:cs="Calibri"/>
                <w:b/>
                <w:bCs/>
                <w:i/>
                <w:iCs/>
                <w:color w:val="000000"/>
                <w:sz w:val="20"/>
                <w:szCs w:val="20"/>
              </w:rPr>
              <w:t>17.306</w:t>
            </w:r>
          </w:p>
        </w:tc>
        <w:tc>
          <w:tcPr>
            <w:tcW w:w="1178" w:type="dxa"/>
            <w:tcBorders>
              <w:top w:val="nil"/>
              <w:left w:val="nil"/>
              <w:bottom w:val="single" w:sz="8" w:space="0" w:color="auto"/>
              <w:right w:val="single" w:sz="8" w:space="0" w:color="auto"/>
            </w:tcBorders>
            <w:shd w:val="clear" w:color="000000" w:fill="D9D9D9"/>
            <w:noWrap/>
            <w:vAlign w:val="center"/>
          </w:tcPr>
          <w:p w14:paraId="520EA736" w14:textId="5761D925" w:rsidR="00C859B6" w:rsidRPr="00C859B6" w:rsidRDefault="00C859B6" w:rsidP="00C859B6">
            <w:pPr>
              <w:ind w:left="229" w:hanging="229"/>
              <w:jc w:val="center"/>
              <w:rPr>
                <w:rFonts w:ascii="Calibri" w:hAnsi="Calibri"/>
                <w:b/>
                <w:bCs/>
                <w:i/>
                <w:iCs/>
                <w:sz w:val="20"/>
                <w:szCs w:val="20"/>
                <w:lang w:eastAsia="x-none"/>
              </w:rPr>
            </w:pPr>
            <w:r w:rsidRPr="00C859B6">
              <w:rPr>
                <w:rFonts w:ascii="Calibri" w:hAnsi="Calibri" w:cs="Calibri"/>
                <w:b/>
                <w:bCs/>
                <w:i/>
                <w:iCs/>
                <w:color w:val="000000"/>
                <w:sz w:val="20"/>
                <w:szCs w:val="20"/>
              </w:rPr>
              <w:t>20.552</w:t>
            </w:r>
          </w:p>
        </w:tc>
        <w:tc>
          <w:tcPr>
            <w:tcW w:w="1178" w:type="dxa"/>
            <w:tcBorders>
              <w:top w:val="nil"/>
              <w:left w:val="nil"/>
              <w:bottom w:val="single" w:sz="8" w:space="0" w:color="auto"/>
              <w:right w:val="single" w:sz="8" w:space="0" w:color="auto"/>
            </w:tcBorders>
            <w:shd w:val="clear" w:color="000000" w:fill="D9D9D9"/>
            <w:vAlign w:val="center"/>
          </w:tcPr>
          <w:p w14:paraId="57AC9D6E" w14:textId="6D481CC1" w:rsidR="00C859B6" w:rsidRPr="00C859B6" w:rsidRDefault="00C859B6" w:rsidP="00C859B6">
            <w:pPr>
              <w:ind w:left="229" w:hanging="229"/>
              <w:jc w:val="center"/>
              <w:rPr>
                <w:rFonts w:ascii="Calibri" w:hAnsi="Calibri"/>
                <w:b/>
                <w:bCs/>
                <w:i/>
                <w:iCs/>
                <w:sz w:val="20"/>
                <w:szCs w:val="20"/>
                <w:lang w:eastAsia="x-none"/>
              </w:rPr>
            </w:pPr>
            <w:r w:rsidRPr="00C859B6">
              <w:rPr>
                <w:rFonts w:ascii="Calibri" w:hAnsi="Calibri" w:cs="Calibri"/>
                <w:b/>
                <w:bCs/>
                <w:i/>
                <w:iCs/>
                <w:color w:val="000000"/>
                <w:sz w:val="20"/>
                <w:szCs w:val="20"/>
              </w:rPr>
              <w:t>275.800</w:t>
            </w:r>
          </w:p>
        </w:tc>
      </w:tr>
      <w:bookmarkEnd w:id="1"/>
    </w:tbl>
    <w:p w14:paraId="57B4F506" w14:textId="77777777" w:rsidR="00605B7F" w:rsidRPr="00323536" w:rsidRDefault="00605B7F" w:rsidP="00316950">
      <w:pPr>
        <w:ind w:left="1056"/>
        <w:rPr>
          <w:rFonts w:ascii="Calibri" w:hAnsi="Calibri"/>
          <w:b/>
          <w:color w:val="2F5496" w:themeColor="accent1" w:themeShade="BF"/>
          <w:sz w:val="20"/>
          <w:szCs w:val="20"/>
          <w:lang w:eastAsia="x-none"/>
        </w:rPr>
      </w:pPr>
    </w:p>
    <w:p w14:paraId="0A97E8AF" w14:textId="622A9F4C" w:rsidR="00316950" w:rsidRDefault="00316950" w:rsidP="00316950">
      <w:pPr>
        <w:ind w:left="1056"/>
        <w:rPr>
          <w:rFonts w:ascii="Calibri" w:hAnsi="Calibri"/>
          <w:color w:val="2F5496" w:themeColor="accent1" w:themeShade="BF"/>
          <w:sz w:val="20"/>
          <w:szCs w:val="20"/>
          <w:lang w:eastAsia="x-none"/>
        </w:rPr>
      </w:pPr>
      <w:r w:rsidRPr="00C838CB">
        <w:rPr>
          <w:rFonts w:ascii="Calibri" w:hAnsi="Calibri"/>
          <w:sz w:val="20"/>
          <w:szCs w:val="20"/>
          <w:lang w:eastAsia="x-none"/>
        </w:rPr>
        <w:t xml:space="preserve"> </w:t>
      </w:r>
      <w:r w:rsidRPr="00D7523E">
        <w:rPr>
          <w:rFonts w:ascii="Calibri" w:hAnsi="Calibri"/>
          <w:color w:val="2F5496" w:themeColor="accent1" w:themeShade="BF"/>
          <w:sz w:val="20"/>
          <w:szCs w:val="20"/>
          <w:lang w:eastAsia="x-none"/>
        </w:rPr>
        <w:t xml:space="preserve">Beneficiarios </w:t>
      </w:r>
      <w:r>
        <w:rPr>
          <w:rFonts w:ascii="Calibri" w:hAnsi="Calibri"/>
          <w:color w:val="2F5496" w:themeColor="accent1" w:themeShade="BF"/>
          <w:sz w:val="20"/>
          <w:szCs w:val="20"/>
          <w:lang w:eastAsia="x-none"/>
        </w:rPr>
        <w:t>in</w:t>
      </w:r>
      <w:r w:rsidRPr="00D7523E">
        <w:rPr>
          <w:rFonts w:ascii="Calibri" w:hAnsi="Calibri"/>
          <w:color w:val="2F5496" w:themeColor="accent1" w:themeShade="BF"/>
          <w:sz w:val="20"/>
          <w:szCs w:val="20"/>
          <w:lang w:eastAsia="x-none"/>
        </w:rPr>
        <w:t>directos</w:t>
      </w:r>
      <w:r w:rsidR="00181DDE">
        <w:rPr>
          <w:rFonts w:ascii="Calibri" w:hAnsi="Calibri"/>
          <w:color w:val="2F5496" w:themeColor="accent1" w:themeShade="BF"/>
          <w:sz w:val="20"/>
          <w:szCs w:val="20"/>
          <w:lang w:eastAsia="x-none"/>
        </w:rPr>
        <w:t xml:space="preserve"> </w:t>
      </w:r>
    </w:p>
    <w:p w14:paraId="00C649E2" w14:textId="77777777" w:rsidR="00316950" w:rsidRPr="00D7523E" w:rsidRDefault="00316950" w:rsidP="00316950">
      <w:pPr>
        <w:rPr>
          <w:rFonts w:ascii="Calibri" w:hAnsi="Calibri"/>
          <w:color w:val="2F5496" w:themeColor="accent1" w:themeShade="BF"/>
          <w:sz w:val="20"/>
          <w:szCs w:val="20"/>
          <w:lang w:eastAsia="x-none"/>
        </w:rPr>
      </w:pPr>
    </w:p>
    <w:tbl>
      <w:tblPr>
        <w:tblStyle w:val="Tablaconcuadrcula"/>
        <w:tblW w:w="0" w:type="auto"/>
        <w:jc w:val="center"/>
        <w:tblLook w:val="04A0" w:firstRow="1" w:lastRow="0" w:firstColumn="1" w:lastColumn="0" w:noHBand="0" w:noVBand="1"/>
      </w:tblPr>
      <w:tblGrid>
        <w:gridCol w:w="2122"/>
        <w:gridCol w:w="1193"/>
        <w:gridCol w:w="1253"/>
        <w:gridCol w:w="1239"/>
        <w:gridCol w:w="1134"/>
        <w:gridCol w:w="1276"/>
        <w:gridCol w:w="1276"/>
      </w:tblGrid>
      <w:tr w:rsidR="008F7A75" w14:paraId="29380A8E" w14:textId="09E97716" w:rsidTr="00DE72C6">
        <w:trPr>
          <w:jc w:val="center"/>
        </w:trPr>
        <w:tc>
          <w:tcPr>
            <w:tcW w:w="2122" w:type="dxa"/>
          </w:tcPr>
          <w:p w14:paraId="520D2171" w14:textId="77777777" w:rsidR="008F7A75" w:rsidRPr="00323536" w:rsidRDefault="008F7A75" w:rsidP="001D2F78">
            <w:pPr>
              <w:rPr>
                <w:rFonts w:ascii="Calibri" w:hAnsi="Calibri"/>
                <w:b/>
                <w:color w:val="2F5496" w:themeColor="accent1" w:themeShade="BF"/>
                <w:sz w:val="20"/>
                <w:szCs w:val="20"/>
                <w:lang w:eastAsia="x-none"/>
              </w:rPr>
            </w:pPr>
            <w:r w:rsidRPr="00323536">
              <w:rPr>
                <w:rFonts w:ascii="Calibri" w:hAnsi="Calibri"/>
                <w:b/>
                <w:color w:val="2F5496" w:themeColor="accent1" w:themeShade="BF"/>
                <w:sz w:val="20"/>
                <w:szCs w:val="20"/>
                <w:lang w:eastAsia="x-none"/>
              </w:rPr>
              <w:t xml:space="preserve">Departamento </w:t>
            </w:r>
          </w:p>
        </w:tc>
        <w:tc>
          <w:tcPr>
            <w:tcW w:w="1193" w:type="dxa"/>
          </w:tcPr>
          <w:p w14:paraId="5CC8CAAF" w14:textId="77777777" w:rsidR="008F7A75" w:rsidRPr="00323536" w:rsidRDefault="008F7A75" w:rsidP="001D2F78">
            <w:pPr>
              <w:rPr>
                <w:rFonts w:ascii="Calibri" w:hAnsi="Calibri"/>
                <w:b/>
                <w:color w:val="2F5496" w:themeColor="accent1" w:themeShade="BF"/>
                <w:sz w:val="20"/>
                <w:szCs w:val="20"/>
                <w:lang w:eastAsia="x-none"/>
              </w:rPr>
            </w:pPr>
            <w:r w:rsidRPr="00323536">
              <w:rPr>
                <w:rFonts w:ascii="Calibri" w:hAnsi="Calibri"/>
                <w:b/>
                <w:color w:val="2F5496" w:themeColor="accent1" w:themeShade="BF"/>
                <w:sz w:val="20"/>
                <w:szCs w:val="20"/>
                <w:lang w:eastAsia="x-none"/>
              </w:rPr>
              <w:t xml:space="preserve">Municipio </w:t>
            </w:r>
          </w:p>
        </w:tc>
        <w:tc>
          <w:tcPr>
            <w:tcW w:w="1253" w:type="dxa"/>
          </w:tcPr>
          <w:p w14:paraId="1E1490B1" w14:textId="7D3F5CD9" w:rsidR="008F7A75" w:rsidRPr="00323536" w:rsidRDefault="008F7A75" w:rsidP="00765F09">
            <w:pPr>
              <w:jc w:val="center"/>
              <w:rPr>
                <w:rFonts w:ascii="Calibri" w:hAnsi="Calibri"/>
                <w:b/>
                <w:color w:val="2F5496" w:themeColor="accent1" w:themeShade="BF"/>
                <w:sz w:val="20"/>
                <w:szCs w:val="20"/>
                <w:lang w:eastAsia="x-none"/>
              </w:rPr>
            </w:pPr>
            <w:r w:rsidRPr="00323536">
              <w:rPr>
                <w:rFonts w:ascii="Calibri" w:hAnsi="Calibri"/>
                <w:b/>
                <w:color w:val="2F5496" w:themeColor="accent1" w:themeShade="BF"/>
                <w:sz w:val="20"/>
                <w:szCs w:val="20"/>
                <w:lang w:eastAsia="x-none"/>
              </w:rPr>
              <w:t>Mujeres</w:t>
            </w:r>
          </w:p>
        </w:tc>
        <w:tc>
          <w:tcPr>
            <w:tcW w:w="1239" w:type="dxa"/>
          </w:tcPr>
          <w:p w14:paraId="15FF861C" w14:textId="77777777" w:rsidR="008F7A75" w:rsidRPr="00323536" w:rsidRDefault="008F7A75" w:rsidP="00765F09">
            <w:pPr>
              <w:jc w:val="center"/>
              <w:rPr>
                <w:rFonts w:ascii="Calibri" w:hAnsi="Calibri"/>
                <w:b/>
                <w:color w:val="2F5496" w:themeColor="accent1" w:themeShade="BF"/>
                <w:sz w:val="20"/>
                <w:szCs w:val="20"/>
                <w:lang w:eastAsia="x-none"/>
              </w:rPr>
            </w:pPr>
            <w:r w:rsidRPr="00323536">
              <w:rPr>
                <w:rFonts w:ascii="Calibri" w:hAnsi="Calibri"/>
                <w:b/>
                <w:color w:val="2F5496" w:themeColor="accent1" w:themeShade="BF"/>
                <w:sz w:val="20"/>
                <w:szCs w:val="20"/>
                <w:lang w:eastAsia="x-none"/>
              </w:rPr>
              <w:t>Hombres</w:t>
            </w:r>
          </w:p>
        </w:tc>
        <w:tc>
          <w:tcPr>
            <w:tcW w:w="1134" w:type="dxa"/>
          </w:tcPr>
          <w:p w14:paraId="06C88F4E" w14:textId="02D9E846" w:rsidR="008F7A75" w:rsidRPr="00323536" w:rsidRDefault="008F7A75" w:rsidP="00765F09">
            <w:pPr>
              <w:jc w:val="center"/>
              <w:rPr>
                <w:rFonts w:ascii="Calibri" w:hAnsi="Calibri"/>
                <w:b/>
                <w:color w:val="2F5496" w:themeColor="accent1" w:themeShade="BF"/>
                <w:sz w:val="20"/>
                <w:szCs w:val="20"/>
                <w:lang w:eastAsia="x-none"/>
              </w:rPr>
            </w:pPr>
            <w:r w:rsidRPr="00323536">
              <w:rPr>
                <w:rFonts w:ascii="Calibri" w:hAnsi="Calibri"/>
                <w:b/>
                <w:color w:val="2F5496" w:themeColor="accent1" w:themeShade="BF"/>
                <w:sz w:val="20"/>
                <w:szCs w:val="20"/>
                <w:lang w:eastAsia="x-none"/>
              </w:rPr>
              <w:t>Niños</w:t>
            </w:r>
          </w:p>
        </w:tc>
        <w:tc>
          <w:tcPr>
            <w:tcW w:w="1276" w:type="dxa"/>
          </w:tcPr>
          <w:p w14:paraId="572E607A" w14:textId="7CB06738" w:rsidR="008F7A75" w:rsidRPr="00323536" w:rsidRDefault="008F7A75" w:rsidP="00765F09">
            <w:pPr>
              <w:jc w:val="center"/>
              <w:rPr>
                <w:rFonts w:ascii="Calibri" w:hAnsi="Calibri"/>
                <w:b/>
                <w:color w:val="2F5496" w:themeColor="accent1" w:themeShade="BF"/>
                <w:sz w:val="20"/>
                <w:szCs w:val="20"/>
                <w:lang w:eastAsia="x-none"/>
              </w:rPr>
            </w:pPr>
            <w:r w:rsidRPr="00323536">
              <w:rPr>
                <w:rFonts w:ascii="Calibri" w:hAnsi="Calibri"/>
                <w:b/>
                <w:color w:val="2F5496" w:themeColor="accent1" w:themeShade="BF"/>
                <w:sz w:val="20"/>
                <w:szCs w:val="20"/>
                <w:lang w:eastAsia="x-none"/>
              </w:rPr>
              <w:t>Niñas</w:t>
            </w:r>
          </w:p>
        </w:tc>
        <w:tc>
          <w:tcPr>
            <w:tcW w:w="1276" w:type="dxa"/>
          </w:tcPr>
          <w:p w14:paraId="5C8A4841" w14:textId="00964B1B" w:rsidR="008F7A75" w:rsidRPr="00323536" w:rsidRDefault="008F7A75" w:rsidP="00765F09">
            <w:pPr>
              <w:jc w:val="center"/>
              <w:rPr>
                <w:rFonts w:ascii="Calibri" w:hAnsi="Calibri"/>
                <w:b/>
                <w:color w:val="2F5496" w:themeColor="accent1" w:themeShade="BF"/>
                <w:sz w:val="20"/>
                <w:szCs w:val="20"/>
                <w:lang w:eastAsia="x-none"/>
              </w:rPr>
            </w:pPr>
            <w:r>
              <w:rPr>
                <w:rFonts w:ascii="Calibri" w:hAnsi="Calibri"/>
                <w:b/>
                <w:color w:val="2F5496" w:themeColor="accent1" w:themeShade="BF"/>
                <w:sz w:val="20"/>
                <w:szCs w:val="20"/>
                <w:lang w:eastAsia="x-none"/>
              </w:rPr>
              <w:t>Total</w:t>
            </w:r>
          </w:p>
        </w:tc>
      </w:tr>
      <w:tr w:rsidR="008F7A75" w14:paraId="008EA929" w14:textId="4002C778" w:rsidTr="009D2482">
        <w:trPr>
          <w:trHeight w:val="518"/>
          <w:jc w:val="center"/>
        </w:trPr>
        <w:tc>
          <w:tcPr>
            <w:tcW w:w="2122" w:type="dxa"/>
            <w:vAlign w:val="center"/>
          </w:tcPr>
          <w:p w14:paraId="30E2D396" w14:textId="77777777" w:rsidR="008F7A75" w:rsidRDefault="00E734FC" w:rsidP="006F21A7">
            <w:pPr>
              <w:jc w:val="center"/>
              <w:rPr>
                <w:rFonts w:ascii="Calibri" w:hAnsi="Calibri"/>
                <w:sz w:val="20"/>
                <w:szCs w:val="20"/>
                <w:lang w:eastAsia="x-none"/>
              </w:rPr>
            </w:pPr>
            <w:r>
              <w:rPr>
                <w:rFonts w:ascii="Calibri" w:hAnsi="Calibri"/>
                <w:sz w:val="20"/>
                <w:szCs w:val="20"/>
                <w:lang w:eastAsia="x-none"/>
              </w:rPr>
              <w:t>Antioquia</w:t>
            </w:r>
          </w:p>
          <w:p w14:paraId="5784C397" w14:textId="04160E05" w:rsidR="00E734FC" w:rsidRDefault="00E734FC" w:rsidP="006F21A7">
            <w:pPr>
              <w:jc w:val="center"/>
              <w:rPr>
                <w:rFonts w:ascii="Calibri" w:hAnsi="Calibri"/>
                <w:sz w:val="20"/>
                <w:szCs w:val="20"/>
                <w:lang w:eastAsia="x-none"/>
              </w:rPr>
            </w:pPr>
            <w:r>
              <w:rPr>
                <w:rFonts w:ascii="Calibri" w:hAnsi="Calibri"/>
                <w:sz w:val="20"/>
                <w:szCs w:val="20"/>
                <w:lang w:eastAsia="x-none"/>
              </w:rPr>
              <w:t>Arauca</w:t>
            </w:r>
          </w:p>
          <w:p w14:paraId="5D2488D7" w14:textId="13C201CF" w:rsidR="00E734FC" w:rsidRDefault="00E734FC" w:rsidP="006F21A7">
            <w:pPr>
              <w:jc w:val="center"/>
              <w:rPr>
                <w:rFonts w:ascii="Calibri" w:hAnsi="Calibri"/>
                <w:sz w:val="20"/>
                <w:szCs w:val="20"/>
                <w:lang w:eastAsia="x-none"/>
              </w:rPr>
            </w:pPr>
            <w:r>
              <w:rPr>
                <w:rFonts w:ascii="Calibri" w:hAnsi="Calibri"/>
                <w:sz w:val="20"/>
                <w:szCs w:val="20"/>
                <w:lang w:eastAsia="x-none"/>
              </w:rPr>
              <w:t>Bolívar</w:t>
            </w:r>
          </w:p>
          <w:p w14:paraId="14CC1B73" w14:textId="0DD55C7C" w:rsidR="00E734FC" w:rsidRDefault="00E734FC" w:rsidP="006F21A7">
            <w:pPr>
              <w:jc w:val="center"/>
              <w:rPr>
                <w:rFonts w:ascii="Calibri" w:hAnsi="Calibri"/>
                <w:sz w:val="20"/>
                <w:szCs w:val="20"/>
                <w:lang w:eastAsia="x-none"/>
              </w:rPr>
            </w:pPr>
            <w:r>
              <w:rPr>
                <w:rFonts w:ascii="Calibri" w:hAnsi="Calibri"/>
                <w:sz w:val="20"/>
                <w:szCs w:val="20"/>
                <w:lang w:eastAsia="x-none"/>
              </w:rPr>
              <w:t>Caquetá</w:t>
            </w:r>
          </w:p>
          <w:p w14:paraId="4D49C05C" w14:textId="2558D800" w:rsidR="00E734FC" w:rsidRDefault="00E734FC" w:rsidP="006F21A7">
            <w:pPr>
              <w:jc w:val="center"/>
              <w:rPr>
                <w:rFonts w:ascii="Calibri" w:hAnsi="Calibri"/>
                <w:sz w:val="20"/>
                <w:szCs w:val="20"/>
                <w:lang w:eastAsia="x-none"/>
              </w:rPr>
            </w:pPr>
            <w:r>
              <w:rPr>
                <w:rFonts w:ascii="Calibri" w:hAnsi="Calibri"/>
                <w:sz w:val="20"/>
                <w:szCs w:val="20"/>
                <w:lang w:eastAsia="x-none"/>
              </w:rPr>
              <w:t>Cauca</w:t>
            </w:r>
          </w:p>
          <w:p w14:paraId="5C633058" w14:textId="537C4834" w:rsidR="00E734FC" w:rsidRDefault="00E734FC" w:rsidP="006F21A7">
            <w:pPr>
              <w:jc w:val="center"/>
              <w:rPr>
                <w:rFonts w:ascii="Calibri" w:hAnsi="Calibri"/>
                <w:sz w:val="20"/>
                <w:szCs w:val="20"/>
                <w:lang w:eastAsia="x-none"/>
              </w:rPr>
            </w:pPr>
            <w:r>
              <w:rPr>
                <w:rFonts w:ascii="Calibri" w:hAnsi="Calibri"/>
                <w:sz w:val="20"/>
                <w:szCs w:val="20"/>
                <w:lang w:eastAsia="x-none"/>
              </w:rPr>
              <w:t>Cesar</w:t>
            </w:r>
          </w:p>
          <w:p w14:paraId="178AE3B0" w14:textId="3AFEAECD" w:rsidR="00E734FC" w:rsidRDefault="00E734FC" w:rsidP="006F21A7">
            <w:pPr>
              <w:jc w:val="center"/>
              <w:rPr>
                <w:rFonts w:ascii="Calibri" w:hAnsi="Calibri"/>
                <w:sz w:val="20"/>
                <w:szCs w:val="20"/>
                <w:lang w:eastAsia="x-none"/>
              </w:rPr>
            </w:pPr>
            <w:r>
              <w:rPr>
                <w:rFonts w:ascii="Calibri" w:hAnsi="Calibri"/>
                <w:sz w:val="20"/>
                <w:szCs w:val="20"/>
                <w:lang w:eastAsia="x-none"/>
              </w:rPr>
              <w:t>Chocó</w:t>
            </w:r>
          </w:p>
          <w:p w14:paraId="1411D915" w14:textId="06896172" w:rsidR="00E734FC" w:rsidRDefault="00E734FC" w:rsidP="006F21A7">
            <w:pPr>
              <w:jc w:val="center"/>
              <w:rPr>
                <w:rFonts w:ascii="Calibri" w:hAnsi="Calibri"/>
                <w:sz w:val="20"/>
                <w:szCs w:val="20"/>
                <w:lang w:eastAsia="x-none"/>
              </w:rPr>
            </w:pPr>
            <w:r>
              <w:rPr>
                <w:rFonts w:ascii="Calibri" w:hAnsi="Calibri"/>
                <w:sz w:val="20"/>
                <w:szCs w:val="20"/>
                <w:lang w:eastAsia="x-none"/>
              </w:rPr>
              <w:t>Córdoba</w:t>
            </w:r>
          </w:p>
          <w:p w14:paraId="66EA48FD" w14:textId="77777777" w:rsidR="0052602F" w:rsidRDefault="0052602F" w:rsidP="0052602F">
            <w:pPr>
              <w:jc w:val="center"/>
              <w:rPr>
                <w:rFonts w:ascii="Calibri" w:hAnsi="Calibri"/>
                <w:sz w:val="20"/>
                <w:szCs w:val="20"/>
                <w:lang w:eastAsia="x-none"/>
              </w:rPr>
            </w:pPr>
            <w:r>
              <w:rPr>
                <w:rFonts w:ascii="Calibri" w:hAnsi="Calibri"/>
                <w:sz w:val="20"/>
                <w:szCs w:val="20"/>
                <w:lang w:eastAsia="x-none"/>
              </w:rPr>
              <w:t xml:space="preserve">Huila </w:t>
            </w:r>
          </w:p>
          <w:p w14:paraId="117BEA6D" w14:textId="77777777" w:rsidR="0052602F" w:rsidRDefault="0052602F" w:rsidP="0052602F">
            <w:pPr>
              <w:jc w:val="center"/>
              <w:rPr>
                <w:rFonts w:ascii="Calibri" w:hAnsi="Calibri"/>
                <w:sz w:val="20"/>
                <w:szCs w:val="20"/>
                <w:lang w:eastAsia="x-none"/>
              </w:rPr>
            </w:pPr>
            <w:r>
              <w:rPr>
                <w:rFonts w:ascii="Calibri" w:hAnsi="Calibri"/>
                <w:sz w:val="20"/>
                <w:szCs w:val="20"/>
                <w:lang w:eastAsia="x-none"/>
              </w:rPr>
              <w:t>La Guajira</w:t>
            </w:r>
          </w:p>
          <w:p w14:paraId="437BFDC4" w14:textId="5E76360E" w:rsidR="0052602F" w:rsidRDefault="0052602F" w:rsidP="0052602F">
            <w:pPr>
              <w:jc w:val="center"/>
              <w:rPr>
                <w:rFonts w:ascii="Calibri" w:hAnsi="Calibri"/>
                <w:sz w:val="20"/>
                <w:szCs w:val="20"/>
                <w:lang w:eastAsia="x-none"/>
              </w:rPr>
            </w:pPr>
            <w:r>
              <w:rPr>
                <w:rFonts w:ascii="Calibri" w:hAnsi="Calibri"/>
                <w:sz w:val="20"/>
                <w:szCs w:val="20"/>
                <w:lang w:eastAsia="x-none"/>
              </w:rPr>
              <w:t>Magdalena</w:t>
            </w:r>
          </w:p>
          <w:p w14:paraId="7804A7C6" w14:textId="23788787" w:rsidR="0052602F" w:rsidRDefault="0052602F" w:rsidP="0052602F">
            <w:pPr>
              <w:jc w:val="center"/>
              <w:rPr>
                <w:rFonts w:ascii="Calibri" w:hAnsi="Calibri"/>
                <w:sz w:val="20"/>
                <w:szCs w:val="20"/>
                <w:lang w:eastAsia="x-none"/>
              </w:rPr>
            </w:pPr>
            <w:r>
              <w:rPr>
                <w:rFonts w:ascii="Calibri" w:hAnsi="Calibri"/>
                <w:sz w:val="20"/>
                <w:szCs w:val="20"/>
                <w:lang w:eastAsia="x-none"/>
              </w:rPr>
              <w:lastRenderedPageBreak/>
              <w:t>Meta</w:t>
            </w:r>
          </w:p>
          <w:p w14:paraId="1CA38F06" w14:textId="29592232" w:rsidR="0052602F" w:rsidRDefault="0052602F" w:rsidP="0052602F">
            <w:pPr>
              <w:jc w:val="center"/>
              <w:rPr>
                <w:rFonts w:ascii="Calibri" w:hAnsi="Calibri"/>
                <w:sz w:val="20"/>
                <w:szCs w:val="20"/>
                <w:lang w:eastAsia="x-none"/>
              </w:rPr>
            </w:pPr>
            <w:r>
              <w:rPr>
                <w:rFonts w:ascii="Calibri" w:hAnsi="Calibri"/>
                <w:sz w:val="20"/>
                <w:szCs w:val="20"/>
                <w:lang w:eastAsia="x-none"/>
              </w:rPr>
              <w:t>Nariño</w:t>
            </w:r>
          </w:p>
          <w:p w14:paraId="5B81ABB5" w14:textId="6CEFBBB7" w:rsidR="0052602F" w:rsidRDefault="0052602F" w:rsidP="0052602F">
            <w:pPr>
              <w:jc w:val="center"/>
              <w:rPr>
                <w:rFonts w:ascii="Calibri" w:hAnsi="Calibri"/>
                <w:sz w:val="20"/>
                <w:szCs w:val="20"/>
                <w:lang w:eastAsia="x-none"/>
              </w:rPr>
            </w:pPr>
            <w:r>
              <w:rPr>
                <w:rFonts w:ascii="Calibri" w:hAnsi="Calibri"/>
                <w:sz w:val="20"/>
                <w:szCs w:val="20"/>
                <w:lang w:eastAsia="x-none"/>
              </w:rPr>
              <w:t>Norte de Santander</w:t>
            </w:r>
          </w:p>
          <w:p w14:paraId="4401432E" w14:textId="49845D2B" w:rsidR="0052602F" w:rsidRDefault="0052602F" w:rsidP="0052602F">
            <w:pPr>
              <w:jc w:val="center"/>
              <w:rPr>
                <w:rFonts w:ascii="Calibri" w:hAnsi="Calibri"/>
                <w:sz w:val="20"/>
                <w:szCs w:val="20"/>
                <w:lang w:eastAsia="x-none"/>
              </w:rPr>
            </w:pPr>
            <w:r>
              <w:rPr>
                <w:rFonts w:ascii="Calibri" w:hAnsi="Calibri"/>
                <w:sz w:val="20"/>
                <w:szCs w:val="20"/>
                <w:lang w:eastAsia="x-none"/>
              </w:rPr>
              <w:t>Putumayo</w:t>
            </w:r>
          </w:p>
          <w:p w14:paraId="379B5E1C" w14:textId="75F70C11" w:rsidR="0052602F" w:rsidRDefault="0052602F" w:rsidP="0052602F">
            <w:pPr>
              <w:jc w:val="center"/>
              <w:rPr>
                <w:rFonts w:ascii="Calibri" w:hAnsi="Calibri"/>
                <w:sz w:val="20"/>
                <w:szCs w:val="20"/>
                <w:lang w:eastAsia="x-none"/>
              </w:rPr>
            </w:pPr>
            <w:r>
              <w:rPr>
                <w:rFonts w:ascii="Calibri" w:hAnsi="Calibri"/>
                <w:sz w:val="20"/>
                <w:szCs w:val="20"/>
                <w:lang w:eastAsia="x-none"/>
              </w:rPr>
              <w:t>San José del Guaviare</w:t>
            </w:r>
          </w:p>
          <w:p w14:paraId="2196D307" w14:textId="21762383" w:rsidR="0052602F" w:rsidRDefault="0052602F" w:rsidP="0052602F">
            <w:pPr>
              <w:jc w:val="center"/>
              <w:rPr>
                <w:rFonts w:ascii="Calibri" w:hAnsi="Calibri"/>
                <w:sz w:val="20"/>
                <w:szCs w:val="20"/>
                <w:lang w:eastAsia="x-none"/>
              </w:rPr>
            </w:pPr>
            <w:r>
              <w:rPr>
                <w:rFonts w:ascii="Calibri" w:hAnsi="Calibri"/>
                <w:sz w:val="20"/>
                <w:szCs w:val="20"/>
                <w:lang w:eastAsia="x-none"/>
              </w:rPr>
              <w:t>Sucre</w:t>
            </w:r>
          </w:p>
          <w:p w14:paraId="4C3D2996" w14:textId="394B8D81" w:rsidR="0052602F" w:rsidRDefault="0052602F" w:rsidP="0052602F">
            <w:pPr>
              <w:jc w:val="center"/>
              <w:rPr>
                <w:rFonts w:ascii="Calibri" w:hAnsi="Calibri"/>
                <w:sz w:val="20"/>
                <w:szCs w:val="20"/>
                <w:lang w:eastAsia="x-none"/>
              </w:rPr>
            </w:pPr>
            <w:r>
              <w:rPr>
                <w:rFonts w:ascii="Calibri" w:hAnsi="Calibri"/>
                <w:sz w:val="20"/>
                <w:szCs w:val="20"/>
                <w:lang w:eastAsia="x-none"/>
              </w:rPr>
              <w:t>Tolima</w:t>
            </w:r>
          </w:p>
          <w:p w14:paraId="65F9A214" w14:textId="5365CEE8" w:rsidR="0052602F" w:rsidRDefault="0052602F" w:rsidP="0052602F">
            <w:pPr>
              <w:jc w:val="center"/>
              <w:rPr>
                <w:rFonts w:ascii="Calibri" w:hAnsi="Calibri"/>
                <w:sz w:val="20"/>
                <w:szCs w:val="20"/>
                <w:lang w:eastAsia="x-none"/>
              </w:rPr>
            </w:pPr>
            <w:r>
              <w:rPr>
                <w:rFonts w:ascii="Calibri" w:hAnsi="Calibri"/>
                <w:sz w:val="20"/>
                <w:szCs w:val="20"/>
                <w:lang w:eastAsia="x-none"/>
              </w:rPr>
              <w:t>Valle del Cauca</w:t>
            </w:r>
          </w:p>
        </w:tc>
        <w:tc>
          <w:tcPr>
            <w:tcW w:w="1193" w:type="dxa"/>
            <w:vAlign w:val="center"/>
          </w:tcPr>
          <w:p w14:paraId="34CBD7D2" w14:textId="65910B38" w:rsidR="008F7A75" w:rsidRPr="00DE7BD7" w:rsidRDefault="00E24C39" w:rsidP="00765F09">
            <w:pPr>
              <w:jc w:val="center"/>
              <w:rPr>
                <w:rFonts w:ascii="Calibri" w:hAnsi="Calibri"/>
                <w:i/>
                <w:iCs/>
                <w:sz w:val="20"/>
                <w:szCs w:val="20"/>
                <w:lang w:eastAsia="x-none"/>
              </w:rPr>
            </w:pPr>
            <w:r>
              <w:rPr>
                <w:rFonts w:ascii="Calibri" w:hAnsi="Calibri"/>
                <w:i/>
                <w:iCs/>
                <w:sz w:val="20"/>
                <w:szCs w:val="20"/>
                <w:lang w:eastAsia="x-none"/>
              </w:rPr>
              <w:lastRenderedPageBreak/>
              <w:t>171 municipios PDET e Icononzo.</w:t>
            </w:r>
          </w:p>
        </w:tc>
        <w:tc>
          <w:tcPr>
            <w:tcW w:w="1253" w:type="dxa"/>
            <w:vAlign w:val="center"/>
          </w:tcPr>
          <w:p w14:paraId="3C2D1E73" w14:textId="7115A0B2" w:rsidR="008F7A75" w:rsidRPr="00DE7BD7" w:rsidRDefault="008F7A75" w:rsidP="00765F09">
            <w:pPr>
              <w:jc w:val="center"/>
              <w:rPr>
                <w:rFonts w:ascii="Calibri" w:hAnsi="Calibri"/>
                <w:i/>
                <w:iCs/>
                <w:sz w:val="20"/>
                <w:szCs w:val="20"/>
                <w:lang w:val="es-CO" w:eastAsia="x-none"/>
              </w:rPr>
            </w:pPr>
            <w:r w:rsidRPr="00DE7BD7">
              <w:rPr>
                <w:rFonts w:ascii="Calibri" w:hAnsi="Calibri"/>
                <w:i/>
                <w:iCs/>
                <w:sz w:val="20"/>
                <w:szCs w:val="20"/>
                <w:lang w:eastAsia="x-none"/>
              </w:rPr>
              <w:t>175</w:t>
            </w:r>
            <w:r w:rsidR="001E3DB2" w:rsidRPr="00DE7BD7">
              <w:rPr>
                <w:rFonts w:ascii="Calibri" w:hAnsi="Calibri"/>
                <w:i/>
                <w:iCs/>
                <w:sz w:val="20"/>
                <w:szCs w:val="20"/>
                <w:lang w:eastAsia="x-none"/>
              </w:rPr>
              <w:t>.</w:t>
            </w:r>
            <w:r w:rsidRPr="00DE7BD7">
              <w:rPr>
                <w:rFonts w:ascii="Calibri" w:hAnsi="Calibri"/>
                <w:i/>
                <w:iCs/>
                <w:sz w:val="20"/>
                <w:szCs w:val="20"/>
                <w:lang w:eastAsia="x-none"/>
              </w:rPr>
              <w:t>769</w:t>
            </w:r>
          </w:p>
          <w:p w14:paraId="0B23651D" w14:textId="77777777" w:rsidR="008F7A75" w:rsidRPr="00DE7BD7" w:rsidRDefault="008F7A75" w:rsidP="00765F09">
            <w:pPr>
              <w:jc w:val="center"/>
              <w:rPr>
                <w:rFonts w:ascii="Calibri" w:hAnsi="Calibri"/>
                <w:i/>
                <w:iCs/>
                <w:sz w:val="20"/>
                <w:szCs w:val="20"/>
                <w:lang w:eastAsia="x-none"/>
              </w:rPr>
            </w:pPr>
          </w:p>
        </w:tc>
        <w:tc>
          <w:tcPr>
            <w:tcW w:w="1239" w:type="dxa"/>
            <w:vAlign w:val="center"/>
          </w:tcPr>
          <w:p w14:paraId="220EFD8A" w14:textId="77777777" w:rsidR="008F7A75" w:rsidRPr="00DE7BD7" w:rsidRDefault="008F7A75" w:rsidP="00765F09">
            <w:pPr>
              <w:jc w:val="center"/>
              <w:rPr>
                <w:rFonts w:ascii="Calibri" w:hAnsi="Calibri"/>
                <w:i/>
                <w:iCs/>
                <w:sz w:val="20"/>
                <w:szCs w:val="20"/>
                <w:lang w:val="es-CO" w:eastAsia="x-none"/>
              </w:rPr>
            </w:pPr>
            <w:r w:rsidRPr="00DE7BD7">
              <w:rPr>
                <w:rFonts w:ascii="Calibri" w:hAnsi="Calibri"/>
                <w:i/>
                <w:iCs/>
                <w:sz w:val="20"/>
                <w:szCs w:val="20"/>
                <w:lang w:eastAsia="x-none"/>
              </w:rPr>
              <w:t>3370</w:t>
            </w:r>
          </w:p>
          <w:p w14:paraId="67EACA7F" w14:textId="77777777" w:rsidR="008F7A75" w:rsidRPr="00DE7BD7" w:rsidRDefault="008F7A75" w:rsidP="00765F09">
            <w:pPr>
              <w:jc w:val="center"/>
              <w:rPr>
                <w:rFonts w:ascii="Calibri" w:hAnsi="Calibri"/>
                <w:i/>
                <w:iCs/>
                <w:sz w:val="20"/>
                <w:szCs w:val="20"/>
                <w:lang w:eastAsia="x-none"/>
              </w:rPr>
            </w:pPr>
          </w:p>
        </w:tc>
        <w:tc>
          <w:tcPr>
            <w:tcW w:w="1134" w:type="dxa"/>
            <w:vAlign w:val="center"/>
          </w:tcPr>
          <w:p w14:paraId="3567567C" w14:textId="400A9991" w:rsidR="008F7A75" w:rsidRPr="00DE7BD7" w:rsidRDefault="009D2482" w:rsidP="009D2482">
            <w:pPr>
              <w:spacing w:after="240"/>
              <w:jc w:val="center"/>
              <w:rPr>
                <w:rFonts w:ascii="Calibri" w:hAnsi="Calibri"/>
                <w:i/>
                <w:iCs/>
                <w:sz w:val="20"/>
                <w:szCs w:val="20"/>
                <w:lang w:eastAsia="x-none"/>
              </w:rPr>
            </w:pPr>
            <w:r w:rsidRPr="00DE7BD7">
              <w:rPr>
                <w:rFonts w:ascii="Calibri" w:hAnsi="Calibri"/>
                <w:i/>
                <w:iCs/>
                <w:sz w:val="20"/>
                <w:szCs w:val="20"/>
                <w:lang w:eastAsia="x-none"/>
              </w:rPr>
              <w:t>0</w:t>
            </w:r>
          </w:p>
        </w:tc>
        <w:tc>
          <w:tcPr>
            <w:tcW w:w="1276" w:type="dxa"/>
            <w:vAlign w:val="center"/>
          </w:tcPr>
          <w:p w14:paraId="4B29A34D" w14:textId="65C2CED0" w:rsidR="008F7A75" w:rsidRPr="00DE7BD7" w:rsidRDefault="008F7A75" w:rsidP="009D2482">
            <w:pPr>
              <w:jc w:val="center"/>
              <w:rPr>
                <w:rFonts w:ascii="Calibri" w:hAnsi="Calibri"/>
                <w:i/>
                <w:iCs/>
                <w:sz w:val="20"/>
                <w:szCs w:val="20"/>
                <w:lang w:eastAsia="x-none"/>
              </w:rPr>
            </w:pPr>
            <w:r w:rsidRPr="00DE7BD7">
              <w:rPr>
                <w:rFonts w:ascii="Calibri" w:hAnsi="Calibri"/>
                <w:i/>
                <w:iCs/>
                <w:sz w:val="20"/>
                <w:szCs w:val="20"/>
                <w:lang w:eastAsia="x-none"/>
              </w:rPr>
              <w:t>100</w:t>
            </w:r>
            <w:r w:rsidR="001E3DB2" w:rsidRPr="00DE7BD7">
              <w:rPr>
                <w:rFonts w:ascii="Calibri" w:hAnsi="Calibri"/>
                <w:i/>
                <w:iCs/>
                <w:sz w:val="20"/>
                <w:szCs w:val="20"/>
                <w:lang w:eastAsia="x-none"/>
              </w:rPr>
              <w:t>.</w:t>
            </w:r>
            <w:r w:rsidRPr="00DE7BD7">
              <w:rPr>
                <w:rFonts w:ascii="Calibri" w:hAnsi="Calibri"/>
                <w:i/>
                <w:iCs/>
                <w:sz w:val="20"/>
                <w:szCs w:val="20"/>
                <w:lang w:eastAsia="x-none"/>
              </w:rPr>
              <w:t>541</w:t>
            </w:r>
          </w:p>
          <w:p w14:paraId="586D9F8C" w14:textId="77777777" w:rsidR="008F7A75" w:rsidRPr="00DE7BD7" w:rsidRDefault="008F7A75" w:rsidP="009D2482">
            <w:pPr>
              <w:jc w:val="center"/>
              <w:rPr>
                <w:rFonts w:ascii="Calibri" w:hAnsi="Calibri"/>
                <w:i/>
                <w:iCs/>
                <w:sz w:val="20"/>
                <w:szCs w:val="20"/>
                <w:lang w:eastAsia="x-none"/>
              </w:rPr>
            </w:pPr>
          </w:p>
        </w:tc>
        <w:tc>
          <w:tcPr>
            <w:tcW w:w="1276" w:type="dxa"/>
            <w:vAlign w:val="center"/>
          </w:tcPr>
          <w:p w14:paraId="45AB28F9" w14:textId="7D84EF08" w:rsidR="008F7A75" w:rsidRPr="00DE7BD7" w:rsidRDefault="00A7435A" w:rsidP="009D2482">
            <w:pPr>
              <w:spacing w:after="240"/>
              <w:jc w:val="center"/>
              <w:rPr>
                <w:rFonts w:ascii="Calibri" w:hAnsi="Calibri"/>
                <w:i/>
                <w:iCs/>
                <w:sz w:val="20"/>
                <w:szCs w:val="20"/>
                <w:lang w:eastAsia="x-none"/>
              </w:rPr>
            </w:pPr>
            <w:r w:rsidRPr="00DE7BD7">
              <w:rPr>
                <w:rFonts w:ascii="Calibri" w:hAnsi="Calibri"/>
                <w:i/>
                <w:iCs/>
                <w:sz w:val="20"/>
                <w:szCs w:val="20"/>
                <w:lang w:eastAsia="x-none"/>
              </w:rPr>
              <w:t>279</w:t>
            </w:r>
            <w:r w:rsidR="001E3DB2" w:rsidRPr="00DE7BD7">
              <w:rPr>
                <w:rFonts w:ascii="Calibri" w:hAnsi="Calibri"/>
                <w:i/>
                <w:iCs/>
                <w:sz w:val="20"/>
                <w:szCs w:val="20"/>
                <w:lang w:eastAsia="x-none"/>
              </w:rPr>
              <w:t>.</w:t>
            </w:r>
            <w:r w:rsidRPr="00DE7BD7">
              <w:rPr>
                <w:rFonts w:ascii="Calibri" w:hAnsi="Calibri"/>
                <w:i/>
                <w:iCs/>
                <w:sz w:val="20"/>
                <w:szCs w:val="20"/>
                <w:lang w:eastAsia="x-none"/>
              </w:rPr>
              <w:t>680</w:t>
            </w:r>
          </w:p>
        </w:tc>
      </w:tr>
    </w:tbl>
    <w:p w14:paraId="3C039A7C" w14:textId="34FB989A" w:rsidR="00316950" w:rsidRDefault="00181DDE" w:rsidP="00316950">
      <w:pPr>
        <w:ind w:left="1056"/>
        <w:rPr>
          <w:rFonts w:ascii="Calibri" w:hAnsi="Calibri"/>
          <w:color w:val="2F5496" w:themeColor="accent1" w:themeShade="BF"/>
          <w:sz w:val="20"/>
          <w:szCs w:val="20"/>
          <w:lang w:eastAsia="x-none"/>
        </w:rPr>
      </w:pPr>
      <w:r>
        <w:rPr>
          <w:rFonts w:ascii="Calibri" w:hAnsi="Calibri"/>
          <w:color w:val="2F5496" w:themeColor="accent1" w:themeShade="BF"/>
          <w:sz w:val="20"/>
          <w:szCs w:val="20"/>
          <w:lang w:eastAsia="x-none"/>
        </w:rPr>
        <w:t xml:space="preserve">* </w:t>
      </w:r>
      <w:r w:rsidR="00500C43">
        <w:rPr>
          <w:rFonts w:ascii="Calibri" w:hAnsi="Calibri"/>
          <w:color w:val="2F5496" w:themeColor="accent1" w:themeShade="BF"/>
          <w:sz w:val="20"/>
          <w:szCs w:val="20"/>
          <w:lang w:eastAsia="x-none"/>
        </w:rPr>
        <w:t>Beneficiarios estimados por UNFPA en Salud Sexual y Reproductiva.</w:t>
      </w:r>
    </w:p>
    <w:p w14:paraId="331A20B1" w14:textId="0C64EA7D" w:rsidR="00CB202B" w:rsidRDefault="00CB202B" w:rsidP="00316950">
      <w:pPr>
        <w:ind w:left="1056"/>
        <w:rPr>
          <w:rFonts w:ascii="Calibri" w:hAnsi="Calibri"/>
          <w:color w:val="2F5496" w:themeColor="accent1" w:themeShade="BF"/>
          <w:sz w:val="20"/>
          <w:szCs w:val="20"/>
          <w:lang w:eastAsia="x-none"/>
        </w:rPr>
      </w:pPr>
    </w:p>
    <w:p w14:paraId="5A3B1528" w14:textId="77777777" w:rsidR="00E37704" w:rsidRPr="005462E6" w:rsidRDefault="00E37704" w:rsidP="00E37704">
      <w:pPr>
        <w:pStyle w:val="Textoindependiente"/>
        <w:numPr>
          <w:ilvl w:val="0"/>
          <w:numId w:val="14"/>
        </w:numPr>
        <w:rPr>
          <w:rFonts w:ascii="Calibri" w:hAnsi="Calibri" w:cs="Times New Roman"/>
          <w:b/>
          <w:color w:val="1F3864" w:themeColor="accent1" w:themeShade="80"/>
          <w:lang w:val="es-CO"/>
        </w:rPr>
      </w:pPr>
      <w:r w:rsidRPr="005F296B">
        <w:rPr>
          <w:rFonts w:ascii="Calibri" w:hAnsi="Calibri" w:cs="Times New Roman"/>
          <w:b/>
          <w:color w:val="2F5496" w:themeColor="accent1" w:themeShade="BF"/>
          <w:lang w:val="es-CO"/>
        </w:rPr>
        <w:t>Estrategia de salida y sostenibilidad de los resultados</w:t>
      </w:r>
    </w:p>
    <w:p w14:paraId="7B5CC97B" w14:textId="31AA625B" w:rsidR="00101841" w:rsidRDefault="00101841" w:rsidP="00E37704">
      <w:pPr>
        <w:pStyle w:val="Textoindependiente"/>
        <w:ind w:left="720"/>
        <w:rPr>
          <w:rFonts w:ascii="Calibri" w:hAnsi="Calibri" w:cs="Times New Roman"/>
          <w:lang w:val="es-CO"/>
        </w:rPr>
      </w:pPr>
    </w:p>
    <w:p w14:paraId="21D1CC4F" w14:textId="77777777" w:rsidR="00697564" w:rsidRPr="002229F2" w:rsidRDefault="00697564" w:rsidP="00697564">
      <w:pPr>
        <w:pStyle w:val="Textoindependiente"/>
        <w:ind w:left="720"/>
        <w:rPr>
          <w:rFonts w:ascii="Calibri" w:hAnsi="Calibri" w:cs="Times New Roman"/>
          <w:color w:val="2F5496" w:themeColor="accent1" w:themeShade="BF"/>
          <w:lang w:val="es-CO"/>
        </w:rPr>
      </w:pPr>
      <w:r w:rsidRPr="002229F2">
        <w:rPr>
          <w:rFonts w:ascii="Calibri" w:hAnsi="Calibri" w:cs="Times New Roman"/>
          <w:color w:val="2F5496" w:themeColor="accent1" w:themeShade="BF"/>
          <w:lang w:val="es-CO"/>
        </w:rPr>
        <w:t>2.1 Estrategia de salida:</w:t>
      </w:r>
    </w:p>
    <w:p w14:paraId="0897B7B6" w14:textId="77777777" w:rsidR="00697564" w:rsidRPr="002229F2" w:rsidRDefault="00697564" w:rsidP="00697564">
      <w:pPr>
        <w:pStyle w:val="Textoindependiente"/>
        <w:ind w:left="720"/>
        <w:rPr>
          <w:rFonts w:ascii="Calibri" w:hAnsi="Calibri" w:cs="Times New Roman"/>
          <w:i/>
          <w:lang w:val="es-CO"/>
        </w:rPr>
      </w:pPr>
    </w:p>
    <w:p w14:paraId="30D2D419" w14:textId="0E07C968" w:rsidR="00465125" w:rsidRDefault="00465125" w:rsidP="00465125">
      <w:pPr>
        <w:pStyle w:val="Textoindependiente"/>
        <w:ind w:left="720"/>
        <w:jc w:val="both"/>
        <w:rPr>
          <w:rFonts w:ascii="Calibri" w:hAnsi="Calibri" w:cs="Times New Roman"/>
          <w:i/>
          <w:lang w:val="es-CO"/>
        </w:rPr>
      </w:pPr>
      <w:r w:rsidRPr="00BC3885">
        <w:rPr>
          <w:rFonts w:ascii="Calibri" w:hAnsi="Calibri" w:cs="Times New Roman"/>
          <w:i/>
          <w:lang w:val="es-CO"/>
        </w:rPr>
        <w:t xml:space="preserve">Durante el desarrollo de las acciones </w:t>
      </w:r>
      <w:r>
        <w:rPr>
          <w:rFonts w:ascii="Calibri" w:hAnsi="Calibri" w:cs="Times New Roman"/>
          <w:i/>
          <w:lang w:val="es-CO"/>
        </w:rPr>
        <w:t>del proyecto</w:t>
      </w:r>
      <w:r w:rsidRPr="00BC3885">
        <w:rPr>
          <w:rFonts w:ascii="Calibri" w:hAnsi="Calibri" w:cs="Times New Roman"/>
          <w:i/>
          <w:lang w:val="es-CO"/>
        </w:rPr>
        <w:t xml:space="preserve">, ha sido muy importante la articulación con los equipos técnicos del </w:t>
      </w:r>
      <w:r w:rsidR="00A31B0C">
        <w:rPr>
          <w:rFonts w:ascii="Calibri" w:hAnsi="Calibri" w:cs="Times New Roman"/>
          <w:i/>
          <w:lang w:val="es-CO"/>
        </w:rPr>
        <w:t>MSPS</w:t>
      </w:r>
      <w:r w:rsidRPr="00BC3885">
        <w:rPr>
          <w:rFonts w:ascii="Calibri" w:hAnsi="Calibri" w:cs="Times New Roman"/>
          <w:i/>
          <w:lang w:val="es-CO"/>
        </w:rPr>
        <w:t xml:space="preserve">, logrando </w:t>
      </w:r>
      <w:r>
        <w:rPr>
          <w:rFonts w:ascii="Calibri" w:hAnsi="Calibri" w:cs="Times New Roman"/>
          <w:i/>
          <w:lang w:val="es-CO"/>
        </w:rPr>
        <w:t>que tanto la</w:t>
      </w:r>
      <w:r w:rsidRPr="00BC3885">
        <w:rPr>
          <w:rFonts w:ascii="Calibri" w:hAnsi="Calibri" w:cs="Times New Roman"/>
          <w:i/>
          <w:lang w:val="es-CO"/>
        </w:rPr>
        <w:t xml:space="preserve"> implementación </w:t>
      </w:r>
      <w:r>
        <w:rPr>
          <w:rFonts w:ascii="Calibri" w:hAnsi="Calibri" w:cs="Times New Roman"/>
          <w:i/>
          <w:lang w:val="es-CO"/>
        </w:rPr>
        <w:t>como el</w:t>
      </w:r>
      <w:r w:rsidRPr="00BC3885">
        <w:rPr>
          <w:rFonts w:ascii="Calibri" w:hAnsi="Calibri" w:cs="Times New Roman"/>
          <w:i/>
          <w:lang w:val="es-CO"/>
        </w:rPr>
        <w:t xml:space="preserve"> seguimiento</w:t>
      </w:r>
      <w:r>
        <w:rPr>
          <w:rFonts w:ascii="Calibri" w:hAnsi="Calibri" w:cs="Times New Roman"/>
          <w:i/>
          <w:lang w:val="es-CO"/>
        </w:rPr>
        <w:t xml:space="preserve"> realizado se encuentren</w:t>
      </w:r>
      <w:r w:rsidRPr="00BC3885">
        <w:rPr>
          <w:rFonts w:ascii="Calibri" w:hAnsi="Calibri" w:cs="Times New Roman"/>
          <w:i/>
          <w:lang w:val="es-CO"/>
        </w:rPr>
        <w:t xml:space="preserve"> </w:t>
      </w:r>
      <w:r>
        <w:rPr>
          <w:rFonts w:ascii="Calibri" w:hAnsi="Calibri" w:cs="Times New Roman"/>
          <w:i/>
          <w:lang w:val="es-CO"/>
        </w:rPr>
        <w:t>acordes</w:t>
      </w:r>
      <w:r w:rsidRPr="00BC3885">
        <w:rPr>
          <w:rFonts w:ascii="Calibri" w:hAnsi="Calibri" w:cs="Times New Roman"/>
          <w:i/>
          <w:lang w:val="es-CO"/>
        </w:rPr>
        <w:t xml:space="preserve"> con la política nacional vigente</w:t>
      </w:r>
      <w:r>
        <w:rPr>
          <w:rFonts w:ascii="Calibri" w:hAnsi="Calibri" w:cs="Times New Roman"/>
          <w:i/>
          <w:lang w:val="es-CO"/>
        </w:rPr>
        <w:t>,</w:t>
      </w:r>
      <w:r w:rsidRPr="00BC3885">
        <w:rPr>
          <w:rFonts w:ascii="Calibri" w:hAnsi="Calibri" w:cs="Times New Roman"/>
          <w:i/>
          <w:lang w:val="es-CO"/>
        </w:rPr>
        <w:t xml:space="preserve"> con las necesidades del país y </w:t>
      </w:r>
      <w:r>
        <w:rPr>
          <w:rFonts w:ascii="Calibri" w:hAnsi="Calibri" w:cs="Times New Roman"/>
          <w:i/>
          <w:lang w:val="es-CO"/>
        </w:rPr>
        <w:t xml:space="preserve">en particular </w:t>
      </w:r>
      <w:r w:rsidR="00A31B0C">
        <w:rPr>
          <w:rFonts w:ascii="Calibri" w:hAnsi="Calibri" w:cs="Times New Roman"/>
          <w:i/>
          <w:lang w:val="es-CO"/>
        </w:rPr>
        <w:t xml:space="preserve">con las necesidades </w:t>
      </w:r>
      <w:r w:rsidRPr="00BC3885">
        <w:rPr>
          <w:rFonts w:ascii="Calibri" w:hAnsi="Calibri" w:cs="Times New Roman"/>
          <w:i/>
          <w:lang w:val="es-CO"/>
        </w:rPr>
        <w:t>de los municipios PDET</w:t>
      </w:r>
      <w:r>
        <w:rPr>
          <w:rFonts w:ascii="Calibri" w:hAnsi="Calibri" w:cs="Times New Roman"/>
          <w:i/>
          <w:lang w:val="es-CO"/>
        </w:rPr>
        <w:t xml:space="preserve">. </w:t>
      </w:r>
      <w:r w:rsidRPr="00BC3885">
        <w:rPr>
          <w:rFonts w:ascii="Calibri" w:hAnsi="Calibri" w:cs="Times New Roman"/>
          <w:i/>
          <w:lang w:val="es-CO"/>
        </w:rPr>
        <w:t xml:space="preserve"> </w:t>
      </w:r>
      <w:r>
        <w:rPr>
          <w:rFonts w:ascii="Calibri" w:hAnsi="Calibri" w:cs="Times New Roman"/>
          <w:i/>
          <w:lang w:val="es-CO"/>
        </w:rPr>
        <w:t>A</w:t>
      </w:r>
      <w:r w:rsidRPr="00BC3885">
        <w:rPr>
          <w:rFonts w:ascii="Calibri" w:hAnsi="Calibri" w:cs="Times New Roman"/>
          <w:i/>
          <w:lang w:val="es-CO"/>
        </w:rPr>
        <w:t>sí mismo, el trabajo coordinado con las secretarías departamentales y municipales</w:t>
      </w:r>
      <w:r w:rsidRPr="000337E6">
        <w:rPr>
          <w:rFonts w:ascii="Calibri" w:hAnsi="Calibri" w:cs="Times New Roman"/>
          <w:i/>
          <w:lang w:val="es-CO"/>
        </w:rPr>
        <w:t xml:space="preserve"> </w:t>
      </w:r>
      <w:r w:rsidRPr="00BC3885">
        <w:rPr>
          <w:rFonts w:ascii="Calibri" w:hAnsi="Calibri" w:cs="Times New Roman"/>
          <w:i/>
          <w:lang w:val="es-CO"/>
        </w:rPr>
        <w:t>de salud,</w:t>
      </w:r>
      <w:r>
        <w:rPr>
          <w:rFonts w:ascii="Calibri" w:hAnsi="Calibri" w:cs="Times New Roman"/>
          <w:i/>
          <w:lang w:val="es-CO"/>
        </w:rPr>
        <w:t xml:space="preserve"> así como las gerencias de las Empresas Sociales del Estado y/o hospitales locales</w:t>
      </w:r>
      <w:r w:rsidRPr="00BC3885">
        <w:rPr>
          <w:rFonts w:ascii="Calibri" w:hAnsi="Calibri" w:cs="Times New Roman"/>
          <w:i/>
          <w:lang w:val="es-CO"/>
        </w:rPr>
        <w:t xml:space="preserve"> han permitido </w:t>
      </w:r>
      <w:r>
        <w:rPr>
          <w:rFonts w:ascii="Calibri" w:hAnsi="Calibri" w:cs="Times New Roman"/>
          <w:i/>
          <w:lang w:val="es-CO"/>
        </w:rPr>
        <w:t xml:space="preserve">que las acciones </w:t>
      </w:r>
      <w:r w:rsidR="00A31B0C">
        <w:rPr>
          <w:rFonts w:ascii="Calibri" w:hAnsi="Calibri" w:cs="Times New Roman"/>
          <w:i/>
          <w:lang w:val="es-CO"/>
        </w:rPr>
        <w:t>se desarrollen</w:t>
      </w:r>
      <w:r>
        <w:rPr>
          <w:rFonts w:ascii="Calibri" w:hAnsi="Calibri" w:cs="Times New Roman"/>
          <w:i/>
          <w:lang w:val="es-CO"/>
        </w:rPr>
        <w:t xml:space="preserve"> de </w:t>
      </w:r>
      <w:r w:rsidR="00343FE7">
        <w:rPr>
          <w:rFonts w:ascii="Calibri" w:hAnsi="Calibri" w:cs="Times New Roman"/>
          <w:i/>
          <w:lang w:val="es-CO"/>
        </w:rPr>
        <w:t>manera</w:t>
      </w:r>
      <w:r>
        <w:rPr>
          <w:rFonts w:ascii="Calibri" w:hAnsi="Calibri" w:cs="Times New Roman"/>
          <w:i/>
          <w:lang w:val="es-CO"/>
        </w:rPr>
        <w:t xml:space="preserve"> conjunta, promoviendo permanentemente el fortalecimiento de la </w:t>
      </w:r>
      <w:r w:rsidR="00343FE7">
        <w:rPr>
          <w:rFonts w:ascii="Calibri" w:hAnsi="Calibri" w:cs="Times New Roman"/>
          <w:i/>
          <w:lang w:val="es-CO"/>
        </w:rPr>
        <w:t xml:space="preserve">comunicación </w:t>
      </w:r>
      <w:r>
        <w:rPr>
          <w:rFonts w:ascii="Calibri" w:hAnsi="Calibri" w:cs="Times New Roman"/>
          <w:i/>
          <w:lang w:val="es-CO"/>
        </w:rPr>
        <w:t xml:space="preserve">estable y permanente </w:t>
      </w:r>
      <w:r w:rsidR="00343FE7">
        <w:rPr>
          <w:rFonts w:ascii="Calibri" w:hAnsi="Calibri" w:cs="Times New Roman"/>
          <w:i/>
          <w:lang w:val="es-CO"/>
        </w:rPr>
        <w:t xml:space="preserve">entre las comunidades y las instituciones </w:t>
      </w:r>
      <w:r>
        <w:rPr>
          <w:rFonts w:ascii="Calibri" w:hAnsi="Calibri" w:cs="Times New Roman"/>
          <w:i/>
          <w:lang w:val="es-CO"/>
        </w:rPr>
        <w:t xml:space="preserve">más allá de la </w:t>
      </w:r>
      <w:r w:rsidR="00343FE7">
        <w:rPr>
          <w:rFonts w:ascii="Calibri" w:hAnsi="Calibri" w:cs="Times New Roman"/>
          <w:i/>
          <w:lang w:val="es-CO"/>
        </w:rPr>
        <w:t>vigencia</w:t>
      </w:r>
      <w:r>
        <w:rPr>
          <w:rFonts w:ascii="Calibri" w:hAnsi="Calibri" w:cs="Times New Roman"/>
          <w:i/>
          <w:lang w:val="es-CO"/>
        </w:rPr>
        <w:t xml:space="preserve"> del proyecto. </w:t>
      </w:r>
    </w:p>
    <w:p w14:paraId="7BDDC42D" w14:textId="77777777" w:rsidR="00BC3885" w:rsidRDefault="00BC3885" w:rsidP="00697564">
      <w:pPr>
        <w:pStyle w:val="Textoindependiente"/>
        <w:ind w:left="720"/>
        <w:jc w:val="both"/>
        <w:rPr>
          <w:rFonts w:ascii="Calibri" w:hAnsi="Calibri" w:cs="Times New Roman"/>
          <w:i/>
          <w:lang w:val="es-CO"/>
        </w:rPr>
      </w:pPr>
    </w:p>
    <w:p w14:paraId="59E665E7" w14:textId="77777777" w:rsidR="00BC32FB" w:rsidRDefault="002935BA" w:rsidP="00465125">
      <w:pPr>
        <w:pStyle w:val="Textoindependiente"/>
        <w:ind w:left="720"/>
        <w:jc w:val="both"/>
        <w:rPr>
          <w:rFonts w:ascii="Calibri" w:hAnsi="Calibri" w:cs="Times New Roman"/>
          <w:i/>
          <w:iCs/>
          <w:lang w:val="es-CO"/>
        </w:rPr>
      </w:pPr>
      <w:r w:rsidRPr="002935BA">
        <w:rPr>
          <w:rFonts w:ascii="Calibri" w:hAnsi="Calibri" w:cs="Times New Roman"/>
          <w:i/>
          <w:iCs/>
          <w:lang w:val="es-CO"/>
        </w:rPr>
        <w:t xml:space="preserve">En cada uno de los municipios priorizados por el proyecto se generaron espacios de rendición de cuentas comunitarias, institucionales y mixtas con el fin de dar a conocer los resultados y alcances de la ejecución. </w:t>
      </w:r>
      <w:r w:rsidR="00343FE7">
        <w:rPr>
          <w:rFonts w:ascii="Calibri" w:hAnsi="Calibri" w:cs="Times New Roman"/>
          <w:i/>
          <w:iCs/>
          <w:lang w:val="es-CO"/>
        </w:rPr>
        <w:t>A cada municipio s</w:t>
      </w:r>
      <w:r w:rsidRPr="002935BA">
        <w:rPr>
          <w:rFonts w:ascii="Calibri" w:hAnsi="Calibri" w:cs="Times New Roman"/>
          <w:i/>
          <w:iCs/>
          <w:lang w:val="es-CO"/>
        </w:rPr>
        <w:t xml:space="preserve">e </w:t>
      </w:r>
      <w:r w:rsidR="00343FE7">
        <w:rPr>
          <w:rFonts w:ascii="Calibri" w:hAnsi="Calibri" w:cs="Times New Roman"/>
          <w:i/>
          <w:iCs/>
          <w:lang w:val="es-CO"/>
        </w:rPr>
        <w:t>entregó</w:t>
      </w:r>
      <w:r w:rsidRPr="002935BA">
        <w:rPr>
          <w:rFonts w:ascii="Calibri" w:hAnsi="Calibri" w:cs="Times New Roman"/>
          <w:i/>
          <w:iCs/>
          <w:lang w:val="es-CO"/>
        </w:rPr>
        <w:t xml:space="preserve"> un boletín con la información de indicadores e informe final con los resultados, lecciones aprendidas, retos identificados para la sostenibilidad de las acciones</w:t>
      </w:r>
      <w:r w:rsidR="00343FE7">
        <w:rPr>
          <w:rFonts w:ascii="Calibri" w:hAnsi="Calibri" w:cs="Times New Roman"/>
          <w:i/>
          <w:iCs/>
          <w:lang w:val="es-CO"/>
        </w:rPr>
        <w:t xml:space="preserve">, </w:t>
      </w:r>
      <w:r w:rsidR="00343FE7" w:rsidRPr="00BC32FB">
        <w:rPr>
          <w:rFonts w:ascii="Calibri" w:hAnsi="Calibri" w:cs="Times New Roman"/>
          <w:i/>
          <w:iCs/>
          <w:lang w:val="es-CO"/>
        </w:rPr>
        <w:t xml:space="preserve">así como el acta </w:t>
      </w:r>
      <w:r w:rsidRPr="00BC32FB">
        <w:rPr>
          <w:rFonts w:ascii="Calibri" w:hAnsi="Calibri" w:cs="Times New Roman"/>
          <w:i/>
          <w:iCs/>
          <w:lang w:val="es-CO"/>
        </w:rPr>
        <w:t>de los insumos</w:t>
      </w:r>
      <w:r w:rsidR="00343FE7" w:rsidRPr="00BC32FB">
        <w:rPr>
          <w:rFonts w:ascii="Calibri" w:hAnsi="Calibri" w:cs="Times New Roman"/>
          <w:i/>
          <w:iCs/>
          <w:lang w:val="es-CO"/>
        </w:rPr>
        <w:t xml:space="preserve"> y equipos</w:t>
      </w:r>
      <w:r w:rsidRPr="00BC32FB">
        <w:rPr>
          <w:rFonts w:ascii="Calibri" w:hAnsi="Calibri" w:cs="Times New Roman"/>
          <w:i/>
          <w:iCs/>
          <w:lang w:val="es-CO"/>
        </w:rPr>
        <w:t xml:space="preserve"> donados en cada territorio, con el fin de hacer seguimiento al uso de </w:t>
      </w:r>
      <w:proofErr w:type="gramStart"/>
      <w:r w:rsidR="00343FE7" w:rsidRPr="00BC32FB">
        <w:rPr>
          <w:rFonts w:ascii="Calibri" w:hAnsi="Calibri" w:cs="Times New Roman"/>
          <w:i/>
          <w:iCs/>
          <w:lang w:val="es-CO"/>
        </w:rPr>
        <w:t>los mismos</w:t>
      </w:r>
      <w:proofErr w:type="gramEnd"/>
      <w:r w:rsidRPr="00BC32FB">
        <w:rPr>
          <w:rFonts w:ascii="Calibri" w:hAnsi="Calibri" w:cs="Times New Roman"/>
          <w:i/>
          <w:iCs/>
          <w:lang w:val="es-CO"/>
        </w:rPr>
        <w:t>. Así mismo se realizó la entrega de</w:t>
      </w:r>
      <w:r w:rsidR="00BC32FB" w:rsidRPr="00BC32FB">
        <w:rPr>
          <w:rFonts w:ascii="Calibri" w:hAnsi="Calibri" w:cs="Times New Roman"/>
          <w:i/>
          <w:iCs/>
          <w:lang w:val="es-CO"/>
        </w:rPr>
        <w:t xml:space="preserve"> </w:t>
      </w:r>
      <w:r w:rsidRPr="00BC32FB">
        <w:rPr>
          <w:rFonts w:ascii="Calibri" w:hAnsi="Calibri" w:cs="Times New Roman"/>
          <w:i/>
          <w:iCs/>
          <w:lang w:val="es-CO"/>
        </w:rPr>
        <w:t>l</w:t>
      </w:r>
      <w:r w:rsidR="00BC32FB" w:rsidRPr="00BC32FB">
        <w:rPr>
          <w:rFonts w:ascii="Calibri" w:hAnsi="Calibri" w:cs="Times New Roman"/>
          <w:i/>
          <w:iCs/>
          <w:lang w:val="es-CO"/>
        </w:rPr>
        <w:t>os</w:t>
      </w:r>
      <w:r w:rsidRPr="00BC32FB">
        <w:rPr>
          <w:rFonts w:ascii="Calibri" w:hAnsi="Calibri" w:cs="Times New Roman"/>
          <w:i/>
          <w:iCs/>
          <w:lang w:val="es-CO"/>
        </w:rPr>
        <w:t xml:space="preserve"> proceso</w:t>
      </w:r>
      <w:r w:rsidR="00BC32FB" w:rsidRPr="00BC32FB">
        <w:rPr>
          <w:rFonts w:ascii="Calibri" w:hAnsi="Calibri" w:cs="Times New Roman"/>
          <w:i/>
          <w:iCs/>
          <w:lang w:val="es-CO"/>
        </w:rPr>
        <w:t>s</w:t>
      </w:r>
      <w:r w:rsidRPr="00BC32FB">
        <w:rPr>
          <w:rFonts w:ascii="Calibri" w:hAnsi="Calibri" w:cs="Times New Roman"/>
          <w:i/>
          <w:iCs/>
          <w:lang w:val="es-CO"/>
        </w:rPr>
        <w:t xml:space="preserve"> comunitario</w:t>
      </w:r>
      <w:r w:rsidR="00BC32FB" w:rsidRPr="00BC32FB">
        <w:rPr>
          <w:rFonts w:ascii="Calibri" w:hAnsi="Calibri" w:cs="Times New Roman"/>
          <w:i/>
          <w:iCs/>
          <w:lang w:val="es-CO"/>
        </w:rPr>
        <w:t>s a las autoridades de salud locales</w:t>
      </w:r>
      <w:r w:rsidRPr="00BC32FB">
        <w:rPr>
          <w:rFonts w:ascii="Calibri" w:hAnsi="Calibri" w:cs="Times New Roman"/>
          <w:i/>
          <w:iCs/>
          <w:lang w:val="es-CO"/>
        </w:rPr>
        <w:t xml:space="preserve"> con el fin de </w:t>
      </w:r>
      <w:r w:rsidR="00BC32FB" w:rsidRPr="00BC32FB">
        <w:rPr>
          <w:rFonts w:ascii="Calibri" w:hAnsi="Calibri" w:cs="Times New Roman"/>
          <w:i/>
          <w:iCs/>
          <w:lang w:val="es-CO"/>
        </w:rPr>
        <w:t>que los incluyan</w:t>
      </w:r>
      <w:r w:rsidRPr="00BC32FB">
        <w:rPr>
          <w:rFonts w:ascii="Calibri" w:hAnsi="Calibri" w:cs="Times New Roman"/>
          <w:i/>
          <w:iCs/>
          <w:lang w:val="es-CO"/>
        </w:rPr>
        <w:t xml:space="preserve"> en las acciones de acompañamiento de las diferentes entidades.   </w:t>
      </w:r>
    </w:p>
    <w:p w14:paraId="12A7B3B5" w14:textId="77777777" w:rsidR="00BC32FB" w:rsidRDefault="00BC32FB" w:rsidP="00465125">
      <w:pPr>
        <w:pStyle w:val="Textoindependiente"/>
        <w:ind w:left="720"/>
        <w:jc w:val="both"/>
        <w:rPr>
          <w:rFonts w:ascii="Calibri" w:hAnsi="Calibri" w:cs="Times New Roman"/>
          <w:i/>
          <w:iCs/>
          <w:lang w:val="es-CO"/>
        </w:rPr>
      </w:pPr>
    </w:p>
    <w:p w14:paraId="75F8C016" w14:textId="76E036EA" w:rsidR="005F3684" w:rsidRDefault="002935BA" w:rsidP="00465125">
      <w:pPr>
        <w:pStyle w:val="Textoindependiente"/>
        <w:ind w:left="720"/>
        <w:jc w:val="both"/>
        <w:rPr>
          <w:rFonts w:ascii="Calibri" w:hAnsi="Calibri" w:cs="Times New Roman"/>
          <w:i/>
          <w:iCs/>
          <w:lang w:val="es-CO"/>
        </w:rPr>
      </w:pPr>
      <w:r w:rsidRPr="00BC32FB">
        <w:rPr>
          <w:rFonts w:ascii="Calibri" w:hAnsi="Calibri" w:cs="Times New Roman"/>
          <w:i/>
          <w:iCs/>
          <w:lang w:val="es-CO"/>
        </w:rPr>
        <w:t>Se desarrollaron reuniones con las redes comunitarias</w:t>
      </w:r>
      <w:r w:rsidR="00343FE7" w:rsidRPr="00BC32FB">
        <w:rPr>
          <w:rFonts w:ascii="Calibri" w:hAnsi="Calibri" w:cs="Times New Roman"/>
          <w:i/>
          <w:iCs/>
          <w:lang w:val="es-CO"/>
        </w:rPr>
        <w:t xml:space="preserve"> en salud</w:t>
      </w:r>
      <w:r w:rsidRPr="00BC32FB">
        <w:rPr>
          <w:rFonts w:ascii="Calibri" w:hAnsi="Calibri" w:cs="Times New Roman"/>
          <w:i/>
          <w:iCs/>
          <w:lang w:val="es-CO"/>
        </w:rPr>
        <w:t xml:space="preserve">, </w:t>
      </w:r>
      <w:r w:rsidR="00343FE7" w:rsidRPr="00BC32FB">
        <w:rPr>
          <w:rFonts w:ascii="Calibri" w:hAnsi="Calibri" w:cs="Times New Roman"/>
          <w:i/>
          <w:iCs/>
          <w:lang w:val="es-CO"/>
        </w:rPr>
        <w:t xml:space="preserve">los líderes de </w:t>
      </w:r>
      <w:r w:rsidRPr="00BC32FB">
        <w:rPr>
          <w:rFonts w:ascii="Calibri" w:hAnsi="Calibri" w:cs="Times New Roman"/>
          <w:i/>
          <w:iCs/>
          <w:lang w:val="es-CO"/>
        </w:rPr>
        <w:t>las iniciativas y otros integrantes de</w:t>
      </w:r>
      <w:r w:rsidRPr="002935BA">
        <w:rPr>
          <w:rFonts w:ascii="Calibri" w:hAnsi="Calibri" w:cs="Times New Roman"/>
          <w:i/>
          <w:iCs/>
          <w:lang w:val="es-CO"/>
        </w:rPr>
        <w:t xml:space="preserve"> la comunidad, directamente en las veredas, donde se contó con </w:t>
      </w:r>
      <w:r w:rsidR="00343FE7">
        <w:rPr>
          <w:rFonts w:ascii="Calibri" w:hAnsi="Calibri" w:cs="Times New Roman"/>
          <w:i/>
          <w:iCs/>
          <w:lang w:val="es-CO"/>
        </w:rPr>
        <w:t>la participación</w:t>
      </w:r>
      <w:r w:rsidRPr="002935BA">
        <w:rPr>
          <w:rFonts w:ascii="Calibri" w:hAnsi="Calibri" w:cs="Times New Roman"/>
          <w:i/>
          <w:iCs/>
          <w:lang w:val="es-CO"/>
        </w:rPr>
        <w:t xml:space="preserve"> de representantes institucionales responsables de los procesos comunitarios desde la entidad territorial. En estos espacios se presentaron los resultados alcanzados por el proyecto durante el tiempo de ejecución, lo que facilitó el reconocimiento de las acciones por parte de la comunidad y el compromiso de </w:t>
      </w:r>
      <w:r w:rsidR="00343FE7">
        <w:rPr>
          <w:rFonts w:ascii="Calibri" w:hAnsi="Calibri" w:cs="Times New Roman"/>
          <w:i/>
          <w:iCs/>
          <w:lang w:val="es-CO"/>
        </w:rPr>
        <w:t>dar continuidad a los procesos comunitarios</w:t>
      </w:r>
      <w:r w:rsidRPr="002935BA">
        <w:rPr>
          <w:rFonts w:ascii="Calibri" w:hAnsi="Calibri" w:cs="Times New Roman"/>
          <w:i/>
          <w:iCs/>
          <w:lang w:val="es-CO"/>
        </w:rPr>
        <w:t xml:space="preserve"> con el acompañamiento de la autoridad territorial de salud.</w:t>
      </w:r>
    </w:p>
    <w:p w14:paraId="7A62B850" w14:textId="77777777" w:rsidR="002935BA" w:rsidRDefault="002935BA" w:rsidP="00465125">
      <w:pPr>
        <w:pStyle w:val="Textoindependiente"/>
        <w:ind w:left="720"/>
        <w:jc w:val="both"/>
        <w:rPr>
          <w:rFonts w:ascii="Calibri" w:hAnsi="Calibri" w:cs="Times New Roman"/>
          <w:i/>
          <w:lang w:val="es-CO"/>
        </w:rPr>
      </w:pPr>
    </w:p>
    <w:p w14:paraId="60CCB21E" w14:textId="10CADDA1" w:rsidR="005F3684" w:rsidRPr="00343FE7" w:rsidRDefault="00343FE7" w:rsidP="00343FE7">
      <w:pPr>
        <w:pStyle w:val="Textoindependiente"/>
        <w:ind w:left="720"/>
        <w:jc w:val="both"/>
        <w:rPr>
          <w:rFonts w:ascii="Calibri" w:hAnsi="Calibri" w:cs="Times New Roman"/>
          <w:i/>
          <w:iCs/>
          <w:lang w:val="es-CO"/>
        </w:rPr>
      </w:pPr>
      <w:r w:rsidRPr="002935BA">
        <w:rPr>
          <w:rFonts w:ascii="Calibri" w:hAnsi="Calibri" w:cs="Times New Roman"/>
          <w:i/>
          <w:iCs/>
          <w:lang w:val="es-CO"/>
        </w:rPr>
        <w:t>La rendición de cuentas institucional contó con la participación de los actores que han acompañado el desarrollo del proyecto</w:t>
      </w:r>
      <w:r>
        <w:rPr>
          <w:rFonts w:ascii="Calibri" w:hAnsi="Calibri" w:cs="Times New Roman"/>
          <w:i/>
          <w:iCs/>
          <w:lang w:val="es-CO"/>
        </w:rPr>
        <w:t>,</w:t>
      </w:r>
      <w:r w:rsidRPr="002935BA">
        <w:rPr>
          <w:rFonts w:ascii="Calibri" w:hAnsi="Calibri" w:cs="Times New Roman"/>
          <w:i/>
          <w:iCs/>
          <w:lang w:val="es-CO"/>
        </w:rPr>
        <w:t xml:space="preserve"> los responsables de acuerdo con las líneas de acción desarrolladas</w:t>
      </w:r>
      <w:r>
        <w:rPr>
          <w:rFonts w:ascii="Calibri" w:hAnsi="Calibri" w:cs="Times New Roman"/>
          <w:i/>
          <w:iCs/>
          <w:lang w:val="es-CO"/>
        </w:rPr>
        <w:t>, y</w:t>
      </w:r>
      <w:r w:rsidRPr="002935BA">
        <w:rPr>
          <w:rFonts w:ascii="Calibri" w:hAnsi="Calibri" w:cs="Times New Roman"/>
          <w:i/>
          <w:iCs/>
          <w:lang w:val="es-CO"/>
        </w:rPr>
        <w:t xml:space="preserve"> con la participación de representantes de la comunidad y los representantes territoriales de las instituciones encargadas de hacer seguimiento a la implementación de los acuerdos de paz.</w:t>
      </w:r>
      <w:r>
        <w:rPr>
          <w:rFonts w:ascii="Calibri" w:hAnsi="Calibri" w:cs="Times New Roman"/>
          <w:i/>
          <w:iCs/>
          <w:lang w:val="es-CO"/>
        </w:rPr>
        <w:t xml:space="preserve"> </w:t>
      </w:r>
      <w:r>
        <w:rPr>
          <w:rFonts w:ascii="Calibri" w:hAnsi="Calibri" w:cs="Times New Roman"/>
          <w:i/>
          <w:lang w:val="es-CO"/>
        </w:rPr>
        <w:t>De la misma manera</w:t>
      </w:r>
      <w:r w:rsidR="005F3684">
        <w:rPr>
          <w:rFonts w:ascii="Calibri" w:hAnsi="Calibri" w:cs="Times New Roman"/>
          <w:i/>
          <w:lang w:val="es-CO"/>
        </w:rPr>
        <w:t>, con cada una de las gerencias y equipos técnicos y directivos</w:t>
      </w:r>
      <w:r w:rsidR="005B37D8" w:rsidRPr="005B37D8">
        <w:rPr>
          <w:rFonts w:ascii="Calibri" w:hAnsi="Calibri" w:cs="Times New Roman"/>
          <w:i/>
          <w:lang w:val="es-CO"/>
        </w:rPr>
        <w:t xml:space="preserve"> </w:t>
      </w:r>
      <w:r w:rsidR="005B37D8">
        <w:rPr>
          <w:rFonts w:ascii="Calibri" w:hAnsi="Calibri" w:cs="Times New Roman"/>
          <w:i/>
          <w:lang w:val="es-CO"/>
        </w:rPr>
        <w:t>de los hospitales</w:t>
      </w:r>
      <w:r>
        <w:rPr>
          <w:rFonts w:ascii="Calibri" w:hAnsi="Calibri" w:cs="Times New Roman"/>
          <w:i/>
          <w:lang w:val="es-CO"/>
        </w:rPr>
        <w:t xml:space="preserve"> locales</w:t>
      </w:r>
      <w:r w:rsidR="005F3684">
        <w:rPr>
          <w:rFonts w:ascii="Calibri" w:hAnsi="Calibri" w:cs="Times New Roman"/>
          <w:i/>
          <w:lang w:val="es-CO"/>
        </w:rPr>
        <w:t xml:space="preserve">, se realizó un ejercicio de </w:t>
      </w:r>
      <w:r w:rsidR="005B37D8">
        <w:rPr>
          <w:rFonts w:ascii="Calibri" w:hAnsi="Calibri" w:cs="Times New Roman"/>
          <w:i/>
          <w:lang w:val="es-CO"/>
        </w:rPr>
        <w:t xml:space="preserve">presentación  de resultados </w:t>
      </w:r>
      <w:r w:rsidR="005F3684">
        <w:rPr>
          <w:rFonts w:ascii="Calibri" w:hAnsi="Calibri" w:cs="Times New Roman"/>
          <w:i/>
          <w:lang w:val="es-CO"/>
        </w:rPr>
        <w:t xml:space="preserve">que incluyó la </w:t>
      </w:r>
      <w:bookmarkStart w:id="2" w:name="_Hlk71724678"/>
      <w:r w:rsidR="005F3684">
        <w:rPr>
          <w:rFonts w:ascii="Calibri" w:hAnsi="Calibri" w:cs="Times New Roman"/>
          <w:i/>
          <w:lang w:val="es-CO"/>
        </w:rPr>
        <w:t xml:space="preserve">entrega </w:t>
      </w:r>
      <w:bookmarkEnd w:id="2"/>
      <w:r w:rsidR="005F3684">
        <w:rPr>
          <w:rFonts w:ascii="Calibri" w:hAnsi="Calibri" w:cs="Times New Roman"/>
          <w:i/>
          <w:lang w:val="es-CO"/>
        </w:rPr>
        <w:t xml:space="preserve">de un documento con todas las actividades </w:t>
      </w:r>
      <w:r>
        <w:rPr>
          <w:rFonts w:ascii="Calibri" w:hAnsi="Calibri" w:cs="Times New Roman"/>
          <w:i/>
          <w:lang w:val="es-CO"/>
        </w:rPr>
        <w:t xml:space="preserve">de fortalecimiento </w:t>
      </w:r>
      <w:r w:rsidR="005F3684">
        <w:rPr>
          <w:rFonts w:ascii="Calibri" w:hAnsi="Calibri" w:cs="Times New Roman"/>
          <w:i/>
          <w:lang w:val="es-CO"/>
        </w:rPr>
        <w:t xml:space="preserve">realizadas </w:t>
      </w:r>
      <w:r w:rsidR="005B37D8">
        <w:rPr>
          <w:rFonts w:ascii="Calibri" w:hAnsi="Calibri" w:cs="Times New Roman"/>
          <w:i/>
          <w:lang w:val="es-CO"/>
        </w:rPr>
        <w:t xml:space="preserve">con </w:t>
      </w:r>
      <w:r w:rsidR="005F3684">
        <w:rPr>
          <w:rFonts w:ascii="Calibri" w:hAnsi="Calibri" w:cs="Times New Roman"/>
          <w:i/>
          <w:lang w:val="es-CO"/>
        </w:rPr>
        <w:t>el personal de salud y</w:t>
      </w:r>
      <w:r w:rsidR="005B37D8">
        <w:rPr>
          <w:rFonts w:ascii="Calibri" w:hAnsi="Calibri" w:cs="Times New Roman"/>
          <w:i/>
          <w:lang w:val="es-CO"/>
        </w:rPr>
        <w:t xml:space="preserve"> con</w:t>
      </w:r>
      <w:r w:rsidR="005F3684">
        <w:rPr>
          <w:rFonts w:ascii="Calibri" w:hAnsi="Calibri" w:cs="Times New Roman"/>
          <w:i/>
          <w:lang w:val="es-CO"/>
        </w:rPr>
        <w:t xml:space="preserve"> la</w:t>
      </w:r>
      <w:r w:rsidR="005B37D8">
        <w:rPr>
          <w:rFonts w:ascii="Calibri" w:hAnsi="Calibri" w:cs="Times New Roman"/>
          <w:i/>
          <w:lang w:val="es-CO"/>
        </w:rPr>
        <w:t>s</w:t>
      </w:r>
      <w:r w:rsidR="005F3684">
        <w:rPr>
          <w:rFonts w:ascii="Calibri" w:hAnsi="Calibri" w:cs="Times New Roman"/>
          <w:i/>
          <w:lang w:val="es-CO"/>
        </w:rPr>
        <w:t xml:space="preserve"> comunidad</w:t>
      </w:r>
      <w:r w:rsidR="005B37D8">
        <w:rPr>
          <w:rFonts w:ascii="Calibri" w:hAnsi="Calibri" w:cs="Times New Roman"/>
          <w:i/>
          <w:lang w:val="es-CO"/>
        </w:rPr>
        <w:t>es</w:t>
      </w:r>
      <w:r w:rsidR="005F3684">
        <w:rPr>
          <w:rFonts w:ascii="Calibri" w:hAnsi="Calibri" w:cs="Times New Roman"/>
          <w:i/>
          <w:lang w:val="es-CO"/>
        </w:rPr>
        <w:t xml:space="preserve"> por parte del personal del UNFPA </w:t>
      </w:r>
      <w:r w:rsidR="005B37D8">
        <w:rPr>
          <w:rFonts w:ascii="Calibri" w:hAnsi="Calibri" w:cs="Times New Roman"/>
          <w:i/>
          <w:lang w:val="es-CO"/>
        </w:rPr>
        <w:t>c</w:t>
      </w:r>
      <w:r w:rsidR="005F3684">
        <w:rPr>
          <w:rFonts w:ascii="Calibri" w:hAnsi="Calibri" w:cs="Times New Roman"/>
          <w:i/>
          <w:lang w:val="es-CO"/>
        </w:rPr>
        <w:t>ontratados</w:t>
      </w:r>
      <w:r w:rsidR="005B37D8">
        <w:rPr>
          <w:rFonts w:ascii="Calibri" w:hAnsi="Calibri" w:cs="Times New Roman"/>
          <w:i/>
          <w:lang w:val="es-CO"/>
        </w:rPr>
        <w:t xml:space="preserve"> a través de la Fundación Oriéntame, </w:t>
      </w:r>
      <w:r w:rsidR="005F3684">
        <w:rPr>
          <w:rFonts w:ascii="Calibri" w:hAnsi="Calibri" w:cs="Times New Roman"/>
          <w:i/>
          <w:lang w:val="es-CO"/>
        </w:rPr>
        <w:t xml:space="preserve">para apoyar las acciones de SSR y de VBG del hospital, que incluía además las recomendaciones para mejorar las brechas encontradas y para dar sostenibilidad a los proceso realizados.  La entrega se realizó </w:t>
      </w:r>
      <w:r w:rsidR="005B37D8">
        <w:rPr>
          <w:rFonts w:ascii="Calibri" w:hAnsi="Calibri" w:cs="Times New Roman"/>
          <w:i/>
          <w:lang w:val="es-CO"/>
        </w:rPr>
        <w:t xml:space="preserve">por </w:t>
      </w:r>
      <w:r w:rsidR="005F3684">
        <w:rPr>
          <w:rFonts w:ascii="Calibri" w:hAnsi="Calibri" w:cs="Times New Roman"/>
          <w:i/>
          <w:lang w:val="es-CO"/>
        </w:rPr>
        <w:t xml:space="preserve">dos medios: 1 presentación </w:t>
      </w:r>
      <w:r w:rsidR="005B37D8">
        <w:rPr>
          <w:rFonts w:ascii="Calibri" w:hAnsi="Calibri" w:cs="Times New Roman"/>
          <w:i/>
          <w:lang w:val="es-CO"/>
        </w:rPr>
        <w:t>a</w:t>
      </w:r>
      <w:r w:rsidR="005F3684">
        <w:rPr>
          <w:rFonts w:ascii="Calibri" w:hAnsi="Calibri" w:cs="Times New Roman"/>
          <w:i/>
          <w:lang w:val="es-CO"/>
        </w:rPr>
        <w:t xml:space="preserve"> los equipos técnicos y de gerencia de los hospitales</w:t>
      </w:r>
      <w:r w:rsidR="005B37D8">
        <w:rPr>
          <w:rFonts w:ascii="Calibri" w:hAnsi="Calibri" w:cs="Times New Roman"/>
          <w:i/>
          <w:lang w:val="es-CO"/>
        </w:rPr>
        <w:t xml:space="preserve"> de manera virtual</w:t>
      </w:r>
      <w:r w:rsidR="005F3684">
        <w:rPr>
          <w:rFonts w:ascii="Calibri" w:hAnsi="Calibri" w:cs="Times New Roman"/>
          <w:i/>
          <w:lang w:val="es-CO"/>
        </w:rPr>
        <w:t xml:space="preserve"> y 2. Entrega formal con acta de recibido firmada por el gerente, del documento con el informe de cada uno de los municipios. </w:t>
      </w:r>
      <w:r w:rsidR="005B37D8">
        <w:rPr>
          <w:rFonts w:ascii="Calibri" w:hAnsi="Calibri" w:cs="Times New Roman"/>
          <w:i/>
          <w:lang w:val="es-CO"/>
        </w:rPr>
        <w:t>Estos documentos también se entregaron al coordinador del proyecto para que lo presentara al MSPS con el fin de que el grupo de SSR de la Dirección de P</w:t>
      </w:r>
      <w:r>
        <w:rPr>
          <w:rFonts w:ascii="Calibri" w:hAnsi="Calibri" w:cs="Times New Roman"/>
          <w:i/>
          <w:lang w:val="es-CO"/>
        </w:rPr>
        <w:t>romoción</w:t>
      </w:r>
      <w:r w:rsidR="005B37D8">
        <w:rPr>
          <w:rFonts w:ascii="Calibri" w:hAnsi="Calibri" w:cs="Times New Roman"/>
          <w:i/>
          <w:lang w:val="es-CO"/>
        </w:rPr>
        <w:t xml:space="preserve"> y P</w:t>
      </w:r>
      <w:r>
        <w:rPr>
          <w:rFonts w:ascii="Calibri" w:hAnsi="Calibri" w:cs="Times New Roman"/>
          <w:i/>
          <w:lang w:val="es-CO"/>
        </w:rPr>
        <w:t>revención</w:t>
      </w:r>
      <w:r w:rsidR="005B37D8">
        <w:rPr>
          <w:rFonts w:ascii="Calibri" w:hAnsi="Calibri" w:cs="Times New Roman"/>
          <w:i/>
          <w:lang w:val="es-CO"/>
        </w:rPr>
        <w:t xml:space="preserve">, </w:t>
      </w:r>
      <w:r>
        <w:rPr>
          <w:rFonts w:ascii="Calibri" w:hAnsi="Calibri" w:cs="Times New Roman"/>
          <w:i/>
          <w:lang w:val="es-CO"/>
        </w:rPr>
        <w:t>coordine</w:t>
      </w:r>
      <w:r w:rsidR="005B37D8">
        <w:rPr>
          <w:rFonts w:ascii="Calibri" w:hAnsi="Calibri" w:cs="Times New Roman"/>
          <w:i/>
          <w:lang w:val="es-CO"/>
        </w:rPr>
        <w:t xml:space="preserve"> seguimiento o acompañamiento para verificar el avance en la resolución de las brechas identificadas.</w:t>
      </w:r>
    </w:p>
    <w:p w14:paraId="472F4B91" w14:textId="77777777" w:rsidR="00697564" w:rsidRDefault="00697564" w:rsidP="00697564">
      <w:pPr>
        <w:pStyle w:val="Textoindependiente"/>
        <w:ind w:left="720"/>
        <w:jc w:val="both"/>
        <w:rPr>
          <w:rFonts w:ascii="Calibri" w:hAnsi="Calibri" w:cs="Times New Roman"/>
          <w:i/>
          <w:lang w:val="es-CO"/>
        </w:rPr>
      </w:pPr>
    </w:p>
    <w:p w14:paraId="25A66479" w14:textId="204CAE64" w:rsidR="002935BA" w:rsidRDefault="002935BA" w:rsidP="002935BA">
      <w:pPr>
        <w:pStyle w:val="Textoindependiente"/>
        <w:ind w:left="720"/>
        <w:jc w:val="both"/>
        <w:rPr>
          <w:rFonts w:ascii="Calibri" w:hAnsi="Calibri" w:cs="Times New Roman"/>
          <w:i/>
          <w:iCs/>
          <w:lang w:val="es-CO"/>
        </w:rPr>
      </w:pPr>
      <w:r w:rsidRPr="002935BA">
        <w:rPr>
          <w:rFonts w:ascii="Calibri" w:hAnsi="Calibri" w:cs="Times New Roman"/>
          <w:i/>
          <w:iCs/>
          <w:lang w:val="es-CO"/>
        </w:rPr>
        <w:t xml:space="preserve">A nivel departamental, se propiciaron encuentros presenciales o virtuales con secretarios de salud y los referentes de los temas abordados en el proyecto, en ellos se presentaron de manera consolidada los resultados del proyecto en los </w:t>
      </w:r>
      <w:r w:rsidRPr="002935BA">
        <w:rPr>
          <w:rFonts w:ascii="Calibri" w:hAnsi="Calibri" w:cs="Times New Roman"/>
          <w:i/>
          <w:iCs/>
          <w:lang w:val="es-CO"/>
        </w:rPr>
        <w:lastRenderedPageBreak/>
        <w:t>municipios focalizados. Igualmente se hizo entrega de un boletín consolidado del reporte de los indicadores finales e informe con los resultados.</w:t>
      </w:r>
    </w:p>
    <w:p w14:paraId="7B694886" w14:textId="77777777" w:rsidR="002935BA" w:rsidRDefault="002935BA" w:rsidP="002935BA">
      <w:pPr>
        <w:pStyle w:val="Textoindependiente"/>
        <w:ind w:left="720"/>
        <w:jc w:val="both"/>
        <w:rPr>
          <w:rFonts w:ascii="Calibri" w:hAnsi="Calibri" w:cs="Times New Roman"/>
          <w:i/>
          <w:lang w:val="es-CO"/>
        </w:rPr>
      </w:pPr>
    </w:p>
    <w:p w14:paraId="5895BF5C" w14:textId="1AF2C6C8" w:rsidR="00887B68" w:rsidRPr="00AF7E36" w:rsidRDefault="002935BA" w:rsidP="00AF7E36">
      <w:pPr>
        <w:pStyle w:val="Textoindependiente"/>
        <w:ind w:left="720"/>
        <w:jc w:val="both"/>
        <w:rPr>
          <w:rFonts w:ascii="Calibri" w:hAnsi="Calibri" w:cs="Times New Roman"/>
          <w:i/>
          <w:iCs/>
          <w:lang w:val="es-CO"/>
        </w:rPr>
      </w:pPr>
      <w:r w:rsidRPr="002935BA">
        <w:rPr>
          <w:rFonts w:ascii="Calibri" w:hAnsi="Calibri" w:cs="Times New Roman"/>
          <w:i/>
          <w:iCs/>
          <w:lang w:val="es-CO"/>
        </w:rPr>
        <w:t>En el ámbito nacional se presentaron las acciones realizadas, los efectos que trajeron estas acciones en la prestación de los servicios de salud, los retos y acciones de sostenibilidad con las direcciones del Ministerio de Salud y Protección Social, ARN, Misión de Verificación, Consejería Presidencial para la Estabilización y la consolidación, al comité del MPTF y otras entidades aliadas al proyecto.</w:t>
      </w:r>
    </w:p>
    <w:p w14:paraId="194F452F" w14:textId="111DCC8E" w:rsidR="00A424C6" w:rsidRDefault="00A424C6" w:rsidP="00BC3885">
      <w:pPr>
        <w:pStyle w:val="Textoindependiente"/>
        <w:ind w:left="720"/>
        <w:jc w:val="both"/>
        <w:rPr>
          <w:rFonts w:ascii="Calibri" w:hAnsi="Calibri" w:cs="Times New Roman"/>
          <w:i/>
          <w:lang w:val="es-CO"/>
        </w:rPr>
      </w:pPr>
    </w:p>
    <w:p w14:paraId="4D65ACE9" w14:textId="10E777FC" w:rsidR="00697564" w:rsidRDefault="00697564" w:rsidP="00697564">
      <w:pPr>
        <w:pStyle w:val="Textoindependiente"/>
        <w:ind w:left="720"/>
        <w:rPr>
          <w:rFonts w:ascii="Calibri" w:hAnsi="Calibri" w:cs="Times New Roman"/>
          <w:color w:val="2F5496" w:themeColor="accent1" w:themeShade="BF"/>
          <w:lang w:val="es-CO"/>
        </w:rPr>
      </w:pPr>
      <w:r w:rsidRPr="00824B48">
        <w:rPr>
          <w:rFonts w:ascii="Calibri" w:hAnsi="Calibri" w:cs="Times New Roman"/>
          <w:color w:val="2F5496" w:themeColor="accent1" w:themeShade="BF"/>
          <w:lang w:val="es-CO"/>
        </w:rPr>
        <w:t>2.2 Estrategia para la sostenibilidad de los resultados</w:t>
      </w:r>
    </w:p>
    <w:p w14:paraId="204AAA26" w14:textId="77777777" w:rsidR="00697564" w:rsidRPr="00E43E5E" w:rsidRDefault="00697564" w:rsidP="00697564">
      <w:pPr>
        <w:rPr>
          <w:rFonts w:ascii="Calibri" w:hAnsi="Calibri"/>
          <w:b/>
          <w:sz w:val="20"/>
          <w:szCs w:val="20"/>
          <w:lang w:val="es-CO" w:eastAsia="x-none"/>
        </w:rPr>
      </w:pPr>
    </w:p>
    <w:p w14:paraId="57FFD955" w14:textId="73197E33" w:rsidR="00982EF8" w:rsidRPr="00FB2EE0" w:rsidRDefault="00982EF8" w:rsidP="00982EF8">
      <w:pPr>
        <w:pStyle w:val="Textoindependiente"/>
        <w:ind w:left="720"/>
        <w:jc w:val="both"/>
        <w:rPr>
          <w:rFonts w:ascii="Calibri" w:hAnsi="Calibri" w:cs="Times New Roman"/>
          <w:i/>
          <w:iCs/>
          <w:lang w:val="es-CO"/>
        </w:rPr>
      </w:pPr>
      <w:r w:rsidRPr="00FB2EE0">
        <w:rPr>
          <w:rFonts w:ascii="Calibri" w:hAnsi="Calibri" w:cs="Times New Roman"/>
          <w:i/>
          <w:iCs/>
          <w:lang w:val="es-CO"/>
        </w:rPr>
        <w:t xml:space="preserve">A nivel local se desarrollaron acciones coordinadas con las Direcciones Locales de Salud para promover </w:t>
      </w:r>
      <w:r w:rsidR="00343FE7">
        <w:rPr>
          <w:rFonts w:ascii="Calibri" w:hAnsi="Calibri" w:cs="Times New Roman"/>
          <w:i/>
          <w:iCs/>
          <w:lang w:val="es-CO"/>
        </w:rPr>
        <w:t xml:space="preserve">la </w:t>
      </w:r>
      <w:r w:rsidRPr="00FB2EE0">
        <w:rPr>
          <w:rFonts w:ascii="Calibri" w:hAnsi="Calibri" w:cs="Times New Roman"/>
          <w:i/>
          <w:iCs/>
          <w:lang w:val="es-CO"/>
        </w:rPr>
        <w:t xml:space="preserve">participación institucional e incorporación de las acciones del proyecto </w:t>
      </w:r>
      <w:r w:rsidR="00FB2EE0" w:rsidRPr="00FB2EE0">
        <w:rPr>
          <w:rFonts w:ascii="Calibri" w:hAnsi="Calibri" w:cs="Times New Roman"/>
          <w:i/>
          <w:iCs/>
          <w:lang w:val="es-CO"/>
        </w:rPr>
        <w:t>en instrumentos</w:t>
      </w:r>
      <w:r w:rsidRPr="00FB2EE0">
        <w:rPr>
          <w:rFonts w:ascii="Calibri" w:hAnsi="Calibri" w:cs="Times New Roman"/>
          <w:i/>
          <w:iCs/>
          <w:lang w:val="es-CO"/>
        </w:rPr>
        <w:t xml:space="preserve"> de planeación territorial y de políticas </w:t>
      </w:r>
      <w:r w:rsidR="009E4843" w:rsidRPr="00FB2EE0">
        <w:rPr>
          <w:rFonts w:ascii="Calibri" w:hAnsi="Calibri" w:cs="Times New Roman"/>
          <w:i/>
          <w:iCs/>
          <w:lang w:val="es-CO"/>
        </w:rPr>
        <w:t>públicas en</w:t>
      </w:r>
      <w:r w:rsidRPr="00FB2EE0">
        <w:rPr>
          <w:rFonts w:ascii="Calibri" w:hAnsi="Calibri" w:cs="Times New Roman"/>
          <w:i/>
          <w:iCs/>
          <w:lang w:val="es-CO"/>
        </w:rPr>
        <w:t xml:space="preserve"> salud como el Plan de </w:t>
      </w:r>
      <w:r w:rsidR="00AF7E36">
        <w:rPr>
          <w:rFonts w:ascii="Calibri" w:hAnsi="Calibri" w:cs="Times New Roman"/>
          <w:i/>
          <w:iCs/>
          <w:lang w:val="es-CO"/>
        </w:rPr>
        <w:t>I</w:t>
      </w:r>
      <w:r w:rsidRPr="00FB2EE0">
        <w:rPr>
          <w:rFonts w:ascii="Calibri" w:hAnsi="Calibri" w:cs="Times New Roman"/>
          <w:i/>
          <w:iCs/>
          <w:lang w:val="es-CO"/>
        </w:rPr>
        <w:t xml:space="preserve">ntervenciones </w:t>
      </w:r>
      <w:r w:rsidR="00AF7E36">
        <w:rPr>
          <w:rFonts w:ascii="Calibri" w:hAnsi="Calibri" w:cs="Times New Roman"/>
          <w:i/>
          <w:iCs/>
          <w:lang w:val="es-CO"/>
        </w:rPr>
        <w:t>C</w:t>
      </w:r>
      <w:r w:rsidRPr="00FB2EE0">
        <w:rPr>
          <w:rFonts w:ascii="Calibri" w:hAnsi="Calibri" w:cs="Times New Roman"/>
          <w:i/>
          <w:iCs/>
          <w:lang w:val="es-CO"/>
        </w:rPr>
        <w:t xml:space="preserve">olectivas </w:t>
      </w:r>
      <w:r w:rsidR="00AF7E36">
        <w:rPr>
          <w:rFonts w:ascii="Calibri" w:hAnsi="Calibri" w:cs="Times New Roman"/>
          <w:i/>
          <w:iCs/>
          <w:lang w:val="es-CO"/>
        </w:rPr>
        <w:t>(</w:t>
      </w:r>
      <w:r w:rsidRPr="00FB2EE0">
        <w:rPr>
          <w:rFonts w:ascii="Calibri" w:hAnsi="Calibri" w:cs="Times New Roman"/>
          <w:i/>
          <w:iCs/>
          <w:lang w:val="es-CO"/>
        </w:rPr>
        <w:t>PIC</w:t>
      </w:r>
      <w:r w:rsidR="00AF7E36">
        <w:rPr>
          <w:rFonts w:ascii="Calibri" w:hAnsi="Calibri" w:cs="Times New Roman"/>
          <w:i/>
          <w:iCs/>
          <w:lang w:val="es-CO"/>
        </w:rPr>
        <w:t>)</w:t>
      </w:r>
      <w:r w:rsidRPr="00FB2EE0">
        <w:rPr>
          <w:rFonts w:ascii="Calibri" w:hAnsi="Calibri" w:cs="Times New Roman"/>
          <w:i/>
          <w:iCs/>
          <w:lang w:val="es-CO"/>
        </w:rPr>
        <w:t xml:space="preserve"> y el Plan </w:t>
      </w:r>
      <w:r w:rsidR="00AF7E36">
        <w:rPr>
          <w:rFonts w:ascii="Calibri" w:hAnsi="Calibri" w:cs="Times New Roman"/>
          <w:i/>
          <w:iCs/>
          <w:lang w:val="es-CO"/>
        </w:rPr>
        <w:t>T</w:t>
      </w:r>
      <w:r w:rsidRPr="00FB2EE0">
        <w:rPr>
          <w:rFonts w:ascii="Calibri" w:hAnsi="Calibri" w:cs="Times New Roman"/>
          <w:i/>
          <w:iCs/>
          <w:lang w:val="es-CO"/>
        </w:rPr>
        <w:t xml:space="preserve">erritorial de </w:t>
      </w:r>
      <w:r w:rsidR="00AF7E36">
        <w:rPr>
          <w:rFonts w:ascii="Calibri" w:hAnsi="Calibri" w:cs="Times New Roman"/>
          <w:i/>
          <w:iCs/>
          <w:lang w:val="es-CO"/>
        </w:rPr>
        <w:t>S</w:t>
      </w:r>
      <w:r w:rsidRPr="00FB2EE0">
        <w:rPr>
          <w:rFonts w:ascii="Calibri" w:hAnsi="Calibri" w:cs="Times New Roman"/>
          <w:i/>
          <w:iCs/>
          <w:lang w:val="es-CO"/>
        </w:rPr>
        <w:t>alud</w:t>
      </w:r>
      <w:r w:rsidR="00AF7E36">
        <w:rPr>
          <w:rFonts w:ascii="Calibri" w:hAnsi="Calibri" w:cs="Times New Roman"/>
          <w:i/>
          <w:iCs/>
          <w:lang w:val="es-CO"/>
        </w:rPr>
        <w:t xml:space="preserve"> (PTS)</w:t>
      </w:r>
      <w:r w:rsidRPr="00FB2EE0">
        <w:rPr>
          <w:rFonts w:ascii="Calibri" w:hAnsi="Calibri" w:cs="Times New Roman"/>
          <w:i/>
          <w:iCs/>
          <w:lang w:val="es-CO"/>
        </w:rPr>
        <w:t xml:space="preserve">.  En algunos casos, dentro de las funciones de los contratistas de las direcciones locales especialmente los asociados a vigilancia epidemiológica, salud pública y participación </w:t>
      </w:r>
      <w:r w:rsidR="00FB2EE0" w:rsidRPr="00FB2EE0">
        <w:rPr>
          <w:rFonts w:ascii="Calibri" w:hAnsi="Calibri" w:cs="Times New Roman"/>
          <w:i/>
          <w:iCs/>
          <w:lang w:val="es-CO"/>
        </w:rPr>
        <w:t>social</w:t>
      </w:r>
      <w:r w:rsidRPr="00FB2EE0">
        <w:rPr>
          <w:rFonts w:ascii="Calibri" w:hAnsi="Calibri" w:cs="Times New Roman"/>
          <w:i/>
          <w:iCs/>
          <w:lang w:val="es-CO"/>
        </w:rPr>
        <w:t xml:space="preserve"> se incluyeron las acciones de seguimiento a los procesos comunitarios como las redes e iniciativas comunitarias.</w:t>
      </w:r>
    </w:p>
    <w:p w14:paraId="0D417F47" w14:textId="77777777" w:rsidR="00982EF8" w:rsidRPr="0050794F" w:rsidRDefault="00982EF8" w:rsidP="00982EF8">
      <w:pPr>
        <w:pStyle w:val="Textoindependiente"/>
        <w:ind w:left="720"/>
        <w:jc w:val="both"/>
        <w:rPr>
          <w:rFonts w:ascii="Calibri" w:hAnsi="Calibri" w:cs="Times New Roman"/>
          <w:i/>
          <w:highlight w:val="cyan"/>
          <w:lang w:val="es-CO"/>
        </w:rPr>
      </w:pPr>
    </w:p>
    <w:p w14:paraId="7A11DB1D" w14:textId="7655BEB9" w:rsidR="00982EF8" w:rsidRPr="00BC32FB" w:rsidRDefault="00982EF8" w:rsidP="00BC32FB">
      <w:pPr>
        <w:pStyle w:val="Textoindependiente"/>
        <w:ind w:left="720"/>
        <w:jc w:val="both"/>
        <w:rPr>
          <w:rFonts w:ascii="Calibri" w:hAnsi="Calibri" w:cs="Times New Roman"/>
          <w:i/>
          <w:iCs/>
          <w:lang w:val="es-CO"/>
        </w:rPr>
      </w:pPr>
      <w:r w:rsidRPr="00FB2EE0">
        <w:rPr>
          <w:rFonts w:ascii="Calibri" w:hAnsi="Calibri" w:cs="Times New Roman"/>
          <w:i/>
          <w:iCs/>
          <w:lang w:val="es-CO"/>
        </w:rPr>
        <w:t xml:space="preserve">Con las redes comunitarias se construyeron planes de </w:t>
      </w:r>
      <w:r w:rsidR="00FB2EE0" w:rsidRPr="00FB2EE0">
        <w:rPr>
          <w:rFonts w:ascii="Calibri" w:hAnsi="Calibri" w:cs="Times New Roman"/>
          <w:i/>
          <w:iCs/>
          <w:lang w:val="es-CO"/>
        </w:rPr>
        <w:t>trabajo como</w:t>
      </w:r>
      <w:r w:rsidRPr="00FB2EE0">
        <w:rPr>
          <w:rFonts w:ascii="Calibri" w:hAnsi="Calibri" w:cs="Times New Roman"/>
          <w:i/>
          <w:iCs/>
          <w:lang w:val="es-CO"/>
        </w:rPr>
        <w:t xml:space="preserve"> una ruta de acción para la identificación de recursos, aliados, responsables y tiempos para continuar con el desarrollo de actividades para su fortalecimiento interno y para el mejoramiento de la salud de la </w:t>
      </w:r>
      <w:r w:rsidR="00FB2EE0" w:rsidRPr="00FB2EE0">
        <w:rPr>
          <w:rFonts w:ascii="Calibri" w:hAnsi="Calibri" w:cs="Times New Roman"/>
          <w:i/>
          <w:iCs/>
          <w:lang w:val="es-CO"/>
        </w:rPr>
        <w:t xml:space="preserve">comunidad, </w:t>
      </w:r>
      <w:r w:rsidR="008F04AA">
        <w:rPr>
          <w:rFonts w:ascii="Calibri" w:hAnsi="Calibri" w:cs="Times New Roman"/>
          <w:i/>
          <w:iCs/>
          <w:lang w:val="es-CO"/>
        </w:rPr>
        <w:t>incluyendo</w:t>
      </w:r>
      <w:r w:rsidRPr="00FB2EE0">
        <w:rPr>
          <w:rFonts w:ascii="Calibri" w:hAnsi="Calibri" w:cs="Times New Roman"/>
          <w:i/>
          <w:iCs/>
          <w:lang w:val="es-CO"/>
        </w:rPr>
        <w:t xml:space="preserve"> acciones de vigilancia comunitaria en salud. Estas redes fueron dotadas con materiales pedagógicos, de visibilidad y de papelería que facilitarán el desarrollo de estos planes.</w:t>
      </w:r>
      <w:r w:rsidR="00BC32FB">
        <w:rPr>
          <w:rFonts w:ascii="Calibri" w:hAnsi="Calibri" w:cs="Times New Roman"/>
          <w:i/>
          <w:iCs/>
          <w:lang w:val="es-CO"/>
        </w:rPr>
        <w:t xml:space="preserve"> </w:t>
      </w:r>
      <w:r w:rsidRPr="00FB2EE0">
        <w:rPr>
          <w:rFonts w:ascii="Calibri" w:hAnsi="Calibri" w:cs="Times New Roman"/>
          <w:i/>
          <w:lang w:val="es-CO"/>
        </w:rPr>
        <w:t>En las iniciativas comunitarias también se entregaron insumos que les permitirán continuar con las actividades de trabajo comunitario en promoción de la salud, estos procesos se encuentran en sinergia con las redes comunitarias con el fin de establecer alianzas comunitarias, acciones conjuntas y objetivos comunes en favor de la comunidad.</w:t>
      </w:r>
    </w:p>
    <w:p w14:paraId="435F9DEF" w14:textId="463AA534" w:rsidR="00AE72FC" w:rsidRDefault="00AE72FC" w:rsidP="00697564">
      <w:pPr>
        <w:pStyle w:val="Textoindependiente"/>
        <w:ind w:left="720"/>
        <w:jc w:val="both"/>
        <w:rPr>
          <w:rFonts w:ascii="Calibri" w:hAnsi="Calibri" w:cs="Times New Roman"/>
          <w:i/>
          <w:lang w:val="es-CO"/>
        </w:rPr>
      </w:pPr>
    </w:p>
    <w:p w14:paraId="0C61F208" w14:textId="77E857FC" w:rsidR="002E145B" w:rsidRDefault="00A62674" w:rsidP="00EA4BEA">
      <w:pPr>
        <w:pStyle w:val="Textoindependiente"/>
        <w:ind w:left="720"/>
        <w:jc w:val="both"/>
        <w:rPr>
          <w:rFonts w:ascii="Calibri" w:hAnsi="Calibri" w:cs="Times New Roman"/>
          <w:i/>
          <w:lang w:val="es-CO"/>
        </w:rPr>
      </w:pPr>
      <w:r>
        <w:rPr>
          <w:rFonts w:ascii="Calibri" w:hAnsi="Calibri" w:cs="Times New Roman"/>
          <w:i/>
          <w:lang w:val="es-CO"/>
        </w:rPr>
        <w:t>L</w:t>
      </w:r>
      <w:r w:rsidR="002E145B">
        <w:rPr>
          <w:rFonts w:ascii="Calibri" w:hAnsi="Calibri" w:cs="Times New Roman"/>
          <w:i/>
          <w:lang w:val="es-CO"/>
        </w:rPr>
        <w:t>a c</w:t>
      </w:r>
      <w:r w:rsidR="00AE72FC" w:rsidRPr="00AE72FC">
        <w:rPr>
          <w:rFonts w:ascii="Calibri" w:hAnsi="Calibri" w:cs="Times New Roman"/>
          <w:i/>
          <w:lang w:val="es-CO"/>
        </w:rPr>
        <w:t xml:space="preserve">oordinación </w:t>
      </w:r>
      <w:r w:rsidR="0003310F">
        <w:rPr>
          <w:rFonts w:ascii="Calibri" w:hAnsi="Calibri" w:cs="Times New Roman"/>
          <w:i/>
          <w:lang w:val="es-CO"/>
        </w:rPr>
        <w:t xml:space="preserve">realizada </w:t>
      </w:r>
      <w:r w:rsidR="00AE72FC" w:rsidRPr="00AE72FC">
        <w:rPr>
          <w:rFonts w:ascii="Calibri" w:hAnsi="Calibri" w:cs="Times New Roman"/>
          <w:i/>
          <w:lang w:val="es-CO"/>
        </w:rPr>
        <w:t xml:space="preserve">con el ICBF para </w:t>
      </w:r>
      <w:r w:rsidR="002E145B">
        <w:rPr>
          <w:rFonts w:ascii="Calibri" w:hAnsi="Calibri" w:cs="Times New Roman"/>
          <w:i/>
          <w:lang w:val="es-CO"/>
        </w:rPr>
        <w:t xml:space="preserve">el acompañamiento </w:t>
      </w:r>
      <w:r>
        <w:rPr>
          <w:rFonts w:ascii="Calibri" w:hAnsi="Calibri" w:cs="Times New Roman"/>
          <w:i/>
          <w:lang w:val="es-CO"/>
        </w:rPr>
        <w:t>de</w:t>
      </w:r>
      <w:r w:rsidR="002E145B">
        <w:rPr>
          <w:rFonts w:ascii="Calibri" w:hAnsi="Calibri" w:cs="Times New Roman"/>
          <w:i/>
          <w:lang w:val="es-CO"/>
        </w:rPr>
        <w:t xml:space="preserve"> los planes municipales intersectoriales de </w:t>
      </w:r>
      <w:r w:rsidR="0003310F">
        <w:rPr>
          <w:rFonts w:ascii="Calibri" w:hAnsi="Calibri" w:cs="Times New Roman"/>
          <w:i/>
          <w:lang w:val="es-CO"/>
        </w:rPr>
        <w:t>PEA,</w:t>
      </w:r>
      <w:r>
        <w:rPr>
          <w:rFonts w:ascii="Calibri" w:hAnsi="Calibri" w:cs="Times New Roman"/>
          <w:i/>
          <w:lang w:val="es-CO"/>
        </w:rPr>
        <w:t xml:space="preserve"> así como </w:t>
      </w:r>
      <w:r w:rsidR="002E145B">
        <w:rPr>
          <w:rFonts w:ascii="Calibri" w:hAnsi="Calibri" w:cs="Times New Roman"/>
          <w:i/>
          <w:lang w:val="es-CO"/>
        </w:rPr>
        <w:t xml:space="preserve">de prevención y atención de la violencia sexual, </w:t>
      </w:r>
      <w:r w:rsidR="00DB6197">
        <w:rPr>
          <w:rFonts w:ascii="Calibri" w:hAnsi="Calibri" w:cs="Times New Roman"/>
          <w:i/>
          <w:lang w:val="es-CO"/>
        </w:rPr>
        <w:t>permitió el seguimiento de las</w:t>
      </w:r>
      <w:r w:rsidR="002E145B">
        <w:rPr>
          <w:rFonts w:ascii="Calibri" w:hAnsi="Calibri" w:cs="Times New Roman"/>
          <w:i/>
          <w:lang w:val="es-CO"/>
        </w:rPr>
        <w:t xml:space="preserve"> acciones realizadas por el proyecto</w:t>
      </w:r>
      <w:r w:rsidR="00987F53">
        <w:rPr>
          <w:rFonts w:ascii="Calibri" w:hAnsi="Calibri" w:cs="Times New Roman"/>
          <w:i/>
          <w:lang w:val="es-CO"/>
        </w:rPr>
        <w:t>. C</w:t>
      </w:r>
      <w:r w:rsidR="002E145B">
        <w:rPr>
          <w:rFonts w:ascii="Calibri" w:hAnsi="Calibri" w:cs="Times New Roman"/>
          <w:i/>
          <w:lang w:val="es-CO"/>
        </w:rPr>
        <w:t xml:space="preserve">omo </w:t>
      </w:r>
      <w:r w:rsidR="00DB6197">
        <w:rPr>
          <w:rFonts w:ascii="Calibri" w:hAnsi="Calibri" w:cs="Times New Roman"/>
          <w:i/>
          <w:lang w:val="es-CO"/>
        </w:rPr>
        <w:t xml:space="preserve">parte </w:t>
      </w:r>
      <w:r w:rsidR="002E145B">
        <w:rPr>
          <w:rFonts w:ascii="Calibri" w:hAnsi="Calibri" w:cs="Times New Roman"/>
          <w:i/>
          <w:lang w:val="es-CO"/>
        </w:rPr>
        <w:t>de</w:t>
      </w:r>
      <w:r w:rsidR="00DB6197">
        <w:rPr>
          <w:rFonts w:ascii="Calibri" w:hAnsi="Calibri" w:cs="Times New Roman"/>
          <w:i/>
          <w:lang w:val="es-CO"/>
        </w:rPr>
        <w:t>l</w:t>
      </w:r>
      <w:r w:rsidR="002E145B">
        <w:rPr>
          <w:rFonts w:ascii="Calibri" w:hAnsi="Calibri" w:cs="Times New Roman"/>
          <w:i/>
          <w:lang w:val="es-CO"/>
        </w:rPr>
        <w:t xml:space="preserve"> cierre, se entregaron oficialmente al ICBF</w:t>
      </w:r>
      <w:r w:rsidR="00EA4BEA">
        <w:rPr>
          <w:rFonts w:ascii="Calibri" w:hAnsi="Calibri" w:cs="Times New Roman"/>
          <w:i/>
          <w:lang w:val="es-CO"/>
        </w:rPr>
        <w:t xml:space="preserve"> los</w:t>
      </w:r>
      <w:r w:rsidR="00987F53">
        <w:rPr>
          <w:rFonts w:ascii="Calibri" w:hAnsi="Calibri" w:cs="Times New Roman"/>
          <w:i/>
          <w:lang w:val="es-CO"/>
        </w:rPr>
        <w:t xml:space="preserve"> </w:t>
      </w:r>
      <w:r w:rsidR="002E145B">
        <w:rPr>
          <w:rFonts w:ascii="Calibri" w:hAnsi="Calibri" w:cs="Times New Roman"/>
          <w:i/>
          <w:lang w:val="es-CO"/>
        </w:rPr>
        <w:t xml:space="preserve">56 planes departamentales de PEA y </w:t>
      </w:r>
      <w:r w:rsidR="00DE5842">
        <w:rPr>
          <w:rFonts w:ascii="Calibri" w:hAnsi="Calibri" w:cs="Times New Roman"/>
          <w:i/>
          <w:lang w:val="es-CO"/>
        </w:rPr>
        <w:t>los</w:t>
      </w:r>
      <w:r w:rsidR="00490A35">
        <w:rPr>
          <w:rFonts w:ascii="Calibri" w:hAnsi="Calibri" w:cs="Times New Roman"/>
          <w:i/>
          <w:lang w:val="es-CO"/>
        </w:rPr>
        <w:t xml:space="preserve"> equipos</w:t>
      </w:r>
      <w:r w:rsidR="002E145B">
        <w:rPr>
          <w:rFonts w:ascii="Calibri" w:hAnsi="Calibri" w:cs="Times New Roman"/>
          <w:i/>
          <w:lang w:val="es-CO"/>
        </w:rPr>
        <w:t xml:space="preserve"> de la </w:t>
      </w:r>
      <w:r w:rsidR="002E145B" w:rsidRPr="00AE72FC">
        <w:rPr>
          <w:rFonts w:ascii="Calibri" w:hAnsi="Calibri" w:cs="Times New Roman"/>
          <w:i/>
          <w:lang w:val="es-CO"/>
        </w:rPr>
        <w:t xml:space="preserve">Subdirección </w:t>
      </w:r>
      <w:r w:rsidR="00987F53">
        <w:rPr>
          <w:rFonts w:ascii="Calibri" w:hAnsi="Calibri" w:cs="Times New Roman"/>
          <w:i/>
          <w:lang w:val="es-CO"/>
        </w:rPr>
        <w:t>G</w:t>
      </w:r>
      <w:r w:rsidR="002E145B" w:rsidRPr="00AE72FC">
        <w:rPr>
          <w:rFonts w:ascii="Calibri" w:hAnsi="Calibri" w:cs="Times New Roman"/>
          <w:i/>
          <w:lang w:val="es-CO"/>
        </w:rPr>
        <w:t xml:space="preserve">eneral y </w:t>
      </w:r>
      <w:r w:rsidR="002E145B">
        <w:rPr>
          <w:rFonts w:ascii="Calibri" w:hAnsi="Calibri" w:cs="Times New Roman"/>
          <w:i/>
          <w:lang w:val="es-CO"/>
        </w:rPr>
        <w:t xml:space="preserve">de la </w:t>
      </w:r>
      <w:r w:rsidR="002E145B" w:rsidRPr="00AE72FC">
        <w:rPr>
          <w:rFonts w:ascii="Calibri" w:hAnsi="Calibri" w:cs="Times New Roman"/>
          <w:i/>
          <w:lang w:val="es-CO"/>
        </w:rPr>
        <w:t xml:space="preserve">Dirección de </w:t>
      </w:r>
      <w:r w:rsidR="0003310F">
        <w:rPr>
          <w:rFonts w:ascii="Calibri" w:hAnsi="Calibri" w:cs="Times New Roman"/>
          <w:i/>
          <w:lang w:val="es-CO"/>
        </w:rPr>
        <w:t>A</w:t>
      </w:r>
      <w:r w:rsidR="002E145B">
        <w:rPr>
          <w:rFonts w:ascii="Calibri" w:hAnsi="Calibri" w:cs="Times New Roman"/>
          <w:i/>
          <w:lang w:val="es-CO"/>
        </w:rPr>
        <w:t xml:space="preserve">dolescencia y </w:t>
      </w:r>
      <w:r w:rsidR="002E145B" w:rsidRPr="00AE72FC">
        <w:rPr>
          <w:rFonts w:ascii="Calibri" w:hAnsi="Calibri" w:cs="Times New Roman"/>
          <w:i/>
          <w:lang w:val="es-CO"/>
        </w:rPr>
        <w:t>Juventud</w:t>
      </w:r>
      <w:r w:rsidR="0003310F">
        <w:rPr>
          <w:rFonts w:ascii="Calibri" w:hAnsi="Calibri" w:cs="Times New Roman"/>
          <w:i/>
          <w:lang w:val="es-CO"/>
        </w:rPr>
        <w:t xml:space="preserve"> </w:t>
      </w:r>
      <w:r w:rsidR="002E145B">
        <w:rPr>
          <w:rFonts w:ascii="Calibri" w:hAnsi="Calibri" w:cs="Times New Roman"/>
          <w:i/>
          <w:lang w:val="es-CO"/>
        </w:rPr>
        <w:t xml:space="preserve">se comprometieron a realizar </w:t>
      </w:r>
      <w:r w:rsidR="00EA4BEA">
        <w:rPr>
          <w:rFonts w:ascii="Calibri" w:hAnsi="Calibri" w:cs="Times New Roman"/>
          <w:i/>
          <w:lang w:val="es-CO"/>
        </w:rPr>
        <w:t xml:space="preserve">el </w:t>
      </w:r>
      <w:r w:rsidR="00AE72FC" w:rsidRPr="00AE72FC">
        <w:rPr>
          <w:rFonts w:ascii="Calibri" w:hAnsi="Calibri" w:cs="Times New Roman"/>
          <w:i/>
          <w:lang w:val="es-CO"/>
        </w:rPr>
        <w:t xml:space="preserve">seguimiento </w:t>
      </w:r>
      <w:r w:rsidR="00EA4BEA">
        <w:rPr>
          <w:rFonts w:ascii="Calibri" w:hAnsi="Calibri" w:cs="Times New Roman"/>
          <w:i/>
          <w:lang w:val="es-CO"/>
        </w:rPr>
        <w:t xml:space="preserve">para </w:t>
      </w:r>
      <w:r w:rsidR="002E145B">
        <w:rPr>
          <w:rFonts w:ascii="Calibri" w:hAnsi="Calibri" w:cs="Times New Roman"/>
          <w:i/>
          <w:lang w:val="es-CO"/>
        </w:rPr>
        <w:t xml:space="preserve">su </w:t>
      </w:r>
      <w:r w:rsidR="00DB6197">
        <w:rPr>
          <w:rFonts w:ascii="Calibri" w:hAnsi="Calibri" w:cs="Times New Roman"/>
          <w:i/>
          <w:lang w:val="es-CO"/>
        </w:rPr>
        <w:t>implementación</w:t>
      </w:r>
      <w:r w:rsidR="00510F79">
        <w:rPr>
          <w:rFonts w:ascii="Calibri" w:hAnsi="Calibri" w:cs="Times New Roman"/>
          <w:i/>
          <w:lang w:val="es-CO"/>
        </w:rPr>
        <w:t>,</w:t>
      </w:r>
      <w:r w:rsidR="00DB6197">
        <w:rPr>
          <w:rFonts w:ascii="Calibri" w:hAnsi="Calibri" w:cs="Times New Roman"/>
          <w:i/>
          <w:lang w:val="es-CO"/>
        </w:rPr>
        <w:t xml:space="preserve"> </w:t>
      </w:r>
      <w:r w:rsidR="00EA4BEA">
        <w:rPr>
          <w:rFonts w:ascii="Calibri" w:hAnsi="Calibri" w:cs="Times New Roman"/>
          <w:i/>
          <w:lang w:val="es-CO"/>
        </w:rPr>
        <w:t>acompañados por e</w:t>
      </w:r>
      <w:r w:rsidR="002E145B">
        <w:rPr>
          <w:rFonts w:ascii="Calibri" w:hAnsi="Calibri" w:cs="Times New Roman"/>
          <w:i/>
          <w:lang w:val="es-CO"/>
        </w:rPr>
        <w:t xml:space="preserve">l equipo del Ministerio de Salud, </w:t>
      </w:r>
      <w:r w:rsidR="00EA4BEA">
        <w:rPr>
          <w:rFonts w:ascii="Calibri" w:hAnsi="Calibri" w:cs="Times New Roman"/>
          <w:i/>
          <w:lang w:val="es-CO"/>
        </w:rPr>
        <w:t xml:space="preserve">y </w:t>
      </w:r>
      <w:r w:rsidR="002E145B">
        <w:rPr>
          <w:rFonts w:ascii="Calibri" w:hAnsi="Calibri" w:cs="Times New Roman"/>
          <w:i/>
          <w:lang w:val="es-CO"/>
        </w:rPr>
        <w:t xml:space="preserve">los jóvenes que participaron en los Foros Juveniles. </w:t>
      </w:r>
    </w:p>
    <w:p w14:paraId="14B7DE78" w14:textId="77777777" w:rsidR="002E145B" w:rsidRDefault="002E145B" w:rsidP="00AE72FC">
      <w:pPr>
        <w:pStyle w:val="Textoindependiente"/>
        <w:ind w:left="720"/>
        <w:jc w:val="both"/>
        <w:rPr>
          <w:rFonts w:ascii="Calibri" w:hAnsi="Calibri" w:cs="Times New Roman"/>
          <w:i/>
          <w:lang w:val="es-CO"/>
        </w:rPr>
      </w:pPr>
    </w:p>
    <w:p w14:paraId="2EE0B776" w14:textId="717D5148" w:rsidR="00AE72FC" w:rsidRDefault="002E145B" w:rsidP="00AE72FC">
      <w:pPr>
        <w:pStyle w:val="Textoindependiente"/>
        <w:ind w:left="720"/>
        <w:jc w:val="both"/>
        <w:rPr>
          <w:rFonts w:ascii="Calibri" w:hAnsi="Calibri" w:cs="Times New Roman"/>
          <w:i/>
          <w:lang w:val="es-CO"/>
        </w:rPr>
      </w:pPr>
      <w:r>
        <w:rPr>
          <w:rFonts w:ascii="Calibri" w:hAnsi="Calibri" w:cs="Times New Roman"/>
          <w:i/>
          <w:lang w:val="es-CO"/>
        </w:rPr>
        <w:t xml:space="preserve">En </w:t>
      </w:r>
      <w:r w:rsidR="0003310F">
        <w:rPr>
          <w:rFonts w:ascii="Calibri" w:hAnsi="Calibri" w:cs="Times New Roman"/>
          <w:i/>
          <w:lang w:val="es-CO"/>
        </w:rPr>
        <w:t xml:space="preserve">lo relacionado </w:t>
      </w:r>
      <w:r w:rsidR="00490A35">
        <w:rPr>
          <w:rFonts w:ascii="Calibri" w:hAnsi="Calibri" w:cs="Times New Roman"/>
          <w:i/>
          <w:lang w:val="es-CO"/>
        </w:rPr>
        <w:t>c</w:t>
      </w:r>
      <w:r w:rsidR="0003310F">
        <w:rPr>
          <w:rFonts w:ascii="Calibri" w:hAnsi="Calibri" w:cs="Times New Roman"/>
          <w:i/>
          <w:lang w:val="es-CO"/>
        </w:rPr>
        <w:t>on la</w:t>
      </w:r>
      <w:r>
        <w:rPr>
          <w:rFonts w:ascii="Calibri" w:hAnsi="Calibri" w:cs="Times New Roman"/>
          <w:i/>
          <w:lang w:val="es-CO"/>
        </w:rPr>
        <w:t xml:space="preserve"> aplicación de implantes subdérmicos, se dejó instaurado un proceso de capacitación en la aplicación de implantes “</w:t>
      </w:r>
      <w:proofErr w:type="spellStart"/>
      <w:r>
        <w:rPr>
          <w:rFonts w:ascii="Calibri" w:hAnsi="Calibri" w:cs="Times New Roman"/>
          <w:i/>
          <w:lang w:val="es-CO"/>
        </w:rPr>
        <w:t>Jadelle</w:t>
      </w:r>
      <w:proofErr w:type="spellEnd"/>
      <w:r>
        <w:rPr>
          <w:rFonts w:ascii="Calibri" w:hAnsi="Calibri" w:cs="Times New Roman"/>
          <w:i/>
          <w:lang w:val="es-CO"/>
        </w:rPr>
        <w:t>” a través de Profamilia</w:t>
      </w:r>
      <w:r w:rsidR="00DB6197">
        <w:rPr>
          <w:rFonts w:ascii="Calibri" w:hAnsi="Calibri" w:cs="Times New Roman"/>
          <w:i/>
          <w:lang w:val="es-CO"/>
        </w:rPr>
        <w:t xml:space="preserve"> en los 171</w:t>
      </w:r>
      <w:r>
        <w:rPr>
          <w:rFonts w:ascii="Calibri" w:hAnsi="Calibri" w:cs="Times New Roman"/>
          <w:i/>
          <w:lang w:val="es-CO"/>
        </w:rPr>
        <w:t xml:space="preserve"> municipios PDET</w:t>
      </w:r>
      <w:r w:rsidR="00DB6197">
        <w:rPr>
          <w:rFonts w:ascii="Calibri" w:hAnsi="Calibri" w:cs="Times New Roman"/>
          <w:i/>
          <w:lang w:val="es-CO"/>
        </w:rPr>
        <w:t xml:space="preserve">. </w:t>
      </w:r>
      <w:r w:rsidR="0052602F">
        <w:rPr>
          <w:rFonts w:ascii="Calibri" w:hAnsi="Calibri" w:cs="Times New Roman"/>
          <w:i/>
          <w:lang w:val="es-CO"/>
        </w:rPr>
        <w:t xml:space="preserve">Los gerentes de los hospitales </w:t>
      </w:r>
      <w:r w:rsidR="000D00BD">
        <w:rPr>
          <w:rFonts w:ascii="Calibri" w:hAnsi="Calibri" w:cs="Times New Roman"/>
          <w:i/>
          <w:lang w:val="es-CO"/>
        </w:rPr>
        <w:t>locales</w:t>
      </w:r>
      <w:r w:rsidR="00DB6197">
        <w:rPr>
          <w:rFonts w:ascii="Calibri" w:hAnsi="Calibri" w:cs="Times New Roman"/>
          <w:i/>
          <w:lang w:val="es-CO"/>
        </w:rPr>
        <w:t xml:space="preserve"> coordinará</w:t>
      </w:r>
      <w:r w:rsidR="0052602F">
        <w:rPr>
          <w:rFonts w:ascii="Calibri" w:hAnsi="Calibri" w:cs="Times New Roman"/>
          <w:i/>
          <w:lang w:val="es-CO"/>
        </w:rPr>
        <w:t>n</w:t>
      </w:r>
      <w:r w:rsidR="00DB6197">
        <w:rPr>
          <w:rFonts w:ascii="Calibri" w:hAnsi="Calibri" w:cs="Times New Roman"/>
          <w:i/>
          <w:lang w:val="es-CO"/>
        </w:rPr>
        <w:t xml:space="preserve"> con el MSPS</w:t>
      </w:r>
      <w:r>
        <w:rPr>
          <w:rFonts w:ascii="Calibri" w:hAnsi="Calibri" w:cs="Times New Roman"/>
          <w:i/>
          <w:lang w:val="es-CO"/>
        </w:rPr>
        <w:t xml:space="preserve"> </w:t>
      </w:r>
      <w:r w:rsidR="00DB6197">
        <w:rPr>
          <w:rFonts w:ascii="Calibri" w:hAnsi="Calibri" w:cs="Times New Roman"/>
          <w:i/>
          <w:lang w:val="es-CO"/>
        </w:rPr>
        <w:t>de acuerdo con las necesidades del talento humano.</w:t>
      </w:r>
    </w:p>
    <w:p w14:paraId="36E5F8B2" w14:textId="2F82A134" w:rsidR="002A543B" w:rsidRDefault="002A543B" w:rsidP="00AE72FC">
      <w:pPr>
        <w:pStyle w:val="Textoindependiente"/>
        <w:ind w:left="720"/>
        <w:jc w:val="both"/>
        <w:rPr>
          <w:rFonts w:ascii="Calibri" w:hAnsi="Calibri" w:cs="Times New Roman"/>
          <w:i/>
          <w:lang w:val="es-CO"/>
        </w:rPr>
      </w:pPr>
    </w:p>
    <w:p w14:paraId="74EC4179" w14:textId="421A996C" w:rsidR="003200E1" w:rsidRPr="00AE72FC" w:rsidRDefault="008A6689" w:rsidP="00FB2EE0">
      <w:pPr>
        <w:pStyle w:val="Textoindependiente"/>
        <w:ind w:left="720"/>
        <w:jc w:val="both"/>
        <w:rPr>
          <w:rFonts w:ascii="Calibri" w:hAnsi="Calibri" w:cs="Times New Roman"/>
          <w:i/>
          <w:lang w:val="es-CO"/>
        </w:rPr>
      </w:pPr>
      <w:r>
        <w:rPr>
          <w:rFonts w:ascii="Calibri" w:hAnsi="Calibri" w:cs="Times New Roman"/>
          <w:i/>
          <w:lang w:val="es-CO"/>
        </w:rPr>
        <w:t>También se elaboró un documento con la sistematización de todas las acciones de SSR</w:t>
      </w:r>
      <w:r w:rsidR="003200E1">
        <w:rPr>
          <w:rFonts w:ascii="Calibri" w:hAnsi="Calibri" w:cs="Times New Roman"/>
          <w:i/>
          <w:lang w:val="es-CO"/>
        </w:rPr>
        <w:t xml:space="preserve">, </w:t>
      </w:r>
      <w:r w:rsidR="003200E1">
        <w:rPr>
          <w:rFonts w:ascii="Calibri" w:hAnsi="Calibri" w:cs="Times New Roman"/>
          <w:i/>
          <w:lang w:val="es-CO"/>
        </w:rPr>
        <w:tab/>
        <w:t>que incluye una caracterización de cada uno de los 26 municipios (indicadores poblacionales y de SSR y VBG) y la consolidación de las acciones realizadas</w:t>
      </w:r>
      <w:r w:rsidR="00FB2EE0">
        <w:rPr>
          <w:rFonts w:ascii="Calibri" w:hAnsi="Calibri" w:cs="Times New Roman"/>
          <w:i/>
          <w:lang w:val="es-CO"/>
        </w:rPr>
        <w:t xml:space="preserve"> </w:t>
      </w:r>
      <w:r w:rsidR="00FB2EE0" w:rsidRPr="006B758E">
        <w:rPr>
          <w:rFonts w:ascii="Calibri" w:hAnsi="Calibri" w:cs="Times New Roman"/>
          <w:i/>
          <w:lang w:val="es-CO"/>
        </w:rPr>
        <w:t xml:space="preserve">(Anexo </w:t>
      </w:r>
      <w:r w:rsidR="00EC3014" w:rsidRPr="006B758E">
        <w:rPr>
          <w:rFonts w:ascii="Calibri" w:hAnsi="Calibri" w:cs="Times New Roman"/>
          <w:i/>
          <w:lang w:val="es-CO"/>
        </w:rPr>
        <w:t>1</w:t>
      </w:r>
      <w:r w:rsidR="00FB2EE0" w:rsidRPr="006B758E">
        <w:rPr>
          <w:rFonts w:ascii="Calibri" w:hAnsi="Calibri" w:cs="Times New Roman"/>
          <w:i/>
          <w:lang w:val="es-CO"/>
        </w:rPr>
        <w:t>)</w:t>
      </w:r>
      <w:r w:rsidR="00AF7E36" w:rsidRPr="006B758E">
        <w:rPr>
          <w:rFonts w:ascii="Calibri" w:hAnsi="Calibri" w:cs="Times New Roman"/>
          <w:i/>
          <w:lang w:val="es-CO"/>
        </w:rPr>
        <w:t>.</w:t>
      </w:r>
      <w:r w:rsidR="00FB2EE0">
        <w:rPr>
          <w:rFonts w:ascii="Calibri" w:hAnsi="Calibri" w:cs="Times New Roman"/>
          <w:i/>
          <w:lang w:val="es-CO"/>
        </w:rPr>
        <w:t xml:space="preserve"> </w:t>
      </w:r>
      <w:r w:rsidR="003200E1">
        <w:rPr>
          <w:rFonts w:ascii="Calibri" w:hAnsi="Calibri" w:cs="Times New Roman"/>
          <w:i/>
          <w:lang w:val="es-CO"/>
        </w:rPr>
        <w:t xml:space="preserve">Este insumo será de gran utilidad para que el Ministerio de Salud y Protección Social pueda </w:t>
      </w:r>
      <w:r w:rsidR="005C174E">
        <w:rPr>
          <w:rFonts w:ascii="Calibri" w:hAnsi="Calibri" w:cs="Times New Roman"/>
          <w:i/>
          <w:lang w:val="es-CO"/>
        </w:rPr>
        <w:t>hacer</w:t>
      </w:r>
      <w:r w:rsidR="003200E1">
        <w:rPr>
          <w:rFonts w:ascii="Calibri" w:hAnsi="Calibri" w:cs="Times New Roman"/>
          <w:i/>
          <w:lang w:val="es-CO"/>
        </w:rPr>
        <w:t xml:space="preserve"> seguimiento a las acciones desarrolladas y pueda replicar estas </w:t>
      </w:r>
      <w:r w:rsidR="00605B7F">
        <w:rPr>
          <w:rFonts w:ascii="Calibri" w:hAnsi="Calibri" w:cs="Times New Roman"/>
          <w:i/>
          <w:lang w:val="es-CO"/>
        </w:rPr>
        <w:t>intervenciones en</w:t>
      </w:r>
      <w:r w:rsidR="003200E1">
        <w:rPr>
          <w:rFonts w:ascii="Calibri" w:hAnsi="Calibri" w:cs="Times New Roman"/>
          <w:i/>
          <w:lang w:val="es-CO"/>
        </w:rPr>
        <w:t xml:space="preserve"> otros municipios.  </w:t>
      </w:r>
    </w:p>
    <w:p w14:paraId="701ECB77" w14:textId="77777777" w:rsidR="00FB2EE0" w:rsidRDefault="00FB2EE0" w:rsidP="004E3F90">
      <w:pPr>
        <w:pStyle w:val="Textoindependiente"/>
        <w:ind w:left="720"/>
        <w:jc w:val="both"/>
        <w:rPr>
          <w:rFonts w:ascii="Calibri" w:hAnsi="Calibri" w:cs="Times New Roman"/>
          <w:i/>
          <w:lang w:val="es-CO"/>
        </w:rPr>
      </w:pPr>
    </w:p>
    <w:p w14:paraId="20714DCC" w14:textId="721F0928" w:rsidR="00697564" w:rsidRDefault="00AE72FC" w:rsidP="004E3F90">
      <w:pPr>
        <w:pStyle w:val="Textoindependiente"/>
        <w:ind w:left="720"/>
        <w:jc w:val="both"/>
        <w:rPr>
          <w:rFonts w:ascii="Calibri" w:eastAsia="Calibri" w:hAnsi="Calibri"/>
          <w:lang w:val="es-CO"/>
        </w:rPr>
      </w:pPr>
      <w:r w:rsidRPr="00AE72FC">
        <w:rPr>
          <w:rFonts w:ascii="Calibri" w:hAnsi="Calibri" w:cs="Times New Roman"/>
          <w:i/>
          <w:lang w:val="es-CO"/>
        </w:rPr>
        <w:t>A nivel comunitario se dejarán rutas de exigibilidad y veedurías de los derechos sexuales y reproductivos centrados en los servicios de salud sexual y reproductiva</w:t>
      </w:r>
      <w:r w:rsidR="00BC32FB">
        <w:rPr>
          <w:rFonts w:ascii="Calibri" w:hAnsi="Calibri" w:cs="Times New Roman"/>
          <w:i/>
          <w:lang w:val="es-CO"/>
        </w:rPr>
        <w:t>, así como la</w:t>
      </w:r>
      <w:r w:rsidR="00A23523">
        <w:rPr>
          <w:rFonts w:ascii="Calibri" w:hAnsi="Calibri" w:cs="Times New Roman"/>
          <w:i/>
          <w:lang w:val="es-CO"/>
        </w:rPr>
        <w:t xml:space="preserve"> v</w:t>
      </w:r>
      <w:r w:rsidR="00A23523" w:rsidRPr="00AE72FC">
        <w:rPr>
          <w:rFonts w:ascii="Calibri" w:hAnsi="Calibri" w:cs="Times New Roman"/>
          <w:i/>
          <w:lang w:val="es-CO"/>
        </w:rPr>
        <w:t xml:space="preserve">inculación de líderes juveniles participantes de los Foros </w:t>
      </w:r>
      <w:r w:rsidR="00D31D18">
        <w:rPr>
          <w:rFonts w:ascii="Calibri" w:hAnsi="Calibri" w:cs="Times New Roman"/>
          <w:i/>
          <w:lang w:val="es-CO"/>
        </w:rPr>
        <w:t>“</w:t>
      </w:r>
      <w:r w:rsidR="00A23523" w:rsidRPr="00AE72FC">
        <w:rPr>
          <w:rFonts w:ascii="Calibri" w:hAnsi="Calibri" w:cs="Times New Roman"/>
          <w:i/>
          <w:lang w:val="es-CO"/>
        </w:rPr>
        <w:t>Sexualidad sin Filtros</w:t>
      </w:r>
      <w:r w:rsidR="00D31D18">
        <w:rPr>
          <w:rFonts w:ascii="Calibri" w:hAnsi="Calibri" w:cs="Times New Roman"/>
          <w:i/>
          <w:lang w:val="es-CO"/>
        </w:rPr>
        <w:t>”</w:t>
      </w:r>
      <w:r w:rsidR="00A23523" w:rsidRPr="00AE72FC">
        <w:rPr>
          <w:rFonts w:ascii="Calibri" w:hAnsi="Calibri" w:cs="Times New Roman"/>
          <w:i/>
          <w:lang w:val="es-CO"/>
        </w:rPr>
        <w:t xml:space="preserve"> en procesos</w:t>
      </w:r>
      <w:r w:rsidR="00D31D18">
        <w:rPr>
          <w:rFonts w:ascii="Calibri" w:hAnsi="Calibri" w:cs="Times New Roman"/>
          <w:i/>
          <w:lang w:val="es-CO"/>
        </w:rPr>
        <w:t xml:space="preserve"> de</w:t>
      </w:r>
      <w:r w:rsidR="00A23523" w:rsidRPr="00AE72FC">
        <w:rPr>
          <w:rFonts w:ascii="Calibri" w:hAnsi="Calibri" w:cs="Times New Roman"/>
          <w:i/>
          <w:lang w:val="es-CO"/>
        </w:rPr>
        <w:t xml:space="preserve"> fortalecimiento desde los program</w:t>
      </w:r>
      <w:r w:rsidR="00A23523">
        <w:rPr>
          <w:rFonts w:ascii="Calibri" w:hAnsi="Calibri" w:cs="Times New Roman"/>
          <w:i/>
          <w:lang w:val="es-CO"/>
        </w:rPr>
        <w:t>as del</w:t>
      </w:r>
      <w:r w:rsidR="00A23523" w:rsidRPr="00AE72FC">
        <w:rPr>
          <w:rFonts w:ascii="Calibri" w:hAnsi="Calibri" w:cs="Times New Roman"/>
          <w:i/>
          <w:lang w:val="es-CO"/>
        </w:rPr>
        <w:t xml:space="preserve"> ICBF</w:t>
      </w:r>
      <w:r w:rsidR="00A23523">
        <w:rPr>
          <w:rFonts w:ascii="Calibri" w:hAnsi="Calibri" w:cs="Times New Roman"/>
          <w:i/>
          <w:lang w:val="es-CO"/>
        </w:rPr>
        <w:t xml:space="preserve">, </w:t>
      </w:r>
      <w:r w:rsidR="00A23523" w:rsidRPr="00AE72FC">
        <w:rPr>
          <w:rFonts w:ascii="Calibri" w:hAnsi="Calibri" w:cs="Times New Roman"/>
          <w:i/>
          <w:lang w:val="es-CO"/>
        </w:rPr>
        <w:t>articulándolos a las acciones que desarrolla el equipo de juventud del UNFPA.</w:t>
      </w:r>
    </w:p>
    <w:p w14:paraId="42BF21C5" w14:textId="77777777" w:rsidR="00EA2E3A" w:rsidRPr="006E0636" w:rsidRDefault="00EA2E3A" w:rsidP="00CD4EE2">
      <w:pPr>
        <w:pStyle w:val="Textoindependiente"/>
        <w:tabs>
          <w:tab w:val="left" w:pos="360"/>
        </w:tabs>
        <w:jc w:val="both"/>
        <w:rPr>
          <w:rFonts w:ascii="Calibri" w:hAnsi="Calibri" w:cs="Times New Roman"/>
          <w:bCs/>
          <w:lang w:val="es-CO"/>
        </w:rPr>
        <w:sectPr w:rsidR="00EA2E3A" w:rsidRPr="006E0636" w:rsidSect="007B69DC">
          <w:headerReference w:type="default" r:id="rId11"/>
          <w:footerReference w:type="default" r:id="rId12"/>
          <w:footerReference w:type="first" r:id="rId13"/>
          <w:pgSz w:w="12240" w:h="15840" w:code="1"/>
          <w:pgMar w:top="540" w:right="990" w:bottom="851" w:left="806" w:header="720" w:footer="418" w:gutter="0"/>
          <w:cols w:space="720"/>
          <w:docGrid w:linePitch="360"/>
        </w:sectPr>
      </w:pPr>
    </w:p>
    <w:p w14:paraId="397F6732" w14:textId="77777777" w:rsidR="00EA2E3A" w:rsidRPr="006E0636" w:rsidRDefault="00EA2E3A" w:rsidP="00EA2E3A">
      <w:pPr>
        <w:pStyle w:val="Textoindependiente"/>
        <w:tabs>
          <w:tab w:val="left" w:pos="360"/>
        </w:tabs>
        <w:ind w:left="720"/>
        <w:jc w:val="both"/>
        <w:rPr>
          <w:rFonts w:ascii="Calibri" w:hAnsi="Calibri" w:cs="Times New Roman"/>
          <w:bCs/>
          <w:lang w:val="es-CO"/>
        </w:rPr>
      </w:pPr>
      <w:r w:rsidRPr="006E0636">
        <w:rPr>
          <w:rFonts w:ascii="Calibri" w:hAnsi="Calibri" w:cs="Times New Roman"/>
          <w:noProof/>
          <w:lang w:val="es-ES_tradnl" w:eastAsia="es-ES_tradnl"/>
        </w:rPr>
        <w:lastRenderedPageBreak/>
        <mc:AlternateContent>
          <mc:Choice Requires="wps">
            <w:drawing>
              <wp:anchor distT="0" distB="0" distL="114300" distR="114300" simplePos="0" relativeHeight="251658240" behindDoc="0" locked="0" layoutInCell="1" allowOverlap="1" wp14:anchorId="0E48C67A" wp14:editId="18F300CD">
                <wp:simplePos x="0" y="0"/>
                <wp:positionH relativeFrom="column">
                  <wp:posOffset>-518160</wp:posOffset>
                </wp:positionH>
                <wp:positionV relativeFrom="paragraph">
                  <wp:posOffset>-178435</wp:posOffset>
                </wp:positionV>
                <wp:extent cx="9446260" cy="291465"/>
                <wp:effectExtent l="2540" t="0" r="12700" b="1397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6260" cy="291465"/>
                        </a:xfrm>
                        <a:prstGeom prst="rect">
                          <a:avLst/>
                        </a:prstGeom>
                        <a:solidFill>
                          <a:srgbClr val="F2F2F2"/>
                        </a:solidFill>
                        <a:ln w="9525">
                          <a:solidFill>
                            <a:srgbClr val="D8D8D8"/>
                          </a:solidFill>
                          <a:miter lim="800000"/>
                          <a:headEnd/>
                          <a:tailEnd/>
                        </a:ln>
                      </wps:spPr>
                      <wps:txbx>
                        <w:txbxContent>
                          <w:p w14:paraId="2926F226" w14:textId="77777777" w:rsidR="000D00BD" w:rsidRPr="00F63F80" w:rsidRDefault="000D00BD" w:rsidP="00EA2E3A">
                            <w:pPr>
                              <w:jc w:val="center"/>
                              <w:rPr>
                                <w:rFonts w:ascii="Arial" w:hAnsi="Arial" w:cs="Arial"/>
                                <w:b/>
                                <w:lang w:val="es-CO"/>
                              </w:rPr>
                            </w:pPr>
                            <w:r w:rsidRPr="00F63F80">
                              <w:rPr>
                                <w:rFonts w:ascii="Arial" w:hAnsi="Arial" w:cs="Arial"/>
                                <w:b/>
                                <w:lang w:val="es-CO"/>
                              </w:rPr>
                              <w:t>ii) Evaluación de Indicadores basada en Desempeño: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0E48C67A" id="_x0000_t202" coordsize="21600,21600" o:spt="202" path="m,l,21600r21600,l21600,xe">
                <v:stroke joinstyle="miter"/>
                <v:path gradientshapeok="t" o:connecttype="rect"/>
              </v:shapetype>
              <v:shape id="Text Box 6" o:spid="_x0000_s1026" type="#_x0000_t202" style="position:absolute;left:0;text-align:left;margin-left:-40.8pt;margin-top:-14.05pt;width:743.8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" fillcolor="#f2f2f2" strokecolor="#d8d8d8">
                <v:textbox>
                  <w:txbxContent>
                    <w:p w14:paraId="2926F226" w14:textId="77777777" w:rsidR="000D00BD" w:rsidRPr="00F63F80" w:rsidRDefault="000D00BD" w:rsidP="00EA2E3A">
                      <w:pPr>
                        <w:jc w:val="center"/>
                        <w:rPr>
                          <w:rFonts w:ascii="Arial" w:hAnsi="Arial" w:cs="Arial"/>
                          <w:b/>
                          <w:lang w:val="es-CO"/>
                        </w:rPr>
                      </w:pPr>
                      <w:r w:rsidRPr="00F63F80">
                        <w:rPr>
                          <w:rFonts w:ascii="Arial" w:hAnsi="Arial" w:cs="Arial"/>
                          <w:b/>
                          <w:lang w:val="es-CO"/>
                        </w:rPr>
                        <w:t>ii) Evaluación de Indicadores basada en Desempeño:</w:t>
                      </w:r>
                    </w:p>
                  </w:txbxContent>
                </v:textbox>
              </v:shape>
            </w:pict>
          </mc:Fallback>
        </mc:AlternateContent>
      </w:r>
    </w:p>
    <w:p w14:paraId="67A6C0D4" w14:textId="77777777" w:rsidR="00EA2E3A" w:rsidRPr="006E0636" w:rsidRDefault="00EA2E3A" w:rsidP="00EA2E3A">
      <w:pPr>
        <w:pStyle w:val="Textoindependiente"/>
        <w:jc w:val="both"/>
        <w:rPr>
          <w:rFonts w:ascii="Calibri" w:hAnsi="Calibri" w:cs="Times New Roman"/>
          <w:bCs/>
          <w:lang w:val="es-CO"/>
        </w:rPr>
      </w:pPr>
      <w:r w:rsidRPr="006E0636">
        <w:rPr>
          <w:rFonts w:ascii="Calibri" w:hAnsi="Calibri" w:cs="Times New Roman"/>
          <w:bCs/>
          <w:lang w:val="es-CO"/>
        </w:rPr>
        <w:t>Usando el marco de resultados aprobado en el documento de proyecto proporcione</w:t>
      </w:r>
      <w:r>
        <w:rPr>
          <w:rFonts w:ascii="Calibri" w:hAnsi="Calibri" w:cs="Times New Roman"/>
          <w:bCs/>
          <w:lang w:val="es-CO"/>
        </w:rPr>
        <w:t xml:space="preserve"> las cifras planeadas y finalmente alcanzadas en cada uno de los </w:t>
      </w:r>
      <w:r w:rsidRPr="006E0636">
        <w:rPr>
          <w:rFonts w:ascii="Calibri" w:hAnsi="Calibri" w:cs="Times New Roman"/>
          <w:bCs/>
          <w:lang w:val="es-CO"/>
        </w:rPr>
        <w:t>indicadores</w:t>
      </w:r>
      <w:r>
        <w:rPr>
          <w:rFonts w:ascii="Calibri" w:hAnsi="Calibri" w:cs="Times New Roman"/>
          <w:bCs/>
          <w:lang w:val="es-CO"/>
        </w:rPr>
        <w:t xml:space="preserve"> del proyecto</w:t>
      </w:r>
      <w:r w:rsidRPr="006E0636">
        <w:rPr>
          <w:rFonts w:ascii="Calibri" w:hAnsi="Calibri" w:cs="Times New Roman"/>
          <w:bCs/>
          <w:lang w:val="es-CO"/>
        </w:rPr>
        <w:t xml:space="preserve"> </w:t>
      </w:r>
      <w:r>
        <w:rPr>
          <w:rFonts w:ascii="Calibri" w:hAnsi="Calibri" w:cs="Times New Roman"/>
          <w:bCs/>
          <w:lang w:val="es-CO"/>
        </w:rPr>
        <w:t>en todos los</w:t>
      </w:r>
      <w:r w:rsidRPr="006E0636">
        <w:rPr>
          <w:rFonts w:ascii="Calibri" w:hAnsi="Calibri" w:cs="Times New Roman"/>
          <w:bCs/>
          <w:lang w:val="es-CO"/>
        </w:rPr>
        <w:t xml:space="preserve"> nivel</w:t>
      </w:r>
      <w:r>
        <w:rPr>
          <w:rFonts w:ascii="Calibri" w:hAnsi="Calibri" w:cs="Times New Roman"/>
          <w:bCs/>
          <w:lang w:val="es-CO"/>
        </w:rPr>
        <w:t>es</w:t>
      </w:r>
      <w:r w:rsidRPr="006E0636">
        <w:rPr>
          <w:rFonts w:ascii="Calibri" w:hAnsi="Calibri" w:cs="Times New Roman"/>
          <w:bCs/>
          <w:lang w:val="es-CO"/>
        </w:rPr>
        <w:t xml:space="preserve">. </w:t>
      </w:r>
      <w:r>
        <w:rPr>
          <w:rFonts w:ascii="Calibri" w:hAnsi="Calibri" w:cs="Times New Roman"/>
          <w:bCs/>
          <w:lang w:val="es-CO"/>
        </w:rPr>
        <w:t xml:space="preserve">En la medida en que la explicación narrativa ya se brindó en la sección anterior, en este cuadro incluya solamente los </w:t>
      </w:r>
      <w:r w:rsidRPr="004477D5">
        <w:rPr>
          <w:rFonts w:ascii="Calibri" w:hAnsi="Calibri" w:cs="Times New Roman"/>
          <w:bCs/>
          <w:u w:val="single"/>
          <w:lang w:val="es-CO"/>
        </w:rPr>
        <w:t>resultados cuantitativos</w:t>
      </w:r>
      <w:r>
        <w:rPr>
          <w:rFonts w:ascii="Calibri" w:hAnsi="Calibri" w:cs="Times New Roman"/>
          <w:bCs/>
          <w:lang w:val="es-CO"/>
        </w:rPr>
        <w:t xml:space="preserve"> del proyecto. </w:t>
      </w:r>
    </w:p>
    <w:tbl>
      <w:tblPr>
        <w:tblW w:w="13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4"/>
        <w:gridCol w:w="1581"/>
        <w:gridCol w:w="1150"/>
        <w:gridCol w:w="977"/>
        <w:gridCol w:w="1331"/>
        <w:gridCol w:w="1128"/>
        <w:gridCol w:w="780"/>
        <w:gridCol w:w="2546"/>
        <w:gridCol w:w="1801"/>
      </w:tblGrid>
      <w:tr w:rsidR="00EA2E3A" w:rsidRPr="006E0636" w14:paraId="0AF5BCBF" w14:textId="77777777" w:rsidTr="007D1CA3">
        <w:tc>
          <w:tcPr>
            <w:tcW w:w="2254" w:type="dxa"/>
            <w:shd w:val="clear" w:color="auto" w:fill="auto"/>
          </w:tcPr>
          <w:p w14:paraId="034072CA" w14:textId="77777777" w:rsidR="00EA2E3A" w:rsidRPr="006E0636" w:rsidRDefault="00EA2E3A" w:rsidP="007B69DC">
            <w:pPr>
              <w:pStyle w:val="Textoindependiente"/>
              <w:jc w:val="both"/>
              <w:rPr>
                <w:rFonts w:ascii="Calibri" w:hAnsi="Calibri" w:cs="Times New Roman"/>
                <w:b/>
                <w:lang w:val="es-CO"/>
              </w:rPr>
            </w:pPr>
            <w:r w:rsidRPr="006E0636">
              <w:rPr>
                <w:rFonts w:ascii="Calibri" w:hAnsi="Calibri" w:cs="Calibri"/>
                <w:b/>
                <w:lang w:val="es-CO"/>
              </w:rPr>
              <w:t>Cuadro 2: Marco de resultados</w:t>
            </w:r>
          </w:p>
        </w:tc>
        <w:tc>
          <w:tcPr>
            <w:tcW w:w="11294" w:type="dxa"/>
            <w:gridSpan w:val="8"/>
            <w:shd w:val="clear" w:color="auto" w:fill="auto"/>
          </w:tcPr>
          <w:p w14:paraId="5A8066D4" w14:textId="5DECE93F" w:rsidR="00EA2E3A" w:rsidRPr="006E0636" w:rsidRDefault="00EA2E3A" w:rsidP="007B69DC">
            <w:pPr>
              <w:pStyle w:val="Textoindependiente"/>
              <w:jc w:val="both"/>
              <w:rPr>
                <w:rFonts w:ascii="Calibri" w:hAnsi="Calibri" w:cs="Times New Roman"/>
                <w:lang w:val="es-CO"/>
              </w:rPr>
            </w:pPr>
            <w:r w:rsidRPr="006E0636">
              <w:rPr>
                <w:rFonts w:ascii="Calibri" w:hAnsi="Calibri" w:cs="Calibri"/>
                <w:b/>
                <w:lang w:val="es-CO" w:eastAsia="fr-CA"/>
              </w:rPr>
              <w:t xml:space="preserve">Título del proyecto: </w:t>
            </w:r>
            <w:r w:rsidR="00AE4488">
              <w:rPr>
                <w:rFonts w:ascii="Calibri" w:hAnsi="Calibri" w:cs="Calibri"/>
                <w:b/>
                <w:i/>
                <w:lang w:val="es-CO" w:eastAsia="fr-CA"/>
              </w:rPr>
              <w:t>Salud para la paz, fortaleciendo comunidades-Fase 2</w:t>
            </w:r>
          </w:p>
        </w:tc>
      </w:tr>
      <w:tr w:rsidR="00EA2E3A" w:rsidRPr="006E0636" w14:paraId="32291B4C" w14:textId="77777777" w:rsidTr="007D1CA3">
        <w:tc>
          <w:tcPr>
            <w:tcW w:w="2254" w:type="dxa"/>
            <w:shd w:val="clear" w:color="auto" w:fill="BDD6EE"/>
          </w:tcPr>
          <w:p w14:paraId="10569AD2" w14:textId="77777777" w:rsidR="00EA2E3A" w:rsidRPr="006E0636" w:rsidRDefault="00EA2E3A" w:rsidP="007B69DC">
            <w:pPr>
              <w:pStyle w:val="Textoindependiente"/>
              <w:jc w:val="both"/>
              <w:rPr>
                <w:rFonts w:ascii="Calibri" w:hAnsi="Calibri" w:cs="Times New Roman"/>
                <w:b/>
                <w:lang w:val="es-CO"/>
              </w:rPr>
            </w:pPr>
            <w:r w:rsidRPr="006E0636">
              <w:rPr>
                <w:rFonts w:ascii="Calibri" w:hAnsi="Calibri" w:cs="Calibri"/>
                <w:b/>
                <w:lang w:val="es-CO" w:eastAsia="fr-CA"/>
              </w:rPr>
              <w:t>Efecto del Fondo al cual el programa/proyecto contribuirá</w:t>
            </w:r>
          </w:p>
        </w:tc>
        <w:tc>
          <w:tcPr>
            <w:tcW w:w="11294" w:type="dxa"/>
            <w:gridSpan w:val="8"/>
            <w:shd w:val="clear" w:color="auto" w:fill="auto"/>
          </w:tcPr>
          <w:p w14:paraId="657E1CF0" w14:textId="2208BF7A" w:rsidR="00EA2E3A" w:rsidRPr="006E0636" w:rsidRDefault="00AE4488" w:rsidP="007B69DC">
            <w:pPr>
              <w:pStyle w:val="Textoindependiente"/>
              <w:jc w:val="both"/>
              <w:rPr>
                <w:rFonts w:ascii="Calibri" w:hAnsi="Calibri" w:cs="Times New Roman"/>
                <w:i/>
                <w:lang w:val="es-CO"/>
              </w:rPr>
            </w:pPr>
            <w:r w:rsidRPr="00AE4488">
              <w:rPr>
                <w:rFonts w:ascii="Calibri" w:hAnsi="Calibri" w:cs="Calibri"/>
                <w:i/>
                <w:lang w:val="es-CO" w:eastAsia="fr-CA"/>
              </w:rPr>
              <w:t xml:space="preserve">Resultado </w:t>
            </w:r>
            <w:proofErr w:type="spellStart"/>
            <w:r w:rsidRPr="00AE4488">
              <w:rPr>
                <w:rFonts w:ascii="Calibri" w:hAnsi="Calibri" w:cs="Calibri"/>
                <w:i/>
                <w:lang w:val="es-CO" w:eastAsia="fr-CA"/>
              </w:rPr>
              <w:t>Nº</w:t>
            </w:r>
            <w:proofErr w:type="spellEnd"/>
            <w:r w:rsidRPr="00AE4488">
              <w:rPr>
                <w:rFonts w:ascii="Calibri" w:hAnsi="Calibri" w:cs="Calibri"/>
                <w:i/>
                <w:lang w:val="es-CO" w:eastAsia="fr-CA"/>
              </w:rPr>
              <w:t xml:space="preserve"> 5. Del ámbito 3. Socio económico</w:t>
            </w:r>
            <w:r w:rsidR="00EA2E3A" w:rsidRPr="006E0636">
              <w:rPr>
                <w:rFonts w:ascii="Calibri" w:hAnsi="Calibri" w:cs="Times New Roman"/>
                <w:i/>
                <w:lang w:val="es-CO" w:eastAsia="es-CO"/>
              </w:rPr>
              <w:t>/Marco de Resultados de la ERR</w:t>
            </w:r>
          </w:p>
        </w:tc>
      </w:tr>
      <w:tr w:rsidR="003A424F" w:rsidRPr="006E0636" w14:paraId="24ACDEA1" w14:textId="77777777" w:rsidTr="007D1CA3">
        <w:tc>
          <w:tcPr>
            <w:tcW w:w="2254" w:type="dxa"/>
            <w:shd w:val="clear" w:color="auto" w:fill="BDD6EE"/>
          </w:tcPr>
          <w:p w14:paraId="6E0912F7" w14:textId="77777777" w:rsidR="00EA2E3A" w:rsidRPr="006E0636" w:rsidRDefault="00EA2E3A" w:rsidP="007B69DC">
            <w:pPr>
              <w:pStyle w:val="Textoindependiente"/>
              <w:jc w:val="both"/>
              <w:rPr>
                <w:rFonts w:ascii="Calibri" w:hAnsi="Calibri" w:cs="Times New Roman"/>
                <w:b/>
                <w:lang w:val="es-CO"/>
              </w:rPr>
            </w:pPr>
            <w:r w:rsidRPr="006E0636">
              <w:rPr>
                <w:rFonts w:ascii="Calibri" w:hAnsi="Calibri" w:cs="Times New Roman"/>
                <w:b/>
                <w:lang w:val="es-CO"/>
              </w:rPr>
              <w:t>Indicadores del Resultado del Fondo:</w:t>
            </w:r>
          </w:p>
        </w:tc>
        <w:tc>
          <w:tcPr>
            <w:tcW w:w="1581" w:type="dxa"/>
            <w:shd w:val="clear" w:color="auto" w:fill="BDD6EE"/>
          </w:tcPr>
          <w:p w14:paraId="6D297E32" w14:textId="77777777" w:rsidR="00EA2E3A" w:rsidRPr="006E0636" w:rsidRDefault="00EA2E3A" w:rsidP="007B69DC">
            <w:pPr>
              <w:pStyle w:val="Textoindependiente"/>
              <w:jc w:val="center"/>
              <w:rPr>
                <w:rFonts w:ascii="Calibri" w:hAnsi="Calibri" w:cs="Times New Roman"/>
                <w:b/>
                <w:lang w:val="es-CO"/>
              </w:rPr>
            </w:pPr>
            <w:r w:rsidRPr="006E0636">
              <w:rPr>
                <w:rFonts w:ascii="Calibri" w:hAnsi="Calibri" w:cs="Times New Roman"/>
                <w:b/>
                <w:lang w:val="es-CO"/>
              </w:rPr>
              <w:t>Áreas Geográficas</w:t>
            </w:r>
          </w:p>
        </w:tc>
        <w:tc>
          <w:tcPr>
            <w:tcW w:w="5366" w:type="dxa"/>
            <w:gridSpan w:val="5"/>
            <w:shd w:val="clear" w:color="auto" w:fill="BDD6EE"/>
          </w:tcPr>
          <w:p w14:paraId="6BDB36BA" w14:textId="77777777" w:rsidR="00EA2E3A" w:rsidRPr="006E0636" w:rsidRDefault="00EA2E3A" w:rsidP="007B69DC">
            <w:pPr>
              <w:pStyle w:val="Textoindependiente"/>
              <w:jc w:val="center"/>
              <w:rPr>
                <w:rFonts w:ascii="Calibri" w:hAnsi="Calibri" w:cs="Times New Roman"/>
                <w:b/>
                <w:lang w:val="es-CO"/>
              </w:rPr>
            </w:pPr>
            <w:r w:rsidRPr="006E0636">
              <w:rPr>
                <w:rFonts w:ascii="Calibri" w:hAnsi="Calibri" w:cs="Times New Roman"/>
                <w:b/>
                <w:lang w:val="es-CO"/>
              </w:rPr>
              <w:t xml:space="preserve">Beneficiarios Planeados vs Alcanzados </w:t>
            </w:r>
          </w:p>
        </w:tc>
        <w:tc>
          <w:tcPr>
            <w:tcW w:w="2546" w:type="dxa"/>
            <w:shd w:val="clear" w:color="auto" w:fill="BDD6EE"/>
          </w:tcPr>
          <w:p w14:paraId="53CF736E" w14:textId="77777777" w:rsidR="00EA2E3A" w:rsidRPr="006E0636" w:rsidRDefault="00EA2E3A" w:rsidP="007B69DC">
            <w:pPr>
              <w:pStyle w:val="Textoindependiente"/>
              <w:jc w:val="center"/>
              <w:rPr>
                <w:rFonts w:ascii="Calibri" w:hAnsi="Calibri" w:cs="Times New Roman"/>
                <w:b/>
                <w:lang w:val="es-CO"/>
              </w:rPr>
            </w:pPr>
            <w:r w:rsidRPr="006E0636">
              <w:rPr>
                <w:rFonts w:ascii="Calibri" w:hAnsi="Calibri" w:cs="Times New Roman"/>
                <w:b/>
                <w:lang w:val="es-CO"/>
              </w:rPr>
              <w:t xml:space="preserve">Meta Planeada vs </w:t>
            </w:r>
          </w:p>
          <w:p w14:paraId="588C3886" w14:textId="77777777" w:rsidR="00EA2E3A" w:rsidRPr="006E0636" w:rsidRDefault="00EA2E3A" w:rsidP="007B69DC">
            <w:pPr>
              <w:pStyle w:val="Textoindependiente"/>
              <w:jc w:val="center"/>
              <w:rPr>
                <w:rFonts w:ascii="Calibri" w:hAnsi="Calibri" w:cs="Times New Roman"/>
                <w:b/>
                <w:lang w:val="es-CO"/>
              </w:rPr>
            </w:pPr>
            <w:r w:rsidRPr="006E0636">
              <w:rPr>
                <w:rFonts w:ascii="Calibri" w:hAnsi="Calibri" w:cs="Times New Roman"/>
                <w:b/>
                <w:lang w:val="es-CO"/>
              </w:rPr>
              <w:t xml:space="preserve"> Alcanzada </w:t>
            </w:r>
          </w:p>
          <w:p w14:paraId="1661464C" w14:textId="77777777" w:rsidR="00EA2E3A" w:rsidRPr="006E0636" w:rsidRDefault="00EA2E3A" w:rsidP="007B69DC">
            <w:pPr>
              <w:pStyle w:val="Textoindependiente"/>
              <w:jc w:val="center"/>
              <w:rPr>
                <w:rFonts w:ascii="Calibri" w:hAnsi="Calibri" w:cs="Times New Roman"/>
                <w:b/>
                <w:lang w:val="es-CO"/>
              </w:rPr>
            </w:pPr>
            <w:r w:rsidRPr="006E0636">
              <w:rPr>
                <w:rFonts w:ascii="Calibri" w:hAnsi="Calibri" w:cs="Times New Roman"/>
                <w:b/>
                <w:lang w:val="es-CO"/>
              </w:rPr>
              <w:t>(Explicar las razones de la variación si aplica)</w:t>
            </w:r>
          </w:p>
        </w:tc>
        <w:tc>
          <w:tcPr>
            <w:tcW w:w="1801" w:type="dxa"/>
            <w:shd w:val="clear" w:color="auto" w:fill="BDD6EE"/>
          </w:tcPr>
          <w:p w14:paraId="2CD28E61" w14:textId="77777777" w:rsidR="00EA2E3A" w:rsidRPr="006E0636" w:rsidRDefault="00EA2E3A" w:rsidP="007B69DC">
            <w:pPr>
              <w:pStyle w:val="Textoindependiente"/>
              <w:jc w:val="center"/>
              <w:rPr>
                <w:rFonts w:ascii="Calibri" w:hAnsi="Calibri" w:cs="Times New Roman"/>
                <w:b/>
                <w:lang w:val="es-CO"/>
              </w:rPr>
            </w:pPr>
            <w:r w:rsidRPr="006E0636">
              <w:rPr>
                <w:rFonts w:ascii="Calibri" w:hAnsi="Calibri" w:cs="Times New Roman"/>
                <w:b/>
                <w:lang w:val="es-CO"/>
              </w:rPr>
              <w:t xml:space="preserve">Medios de Verificación </w:t>
            </w:r>
          </w:p>
        </w:tc>
      </w:tr>
      <w:tr w:rsidR="0003307B" w:rsidRPr="006E0636" w14:paraId="2D84A120" w14:textId="77777777" w:rsidTr="007D1CA3">
        <w:tc>
          <w:tcPr>
            <w:tcW w:w="2254" w:type="dxa"/>
            <w:vMerge w:val="restart"/>
            <w:shd w:val="clear" w:color="auto" w:fill="auto"/>
          </w:tcPr>
          <w:p w14:paraId="397D11B4" w14:textId="6E44F79C" w:rsidR="00DD4A41" w:rsidRPr="00C16609" w:rsidRDefault="00DD4A41" w:rsidP="001D2F78">
            <w:pPr>
              <w:pStyle w:val="Textoindependiente"/>
              <w:jc w:val="both"/>
              <w:rPr>
                <w:rFonts w:ascii="Calibri" w:hAnsi="Calibri" w:cs="Calibri"/>
                <w:iCs/>
                <w:lang w:val="es-CO" w:eastAsia="fr-CA"/>
              </w:rPr>
            </w:pPr>
            <w:r w:rsidRPr="00DD4A41">
              <w:rPr>
                <w:rFonts w:ascii="Calibri" w:hAnsi="Calibri" w:cs="Calibri"/>
                <w:iCs/>
                <w:lang w:val="es-CO" w:eastAsia="fr-CA"/>
              </w:rPr>
              <w:t>Fortalecimiento de la infraestructura comunitaria en salud.</w:t>
            </w:r>
          </w:p>
        </w:tc>
        <w:tc>
          <w:tcPr>
            <w:tcW w:w="1581" w:type="dxa"/>
            <w:vMerge w:val="restart"/>
            <w:shd w:val="clear" w:color="auto" w:fill="FFFFFF"/>
          </w:tcPr>
          <w:p w14:paraId="0E1CFBF6" w14:textId="72245E61" w:rsidR="00DD4A41" w:rsidRPr="00BA3DB0" w:rsidRDefault="008B4B4B" w:rsidP="001D2F78">
            <w:pPr>
              <w:pStyle w:val="Textoindependiente"/>
              <w:jc w:val="both"/>
              <w:rPr>
                <w:rFonts w:ascii="Calibri" w:hAnsi="Calibri" w:cs="Times New Roman"/>
                <w:bCs/>
                <w:lang w:val="es-CO"/>
              </w:rPr>
            </w:pPr>
            <w:r w:rsidRPr="00BA3DB0">
              <w:rPr>
                <w:rFonts w:ascii="Calibri" w:hAnsi="Calibri" w:cs="Times New Roman"/>
                <w:bCs/>
                <w:lang w:val="es-CO"/>
              </w:rPr>
              <w:t>26 municipios priorizados</w:t>
            </w:r>
          </w:p>
        </w:tc>
        <w:tc>
          <w:tcPr>
            <w:tcW w:w="1150" w:type="dxa"/>
            <w:shd w:val="clear" w:color="auto" w:fill="FFFFFF"/>
          </w:tcPr>
          <w:p w14:paraId="08FAD07B" w14:textId="77777777" w:rsidR="00DD4A41" w:rsidRPr="006E0636" w:rsidRDefault="00DD4A41" w:rsidP="001D2F78">
            <w:pPr>
              <w:pStyle w:val="Textoindependiente"/>
              <w:jc w:val="both"/>
              <w:rPr>
                <w:rFonts w:ascii="Calibri" w:hAnsi="Calibri" w:cs="Times New Roman"/>
                <w:lang w:val="es-CO"/>
              </w:rPr>
            </w:pPr>
          </w:p>
        </w:tc>
        <w:tc>
          <w:tcPr>
            <w:tcW w:w="977" w:type="dxa"/>
            <w:shd w:val="clear" w:color="auto" w:fill="FFFFFF"/>
          </w:tcPr>
          <w:p w14:paraId="191CB66F" w14:textId="77777777" w:rsidR="00DD4A41" w:rsidRPr="006E0636" w:rsidRDefault="00DD4A41" w:rsidP="00405B7B">
            <w:pPr>
              <w:pStyle w:val="Textoindependiente"/>
              <w:jc w:val="center"/>
              <w:rPr>
                <w:rFonts w:ascii="Calibri" w:hAnsi="Calibri" w:cs="Times New Roman"/>
                <w:lang w:val="es-CO"/>
              </w:rPr>
            </w:pPr>
            <w:r w:rsidRPr="006E0636">
              <w:rPr>
                <w:rFonts w:ascii="Calibri" w:hAnsi="Calibri" w:cs="Times New Roman"/>
                <w:lang w:val="es-CO"/>
              </w:rPr>
              <w:t>H</w:t>
            </w:r>
          </w:p>
        </w:tc>
        <w:tc>
          <w:tcPr>
            <w:tcW w:w="1331" w:type="dxa"/>
            <w:shd w:val="clear" w:color="auto" w:fill="FFFFFF"/>
          </w:tcPr>
          <w:p w14:paraId="7D8F7931" w14:textId="77777777" w:rsidR="00DD4A41" w:rsidRPr="006E0636" w:rsidRDefault="00DD4A41" w:rsidP="00405B7B">
            <w:pPr>
              <w:pStyle w:val="Textoindependiente"/>
              <w:jc w:val="center"/>
              <w:rPr>
                <w:rFonts w:ascii="Calibri" w:hAnsi="Calibri" w:cs="Times New Roman"/>
                <w:lang w:val="es-CO"/>
              </w:rPr>
            </w:pPr>
            <w:r w:rsidRPr="006E0636">
              <w:rPr>
                <w:rFonts w:ascii="Calibri" w:hAnsi="Calibri" w:cs="Times New Roman"/>
                <w:lang w:val="es-CO"/>
              </w:rPr>
              <w:t>M</w:t>
            </w:r>
          </w:p>
        </w:tc>
        <w:tc>
          <w:tcPr>
            <w:tcW w:w="1128" w:type="dxa"/>
            <w:shd w:val="clear" w:color="auto" w:fill="FFFFFF"/>
          </w:tcPr>
          <w:p w14:paraId="042947D6" w14:textId="77777777" w:rsidR="00DD4A41" w:rsidRPr="006E0636" w:rsidRDefault="00DD4A41" w:rsidP="001D2F78">
            <w:pPr>
              <w:pStyle w:val="Textoindependiente"/>
              <w:jc w:val="both"/>
              <w:rPr>
                <w:rFonts w:ascii="Calibri" w:hAnsi="Calibri" w:cs="Times New Roman"/>
                <w:b/>
                <w:lang w:val="es-CO"/>
              </w:rPr>
            </w:pPr>
            <w:r w:rsidRPr="006E0636">
              <w:rPr>
                <w:rFonts w:ascii="Calibri" w:hAnsi="Calibri" w:cs="Times New Roman"/>
                <w:lang w:val="es-CO"/>
              </w:rPr>
              <w:t>Niñas</w:t>
            </w:r>
          </w:p>
        </w:tc>
        <w:tc>
          <w:tcPr>
            <w:tcW w:w="780" w:type="dxa"/>
            <w:shd w:val="clear" w:color="auto" w:fill="FFFFFF"/>
          </w:tcPr>
          <w:p w14:paraId="3EB59A1C" w14:textId="77777777" w:rsidR="00DD4A41" w:rsidRPr="006E0636" w:rsidRDefault="00DD4A41" w:rsidP="001D2F78">
            <w:pPr>
              <w:pStyle w:val="Textoindependiente"/>
              <w:jc w:val="both"/>
              <w:rPr>
                <w:rFonts w:ascii="Calibri" w:hAnsi="Calibri" w:cs="Times New Roman"/>
                <w:b/>
                <w:lang w:val="es-CO"/>
              </w:rPr>
            </w:pPr>
            <w:r w:rsidRPr="006E0636">
              <w:rPr>
                <w:rFonts w:ascii="Calibri" w:hAnsi="Calibri" w:cs="Times New Roman"/>
                <w:lang w:val="es-CO"/>
              </w:rPr>
              <w:t>Niños</w:t>
            </w:r>
          </w:p>
        </w:tc>
        <w:tc>
          <w:tcPr>
            <w:tcW w:w="2546" w:type="dxa"/>
            <w:vMerge w:val="restart"/>
            <w:shd w:val="clear" w:color="auto" w:fill="FFFFFF"/>
          </w:tcPr>
          <w:p w14:paraId="57E5F4F2" w14:textId="2949E572" w:rsidR="00DD4A41" w:rsidRPr="0052602F" w:rsidRDefault="00DD4A41" w:rsidP="001D2F78">
            <w:pPr>
              <w:pStyle w:val="Textoindependiente"/>
              <w:rPr>
                <w:rFonts w:ascii="Calibri" w:hAnsi="Calibri" w:cs="Times New Roman"/>
                <w:color w:val="000000" w:themeColor="text1"/>
                <w:lang w:val="es-CO"/>
              </w:rPr>
            </w:pPr>
            <w:r w:rsidRPr="0052602F">
              <w:rPr>
                <w:rFonts w:ascii="Calibri" w:hAnsi="Calibri" w:cs="Times New Roman"/>
                <w:color w:val="000000" w:themeColor="text1"/>
                <w:lang w:val="es-CO"/>
              </w:rPr>
              <w:t>Planeado: 27 Unidades de Atención Integral Comunitaria (UAIC).</w:t>
            </w:r>
          </w:p>
          <w:p w14:paraId="2BF2BA69" w14:textId="2ED741A3" w:rsidR="00065424" w:rsidRPr="006E0636" w:rsidRDefault="00DD4A41" w:rsidP="001D2F78">
            <w:pPr>
              <w:pStyle w:val="Textoindependiente"/>
              <w:jc w:val="both"/>
              <w:rPr>
                <w:rFonts w:ascii="Calibri" w:hAnsi="Calibri" w:cs="Times New Roman"/>
                <w:b/>
                <w:lang w:val="es-CO"/>
              </w:rPr>
            </w:pPr>
            <w:r w:rsidRPr="0052602F">
              <w:rPr>
                <w:rFonts w:ascii="Calibri" w:hAnsi="Calibri" w:cs="Times New Roman"/>
                <w:color w:val="000000" w:themeColor="text1"/>
                <w:lang w:val="es-CO"/>
              </w:rPr>
              <w:t>Alcanzado:</w:t>
            </w:r>
            <w:r w:rsidR="0089171E" w:rsidRPr="0052602F">
              <w:rPr>
                <w:rFonts w:ascii="Calibri" w:hAnsi="Calibri" w:cs="Times New Roman"/>
                <w:color w:val="000000" w:themeColor="text1"/>
                <w:lang w:val="es-CO"/>
              </w:rPr>
              <w:t xml:space="preserve"> 27 UAIC fortalecidas con entrega de insumos</w:t>
            </w:r>
          </w:p>
        </w:tc>
        <w:tc>
          <w:tcPr>
            <w:tcW w:w="1801" w:type="dxa"/>
            <w:vMerge w:val="restart"/>
            <w:shd w:val="clear" w:color="auto" w:fill="FFFFFF"/>
          </w:tcPr>
          <w:p w14:paraId="07D0647B" w14:textId="77777777" w:rsidR="0003321A" w:rsidRDefault="008301BC" w:rsidP="001D2F78">
            <w:pPr>
              <w:pStyle w:val="Textoindependiente"/>
              <w:jc w:val="both"/>
              <w:rPr>
                <w:rFonts w:ascii="Calibri" w:hAnsi="Calibri" w:cs="Times New Roman"/>
                <w:bCs/>
                <w:lang w:val="es-CO"/>
              </w:rPr>
            </w:pPr>
            <w:r w:rsidRPr="008301BC">
              <w:rPr>
                <w:rFonts w:ascii="Calibri" w:hAnsi="Calibri" w:cs="Times New Roman"/>
                <w:bCs/>
                <w:lang w:val="es-CO"/>
              </w:rPr>
              <w:t>Acta de entrega a la IPS priorizada</w:t>
            </w:r>
          </w:p>
          <w:p w14:paraId="19E62776" w14:textId="3AC34D9E" w:rsidR="00DD4A41" w:rsidRPr="008301BC" w:rsidRDefault="0003321A" w:rsidP="001D2F78">
            <w:pPr>
              <w:pStyle w:val="Textoindependiente"/>
              <w:jc w:val="both"/>
              <w:rPr>
                <w:rFonts w:ascii="Calibri" w:hAnsi="Calibri" w:cs="Times New Roman"/>
                <w:bCs/>
                <w:lang w:val="es-CO"/>
              </w:rPr>
            </w:pPr>
            <w:r>
              <w:rPr>
                <w:rFonts w:ascii="Calibri" w:hAnsi="Calibri" w:cs="Times New Roman"/>
                <w:bCs/>
                <w:lang w:val="es-CO"/>
              </w:rPr>
              <w:t>Seguimiento y acciones con UAIC e Informe</w:t>
            </w:r>
            <w:r w:rsidR="008301BC" w:rsidRPr="008301BC">
              <w:rPr>
                <w:rFonts w:ascii="Calibri" w:hAnsi="Calibri" w:cs="Times New Roman"/>
                <w:bCs/>
                <w:lang w:val="es-CO"/>
              </w:rPr>
              <w:t>.</w:t>
            </w:r>
            <w:r w:rsidR="006F428A">
              <w:rPr>
                <w:rStyle w:val="Refdenotaalpie"/>
                <w:rFonts w:ascii="Calibri" w:hAnsi="Calibri" w:cs="Times New Roman"/>
                <w:bCs/>
                <w:lang w:val="es-CO"/>
              </w:rPr>
              <w:footnoteReference w:id="7"/>
            </w:r>
          </w:p>
        </w:tc>
      </w:tr>
      <w:tr w:rsidR="003A424F" w:rsidRPr="006E0636" w14:paraId="1EABE5C2" w14:textId="77777777" w:rsidTr="007D1CA3">
        <w:tc>
          <w:tcPr>
            <w:tcW w:w="2254" w:type="dxa"/>
            <w:vMerge/>
            <w:shd w:val="clear" w:color="auto" w:fill="auto"/>
          </w:tcPr>
          <w:p w14:paraId="5426187F" w14:textId="77777777" w:rsidR="0089171E" w:rsidRPr="00C16609" w:rsidRDefault="0089171E" w:rsidP="001D2F78">
            <w:pPr>
              <w:pStyle w:val="Textoindependiente"/>
              <w:jc w:val="both"/>
              <w:rPr>
                <w:rFonts w:ascii="Calibri" w:hAnsi="Calibri" w:cs="Calibri"/>
                <w:iCs/>
                <w:lang w:val="es-CO" w:eastAsia="fr-CA"/>
              </w:rPr>
            </w:pPr>
          </w:p>
        </w:tc>
        <w:tc>
          <w:tcPr>
            <w:tcW w:w="1581" w:type="dxa"/>
            <w:vMerge/>
            <w:shd w:val="clear" w:color="auto" w:fill="FFFFFF"/>
          </w:tcPr>
          <w:p w14:paraId="5486B21A" w14:textId="77777777" w:rsidR="0089171E" w:rsidRPr="00BA3DB0" w:rsidRDefault="0089171E" w:rsidP="001D2F78">
            <w:pPr>
              <w:pStyle w:val="Textoindependiente"/>
              <w:jc w:val="both"/>
              <w:rPr>
                <w:rFonts w:ascii="Calibri" w:hAnsi="Calibri" w:cs="Times New Roman"/>
                <w:bCs/>
                <w:lang w:val="es-CO"/>
              </w:rPr>
            </w:pPr>
          </w:p>
        </w:tc>
        <w:tc>
          <w:tcPr>
            <w:tcW w:w="1150" w:type="dxa"/>
            <w:shd w:val="clear" w:color="auto" w:fill="FFFFFF"/>
          </w:tcPr>
          <w:p w14:paraId="4E6B73D9" w14:textId="77777777" w:rsidR="0089171E" w:rsidRPr="006E0636" w:rsidRDefault="0089171E" w:rsidP="001D2F78">
            <w:pPr>
              <w:pStyle w:val="Textoindependiente"/>
              <w:jc w:val="both"/>
              <w:rPr>
                <w:rFonts w:ascii="Calibri" w:hAnsi="Calibri" w:cs="Times New Roman"/>
                <w:lang w:val="es-CO"/>
              </w:rPr>
            </w:pPr>
            <w:r w:rsidRPr="006E0636">
              <w:rPr>
                <w:rFonts w:ascii="Calibri" w:hAnsi="Calibri" w:cs="Times New Roman"/>
                <w:color w:val="808080"/>
                <w:lang w:val="es-CO"/>
              </w:rPr>
              <w:t>Planeado</w:t>
            </w:r>
          </w:p>
        </w:tc>
        <w:tc>
          <w:tcPr>
            <w:tcW w:w="4216" w:type="dxa"/>
            <w:gridSpan w:val="4"/>
            <w:shd w:val="clear" w:color="auto" w:fill="FFFFFF"/>
          </w:tcPr>
          <w:p w14:paraId="29984167" w14:textId="536C83AB" w:rsidR="0089171E" w:rsidRPr="006E0636" w:rsidRDefault="0089171E" w:rsidP="0089171E">
            <w:pPr>
              <w:pStyle w:val="Textoindependiente"/>
              <w:jc w:val="center"/>
              <w:rPr>
                <w:rFonts w:ascii="Calibri" w:hAnsi="Calibri" w:cs="Times New Roman"/>
                <w:lang w:val="es-CO"/>
              </w:rPr>
            </w:pPr>
            <w:r>
              <w:rPr>
                <w:rFonts w:ascii="Calibri" w:hAnsi="Calibri" w:cs="Times New Roman"/>
                <w:lang w:val="es-CO"/>
              </w:rPr>
              <w:t>27</w:t>
            </w:r>
          </w:p>
        </w:tc>
        <w:tc>
          <w:tcPr>
            <w:tcW w:w="2546" w:type="dxa"/>
            <w:vMerge/>
            <w:shd w:val="clear" w:color="auto" w:fill="FFFFFF"/>
          </w:tcPr>
          <w:p w14:paraId="5111C344" w14:textId="77777777" w:rsidR="0089171E" w:rsidRPr="006E0636" w:rsidRDefault="0089171E" w:rsidP="001D2F78">
            <w:pPr>
              <w:pStyle w:val="Textoindependiente"/>
              <w:jc w:val="both"/>
              <w:rPr>
                <w:rFonts w:ascii="Calibri" w:hAnsi="Calibri" w:cs="Times New Roman"/>
                <w:b/>
                <w:lang w:val="es-CO"/>
              </w:rPr>
            </w:pPr>
          </w:p>
        </w:tc>
        <w:tc>
          <w:tcPr>
            <w:tcW w:w="1801" w:type="dxa"/>
            <w:vMerge/>
            <w:shd w:val="clear" w:color="auto" w:fill="FFFFFF"/>
          </w:tcPr>
          <w:p w14:paraId="317CE00B" w14:textId="77777777" w:rsidR="0089171E" w:rsidRPr="006E0636" w:rsidRDefault="0089171E" w:rsidP="001D2F78">
            <w:pPr>
              <w:pStyle w:val="Textoindependiente"/>
              <w:jc w:val="both"/>
              <w:rPr>
                <w:rFonts w:ascii="Calibri" w:hAnsi="Calibri" w:cs="Times New Roman"/>
                <w:b/>
                <w:lang w:val="es-CO"/>
              </w:rPr>
            </w:pPr>
          </w:p>
        </w:tc>
      </w:tr>
      <w:tr w:rsidR="003A424F" w:rsidRPr="006E0636" w14:paraId="1082B32C" w14:textId="77777777" w:rsidTr="007D1CA3">
        <w:tc>
          <w:tcPr>
            <w:tcW w:w="2254" w:type="dxa"/>
            <w:vMerge/>
            <w:shd w:val="clear" w:color="auto" w:fill="auto"/>
          </w:tcPr>
          <w:p w14:paraId="4399FC33" w14:textId="77777777" w:rsidR="0089171E" w:rsidRPr="00C16609" w:rsidRDefault="0089171E" w:rsidP="001D2F78">
            <w:pPr>
              <w:pStyle w:val="Textoindependiente"/>
              <w:jc w:val="both"/>
              <w:rPr>
                <w:rFonts w:ascii="Calibri" w:hAnsi="Calibri" w:cs="Calibri"/>
                <w:iCs/>
                <w:lang w:val="es-CO" w:eastAsia="fr-CA"/>
              </w:rPr>
            </w:pPr>
          </w:p>
        </w:tc>
        <w:tc>
          <w:tcPr>
            <w:tcW w:w="1581" w:type="dxa"/>
            <w:vMerge/>
            <w:shd w:val="clear" w:color="auto" w:fill="FFFFFF"/>
          </w:tcPr>
          <w:p w14:paraId="056CF743" w14:textId="77777777" w:rsidR="0089171E" w:rsidRPr="00BA3DB0" w:rsidRDefault="0089171E" w:rsidP="001D2F78">
            <w:pPr>
              <w:pStyle w:val="Textoindependiente"/>
              <w:jc w:val="both"/>
              <w:rPr>
                <w:rFonts w:ascii="Calibri" w:hAnsi="Calibri" w:cs="Times New Roman"/>
                <w:bCs/>
                <w:lang w:val="es-CO"/>
              </w:rPr>
            </w:pPr>
          </w:p>
        </w:tc>
        <w:tc>
          <w:tcPr>
            <w:tcW w:w="1150" w:type="dxa"/>
            <w:shd w:val="clear" w:color="auto" w:fill="FFFFFF"/>
          </w:tcPr>
          <w:p w14:paraId="40568ACC" w14:textId="77777777" w:rsidR="0089171E" w:rsidRPr="006E0636" w:rsidRDefault="0089171E" w:rsidP="001D2F78">
            <w:pPr>
              <w:pStyle w:val="Textoindependiente"/>
              <w:jc w:val="both"/>
              <w:rPr>
                <w:rFonts w:ascii="Calibri" w:hAnsi="Calibri" w:cs="Times New Roman"/>
                <w:lang w:val="es-CO"/>
              </w:rPr>
            </w:pPr>
            <w:r w:rsidRPr="006E0636">
              <w:rPr>
                <w:rFonts w:ascii="Calibri" w:hAnsi="Calibri" w:cs="Times New Roman"/>
                <w:color w:val="808080"/>
                <w:lang w:val="es-CO"/>
              </w:rPr>
              <w:t>Alcanzado</w:t>
            </w:r>
          </w:p>
        </w:tc>
        <w:tc>
          <w:tcPr>
            <w:tcW w:w="4216" w:type="dxa"/>
            <w:gridSpan w:val="4"/>
            <w:shd w:val="clear" w:color="auto" w:fill="FFFFFF"/>
          </w:tcPr>
          <w:p w14:paraId="42F2F0E3" w14:textId="3A3A5C9B" w:rsidR="0089171E" w:rsidRPr="006E0636" w:rsidRDefault="0089171E" w:rsidP="0089171E">
            <w:pPr>
              <w:pStyle w:val="Textoindependiente"/>
              <w:jc w:val="center"/>
              <w:rPr>
                <w:rFonts w:ascii="Calibri" w:hAnsi="Calibri" w:cs="Times New Roman"/>
                <w:lang w:val="es-CO"/>
              </w:rPr>
            </w:pPr>
            <w:r>
              <w:rPr>
                <w:rFonts w:ascii="Calibri" w:hAnsi="Calibri" w:cs="Times New Roman"/>
                <w:lang w:val="es-CO"/>
              </w:rPr>
              <w:t>27</w:t>
            </w:r>
          </w:p>
        </w:tc>
        <w:tc>
          <w:tcPr>
            <w:tcW w:w="2546" w:type="dxa"/>
            <w:vMerge/>
            <w:shd w:val="clear" w:color="auto" w:fill="FFFFFF"/>
          </w:tcPr>
          <w:p w14:paraId="7D100409" w14:textId="77777777" w:rsidR="0089171E" w:rsidRPr="006E0636" w:rsidRDefault="0089171E" w:rsidP="001D2F78">
            <w:pPr>
              <w:pStyle w:val="Textoindependiente"/>
              <w:jc w:val="both"/>
              <w:rPr>
                <w:rFonts w:ascii="Calibri" w:hAnsi="Calibri" w:cs="Times New Roman"/>
                <w:b/>
                <w:lang w:val="es-CO"/>
              </w:rPr>
            </w:pPr>
          </w:p>
        </w:tc>
        <w:tc>
          <w:tcPr>
            <w:tcW w:w="1801" w:type="dxa"/>
            <w:vMerge/>
            <w:shd w:val="clear" w:color="auto" w:fill="FFFFFF"/>
          </w:tcPr>
          <w:p w14:paraId="6A77C9B9" w14:textId="77777777" w:rsidR="0089171E" w:rsidRPr="006E0636" w:rsidRDefault="0089171E" w:rsidP="001D2F78">
            <w:pPr>
              <w:pStyle w:val="Textoindependiente"/>
              <w:jc w:val="both"/>
              <w:rPr>
                <w:rFonts w:ascii="Calibri" w:hAnsi="Calibri" w:cs="Times New Roman"/>
                <w:b/>
                <w:lang w:val="es-CO"/>
              </w:rPr>
            </w:pPr>
          </w:p>
        </w:tc>
      </w:tr>
      <w:tr w:rsidR="0003307B" w:rsidRPr="006E0636" w14:paraId="1828C72C" w14:textId="77777777" w:rsidTr="007D1CA3">
        <w:tc>
          <w:tcPr>
            <w:tcW w:w="2254" w:type="dxa"/>
            <w:vMerge w:val="restart"/>
            <w:shd w:val="clear" w:color="auto" w:fill="auto"/>
          </w:tcPr>
          <w:p w14:paraId="01206738" w14:textId="647ECC5E" w:rsidR="00DD4A41" w:rsidRPr="00C16609" w:rsidRDefault="00DD4A41" w:rsidP="001D2F78">
            <w:pPr>
              <w:pStyle w:val="Textoindependiente"/>
              <w:jc w:val="both"/>
              <w:rPr>
                <w:rFonts w:ascii="Calibri" w:hAnsi="Calibri" w:cs="Calibri"/>
                <w:iCs/>
                <w:lang w:val="es-CO" w:eastAsia="fr-CA"/>
              </w:rPr>
            </w:pPr>
            <w:r w:rsidRPr="00DD4A41">
              <w:rPr>
                <w:rFonts w:ascii="Calibri" w:hAnsi="Calibri" w:cs="Calibri"/>
                <w:iCs/>
                <w:lang w:val="es-CO" w:eastAsia="fr-CA"/>
              </w:rPr>
              <w:t>Se impulsará un Plan de Choque contra el hambre y la malnutrición.</w:t>
            </w:r>
          </w:p>
        </w:tc>
        <w:tc>
          <w:tcPr>
            <w:tcW w:w="1581" w:type="dxa"/>
            <w:vMerge w:val="restart"/>
            <w:shd w:val="clear" w:color="auto" w:fill="FFFFFF"/>
          </w:tcPr>
          <w:p w14:paraId="532486B7" w14:textId="011E3807" w:rsidR="00DD4A41" w:rsidRPr="00BA3DB0" w:rsidRDefault="008B4B4B" w:rsidP="001D2F78">
            <w:pPr>
              <w:pStyle w:val="Textoindependiente"/>
              <w:jc w:val="both"/>
              <w:rPr>
                <w:rFonts w:ascii="Calibri" w:hAnsi="Calibri" w:cs="Times New Roman"/>
                <w:bCs/>
                <w:lang w:val="es-CO"/>
              </w:rPr>
            </w:pPr>
            <w:r w:rsidRPr="00BA3DB0">
              <w:rPr>
                <w:rFonts w:ascii="Calibri" w:hAnsi="Calibri" w:cs="Times New Roman"/>
                <w:bCs/>
                <w:lang w:val="es-CO"/>
              </w:rPr>
              <w:t>26 municipios priorizados</w:t>
            </w:r>
          </w:p>
        </w:tc>
        <w:tc>
          <w:tcPr>
            <w:tcW w:w="1150" w:type="dxa"/>
            <w:shd w:val="clear" w:color="auto" w:fill="FFFFFF"/>
          </w:tcPr>
          <w:p w14:paraId="3B50FD3D" w14:textId="77777777" w:rsidR="00DD4A41" w:rsidRPr="006E0636" w:rsidRDefault="00DD4A41" w:rsidP="001D2F78">
            <w:pPr>
              <w:pStyle w:val="Textoindependiente"/>
              <w:jc w:val="both"/>
              <w:rPr>
                <w:rFonts w:ascii="Calibri" w:hAnsi="Calibri" w:cs="Times New Roman"/>
                <w:color w:val="808080"/>
                <w:lang w:val="es-CO"/>
              </w:rPr>
            </w:pPr>
          </w:p>
        </w:tc>
        <w:tc>
          <w:tcPr>
            <w:tcW w:w="977" w:type="dxa"/>
            <w:shd w:val="clear" w:color="auto" w:fill="FFFFFF"/>
          </w:tcPr>
          <w:p w14:paraId="2D0FDB89" w14:textId="77777777" w:rsidR="00DD4A41" w:rsidRPr="006E0636" w:rsidRDefault="00DD4A41" w:rsidP="00405B7B">
            <w:pPr>
              <w:pStyle w:val="Textoindependiente"/>
              <w:jc w:val="center"/>
              <w:rPr>
                <w:rFonts w:ascii="Calibri" w:hAnsi="Calibri" w:cs="Times New Roman"/>
                <w:lang w:val="es-CO"/>
              </w:rPr>
            </w:pPr>
            <w:r w:rsidRPr="006E0636">
              <w:rPr>
                <w:rFonts w:ascii="Calibri" w:hAnsi="Calibri" w:cs="Times New Roman"/>
                <w:lang w:val="es-CO"/>
              </w:rPr>
              <w:t>H</w:t>
            </w:r>
          </w:p>
        </w:tc>
        <w:tc>
          <w:tcPr>
            <w:tcW w:w="1331" w:type="dxa"/>
            <w:shd w:val="clear" w:color="auto" w:fill="FFFFFF"/>
          </w:tcPr>
          <w:p w14:paraId="5465F075" w14:textId="77777777" w:rsidR="00DD4A41" w:rsidRPr="006E0636" w:rsidRDefault="00DD4A41" w:rsidP="00405B7B">
            <w:pPr>
              <w:pStyle w:val="Textoindependiente"/>
              <w:jc w:val="center"/>
              <w:rPr>
                <w:rFonts w:ascii="Calibri" w:hAnsi="Calibri" w:cs="Times New Roman"/>
                <w:lang w:val="es-CO"/>
              </w:rPr>
            </w:pPr>
            <w:r w:rsidRPr="006E0636">
              <w:rPr>
                <w:rFonts w:ascii="Calibri" w:hAnsi="Calibri" w:cs="Times New Roman"/>
                <w:lang w:val="es-CO"/>
              </w:rPr>
              <w:t>M</w:t>
            </w:r>
          </w:p>
        </w:tc>
        <w:tc>
          <w:tcPr>
            <w:tcW w:w="1128" w:type="dxa"/>
            <w:shd w:val="clear" w:color="auto" w:fill="FFFFFF"/>
          </w:tcPr>
          <w:p w14:paraId="65C6A29A" w14:textId="77777777" w:rsidR="00DD4A41" w:rsidRPr="006E0636" w:rsidRDefault="00DD4A41" w:rsidP="001D2F78">
            <w:pPr>
              <w:pStyle w:val="Textoindependiente"/>
              <w:jc w:val="both"/>
              <w:rPr>
                <w:rFonts w:ascii="Calibri" w:hAnsi="Calibri" w:cs="Times New Roman"/>
                <w:lang w:val="es-CO"/>
              </w:rPr>
            </w:pPr>
            <w:r w:rsidRPr="006E0636">
              <w:rPr>
                <w:rFonts w:ascii="Calibri" w:hAnsi="Calibri" w:cs="Times New Roman"/>
                <w:lang w:val="es-CO"/>
              </w:rPr>
              <w:t>Niñas</w:t>
            </w:r>
          </w:p>
        </w:tc>
        <w:tc>
          <w:tcPr>
            <w:tcW w:w="780" w:type="dxa"/>
            <w:shd w:val="clear" w:color="auto" w:fill="FFFFFF"/>
          </w:tcPr>
          <w:p w14:paraId="1058CF95" w14:textId="77777777" w:rsidR="00DD4A41" w:rsidRPr="006E0636" w:rsidRDefault="00DD4A41" w:rsidP="001D2F78">
            <w:pPr>
              <w:pStyle w:val="Textoindependiente"/>
              <w:jc w:val="both"/>
              <w:rPr>
                <w:rFonts w:ascii="Calibri" w:hAnsi="Calibri" w:cs="Times New Roman"/>
                <w:lang w:val="es-CO"/>
              </w:rPr>
            </w:pPr>
            <w:r w:rsidRPr="006E0636">
              <w:rPr>
                <w:rFonts w:ascii="Calibri" w:hAnsi="Calibri" w:cs="Times New Roman"/>
                <w:lang w:val="es-CO"/>
              </w:rPr>
              <w:t>Niños</w:t>
            </w:r>
          </w:p>
        </w:tc>
        <w:tc>
          <w:tcPr>
            <w:tcW w:w="2546" w:type="dxa"/>
            <w:vMerge w:val="restart"/>
            <w:shd w:val="clear" w:color="auto" w:fill="FFFFFF"/>
          </w:tcPr>
          <w:p w14:paraId="3A202E3E" w14:textId="41C06107" w:rsidR="00DD4A41" w:rsidRPr="0052602F" w:rsidRDefault="00DD4A41" w:rsidP="001D2F78">
            <w:pPr>
              <w:pStyle w:val="Textoindependiente"/>
              <w:rPr>
                <w:rFonts w:ascii="Calibri" w:hAnsi="Calibri" w:cs="Times New Roman"/>
                <w:color w:val="000000" w:themeColor="text1"/>
                <w:lang w:val="es-CO"/>
              </w:rPr>
            </w:pPr>
            <w:r w:rsidRPr="0052602F">
              <w:rPr>
                <w:rFonts w:ascii="Calibri" w:hAnsi="Calibri" w:cs="Times New Roman"/>
                <w:color w:val="000000" w:themeColor="text1"/>
                <w:lang w:val="es-CO"/>
              </w:rPr>
              <w:t>Planeado: 7.000 niños y niñas que reciben atención integral en salud nutricional e infancia.</w:t>
            </w:r>
          </w:p>
          <w:p w14:paraId="2C1254C1" w14:textId="27308E52" w:rsidR="00DD4A41" w:rsidRPr="0052602F" w:rsidRDefault="00DD4A41" w:rsidP="001D2F78">
            <w:pPr>
              <w:pStyle w:val="Textoindependiente"/>
              <w:jc w:val="both"/>
              <w:rPr>
                <w:rFonts w:ascii="Calibri" w:hAnsi="Calibri" w:cs="Times New Roman"/>
                <w:color w:val="000000" w:themeColor="text1"/>
                <w:lang w:val="es-CO"/>
              </w:rPr>
            </w:pPr>
            <w:r w:rsidRPr="0052602F">
              <w:rPr>
                <w:rFonts w:ascii="Calibri" w:hAnsi="Calibri" w:cs="Times New Roman"/>
                <w:color w:val="000000" w:themeColor="text1"/>
                <w:lang w:val="es-CO"/>
              </w:rPr>
              <w:t>Alcanzado:</w:t>
            </w:r>
            <w:r w:rsidR="00FA07E9" w:rsidRPr="0052602F">
              <w:rPr>
                <w:rFonts w:ascii="Calibri" w:hAnsi="Calibri" w:cs="Times New Roman"/>
                <w:color w:val="000000" w:themeColor="text1"/>
                <w:lang w:val="es-CO"/>
              </w:rPr>
              <w:t xml:space="preserve"> 5959</w:t>
            </w:r>
            <w:r w:rsidR="00AB03CB" w:rsidRPr="0052602F">
              <w:rPr>
                <w:rFonts w:ascii="Calibri" w:hAnsi="Calibri" w:cs="Times New Roman"/>
                <w:color w:val="000000" w:themeColor="text1"/>
                <w:lang w:val="es-CO"/>
              </w:rPr>
              <w:t>*</w:t>
            </w:r>
            <w:r w:rsidR="008301BC" w:rsidRPr="0052602F">
              <w:rPr>
                <w:rFonts w:ascii="Calibri" w:hAnsi="Calibri" w:cs="Times New Roman"/>
                <w:color w:val="000000" w:themeColor="text1"/>
                <w:lang w:val="es-CO"/>
              </w:rPr>
              <w:t xml:space="preserve"> niños y niñas</w:t>
            </w:r>
          </w:p>
          <w:p w14:paraId="780D0974" w14:textId="77777777" w:rsidR="00AB03CB" w:rsidRPr="0052602F" w:rsidRDefault="00AB03CB" w:rsidP="001D2F78">
            <w:pPr>
              <w:pStyle w:val="Textoindependiente"/>
              <w:jc w:val="both"/>
              <w:rPr>
                <w:rFonts w:ascii="Calibri" w:hAnsi="Calibri" w:cs="Times New Roman"/>
                <w:color w:val="000000" w:themeColor="text1"/>
                <w:lang w:val="es-CO"/>
              </w:rPr>
            </w:pPr>
          </w:p>
          <w:p w14:paraId="7F9AD351" w14:textId="706B625D" w:rsidR="00AB03CB" w:rsidRPr="00214D67" w:rsidRDefault="00AB03CB" w:rsidP="001D2F78">
            <w:pPr>
              <w:pStyle w:val="Textoindependiente"/>
              <w:jc w:val="both"/>
              <w:rPr>
                <w:rFonts w:ascii="Calibri" w:hAnsi="Calibri" w:cs="Times New Roman"/>
                <w:sz w:val="16"/>
                <w:szCs w:val="16"/>
                <w:lang w:val="es-CO"/>
              </w:rPr>
            </w:pPr>
            <w:r w:rsidRPr="0052602F">
              <w:rPr>
                <w:rFonts w:ascii="Calibri" w:hAnsi="Calibri" w:cs="Times New Roman"/>
                <w:color w:val="000000" w:themeColor="text1"/>
                <w:sz w:val="16"/>
                <w:szCs w:val="16"/>
                <w:lang w:val="es-CO"/>
              </w:rPr>
              <w:t>*</w:t>
            </w:r>
            <w:r w:rsidR="00EC700A" w:rsidRPr="0052602F">
              <w:rPr>
                <w:rFonts w:ascii="Calibri" w:hAnsi="Calibri" w:cs="Times New Roman"/>
                <w:color w:val="000000" w:themeColor="text1"/>
                <w:sz w:val="16"/>
                <w:szCs w:val="16"/>
                <w:lang w:val="es-CO"/>
              </w:rPr>
              <w:t xml:space="preserve"> A</w:t>
            </w:r>
            <w:r w:rsidRPr="0052602F">
              <w:rPr>
                <w:rFonts w:ascii="Calibri" w:hAnsi="Calibri" w:cs="Times New Roman"/>
                <w:color w:val="000000" w:themeColor="text1"/>
                <w:sz w:val="16"/>
                <w:szCs w:val="16"/>
                <w:lang w:val="es-CO"/>
              </w:rPr>
              <w:t xml:space="preserve"> causa de la </w:t>
            </w:r>
            <w:r w:rsidR="00D31D18" w:rsidRPr="0052602F">
              <w:rPr>
                <w:rFonts w:ascii="Calibri" w:hAnsi="Calibri" w:cs="Times New Roman"/>
                <w:color w:val="000000" w:themeColor="text1"/>
                <w:sz w:val="16"/>
                <w:szCs w:val="16"/>
                <w:lang w:val="es-CO"/>
              </w:rPr>
              <w:t>interrupción</w:t>
            </w:r>
            <w:r w:rsidRPr="0052602F">
              <w:rPr>
                <w:rFonts w:ascii="Calibri" w:hAnsi="Calibri" w:cs="Times New Roman"/>
                <w:color w:val="000000" w:themeColor="text1"/>
                <w:sz w:val="16"/>
                <w:szCs w:val="16"/>
                <w:lang w:val="es-CO"/>
              </w:rPr>
              <w:t xml:space="preserve"> de servicios esenciales</w:t>
            </w:r>
            <w:r w:rsidR="009762CD" w:rsidRPr="0052602F">
              <w:rPr>
                <w:rFonts w:ascii="Calibri" w:hAnsi="Calibri" w:cs="Times New Roman"/>
                <w:color w:val="000000" w:themeColor="text1"/>
                <w:sz w:val="16"/>
                <w:szCs w:val="16"/>
                <w:lang w:val="es-CO"/>
              </w:rPr>
              <w:t xml:space="preserve"> </w:t>
            </w:r>
            <w:r w:rsidR="00EC700A" w:rsidRPr="0052602F">
              <w:rPr>
                <w:rFonts w:ascii="Calibri" w:hAnsi="Calibri" w:cs="Times New Roman"/>
                <w:color w:val="000000" w:themeColor="text1"/>
                <w:sz w:val="16"/>
                <w:szCs w:val="16"/>
                <w:lang w:val="es-CO"/>
              </w:rPr>
              <w:t>por</w:t>
            </w:r>
            <w:r w:rsidRPr="0052602F">
              <w:rPr>
                <w:rFonts w:ascii="Calibri" w:hAnsi="Calibri" w:cs="Times New Roman"/>
                <w:color w:val="000000" w:themeColor="text1"/>
                <w:sz w:val="16"/>
                <w:szCs w:val="16"/>
                <w:lang w:val="es-CO"/>
              </w:rPr>
              <w:t xml:space="preserve"> la pandemia, los hospitales no han logrado hacer </w:t>
            </w:r>
            <w:r w:rsidR="009762CD" w:rsidRPr="0052602F">
              <w:rPr>
                <w:rFonts w:ascii="Calibri" w:hAnsi="Calibri" w:cs="Times New Roman"/>
                <w:color w:val="000000" w:themeColor="text1"/>
                <w:sz w:val="16"/>
                <w:szCs w:val="16"/>
                <w:lang w:val="es-CO"/>
              </w:rPr>
              <w:t>la entrega</w:t>
            </w:r>
            <w:r w:rsidRPr="0052602F">
              <w:rPr>
                <w:rFonts w:ascii="Calibri" w:hAnsi="Calibri" w:cs="Times New Roman"/>
                <w:color w:val="000000" w:themeColor="text1"/>
                <w:sz w:val="16"/>
                <w:szCs w:val="16"/>
                <w:lang w:val="es-CO"/>
              </w:rPr>
              <w:t xml:space="preserve"> efectiv</w:t>
            </w:r>
            <w:r w:rsidR="009762CD" w:rsidRPr="0052602F">
              <w:rPr>
                <w:rFonts w:ascii="Calibri" w:hAnsi="Calibri" w:cs="Times New Roman"/>
                <w:color w:val="000000" w:themeColor="text1"/>
                <w:sz w:val="16"/>
                <w:szCs w:val="16"/>
                <w:lang w:val="es-CO"/>
              </w:rPr>
              <w:t>a</w:t>
            </w:r>
            <w:r w:rsidRPr="0052602F">
              <w:rPr>
                <w:rFonts w:ascii="Calibri" w:hAnsi="Calibri" w:cs="Times New Roman"/>
                <w:color w:val="000000" w:themeColor="text1"/>
                <w:sz w:val="16"/>
                <w:szCs w:val="16"/>
                <w:lang w:val="es-CO"/>
              </w:rPr>
              <w:t xml:space="preserve"> del 100% de los insumos donados</w:t>
            </w:r>
            <w:r w:rsidR="00D31D18" w:rsidRPr="0052602F">
              <w:rPr>
                <w:rFonts w:ascii="Calibri" w:hAnsi="Calibri" w:cs="Times New Roman"/>
                <w:color w:val="000000" w:themeColor="text1"/>
                <w:sz w:val="16"/>
                <w:szCs w:val="16"/>
                <w:lang w:val="es-CO"/>
              </w:rPr>
              <w:t>.</w:t>
            </w:r>
          </w:p>
        </w:tc>
        <w:tc>
          <w:tcPr>
            <w:tcW w:w="1801" w:type="dxa"/>
            <w:vMerge w:val="restart"/>
            <w:shd w:val="clear" w:color="auto" w:fill="FFFFFF"/>
          </w:tcPr>
          <w:p w14:paraId="290B7C0B" w14:textId="77777777" w:rsidR="0003321A" w:rsidRDefault="008301BC" w:rsidP="001D2F78">
            <w:pPr>
              <w:pStyle w:val="Textoindependiente"/>
              <w:jc w:val="both"/>
              <w:rPr>
                <w:rFonts w:ascii="Calibri" w:hAnsi="Calibri" w:cs="Times New Roman"/>
                <w:bCs/>
                <w:lang w:val="es-CO"/>
              </w:rPr>
            </w:pPr>
            <w:r w:rsidRPr="008301BC">
              <w:rPr>
                <w:rFonts w:ascii="Calibri" w:hAnsi="Calibri" w:cs="Times New Roman"/>
                <w:bCs/>
                <w:lang w:val="es-CO"/>
              </w:rPr>
              <w:t>Registros intramurales y extramurales de entrega</w:t>
            </w:r>
          </w:p>
          <w:p w14:paraId="71A9BF9C" w14:textId="568CB3BD" w:rsidR="00DD4A41" w:rsidRPr="008301BC" w:rsidRDefault="0003321A" w:rsidP="001D2F78">
            <w:pPr>
              <w:pStyle w:val="Textoindependiente"/>
              <w:jc w:val="both"/>
              <w:rPr>
                <w:rFonts w:ascii="Calibri" w:hAnsi="Calibri" w:cs="Times New Roman"/>
                <w:bCs/>
                <w:lang w:val="es-CO"/>
              </w:rPr>
            </w:pPr>
            <w:r>
              <w:rPr>
                <w:rFonts w:ascii="Calibri" w:hAnsi="Calibri" w:cs="Times New Roman"/>
                <w:bCs/>
                <w:lang w:val="es-CO"/>
              </w:rPr>
              <w:t>BD seguimiento uso efectivo insumos</w:t>
            </w:r>
            <w:r w:rsidR="005F457F">
              <w:rPr>
                <w:rStyle w:val="Refdenotaalpie"/>
                <w:rFonts w:ascii="Calibri" w:hAnsi="Calibri" w:cs="Times New Roman"/>
                <w:bCs/>
                <w:lang w:val="es-CO"/>
              </w:rPr>
              <w:footnoteReference w:id="8"/>
            </w:r>
          </w:p>
        </w:tc>
      </w:tr>
      <w:tr w:rsidR="003A424F" w:rsidRPr="006E0636" w14:paraId="1988B0BD" w14:textId="77777777" w:rsidTr="007D1CA3">
        <w:tc>
          <w:tcPr>
            <w:tcW w:w="2254" w:type="dxa"/>
            <w:vMerge/>
            <w:shd w:val="clear" w:color="auto" w:fill="auto"/>
          </w:tcPr>
          <w:p w14:paraId="6F6DB46E" w14:textId="77777777" w:rsidR="00A25B34" w:rsidRPr="00C16609" w:rsidRDefault="00A25B34" w:rsidP="001D2F78">
            <w:pPr>
              <w:pStyle w:val="Textoindependiente"/>
              <w:jc w:val="both"/>
              <w:rPr>
                <w:rFonts w:ascii="Calibri" w:hAnsi="Calibri" w:cs="Times New Roman"/>
                <w:iCs/>
                <w:lang w:val="es-CO"/>
              </w:rPr>
            </w:pPr>
          </w:p>
        </w:tc>
        <w:tc>
          <w:tcPr>
            <w:tcW w:w="1581" w:type="dxa"/>
            <w:vMerge/>
            <w:shd w:val="clear" w:color="auto" w:fill="FFFFFF"/>
          </w:tcPr>
          <w:p w14:paraId="5EAFCACF" w14:textId="77777777" w:rsidR="00A25B34" w:rsidRPr="00BA3DB0" w:rsidRDefault="00A25B34" w:rsidP="001D2F78">
            <w:pPr>
              <w:pStyle w:val="Textoindependiente"/>
              <w:jc w:val="both"/>
              <w:rPr>
                <w:rFonts w:ascii="Calibri" w:hAnsi="Calibri" w:cs="Times New Roman"/>
                <w:bCs/>
                <w:lang w:val="es-CO"/>
              </w:rPr>
            </w:pPr>
          </w:p>
        </w:tc>
        <w:tc>
          <w:tcPr>
            <w:tcW w:w="1150" w:type="dxa"/>
            <w:shd w:val="clear" w:color="auto" w:fill="FFFFFF"/>
          </w:tcPr>
          <w:p w14:paraId="190441F1" w14:textId="77777777" w:rsidR="00A25B34" w:rsidRPr="006E0636" w:rsidRDefault="00A25B34" w:rsidP="001D2F78">
            <w:pPr>
              <w:pStyle w:val="Textoindependiente"/>
              <w:jc w:val="both"/>
              <w:rPr>
                <w:rFonts w:ascii="Calibri" w:hAnsi="Calibri" w:cs="Times New Roman"/>
                <w:color w:val="808080"/>
                <w:lang w:val="es-CO"/>
              </w:rPr>
            </w:pPr>
            <w:r w:rsidRPr="006E0636">
              <w:rPr>
                <w:rFonts w:ascii="Calibri" w:hAnsi="Calibri" w:cs="Times New Roman"/>
                <w:color w:val="808080"/>
                <w:lang w:val="es-CO"/>
              </w:rPr>
              <w:t>Planeado</w:t>
            </w:r>
          </w:p>
        </w:tc>
        <w:tc>
          <w:tcPr>
            <w:tcW w:w="4216" w:type="dxa"/>
            <w:gridSpan w:val="4"/>
            <w:shd w:val="clear" w:color="auto" w:fill="FFFFFF"/>
          </w:tcPr>
          <w:p w14:paraId="28C2864B" w14:textId="43B2B256" w:rsidR="00A25B34" w:rsidRPr="006E0636" w:rsidRDefault="00A25B34" w:rsidP="00A25B34">
            <w:pPr>
              <w:pStyle w:val="Textoindependiente"/>
              <w:jc w:val="center"/>
              <w:rPr>
                <w:rFonts w:ascii="Calibri" w:hAnsi="Calibri" w:cs="Times New Roman"/>
                <w:lang w:val="es-CO"/>
              </w:rPr>
            </w:pPr>
            <w:r>
              <w:rPr>
                <w:rFonts w:ascii="Calibri" w:hAnsi="Calibri" w:cs="Times New Roman"/>
                <w:lang w:val="es-CO"/>
              </w:rPr>
              <w:t>7.000</w:t>
            </w:r>
          </w:p>
        </w:tc>
        <w:tc>
          <w:tcPr>
            <w:tcW w:w="2546" w:type="dxa"/>
            <w:vMerge/>
            <w:shd w:val="clear" w:color="auto" w:fill="FFFFFF"/>
          </w:tcPr>
          <w:p w14:paraId="49A6BD24" w14:textId="77777777" w:rsidR="00A25B34" w:rsidRPr="006E0636" w:rsidRDefault="00A25B34" w:rsidP="001D2F78">
            <w:pPr>
              <w:pStyle w:val="Textoindependiente"/>
              <w:jc w:val="both"/>
              <w:rPr>
                <w:rFonts w:ascii="Calibri" w:hAnsi="Calibri" w:cs="Times New Roman"/>
                <w:b/>
                <w:lang w:val="es-CO"/>
              </w:rPr>
            </w:pPr>
          </w:p>
        </w:tc>
        <w:tc>
          <w:tcPr>
            <w:tcW w:w="1801" w:type="dxa"/>
            <w:vMerge/>
            <w:shd w:val="clear" w:color="auto" w:fill="FFFFFF"/>
          </w:tcPr>
          <w:p w14:paraId="1CB2FC60" w14:textId="77777777" w:rsidR="00A25B34" w:rsidRPr="006E0636" w:rsidRDefault="00A25B34" w:rsidP="001D2F78">
            <w:pPr>
              <w:pStyle w:val="Textoindependiente"/>
              <w:jc w:val="both"/>
              <w:rPr>
                <w:rFonts w:ascii="Calibri" w:hAnsi="Calibri" w:cs="Times New Roman"/>
                <w:b/>
                <w:lang w:val="es-CO"/>
              </w:rPr>
            </w:pPr>
          </w:p>
        </w:tc>
      </w:tr>
      <w:tr w:rsidR="0003307B" w:rsidRPr="006E0636" w14:paraId="29BEF0CD" w14:textId="77777777" w:rsidTr="007D1CA3">
        <w:tc>
          <w:tcPr>
            <w:tcW w:w="2254" w:type="dxa"/>
            <w:vMerge/>
            <w:shd w:val="clear" w:color="auto" w:fill="auto"/>
          </w:tcPr>
          <w:p w14:paraId="2BF10F8A" w14:textId="77777777" w:rsidR="00A25B34" w:rsidRPr="00C16609" w:rsidRDefault="00A25B34" w:rsidP="00A25B34">
            <w:pPr>
              <w:pStyle w:val="Textoindependiente"/>
              <w:jc w:val="both"/>
              <w:rPr>
                <w:rFonts w:ascii="Calibri" w:hAnsi="Calibri" w:cs="Times New Roman"/>
                <w:iCs/>
                <w:lang w:val="es-CO"/>
              </w:rPr>
            </w:pPr>
          </w:p>
        </w:tc>
        <w:tc>
          <w:tcPr>
            <w:tcW w:w="1581" w:type="dxa"/>
            <w:vMerge/>
            <w:shd w:val="clear" w:color="auto" w:fill="FFFFFF"/>
          </w:tcPr>
          <w:p w14:paraId="59EDE28B" w14:textId="77777777" w:rsidR="00A25B34" w:rsidRPr="00BA3DB0" w:rsidRDefault="00A25B34" w:rsidP="00A25B34">
            <w:pPr>
              <w:pStyle w:val="Textoindependiente"/>
              <w:jc w:val="both"/>
              <w:rPr>
                <w:rFonts w:ascii="Calibri" w:hAnsi="Calibri" w:cs="Times New Roman"/>
                <w:bCs/>
                <w:lang w:val="es-CO"/>
              </w:rPr>
            </w:pPr>
          </w:p>
        </w:tc>
        <w:tc>
          <w:tcPr>
            <w:tcW w:w="1150" w:type="dxa"/>
            <w:shd w:val="clear" w:color="auto" w:fill="FFFFFF"/>
          </w:tcPr>
          <w:p w14:paraId="1618DE4B" w14:textId="77777777" w:rsidR="00A25B34" w:rsidRPr="006E0636" w:rsidRDefault="00A25B34" w:rsidP="00A25B34">
            <w:pPr>
              <w:pStyle w:val="Textoindependiente"/>
              <w:jc w:val="both"/>
              <w:rPr>
                <w:rFonts w:ascii="Calibri" w:hAnsi="Calibri" w:cs="Times New Roman"/>
                <w:color w:val="808080"/>
                <w:lang w:val="es-CO"/>
              </w:rPr>
            </w:pPr>
            <w:r w:rsidRPr="006E0636">
              <w:rPr>
                <w:rFonts w:ascii="Calibri" w:hAnsi="Calibri" w:cs="Times New Roman"/>
                <w:color w:val="808080"/>
                <w:lang w:val="es-CO"/>
              </w:rPr>
              <w:t>Alcanzado</w:t>
            </w:r>
          </w:p>
        </w:tc>
        <w:tc>
          <w:tcPr>
            <w:tcW w:w="977" w:type="dxa"/>
            <w:shd w:val="clear" w:color="auto" w:fill="FFFFFF"/>
          </w:tcPr>
          <w:p w14:paraId="53149705" w14:textId="77777777" w:rsidR="00A25B34" w:rsidRPr="006E0636" w:rsidRDefault="00A25B34" w:rsidP="00A25B34">
            <w:pPr>
              <w:pStyle w:val="Textoindependiente"/>
              <w:jc w:val="both"/>
              <w:rPr>
                <w:rFonts w:ascii="Calibri" w:hAnsi="Calibri" w:cs="Times New Roman"/>
                <w:lang w:val="es-CO"/>
              </w:rPr>
            </w:pPr>
          </w:p>
        </w:tc>
        <w:tc>
          <w:tcPr>
            <w:tcW w:w="1331" w:type="dxa"/>
            <w:shd w:val="clear" w:color="auto" w:fill="FFFFFF"/>
          </w:tcPr>
          <w:p w14:paraId="57F2885C" w14:textId="77777777" w:rsidR="00A25B34" w:rsidRPr="006E0636" w:rsidRDefault="00A25B34" w:rsidP="00A25B34">
            <w:pPr>
              <w:pStyle w:val="Textoindependiente"/>
              <w:jc w:val="both"/>
              <w:rPr>
                <w:rFonts w:ascii="Calibri" w:hAnsi="Calibri" w:cs="Times New Roman"/>
                <w:lang w:val="es-CO"/>
              </w:rPr>
            </w:pPr>
          </w:p>
        </w:tc>
        <w:tc>
          <w:tcPr>
            <w:tcW w:w="1128" w:type="dxa"/>
            <w:shd w:val="clear" w:color="auto" w:fill="FFFFFF"/>
          </w:tcPr>
          <w:p w14:paraId="0E6620B2" w14:textId="28B77D67" w:rsidR="00A25B34" w:rsidRPr="00FA07E9" w:rsidRDefault="00FA07E9" w:rsidP="000B07DF">
            <w:pPr>
              <w:pStyle w:val="Textoindependiente"/>
              <w:jc w:val="right"/>
              <w:rPr>
                <w:rFonts w:ascii="Calibri" w:hAnsi="Calibri" w:cs="Times New Roman"/>
                <w:lang w:val="es-CO"/>
              </w:rPr>
            </w:pPr>
            <w:r w:rsidRPr="00FA07E9">
              <w:rPr>
                <w:rFonts w:ascii="Calibri" w:hAnsi="Calibri" w:cs="Times New Roman"/>
                <w:bCs/>
                <w:lang w:val="es-CO"/>
              </w:rPr>
              <w:t>2</w:t>
            </w:r>
            <w:r w:rsidR="000B07DF">
              <w:rPr>
                <w:rFonts w:ascii="Calibri" w:hAnsi="Calibri" w:cs="Times New Roman"/>
                <w:bCs/>
                <w:lang w:val="es-CO"/>
              </w:rPr>
              <w:t>.</w:t>
            </w:r>
            <w:r w:rsidRPr="00FA07E9">
              <w:rPr>
                <w:rFonts w:ascii="Calibri" w:hAnsi="Calibri" w:cs="Times New Roman"/>
                <w:bCs/>
                <w:lang w:val="es-CO"/>
              </w:rPr>
              <w:t>818</w:t>
            </w:r>
          </w:p>
        </w:tc>
        <w:tc>
          <w:tcPr>
            <w:tcW w:w="780" w:type="dxa"/>
            <w:shd w:val="clear" w:color="auto" w:fill="FFFFFF"/>
          </w:tcPr>
          <w:p w14:paraId="7F00F605" w14:textId="22529DA7" w:rsidR="00A25B34" w:rsidRPr="00FA07E9" w:rsidRDefault="00FA07E9" w:rsidP="000B07DF">
            <w:pPr>
              <w:pStyle w:val="Textoindependiente"/>
              <w:jc w:val="right"/>
              <w:rPr>
                <w:rFonts w:ascii="Calibri" w:hAnsi="Calibri" w:cs="Times New Roman"/>
                <w:lang w:val="es-CO"/>
              </w:rPr>
            </w:pPr>
            <w:r w:rsidRPr="00FA07E9">
              <w:rPr>
                <w:rFonts w:ascii="Calibri" w:hAnsi="Calibri" w:cs="Times New Roman"/>
                <w:bCs/>
                <w:lang w:val="es-CO"/>
              </w:rPr>
              <w:t>3</w:t>
            </w:r>
            <w:r w:rsidR="000B07DF">
              <w:rPr>
                <w:rFonts w:ascii="Calibri" w:hAnsi="Calibri" w:cs="Times New Roman"/>
                <w:bCs/>
                <w:lang w:val="es-CO"/>
              </w:rPr>
              <w:t>.</w:t>
            </w:r>
            <w:r w:rsidRPr="00FA07E9">
              <w:rPr>
                <w:rFonts w:ascii="Calibri" w:hAnsi="Calibri" w:cs="Times New Roman"/>
                <w:bCs/>
                <w:lang w:val="es-CO"/>
              </w:rPr>
              <w:t>141</w:t>
            </w:r>
          </w:p>
        </w:tc>
        <w:tc>
          <w:tcPr>
            <w:tcW w:w="2546" w:type="dxa"/>
            <w:vMerge/>
            <w:shd w:val="clear" w:color="auto" w:fill="FFFFFF"/>
          </w:tcPr>
          <w:p w14:paraId="62EB2835" w14:textId="77777777" w:rsidR="00A25B34" w:rsidRPr="006E0636" w:rsidRDefault="00A25B34" w:rsidP="00A25B34">
            <w:pPr>
              <w:pStyle w:val="Textoindependiente"/>
              <w:jc w:val="both"/>
              <w:rPr>
                <w:rFonts w:ascii="Calibri" w:hAnsi="Calibri" w:cs="Times New Roman"/>
                <w:b/>
                <w:lang w:val="es-CO"/>
              </w:rPr>
            </w:pPr>
          </w:p>
        </w:tc>
        <w:tc>
          <w:tcPr>
            <w:tcW w:w="1801" w:type="dxa"/>
            <w:vMerge/>
            <w:shd w:val="clear" w:color="auto" w:fill="FFFFFF"/>
          </w:tcPr>
          <w:p w14:paraId="727265F9" w14:textId="77777777" w:rsidR="00A25B34" w:rsidRPr="006E0636" w:rsidRDefault="00A25B34" w:rsidP="00A25B34">
            <w:pPr>
              <w:pStyle w:val="Textoindependiente"/>
              <w:jc w:val="both"/>
              <w:rPr>
                <w:rFonts w:ascii="Calibri" w:hAnsi="Calibri" w:cs="Times New Roman"/>
                <w:b/>
                <w:lang w:val="es-CO"/>
              </w:rPr>
            </w:pPr>
          </w:p>
        </w:tc>
      </w:tr>
      <w:tr w:rsidR="0003307B" w:rsidRPr="006E0636" w14:paraId="72470567" w14:textId="77777777" w:rsidTr="007D1CA3">
        <w:tc>
          <w:tcPr>
            <w:tcW w:w="2254" w:type="dxa"/>
            <w:vMerge w:val="restart"/>
            <w:shd w:val="clear" w:color="auto" w:fill="auto"/>
          </w:tcPr>
          <w:p w14:paraId="1D28BF51" w14:textId="3AAAA0A6" w:rsidR="00DD4A41" w:rsidRPr="00C16609" w:rsidRDefault="00DD4A41" w:rsidP="001D2F78">
            <w:pPr>
              <w:pStyle w:val="Textoindependiente"/>
              <w:jc w:val="both"/>
              <w:rPr>
                <w:rFonts w:ascii="Calibri" w:hAnsi="Calibri" w:cs="Times New Roman"/>
                <w:iCs/>
                <w:lang w:val="es-CO"/>
              </w:rPr>
            </w:pPr>
            <w:r w:rsidRPr="00DD4A41">
              <w:rPr>
                <w:rFonts w:ascii="Calibri" w:hAnsi="Calibri" w:cs="Times New Roman"/>
                <w:iCs/>
                <w:lang w:val="es-CO"/>
              </w:rPr>
              <w:t xml:space="preserve">Se fortalecerán entornos protectores para niños/niñas y adolescentes frente a </w:t>
            </w:r>
            <w:r w:rsidRPr="00DD4A41">
              <w:rPr>
                <w:rFonts w:ascii="Calibri" w:hAnsi="Calibri" w:cs="Times New Roman"/>
                <w:iCs/>
                <w:lang w:val="es-CO"/>
              </w:rPr>
              <w:lastRenderedPageBreak/>
              <w:t>múltiples violencias que los afectan.</w:t>
            </w:r>
          </w:p>
        </w:tc>
        <w:tc>
          <w:tcPr>
            <w:tcW w:w="1581" w:type="dxa"/>
            <w:vMerge w:val="restart"/>
            <w:shd w:val="clear" w:color="auto" w:fill="FFFFFF"/>
          </w:tcPr>
          <w:p w14:paraId="3F404DE8" w14:textId="4D0A053E" w:rsidR="00DD4A41" w:rsidRPr="00BA3DB0" w:rsidRDefault="00BA3DB0" w:rsidP="001D2F78">
            <w:pPr>
              <w:pStyle w:val="Textoindependiente"/>
              <w:jc w:val="both"/>
              <w:rPr>
                <w:rFonts w:ascii="Calibri" w:hAnsi="Calibri" w:cs="Times New Roman"/>
                <w:bCs/>
                <w:lang w:val="es-CO"/>
              </w:rPr>
            </w:pPr>
            <w:r w:rsidRPr="00BA3DB0">
              <w:rPr>
                <w:rFonts w:ascii="Calibri" w:hAnsi="Calibri" w:cs="Times New Roman"/>
                <w:bCs/>
                <w:lang w:val="es-CO"/>
              </w:rPr>
              <w:lastRenderedPageBreak/>
              <w:t>26 municipios priorizados</w:t>
            </w:r>
          </w:p>
        </w:tc>
        <w:tc>
          <w:tcPr>
            <w:tcW w:w="1150" w:type="dxa"/>
            <w:shd w:val="clear" w:color="auto" w:fill="FFFFFF"/>
          </w:tcPr>
          <w:p w14:paraId="20F9A210" w14:textId="77777777" w:rsidR="00DD4A41" w:rsidRPr="006E0636" w:rsidRDefault="00DD4A41" w:rsidP="001D2F78">
            <w:pPr>
              <w:pStyle w:val="Textoindependiente"/>
              <w:jc w:val="both"/>
              <w:rPr>
                <w:rFonts w:ascii="Calibri" w:hAnsi="Calibri" w:cs="Times New Roman"/>
                <w:color w:val="808080"/>
                <w:lang w:val="es-CO"/>
              </w:rPr>
            </w:pPr>
          </w:p>
        </w:tc>
        <w:tc>
          <w:tcPr>
            <w:tcW w:w="977" w:type="dxa"/>
            <w:shd w:val="clear" w:color="auto" w:fill="FFFFFF"/>
          </w:tcPr>
          <w:p w14:paraId="23CAFF0E" w14:textId="77777777" w:rsidR="00DD4A41" w:rsidRPr="006E0636" w:rsidRDefault="00DD4A41" w:rsidP="00405B7B">
            <w:pPr>
              <w:pStyle w:val="Textoindependiente"/>
              <w:jc w:val="center"/>
              <w:rPr>
                <w:rFonts w:ascii="Calibri" w:hAnsi="Calibri" w:cs="Times New Roman"/>
                <w:lang w:val="es-CO"/>
              </w:rPr>
            </w:pPr>
            <w:r w:rsidRPr="006E0636">
              <w:rPr>
                <w:rFonts w:ascii="Calibri" w:hAnsi="Calibri" w:cs="Times New Roman"/>
                <w:lang w:val="es-CO"/>
              </w:rPr>
              <w:t>H</w:t>
            </w:r>
          </w:p>
        </w:tc>
        <w:tc>
          <w:tcPr>
            <w:tcW w:w="1331" w:type="dxa"/>
            <w:shd w:val="clear" w:color="auto" w:fill="FFFFFF"/>
          </w:tcPr>
          <w:p w14:paraId="3DA77B40" w14:textId="77777777" w:rsidR="00DD4A41" w:rsidRPr="006E0636" w:rsidRDefault="00DD4A41" w:rsidP="00405B7B">
            <w:pPr>
              <w:pStyle w:val="Textoindependiente"/>
              <w:jc w:val="center"/>
              <w:rPr>
                <w:rFonts w:ascii="Calibri" w:hAnsi="Calibri" w:cs="Times New Roman"/>
                <w:lang w:val="es-CO"/>
              </w:rPr>
            </w:pPr>
            <w:r w:rsidRPr="006E0636">
              <w:rPr>
                <w:rFonts w:ascii="Calibri" w:hAnsi="Calibri" w:cs="Times New Roman"/>
                <w:lang w:val="es-CO"/>
              </w:rPr>
              <w:t>M</w:t>
            </w:r>
          </w:p>
        </w:tc>
        <w:tc>
          <w:tcPr>
            <w:tcW w:w="1128" w:type="dxa"/>
            <w:shd w:val="clear" w:color="auto" w:fill="FFFFFF"/>
          </w:tcPr>
          <w:p w14:paraId="5D3024CF" w14:textId="77777777" w:rsidR="00DD4A41" w:rsidRPr="006E0636" w:rsidRDefault="00DD4A41" w:rsidP="001D2F78">
            <w:pPr>
              <w:pStyle w:val="Textoindependiente"/>
              <w:jc w:val="both"/>
              <w:rPr>
                <w:rFonts w:ascii="Calibri" w:hAnsi="Calibri" w:cs="Times New Roman"/>
                <w:lang w:val="es-CO"/>
              </w:rPr>
            </w:pPr>
            <w:r w:rsidRPr="006E0636">
              <w:rPr>
                <w:rFonts w:ascii="Calibri" w:hAnsi="Calibri" w:cs="Times New Roman"/>
                <w:lang w:val="es-CO"/>
              </w:rPr>
              <w:t>Niñas</w:t>
            </w:r>
          </w:p>
        </w:tc>
        <w:tc>
          <w:tcPr>
            <w:tcW w:w="780" w:type="dxa"/>
            <w:shd w:val="clear" w:color="auto" w:fill="FFFFFF"/>
          </w:tcPr>
          <w:p w14:paraId="1B00FBE2" w14:textId="77777777" w:rsidR="00DD4A41" w:rsidRPr="006E0636" w:rsidRDefault="00DD4A41" w:rsidP="001D2F78">
            <w:pPr>
              <w:pStyle w:val="Textoindependiente"/>
              <w:jc w:val="both"/>
              <w:rPr>
                <w:rFonts w:ascii="Calibri" w:hAnsi="Calibri" w:cs="Times New Roman"/>
                <w:lang w:val="es-CO"/>
              </w:rPr>
            </w:pPr>
            <w:r w:rsidRPr="006E0636">
              <w:rPr>
                <w:rFonts w:ascii="Calibri" w:hAnsi="Calibri" w:cs="Times New Roman"/>
                <w:lang w:val="es-CO"/>
              </w:rPr>
              <w:t>Niños</w:t>
            </w:r>
          </w:p>
        </w:tc>
        <w:tc>
          <w:tcPr>
            <w:tcW w:w="2546" w:type="dxa"/>
            <w:vMerge w:val="restart"/>
            <w:shd w:val="clear" w:color="auto" w:fill="FFFFFF"/>
          </w:tcPr>
          <w:p w14:paraId="0FCBC90C" w14:textId="461EBF27" w:rsidR="00DD4A41" w:rsidRPr="0052602F" w:rsidRDefault="00DD4A41" w:rsidP="001D2F78">
            <w:pPr>
              <w:pStyle w:val="Textoindependiente"/>
              <w:rPr>
                <w:rFonts w:ascii="Calibri" w:hAnsi="Calibri" w:cs="Times New Roman"/>
                <w:color w:val="000000" w:themeColor="text1"/>
                <w:lang w:val="es-CO"/>
              </w:rPr>
            </w:pPr>
            <w:r w:rsidRPr="0052602F">
              <w:rPr>
                <w:rFonts w:ascii="Calibri" w:hAnsi="Calibri" w:cs="Times New Roman"/>
                <w:color w:val="000000" w:themeColor="text1"/>
                <w:lang w:val="es-CO"/>
              </w:rPr>
              <w:t>Planeado: 20.000 mujeres, adolescentes y jóvenes.</w:t>
            </w:r>
          </w:p>
          <w:p w14:paraId="4130FA9D" w14:textId="77777777" w:rsidR="00DD4A41" w:rsidRPr="0052602F" w:rsidRDefault="00DD4A41" w:rsidP="001D2F78">
            <w:pPr>
              <w:pStyle w:val="Textoindependiente"/>
              <w:jc w:val="both"/>
              <w:rPr>
                <w:rFonts w:ascii="Calibri" w:hAnsi="Calibri" w:cs="Times New Roman"/>
                <w:color w:val="000000" w:themeColor="text1"/>
                <w:lang w:val="es-CO"/>
              </w:rPr>
            </w:pPr>
            <w:r w:rsidRPr="0052602F">
              <w:rPr>
                <w:rFonts w:ascii="Calibri" w:hAnsi="Calibri" w:cs="Times New Roman"/>
                <w:color w:val="000000" w:themeColor="text1"/>
                <w:lang w:val="es-CO"/>
              </w:rPr>
              <w:t>Alcanzado:</w:t>
            </w:r>
            <w:r w:rsidR="005E2C4D" w:rsidRPr="0052602F">
              <w:rPr>
                <w:rFonts w:ascii="Calibri" w:hAnsi="Calibri" w:cs="Times New Roman"/>
                <w:color w:val="000000" w:themeColor="text1"/>
                <w:lang w:val="es-CO"/>
              </w:rPr>
              <w:t xml:space="preserve"> </w:t>
            </w:r>
            <w:r w:rsidR="003D165A" w:rsidRPr="0052602F">
              <w:rPr>
                <w:rFonts w:ascii="Calibri" w:hAnsi="Calibri" w:cs="Times New Roman"/>
                <w:color w:val="000000" w:themeColor="text1"/>
                <w:lang w:val="es-CO"/>
              </w:rPr>
              <w:t>65.497</w:t>
            </w:r>
            <w:r w:rsidR="00A42F65" w:rsidRPr="0052602F">
              <w:rPr>
                <w:rFonts w:ascii="Calibri" w:hAnsi="Calibri" w:cs="Times New Roman"/>
                <w:color w:val="000000" w:themeColor="text1"/>
                <w:lang w:val="es-CO"/>
              </w:rPr>
              <w:t>*</w:t>
            </w:r>
            <w:r w:rsidR="005E2C4D" w:rsidRPr="0052602F">
              <w:rPr>
                <w:rFonts w:ascii="Calibri" w:hAnsi="Calibri" w:cs="Times New Roman"/>
                <w:color w:val="000000" w:themeColor="text1"/>
                <w:lang w:val="es-CO"/>
              </w:rPr>
              <w:t xml:space="preserve"> mujeres, adolescentes y jóvenes</w:t>
            </w:r>
          </w:p>
          <w:p w14:paraId="3C1E87E0" w14:textId="77777777" w:rsidR="00A42F65" w:rsidRPr="0052602F" w:rsidRDefault="00A42F65" w:rsidP="001D2F78">
            <w:pPr>
              <w:pStyle w:val="Textoindependiente"/>
              <w:jc w:val="both"/>
              <w:rPr>
                <w:rFonts w:ascii="Calibri" w:hAnsi="Calibri" w:cs="Times New Roman"/>
                <w:color w:val="000000" w:themeColor="text1"/>
                <w:lang w:val="es-CO"/>
              </w:rPr>
            </w:pPr>
          </w:p>
          <w:p w14:paraId="17EC90D4" w14:textId="62A97C6C" w:rsidR="00A42F65" w:rsidRPr="006E0636" w:rsidRDefault="00A42F65" w:rsidP="001D2F78">
            <w:pPr>
              <w:pStyle w:val="Textoindependiente"/>
              <w:jc w:val="both"/>
              <w:rPr>
                <w:rFonts w:ascii="Calibri" w:hAnsi="Calibri" w:cs="Times New Roman"/>
                <w:b/>
                <w:lang w:val="es-CO"/>
              </w:rPr>
            </w:pPr>
            <w:r w:rsidRPr="0052602F">
              <w:rPr>
                <w:rFonts w:ascii="Calibri" w:hAnsi="Calibri" w:cs="Times New Roman"/>
                <w:color w:val="000000" w:themeColor="text1"/>
                <w:lang w:val="es-CO"/>
              </w:rPr>
              <w:lastRenderedPageBreak/>
              <w:t>*</w:t>
            </w:r>
            <w:r w:rsidR="00D31D18" w:rsidRPr="0052602F">
              <w:rPr>
                <w:rFonts w:ascii="Calibri" w:hAnsi="Calibri" w:cs="Times New Roman"/>
                <w:color w:val="000000" w:themeColor="text1"/>
                <w:sz w:val="16"/>
                <w:szCs w:val="16"/>
                <w:lang w:val="es-CO"/>
              </w:rPr>
              <w:t>Se</w:t>
            </w:r>
            <w:r w:rsidRPr="0052602F">
              <w:rPr>
                <w:rFonts w:ascii="Calibri" w:hAnsi="Calibri" w:cs="Times New Roman"/>
                <w:color w:val="000000" w:themeColor="text1"/>
                <w:sz w:val="16"/>
                <w:szCs w:val="16"/>
                <w:lang w:val="es-CO"/>
              </w:rPr>
              <w:t xml:space="preserve"> aument</w:t>
            </w:r>
            <w:r w:rsidR="00D31D18" w:rsidRPr="0052602F">
              <w:rPr>
                <w:rFonts w:ascii="Calibri" w:hAnsi="Calibri" w:cs="Times New Roman"/>
                <w:color w:val="000000" w:themeColor="text1"/>
                <w:sz w:val="16"/>
                <w:szCs w:val="16"/>
                <w:lang w:val="es-CO"/>
              </w:rPr>
              <w:t>ó</w:t>
            </w:r>
            <w:r w:rsidRPr="0052602F">
              <w:rPr>
                <w:rFonts w:ascii="Calibri" w:hAnsi="Calibri" w:cs="Times New Roman"/>
                <w:color w:val="000000" w:themeColor="text1"/>
                <w:sz w:val="16"/>
                <w:szCs w:val="16"/>
                <w:lang w:val="es-CO"/>
              </w:rPr>
              <w:t xml:space="preserve"> </w:t>
            </w:r>
            <w:r w:rsidR="00D31D18" w:rsidRPr="0052602F">
              <w:rPr>
                <w:rFonts w:ascii="Calibri" w:hAnsi="Calibri" w:cs="Times New Roman"/>
                <w:color w:val="000000" w:themeColor="text1"/>
                <w:sz w:val="16"/>
                <w:szCs w:val="16"/>
                <w:lang w:val="es-CO"/>
              </w:rPr>
              <w:t>la capacidad de respuesta de las</w:t>
            </w:r>
            <w:r w:rsidRPr="0052602F">
              <w:rPr>
                <w:rFonts w:ascii="Calibri" w:hAnsi="Calibri" w:cs="Times New Roman"/>
                <w:color w:val="000000" w:themeColor="text1"/>
                <w:sz w:val="16"/>
                <w:szCs w:val="16"/>
                <w:lang w:val="es-CO"/>
              </w:rPr>
              <w:t xml:space="preserve"> atenciones de SSR, salud materna y VBG</w:t>
            </w:r>
            <w:r w:rsidR="00D31D18" w:rsidRPr="0052602F">
              <w:rPr>
                <w:rFonts w:ascii="Calibri" w:hAnsi="Calibri" w:cs="Times New Roman"/>
                <w:color w:val="000000" w:themeColor="text1"/>
                <w:sz w:val="16"/>
                <w:szCs w:val="16"/>
                <w:lang w:val="es-CO"/>
              </w:rPr>
              <w:t xml:space="preserve"> a través de la contratación de talento humano.</w:t>
            </w:r>
          </w:p>
        </w:tc>
        <w:tc>
          <w:tcPr>
            <w:tcW w:w="1801" w:type="dxa"/>
            <w:vMerge w:val="restart"/>
            <w:shd w:val="clear" w:color="auto" w:fill="FFFFFF"/>
          </w:tcPr>
          <w:p w14:paraId="697CC2B8" w14:textId="556EAC67" w:rsidR="00DD4A41" w:rsidRPr="0089171E" w:rsidRDefault="00AC4646" w:rsidP="001D2F78">
            <w:pPr>
              <w:pStyle w:val="Textoindependiente"/>
              <w:jc w:val="both"/>
              <w:rPr>
                <w:rFonts w:ascii="Calibri" w:hAnsi="Calibri" w:cs="Times New Roman"/>
                <w:bCs/>
                <w:lang w:val="es-CO"/>
              </w:rPr>
            </w:pPr>
            <w:r w:rsidRPr="0089171E">
              <w:rPr>
                <w:rFonts w:ascii="Calibri" w:hAnsi="Calibri" w:cs="Times New Roman"/>
                <w:bCs/>
                <w:lang w:val="es-CO"/>
              </w:rPr>
              <w:lastRenderedPageBreak/>
              <w:t xml:space="preserve">Base de datos de </w:t>
            </w:r>
            <w:r w:rsidR="003D165A">
              <w:rPr>
                <w:rFonts w:ascii="Calibri" w:hAnsi="Calibri" w:cs="Times New Roman"/>
                <w:bCs/>
                <w:lang w:val="es-CO"/>
              </w:rPr>
              <w:t xml:space="preserve">atenciones </w:t>
            </w:r>
            <w:r w:rsidR="00605B7F">
              <w:rPr>
                <w:rFonts w:ascii="Calibri" w:hAnsi="Calibri" w:cs="Times New Roman"/>
                <w:bCs/>
                <w:lang w:val="es-CO"/>
              </w:rPr>
              <w:t>de SSR</w:t>
            </w:r>
            <w:r w:rsidR="003D165A">
              <w:rPr>
                <w:rFonts w:ascii="Calibri" w:hAnsi="Calibri" w:cs="Times New Roman"/>
                <w:bCs/>
                <w:lang w:val="es-CO"/>
              </w:rPr>
              <w:t xml:space="preserve"> y VBG </w:t>
            </w:r>
            <w:r w:rsidR="005C174E">
              <w:rPr>
                <w:rFonts w:ascii="Calibri" w:hAnsi="Calibri" w:cs="Times New Roman"/>
                <w:bCs/>
                <w:lang w:val="es-CO"/>
              </w:rPr>
              <w:t xml:space="preserve">solo en niñas, niños y mujeres </w:t>
            </w:r>
            <w:r w:rsidR="003D165A">
              <w:rPr>
                <w:rFonts w:ascii="Calibri" w:hAnsi="Calibri" w:cs="Times New Roman"/>
                <w:bCs/>
                <w:lang w:val="es-CO"/>
              </w:rPr>
              <w:t xml:space="preserve">marzo 2021 </w:t>
            </w:r>
            <w:r w:rsidR="008B4B4B">
              <w:rPr>
                <w:rStyle w:val="Refdenotaalpie"/>
                <w:rFonts w:ascii="Calibri" w:hAnsi="Calibri" w:cs="Times New Roman"/>
                <w:bCs/>
                <w:lang w:val="es-CO"/>
              </w:rPr>
              <w:footnoteReference w:id="9"/>
            </w:r>
          </w:p>
        </w:tc>
      </w:tr>
      <w:tr w:rsidR="0003307B" w:rsidRPr="006E0636" w14:paraId="61D49221" w14:textId="77777777" w:rsidTr="007D1CA3">
        <w:tc>
          <w:tcPr>
            <w:tcW w:w="2254" w:type="dxa"/>
            <w:vMerge/>
            <w:shd w:val="clear" w:color="auto" w:fill="auto"/>
          </w:tcPr>
          <w:p w14:paraId="29A72439" w14:textId="77777777" w:rsidR="00DD4A41" w:rsidRPr="006E0636" w:rsidRDefault="00DD4A41" w:rsidP="001D2F78">
            <w:pPr>
              <w:pStyle w:val="Textoindependiente"/>
              <w:jc w:val="both"/>
              <w:rPr>
                <w:rFonts w:ascii="Calibri" w:hAnsi="Calibri" w:cs="Times New Roman"/>
                <w:b/>
                <w:lang w:val="es-CO"/>
              </w:rPr>
            </w:pPr>
          </w:p>
        </w:tc>
        <w:tc>
          <w:tcPr>
            <w:tcW w:w="1581" w:type="dxa"/>
            <w:vMerge/>
            <w:shd w:val="clear" w:color="auto" w:fill="FFFFFF"/>
          </w:tcPr>
          <w:p w14:paraId="0C257674" w14:textId="77777777" w:rsidR="00DD4A41" w:rsidRPr="006E0636" w:rsidRDefault="00DD4A41" w:rsidP="001D2F78">
            <w:pPr>
              <w:pStyle w:val="Textoindependiente"/>
              <w:jc w:val="both"/>
              <w:rPr>
                <w:rFonts w:ascii="Calibri" w:hAnsi="Calibri" w:cs="Times New Roman"/>
                <w:b/>
                <w:lang w:val="es-CO"/>
              </w:rPr>
            </w:pPr>
          </w:p>
        </w:tc>
        <w:tc>
          <w:tcPr>
            <w:tcW w:w="1150" w:type="dxa"/>
            <w:shd w:val="clear" w:color="auto" w:fill="FFFFFF"/>
          </w:tcPr>
          <w:p w14:paraId="143DE828" w14:textId="77777777" w:rsidR="00DD4A41" w:rsidRPr="006E0636" w:rsidRDefault="00DD4A41" w:rsidP="001D2F78">
            <w:pPr>
              <w:pStyle w:val="Textoindependiente"/>
              <w:jc w:val="both"/>
              <w:rPr>
                <w:rFonts w:ascii="Calibri" w:hAnsi="Calibri" w:cs="Times New Roman"/>
                <w:color w:val="808080"/>
                <w:lang w:val="es-CO"/>
              </w:rPr>
            </w:pPr>
            <w:r w:rsidRPr="006E0636">
              <w:rPr>
                <w:rFonts w:ascii="Calibri" w:hAnsi="Calibri" w:cs="Times New Roman"/>
                <w:color w:val="808080"/>
                <w:lang w:val="es-CO"/>
              </w:rPr>
              <w:t>Planeado</w:t>
            </w:r>
          </w:p>
        </w:tc>
        <w:tc>
          <w:tcPr>
            <w:tcW w:w="977" w:type="dxa"/>
            <w:shd w:val="clear" w:color="auto" w:fill="FFFFFF"/>
          </w:tcPr>
          <w:p w14:paraId="25FFF9DC" w14:textId="77777777" w:rsidR="00DD4A41" w:rsidRPr="006E0636" w:rsidRDefault="00DD4A41" w:rsidP="001D2F78">
            <w:pPr>
              <w:pStyle w:val="Textoindependiente"/>
              <w:jc w:val="both"/>
              <w:rPr>
                <w:rFonts w:ascii="Calibri" w:hAnsi="Calibri" w:cs="Times New Roman"/>
                <w:lang w:val="es-CO"/>
              </w:rPr>
            </w:pPr>
          </w:p>
        </w:tc>
        <w:tc>
          <w:tcPr>
            <w:tcW w:w="1331" w:type="dxa"/>
            <w:shd w:val="clear" w:color="auto" w:fill="FFFFFF"/>
          </w:tcPr>
          <w:p w14:paraId="682130A8" w14:textId="648CF719" w:rsidR="00DD4A41" w:rsidRPr="006E0636" w:rsidRDefault="00DD4A41" w:rsidP="000B07DF">
            <w:pPr>
              <w:pStyle w:val="Textoindependiente"/>
              <w:jc w:val="right"/>
              <w:rPr>
                <w:rFonts w:ascii="Calibri" w:hAnsi="Calibri" w:cs="Times New Roman"/>
                <w:lang w:val="es-CO"/>
              </w:rPr>
            </w:pPr>
            <w:r>
              <w:rPr>
                <w:rFonts w:ascii="Calibri" w:hAnsi="Calibri" w:cs="Times New Roman"/>
                <w:lang w:val="es-CO"/>
              </w:rPr>
              <w:t>20.000</w:t>
            </w:r>
          </w:p>
        </w:tc>
        <w:tc>
          <w:tcPr>
            <w:tcW w:w="1128" w:type="dxa"/>
            <w:shd w:val="clear" w:color="auto" w:fill="FFFFFF"/>
          </w:tcPr>
          <w:p w14:paraId="5C547EA9" w14:textId="77777777" w:rsidR="00DD4A41" w:rsidRPr="006E0636" w:rsidRDefault="00DD4A41" w:rsidP="000B07DF">
            <w:pPr>
              <w:pStyle w:val="Textoindependiente"/>
              <w:jc w:val="right"/>
              <w:rPr>
                <w:rFonts w:ascii="Calibri" w:hAnsi="Calibri" w:cs="Times New Roman"/>
                <w:lang w:val="es-CO"/>
              </w:rPr>
            </w:pPr>
          </w:p>
        </w:tc>
        <w:tc>
          <w:tcPr>
            <w:tcW w:w="780" w:type="dxa"/>
            <w:shd w:val="clear" w:color="auto" w:fill="FFFFFF"/>
          </w:tcPr>
          <w:p w14:paraId="308C0D3C" w14:textId="77777777" w:rsidR="00DD4A41" w:rsidRPr="006E0636" w:rsidRDefault="00DD4A41" w:rsidP="000B07DF">
            <w:pPr>
              <w:pStyle w:val="Textoindependiente"/>
              <w:jc w:val="right"/>
              <w:rPr>
                <w:rFonts w:ascii="Calibri" w:hAnsi="Calibri" w:cs="Times New Roman"/>
                <w:lang w:val="es-CO"/>
              </w:rPr>
            </w:pPr>
          </w:p>
        </w:tc>
        <w:tc>
          <w:tcPr>
            <w:tcW w:w="2546" w:type="dxa"/>
            <w:vMerge/>
            <w:shd w:val="clear" w:color="auto" w:fill="FFFFFF"/>
          </w:tcPr>
          <w:p w14:paraId="07E48999" w14:textId="77777777" w:rsidR="00DD4A41" w:rsidRPr="006E0636" w:rsidRDefault="00DD4A41" w:rsidP="001D2F78">
            <w:pPr>
              <w:pStyle w:val="Textoindependiente"/>
              <w:jc w:val="both"/>
              <w:rPr>
                <w:rFonts w:ascii="Calibri" w:hAnsi="Calibri" w:cs="Times New Roman"/>
                <w:b/>
                <w:lang w:val="es-CO"/>
              </w:rPr>
            </w:pPr>
          </w:p>
        </w:tc>
        <w:tc>
          <w:tcPr>
            <w:tcW w:w="1801" w:type="dxa"/>
            <w:vMerge/>
            <w:shd w:val="clear" w:color="auto" w:fill="FFFFFF"/>
          </w:tcPr>
          <w:p w14:paraId="657F5B0B" w14:textId="77777777" w:rsidR="00DD4A41" w:rsidRPr="006E0636" w:rsidRDefault="00DD4A41" w:rsidP="001D2F78">
            <w:pPr>
              <w:pStyle w:val="Textoindependiente"/>
              <w:jc w:val="both"/>
              <w:rPr>
                <w:rFonts w:ascii="Calibri" w:hAnsi="Calibri" w:cs="Times New Roman"/>
                <w:b/>
                <w:lang w:val="es-CO"/>
              </w:rPr>
            </w:pPr>
          </w:p>
        </w:tc>
      </w:tr>
      <w:tr w:rsidR="0003307B" w:rsidRPr="006E0636" w14:paraId="538BFD9E" w14:textId="77777777" w:rsidTr="007D1CA3">
        <w:tc>
          <w:tcPr>
            <w:tcW w:w="2254" w:type="dxa"/>
            <w:vMerge/>
            <w:shd w:val="clear" w:color="auto" w:fill="auto"/>
          </w:tcPr>
          <w:p w14:paraId="32F6F3BA" w14:textId="77777777" w:rsidR="00DD4A41" w:rsidRPr="006E0636" w:rsidRDefault="00DD4A41" w:rsidP="001D2F78">
            <w:pPr>
              <w:pStyle w:val="Textoindependiente"/>
              <w:jc w:val="both"/>
              <w:rPr>
                <w:rFonts w:ascii="Calibri" w:hAnsi="Calibri" w:cs="Times New Roman"/>
                <w:b/>
                <w:lang w:val="es-CO"/>
              </w:rPr>
            </w:pPr>
          </w:p>
        </w:tc>
        <w:tc>
          <w:tcPr>
            <w:tcW w:w="1581" w:type="dxa"/>
            <w:vMerge/>
            <w:shd w:val="clear" w:color="auto" w:fill="FFFFFF"/>
          </w:tcPr>
          <w:p w14:paraId="46F0E416" w14:textId="77777777" w:rsidR="00DD4A41" w:rsidRPr="006E0636" w:rsidRDefault="00DD4A41" w:rsidP="001D2F78">
            <w:pPr>
              <w:pStyle w:val="Textoindependiente"/>
              <w:jc w:val="both"/>
              <w:rPr>
                <w:rFonts w:ascii="Calibri" w:hAnsi="Calibri" w:cs="Times New Roman"/>
                <w:b/>
                <w:lang w:val="es-CO"/>
              </w:rPr>
            </w:pPr>
          </w:p>
        </w:tc>
        <w:tc>
          <w:tcPr>
            <w:tcW w:w="1150" w:type="dxa"/>
            <w:shd w:val="clear" w:color="auto" w:fill="FFFFFF"/>
          </w:tcPr>
          <w:p w14:paraId="226AFEB4" w14:textId="77777777" w:rsidR="00DD4A41" w:rsidRPr="006E0636" w:rsidRDefault="00DD4A41" w:rsidP="001D2F78">
            <w:pPr>
              <w:pStyle w:val="Textoindependiente"/>
              <w:jc w:val="both"/>
              <w:rPr>
                <w:rFonts w:ascii="Calibri" w:hAnsi="Calibri" w:cs="Times New Roman"/>
                <w:color w:val="808080"/>
                <w:lang w:val="es-CO"/>
              </w:rPr>
            </w:pPr>
            <w:r w:rsidRPr="006E0636">
              <w:rPr>
                <w:rFonts w:ascii="Calibri" w:hAnsi="Calibri" w:cs="Times New Roman"/>
                <w:color w:val="808080"/>
                <w:lang w:val="es-CO"/>
              </w:rPr>
              <w:t>Alcanzado</w:t>
            </w:r>
          </w:p>
        </w:tc>
        <w:tc>
          <w:tcPr>
            <w:tcW w:w="977" w:type="dxa"/>
            <w:shd w:val="clear" w:color="auto" w:fill="FFFFFF"/>
          </w:tcPr>
          <w:p w14:paraId="7DBA09A4" w14:textId="36AAB76B" w:rsidR="00DD4A41" w:rsidRPr="006E0636" w:rsidRDefault="00DD4A41" w:rsidP="001D2F78">
            <w:pPr>
              <w:pStyle w:val="Textoindependiente"/>
              <w:jc w:val="both"/>
              <w:rPr>
                <w:rFonts w:ascii="Calibri" w:hAnsi="Calibri" w:cs="Times New Roman"/>
                <w:lang w:val="es-CO"/>
              </w:rPr>
            </w:pPr>
          </w:p>
        </w:tc>
        <w:tc>
          <w:tcPr>
            <w:tcW w:w="1331" w:type="dxa"/>
            <w:shd w:val="clear" w:color="auto" w:fill="FFFFFF"/>
          </w:tcPr>
          <w:p w14:paraId="6510D901" w14:textId="2F1642DE" w:rsidR="00DD4A41" w:rsidRPr="006E0636" w:rsidRDefault="003D165A" w:rsidP="000B07DF">
            <w:pPr>
              <w:pStyle w:val="Textoindependiente"/>
              <w:jc w:val="right"/>
              <w:rPr>
                <w:rFonts w:ascii="Calibri" w:hAnsi="Calibri" w:cs="Times New Roman"/>
                <w:lang w:val="es-CO"/>
              </w:rPr>
            </w:pPr>
            <w:r>
              <w:rPr>
                <w:rFonts w:ascii="Calibri" w:hAnsi="Calibri" w:cs="Times New Roman"/>
                <w:lang w:val="es-CO"/>
              </w:rPr>
              <w:t>64.402</w:t>
            </w:r>
          </w:p>
        </w:tc>
        <w:tc>
          <w:tcPr>
            <w:tcW w:w="1128" w:type="dxa"/>
            <w:shd w:val="clear" w:color="auto" w:fill="FFFFFF"/>
          </w:tcPr>
          <w:p w14:paraId="5261E217" w14:textId="31B59448" w:rsidR="00DD4A41" w:rsidRPr="006E0636" w:rsidRDefault="003D165A" w:rsidP="000B07DF">
            <w:pPr>
              <w:pStyle w:val="Textoindependiente"/>
              <w:jc w:val="right"/>
              <w:rPr>
                <w:rFonts w:ascii="Calibri" w:hAnsi="Calibri" w:cs="Times New Roman"/>
                <w:lang w:val="es-CO"/>
              </w:rPr>
            </w:pPr>
            <w:r>
              <w:rPr>
                <w:rFonts w:ascii="Calibri" w:hAnsi="Calibri" w:cs="Times New Roman"/>
                <w:lang w:val="es-CO"/>
              </w:rPr>
              <w:t>1.068</w:t>
            </w:r>
          </w:p>
        </w:tc>
        <w:tc>
          <w:tcPr>
            <w:tcW w:w="780" w:type="dxa"/>
            <w:shd w:val="clear" w:color="auto" w:fill="FFFFFF"/>
          </w:tcPr>
          <w:p w14:paraId="102B6752" w14:textId="2EB6B11E" w:rsidR="00DD4A41" w:rsidRPr="006E0636" w:rsidRDefault="003D165A" w:rsidP="000B07DF">
            <w:pPr>
              <w:pStyle w:val="Textoindependiente"/>
              <w:jc w:val="right"/>
              <w:rPr>
                <w:rFonts w:ascii="Calibri" w:hAnsi="Calibri" w:cs="Times New Roman"/>
                <w:lang w:val="es-CO"/>
              </w:rPr>
            </w:pPr>
            <w:r>
              <w:rPr>
                <w:rFonts w:ascii="Calibri" w:hAnsi="Calibri" w:cs="Times New Roman"/>
                <w:lang w:val="es-CO"/>
              </w:rPr>
              <w:t>27</w:t>
            </w:r>
          </w:p>
        </w:tc>
        <w:tc>
          <w:tcPr>
            <w:tcW w:w="2546" w:type="dxa"/>
            <w:vMerge/>
            <w:shd w:val="clear" w:color="auto" w:fill="FFFFFF"/>
          </w:tcPr>
          <w:p w14:paraId="6C277BE5" w14:textId="77777777" w:rsidR="00DD4A41" w:rsidRPr="006E0636" w:rsidRDefault="00DD4A41" w:rsidP="001D2F78">
            <w:pPr>
              <w:pStyle w:val="Textoindependiente"/>
              <w:jc w:val="both"/>
              <w:rPr>
                <w:rFonts w:ascii="Calibri" w:hAnsi="Calibri" w:cs="Times New Roman"/>
                <w:b/>
                <w:lang w:val="es-CO"/>
              </w:rPr>
            </w:pPr>
          </w:p>
        </w:tc>
        <w:tc>
          <w:tcPr>
            <w:tcW w:w="1801" w:type="dxa"/>
            <w:vMerge/>
            <w:shd w:val="clear" w:color="auto" w:fill="FFFFFF"/>
          </w:tcPr>
          <w:p w14:paraId="41C8E87E" w14:textId="77777777" w:rsidR="00DD4A41" w:rsidRPr="006E0636" w:rsidRDefault="00DD4A41" w:rsidP="001D2F78">
            <w:pPr>
              <w:pStyle w:val="Textoindependiente"/>
              <w:jc w:val="both"/>
              <w:rPr>
                <w:rFonts w:ascii="Calibri" w:hAnsi="Calibri" w:cs="Times New Roman"/>
                <w:b/>
                <w:lang w:val="es-CO"/>
              </w:rPr>
            </w:pPr>
          </w:p>
        </w:tc>
      </w:tr>
      <w:tr w:rsidR="00EA2E3A" w:rsidRPr="006E0636" w14:paraId="56F6F567" w14:textId="77777777" w:rsidTr="007D1CA3">
        <w:tc>
          <w:tcPr>
            <w:tcW w:w="2254" w:type="dxa"/>
            <w:shd w:val="clear" w:color="auto" w:fill="auto"/>
          </w:tcPr>
          <w:p w14:paraId="1D29CF93" w14:textId="77777777" w:rsidR="00EA2E3A" w:rsidRPr="006E0636" w:rsidRDefault="00EA2E3A" w:rsidP="007B69DC">
            <w:pPr>
              <w:pStyle w:val="Textoindependiente"/>
              <w:jc w:val="both"/>
              <w:rPr>
                <w:rFonts w:ascii="Calibri" w:hAnsi="Calibri" w:cs="Times New Roman"/>
                <w:b/>
                <w:lang w:val="es-CO"/>
              </w:rPr>
            </w:pPr>
            <w:r w:rsidRPr="006E0636">
              <w:rPr>
                <w:rFonts w:ascii="Calibri" w:hAnsi="Calibri" w:cs="Times New Roman"/>
                <w:b/>
                <w:lang w:val="es-CO"/>
              </w:rPr>
              <w:t xml:space="preserve">Sub-Resultado 1: </w:t>
            </w:r>
          </w:p>
        </w:tc>
        <w:tc>
          <w:tcPr>
            <w:tcW w:w="11294" w:type="dxa"/>
            <w:gridSpan w:val="8"/>
            <w:shd w:val="clear" w:color="auto" w:fill="auto"/>
          </w:tcPr>
          <w:p w14:paraId="2DA7F511" w14:textId="77777777" w:rsidR="001E4C18" w:rsidRDefault="00AE4488" w:rsidP="007B69DC">
            <w:pPr>
              <w:pStyle w:val="Textoindependiente"/>
              <w:jc w:val="both"/>
              <w:rPr>
                <w:rFonts w:ascii="Calibri" w:hAnsi="Calibri" w:cs="Times New Roman"/>
                <w:i/>
                <w:lang w:val="es-CO" w:eastAsia="es-CO"/>
              </w:rPr>
            </w:pPr>
            <w:r w:rsidRPr="00AE4488">
              <w:rPr>
                <w:rFonts w:ascii="Calibri" w:hAnsi="Calibri" w:cs="Times New Roman"/>
                <w:i/>
                <w:lang w:val="es-CO" w:eastAsia="es-CO"/>
              </w:rPr>
              <w:t>En el primer año de la intervención se han fortalecido las capacidades institucionales locales de los municipios priorizados para mejorar el acceso efectivo a servicios integrales de Atención Primaria en Salud, de calidad, con enfoque de género e intercultural, con énfasis en salud mental, prevención del consumo de sustancias psicoactivas (SPA), salud sexual y reproductiva, atención a la infancia y salud nutricional</w:t>
            </w:r>
            <w:r w:rsidR="00EA2E3A" w:rsidRPr="006E0636">
              <w:rPr>
                <w:rFonts w:ascii="Calibri" w:hAnsi="Calibri" w:cs="Times New Roman"/>
                <w:i/>
                <w:lang w:val="es-CO" w:eastAsia="es-CO"/>
              </w:rPr>
              <w:t xml:space="preserve">. </w:t>
            </w:r>
          </w:p>
          <w:p w14:paraId="680D07F3" w14:textId="783F40DA" w:rsidR="00EA2E3A" w:rsidRPr="006E0636" w:rsidRDefault="00EA2E3A" w:rsidP="007B69DC">
            <w:pPr>
              <w:pStyle w:val="Textoindependiente"/>
              <w:jc w:val="both"/>
              <w:rPr>
                <w:rFonts w:ascii="Calibri" w:hAnsi="Calibri" w:cs="Times New Roman"/>
                <w:i/>
                <w:lang w:val="es-CO"/>
              </w:rPr>
            </w:pPr>
            <w:r w:rsidRPr="006E0636">
              <w:rPr>
                <w:rFonts w:ascii="Calibri" w:hAnsi="Calibri" w:cs="Times New Roman"/>
                <w:i/>
                <w:lang w:val="es-CO" w:eastAsia="es-CO"/>
              </w:rPr>
              <w:t>Organización/es responsable/s del Resultado:</w:t>
            </w:r>
            <w:r w:rsidR="00AE4488">
              <w:rPr>
                <w:rFonts w:ascii="Calibri" w:hAnsi="Calibri" w:cs="Times New Roman"/>
                <w:i/>
                <w:lang w:val="es-CO" w:eastAsia="es-CO"/>
              </w:rPr>
              <w:t xml:space="preserve"> UNFPA</w:t>
            </w:r>
            <w:r w:rsidR="00C16609">
              <w:rPr>
                <w:rFonts w:ascii="Calibri" w:hAnsi="Calibri" w:cs="Times New Roman"/>
                <w:i/>
                <w:lang w:val="es-CO" w:eastAsia="es-CO"/>
              </w:rPr>
              <w:t xml:space="preserve"> y OPS/OMS</w:t>
            </w:r>
          </w:p>
        </w:tc>
      </w:tr>
      <w:tr w:rsidR="003A424F" w:rsidRPr="006E0636" w14:paraId="112772E0" w14:textId="77777777" w:rsidTr="007D1CA3">
        <w:tc>
          <w:tcPr>
            <w:tcW w:w="2254" w:type="dxa"/>
            <w:shd w:val="clear" w:color="auto" w:fill="BDD6EE"/>
          </w:tcPr>
          <w:p w14:paraId="5B31617C" w14:textId="5C598633" w:rsidR="00EA2E3A" w:rsidRPr="006E0636" w:rsidRDefault="00EA2E3A" w:rsidP="007B69DC">
            <w:pPr>
              <w:pStyle w:val="Textoindependiente"/>
              <w:jc w:val="both"/>
              <w:rPr>
                <w:rFonts w:ascii="Calibri" w:hAnsi="Calibri" w:cs="Times New Roman"/>
                <w:b/>
                <w:lang w:val="es-CO"/>
              </w:rPr>
            </w:pPr>
            <w:r w:rsidRPr="006E0636">
              <w:rPr>
                <w:rFonts w:ascii="Calibri" w:hAnsi="Calibri" w:cs="Times New Roman"/>
                <w:b/>
                <w:lang w:val="es-CO"/>
              </w:rPr>
              <w:t>Indicadores d</w:t>
            </w:r>
            <w:r w:rsidR="00E96994">
              <w:rPr>
                <w:rFonts w:ascii="Calibri" w:hAnsi="Calibri" w:cs="Times New Roman"/>
                <w:b/>
                <w:lang w:val="es-CO"/>
              </w:rPr>
              <w:t xml:space="preserve">el </w:t>
            </w:r>
            <w:proofErr w:type="spellStart"/>
            <w:r w:rsidR="00E96994">
              <w:rPr>
                <w:rFonts w:ascii="Calibri" w:hAnsi="Calibri" w:cs="Times New Roman"/>
                <w:b/>
                <w:lang w:val="es-CO"/>
              </w:rPr>
              <w:t>Subresultado</w:t>
            </w:r>
            <w:proofErr w:type="spellEnd"/>
            <w:r w:rsidR="00E96994">
              <w:rPr>
                <w:rFonts w:ascii="Calibri" w:hAnsi="Calibri" w:cs="Times New Roman"/>
                <w:b/>
                <w:lang w:val="es-CO"/>
              </w:rPr>
              <w:t xml:space="preserve"> 1</w:t>
            </w:r>
            <w:r w:rsidRPr="006E0636">
              <w:rPr>
                <w:rFonts w:ascii="Calibri" w:hAnsi="Calibri" w:cs="Times New Roman"/>
                <w:b/>
                <w:lang w:val="es-CO"/>
              </w:rPr>
              <w:t>:</w:t>
            </w:r>
          </w:p>
        </w:tc>
        <w:tc>
          <w:tcPr>
            <w:tcW w:w="1581" w:type="dxa"/>
            <w:shd w:val="clear" w:color="auto" w:fill="BDD6EE"/>
          </w:tcPr>
          <w:p w14:paraId="1075AF90" w14:textId="77777777" w:rsidR="00EA2E3A" w:rsidRPr="006E0636" w:rsidRDefault="00EA2E3A" w:rsidP="007B69DC">
            <w:pPr>
              <w:pStyle w:val="Textoindependiente"/>
              <w:jc w:val="both"/>
              <w:rPr>
                <w:rFonts w:ascii="Calibri" w:hAnsi="Calibri" w:cs="Times New Roman"/>
                <w:lang w:val="es-CO"/>
              </w:rPr>
            </w:pPr>
            <w:r w:rsidRPr="006E0636">
              <w:rPr>
                <w:rFonts w:ascii="Calibri" w:hAnsi="Calibri" w:cs="Times New Roman"/>
                <w:b/>
                <w:lang w:val="es-CO"/>
              </w:rPr>
              <w:t>Áreas Geográficas</w:t>
            </w:r>
          </w:p>
        </w:tc>
        <w:tc>
          <w:tcPr>
            <w:tcW w:w="5366" w:type="dxa"/>
            <w:gridSpan w:val="5"/>
            <w:shd w:val="clear" w:color="auto" w:fill="BDD6EE"/>
          </w:tcPr>
          <w:p w14:paraId="0DDCCECE" w14:textId="77777777" w:rsidR="00EA2E3A" w:rsidRPr="006E0636" w:rsidRDefault="00EA2E3A" w:rsidP="007B69DC">
            <w:pPr>
              <w:pStyle w:val="Textoindependiente"/>
              <w:jc w:val="center"/>
              <w:rPr>
                <w:rFonts w:ascii="Calibri" w:hAnsi="Calibri" w:cs="Times New Roman"/>
                <w:lang w:val="es-CO"/>
              </w:rPr>
            </w:pPr>
            <w:r w:rsidRPr="006E0636">
              <w:rPr>
                <w:rFonts w:ascii="Calibri" w:hAnsi="Calibri" w:cs="Times New Roman"/>
                <w:b/>
                <w:lang w:val="es-CO"/>
              </w:rPr>
              <w:t>Beneficiarios Planeados vs Alcanzados</w:t>
            </w:r>
          </w:p>
        </w:tc>
        <w:tc>
          <w:tcPr>
            <w:tcW w:w="2546" w:type="dxa"/>
            <w:shd w:val="clear" w:color="auto" w:fill="BDD6EE"/>
          </w:tcPr>
          <w:p w14:paraId="6AF65DBF" w14:textId="77777777" w:rsidR="00EA2E3A" w:rsidRPr="006E0636" w:rsidRDefault="00EA2E3A" w:rsidP="007B69DC">
            <w:pPr>
              <w:pStyle w:val="Textoindependiente"/>
              <w:jc w:val="center"/>
              <w:rPr>
                <w:rFonts w:ascii="Calibri" w:hAnsi="Calibri" w:cs="Times New Roman"/>
                <w:b/>
                <w:lang w:val="es-CO"/>
              </w:rPr>
            </w:pPr>
            <w:r w:rsidRPr="006E0636">
              <w:rPr>
                <w:rFonts w:ascii="Calibri" w:hAnsi="Calibri" w:cs="Times New Roman"/>
                <w:b/>
                <w:lang w:val="es-CO"/>
              </w:rPr>
              <w:t xml:space="preserve">Meta Planeada vs </w:t>
            </w:r>
          </w:p>
          <w:p w14:paraId="087748F9" w14:textId="77777777" w:rsidR="00EA2E3A" w:rsidRPr="006E0636" w:rsidRDefault="00EA2E3A" w:rsidP="007B69DC">
            <w:pPr>
              <w:pStyle w:val="Textoindependiente"/>
              <w:jc w:val="center"/>
              <w:rPr>
                <w:rFonts w:ascii="Calibri" w:hAnsi="Calibri" w:cs="Times New Roman"/>
                <w:b/>
                <w:lang w:val="es-CO"/>
              </w:rPr>
            </w:pPr>
            <w:r w:rsidRPr="006E0636">
              <w:rPr>
                <w:rFonts w:ascii="Calibri" w:hAnsi="Calibri" w:cs="Times New Roman"/>
                <w:b/>
                <w:lang w:val="es-CO"/>
              </w:rPr>
              <w:t xml:space="preserve"> Alcanzada </w:t>
            </w:r>
          </w:p>
          <w:p w14:paraId="6337312D" w14:textId="77777777" w:rsidR="00EA2E3A" w:rsidRPr="006E0636" w:rsidRDefault="00EA2E3A" w:rsidP="007B69DC">
            <w:pPr>
              <w:pStyle w:val="Textoindependiente"/>
              <w:jc w:val="center"/>
              <w:rPr>
                <w:rFonts w:ascii="Calibri" w:hAnsi="Calibri" w:cs="Times New Roman"/>
                <w:lang w:val="es-CO"/>
              </w:rPr>
            </w:pPr>
            <w:r w:rsidRPr="006E0636">
              <w:rPr>
                <w:rFonts w:ascii="Calibri" w:hAnsi="Calibri" w:cs="Times New Roman"/>
                <w:b/>
                <w:lang w:val="es-CO"/>
              </w:rPr>
              <w:t>(Explicar las razones de la variación si aplica)</w:t>
            </w:r>
          </w:p>
        </w:tc>
        <w:tc>
          <w:tcPr>
            <w:tcW w:w="1801" w:type="dxa"/>
            <w:shd w:val="clear" w:color="auto" w:fill="BDD6EE"/>
          </w:tcPr>
          <w:p w14:paraId="57667871" w14:textId="77777777" w:rsidR="00EA2E3A" w:rsidRPr="006E0636" w:rsidRDefault="00EA2E3A" w:rsidP="007B69DC">
            <w:pPr>
              <w:pStyle w:val="Textoindependiente"/>
              <w:jc w:val="center"/>
              <w:rPr>
                <w:rFonts w:ascii="Calibri" w:hAnsi="Calibri" w:cs="Times New Roman"/>
                <w:lang w:val="es-CO"/>
              </w:rPr>
            </w:pPr>
            <w:r w:rsidRPr="006E0636">
              <w:rPr>
                <w:rFonts w:ascii="Calibri" w:hAnsi="Calibri" w:cs="Times New Roman"/>
                <w:b/>
                <w:lang w:val="es-CO"/>
              </w:rPr>
              <w:t>Medios de Verificación</w:t>
            </w:r>
          </w:p>
        </w:tc>
      </w:tr>
      <w:tr w:rsidR="0003307B" w:rsidRPr="006E0636" w14:paraId="39733AF1" w14:textId="77777777" w:rsidTr="007D1CA3">
        <w:tc>
          <w:tcPr>
            <w:tcW w:w="2254" w:type="dxa"/>
            <w:vMerge w:val="restart"/>
            <w:shd w:val="clear" w:color="auto" w:fill="auto"/>
          </w:tcPr>
          <w:p w14:paraId="316EBD77" w14:textId="5079BB4A" w:rsidR="00EA2E3A" w:rsidRPr="00C16609" w:rsidRDefault="00C16609" w:rsidP="007B69DC">
            <w:pPr>
              <w:pStyle w:val="Textoindependiente"/>
              <w:jc w:val="both"/>
              <w:rPr>
                <w:rFonts w:ascii="Calibri" w:hAnsi="Calibri" w:cs="Calibri"/>
                <w:iCs/>
                <w:lang w:val="es-CO" w:eastAsia="fr-CA"/>
              </w:rPr>
            </w:pPr>
            <w:proofErr w:type="spellStart"/>
            <w:r w:rsidRPr="00C16609">
              <w:rPr>
                <w:rFonts w:ascii="Calibri" w:hAnsi="Calibri" w:cs="Calibri"/>
                <w:iCs/>
                <w:lang w:val="es-CO" w:eastAsia="fr-CA"/>
              </w:rPr>
              <w:t>Nº</w:t>
            </w:r>
            <w:proofErr w:type="spellEnd"/>
            <w:r w:rsidRPr="00C16609">
              <w:rPr>
                <w:rFonts w:ascii="Calibri" w:hAnsi="Calibri" w:cs="Calibri"/>
                <w:iCs/>
                <w:lang w:val="es-CO" w:eastAsia="fr-CA"/>
              </w:rPr>
              <w:t xml:space="preserve"> de mujeres que reciben atención en SSR con enfoque diferencial y de género para mujeres, adolescentes y jóvenes.</w:t>
            </w:r>
          </w:p>
        </w:tc>
        <w:tc>
          <w:tcPr>
            <w:tcW w:w="1581" w:type="dxa"/>
            <w:vMerge w:val="restart"/>
            <w:shd w:val="clear" w:color="auto" w:fill="FFFFFF"/>
          </w:tcPr>
          <w:p w14:paraId="006739A7" w14:textId="77777777" w:rsidR="00EA2E3A" w:rsidRPr="006E0636" w:rsidRDefault="00EA2E3A" w:rsidP="007B69DC">
            <w:pPr>
              <w:pStyle w:val="Textoindependiente"/>
              <w:jc w:val="both"/>
              <w:rPr>
                <w:rFonts w:ascii="Calibri" w:hAnsi="Calibri" w:cs="Times New Roman"/>
                <w:b/>
                <w:lang w:val="es-CO"/>
              </w:rPr>
            </w:pPr>
          </w:p>
        </w:tc>
        <w:tc>
          <w:tcPr>
            <w:tcW w:w="1150" w:type="dxa"/>
            <w:shd w:val="clear" w:color="auto" w:fill="FFFFFF"/>
          </w:tcPr>
          <w:p w14:paraId="131B70B8" w14:textId="77777777" w:rsidR="00EA2E3A" w:rsidRPr="006E0636" w:rsidRDefault="00EA2E3A" w:rsidP="007B69DC">
            <w:pPr>
              <w:pStyle w:val="Textoindependiente"/>
              <w:jc w:val="both"/>
              <w:rPr>
                <w:rFonts w:ascii="Calibri" w:hAnsi="Calibri" w:cs="Times New Roman"/>
                <w:lang w:val="es-CO"/>
              </w:rPr>
            </w:pPr>
          </w:p>
        </w:tc>
        <w:tc>
          <w:tcPr>
            <w:tcW w:w="977" w:type="dxa"/>
            <w:shd w:val="clear" w:color="auto" w:fill="FFFFFF"/>
          </w:tcPr>
          <w:p w14:paraId="1EC00D67" w14:textId="77777777" w:rsidR="00EA2E3A" w:rsidRPr="006E0636" w:rsidRDefault="00EA2E3A" w:rsidP="00405B7B">
            <w:pPr>
              <w:pStyle w:val="Textoindependiente"/>
              <w:jc w:val="center"/>
              <w:rPr>
                <w:rFonts w:ascii="Calibri" w:hAnsi="Calibri" w:cs="Times New Roman"/>
                <w:lang w:val="es-CO"/>
              </w:rPr>
            </w:pPr>
            <w:r w:rsidRPr="006E0636">
              <w:rPr>
                <w:rFonts w:ascii="Calibri" w:hAnsi="Calibri" w:cs="Times New Roman"/>
                <w:lang w:val="es-CO"/>
              </w:rPr>
              <w:t>H</w:t>
            </w:r>
          </w:p>
        </w:tc>
        <w:tc>
          <w:tcPr>
            <w:tcW w:w="1331" w:type="dxa"/>
            <w:shd w:val="clear" w:color="auto" w:fill="FFFFFF"/>
          </w:tcPr>
          <w:p w14:paraId="48CEDFFF" w14:textId="77777777" w:rsidR="00EA2E3A" w:rsidRPr="006E0636" w:rsidRDefault="00EA2E3A" w:rsidP="00405B7B">
            <w:pPr>
              <w:pStyle w:val="Textoindependiente"/>
              <w:jc w:val="center"/>
              <w:rPr>
                <w:rFonts w:ascii="Calibri" w:hAnsi="Calibri" w:cs="Times New Roman"/>
                <w:lang w:val="es-CO"/>
              </w:rPr>
            </w:pPr>
            <w:r w:rsidRPr="006E0636">
              <w:rPr>
                <w:rFonts w:ascii="Calibri" w:hAnsi="Calibri" w:cs="Times New Roman"/>
                <w:lang w:val="es-CO"/>
              </w:rPr>
              <w:t>M</w:t>
            </w:r>
          </w:p>
        </w:tc>
        <w:tc>
          <w:tcPr>
            <w:tcW w:w="1128" w:type="dxa"/>
            <w:shd w:val="clear" w:color="auto" w:fill="FFFFFF"/>
          </w:tcPr>
          <w:p w14:paraId="437412CD" w14:textId="77777777" w:rsidR="00EA2E3A" w:rsidRPr="006E0636" w:rsidRDefault="00EA2E3A" w:rsidP="000B07DF">
            <w:pPr>
              <w:pStyle w:val="Textoindependiente"/>
              <w:jc w:val="center"/>
              <w:rPr>
                <w:rFonts w:ascii="Calibri" w:hAnsi="Calibri" w:cs="Times New Roman"/>
                <w:b/>
                <w:lang w:val="es-CO"/>
              </w:rPr>
            </w:pPr>
            <w:r w:rsidRPr="006E0636">
              <w:rPr>
                <w:rFonts w:ascii="Calibri" w:hAnsi="Calibri" w:cs="Times New Roman"/>
                <w:lang w:val="es-CO"/>
              </w:rPr>
              <w:t>Niñas</w:t>
            </w:r>
          </w:p>
        </w:tc>
        <w:tc>
          <w:tcPr>
            <w:tcW w:w="780" w:type="dxa"/>
            <w:shd w:val="clear" w:color="auto" w:fill="FFFFFF"/>
          </w:tcPr>
          <w:p w14:paraId="57022228" w14:textId="77777777" w:rsidR="00EA2E3A" w:rsidRPr="006E0636" w:rsidRDefault="00EA2E3A" w:rsidP="000B07DF">
            <w:pPr>
              <w:pStyle w:val="Textoindependiente"/>
              <w:jc w:val="center"/>
              <w:rPr>
                <w:rFonts w:ascii="Calibri" w:hAnsi="Calibri" w:cs="Times New Roman"/>
                <w:b/>
                <w:lang w:val="es-CO"/>
              </w:rPr>
            </w:pPr>
            <w:r w:rsidRPr="006E0636">
              <w:rPr>
                <w:rFonts w:ascii="Calibri" w:hAnsi="Calibri" w:cs="Times New Roman"/>
                <w:lang w:val="es-CO"/>
              </w:rPr>
              <w:t>Niños</w:t>
            </w:r>
          </w:p>
        </w:tc>
        <w:tc>
          <w:tcPr>
            <w:tcW w:w="2546" w:type="dxa"/>
            <w:vMerge w:val="restart"/>
            <w:shd w:val="clear" w:color="auto" w:fill="FFFFFF"/>
          </w:tcPr>
          <w:p w14:paraId="07E530A7" w14:textId="421B3DC7" w:rsidR="00EA2E3A" w:rsidRPr="0052602F" w:rsidRDefault="00EA2E3A" w:rsidP="007B69DC">
            <w:pPr>
              <w:pStyle w:val="Textoindependiente"/>
              <w:rPr>
                <w:rFonts w:ascii="Calibri" w:hAnsi="Calibri" w:cs="Times New Roman"/>
                <w:color w:val="000000" w:themeColor="text1"/>
                <w:lang w:val="es-CO"/>
              </w:rPr>
            </w:pPr>
            <w:r w:rsidRPr="0052602F">
              <w:rPr>
                <w:rFonts w:ascii="Calibri" w:hAnsi="Calibri" w:cs="Times New Roman"/>
                <w:color w:val="000000" w:themeColor="text1"/>
                <w:lang w:val="es-CO"/>
              </w:rPr>
              <w:t>Planeado:</w:t>
            </w:r>
            <w:r w:rsidR="001D2F78" w:rsidRPr="0052602F">
              <w:rPr>
                <w:rFonts w:ascii="Calibri" w:hAnsi="Calibri" w:cs="Times New Roman"/>
                <w:color w:val="000000" w:themeColor="text1"/>
                <w:lang w:val="es-CO"/>
              </w:rPr>
              <w:t xml:space="preserve"> 20.000 mujeres atendidas</w:t>
            </w:r>
          </w:p>
          <w:p w14:paraId="014690A5" w14:textId="77777777" w:rsidR="00EA2E3A" w:rsidRPr="0052602F" w:rsidRDefault="00EA2E3A" w:rsidP="007B69DC">
            <w:pPr>
              <w:pStyle w:val="Textoindependiente"/>
              <w:jc w:val="both"/>
              <w:rPr>
                <w:rFonts w:ascii="Calibri" w:hAnsi="Calibri" w:cs="Times New Roman"/>
                <w:color w:val="000000" w:themeColor="text1"/>
                <w:lang w:val="es-CO"/>
              </w:rPr>
            </w:pPr>
            <w:r w:rsidRPr="0052602F">
              <w:rPr>
                <w:rFonts w:ascii="Calibri" w:hAnsi="Calibri" w:cs="Times New Roman"/>
                <w:color w:val="000000" w:themeColor="text1"/>
                <w:lang w:val="es-CO"/>
              </w:rPr>
              <w:t>Alcanzado:</w:t>
            </w:r>
            <w:r w:rsidR="003D165A" w:rsidRPr="0052602F">
              <w:rPr>
                <w:rFonts w:ascii="Calibri" w:hAnsi="Calibri" w:cs="Times New Roman"/>
                <w:color w:val="000000" w:themeColor="text1"/>
                <w:lang w:val="es-CO"/>
              </w:rPr>
              <w:t>64.402</w:t>
            </w:r>
            <w:r w:rsidR="00ED0073" w:rsidRPr="0052602F">
              <w:rPr>
                <w:rFonts w:ascii="Calibri" w:hAnsi="Calibri" w:cs="Times New Roman"/>
                <w:color w:val="000000" w:themeColor="text1"/>
                <w:lang w:val="es-CO"/>
              </w:rPr>
              <w:t>*</w:t>
            </w:r>
            <w:r w:rsidR="003D165A" w:rsidRPr="0052602F">
              <w:rPr>
                <w:rFonts w:ascii="Calibri" w:hAnsi="Calibri" w:cs="Times New Roman"/>
                <w:color w:val="000000" w:themeColor="text1"/>
                <w:lang w:val="es-CO"/>
              </w:rPr>
              <w:t xml:space="preserve"> </w:t>
            </w:r>
            <w:r w:rsidR="00500C43" w:rsidRPr="0052602F">
              <w:rPr>
                <w:rFonts w:ascii="Calibri" w:hAnsi="Calibri" w:cs="Times New Roman"/>
                <w:color w:val="000000" w:themeColor="text1"/>
                <w:lang w:val="es-CO"/>
              </w:rPr>
              <w:t xml:space="preserve">mujeres </w:t>
            </w:r>
            <w:r w:rsidR="00AC4646" w:rsidRPr="0052602F">
              <w:rPr>
                <w:rFonts w:ascii="Calibri" w:hAnsi="Calibri" w:cs="Times New Roman"/>
                <w:color w:val="000000" w:themeColor="text1"/>
                <w:lang w:val="es-CO"/>
              </w:rPr>
              <w:t>atendidas</w:t>
            </w:r>
          </w:p>
          <w:p w14:paraId="0DA62E8A" w14:textId="77777777" w:rsidR="00ED0073" w:rsidRPr="0052602F" w:rsidRDefault="00ED0073" w:rsidP="007B69DC">
            <w:pPr>
              <w:pStyle w:val="Textoindependiente"/>
              <w:jc w:val="both"/>
              <w:rPr>
                <w:rFonts w:ascii="Calibri" w:hAnsi="Calibri" w:cs="Times New Roman"/>
                <w:color w:val="000000" w:themeColor="text1"/>
                <w:lang w:val="es-CO"/>
              </w:rPr>
            </w:pPr>
          </w:p>
          <w:p w14:paraId="7E881B28" w14:textId="357DF08D" w:rsidR="00ED0073" w:rsidRPr="0052602F" w:rsidRDefault="00ED0073" w:rsidP="007B69DC">
            <w:pPr>
              <w:pStyle w:val="Textoindependiente"/>
              <w:jc w:val="both"/>
              <w:rPr>
                <w:rFonts w:ascii="Calibri" w:hAnsi="Calibri" w:cs="Times New Roman"/>
                <w:b/>
                <w:color w:val="000000" w:themeColor="text1"/>
                <w:lang w:val="es-CO"/>
              </w:rPr>
            </w:pPr>
            <w:r w:rsidRPr="0052602F">
              <w:rPr>
                <w:rFonts w:ascii="Calibri" w:hAnsi="Calibri" w:cs="Times New Roman"/>
                <w:color w:val="000000" w:themeColor="text1"/>
                <w:lang w:val="es-CO"/>
              </w:rPr>
              <w:t>*</w:t>
            </w:r>
            <w:r w:rsidRPr="0052602F">
              <w:rPr>
                <w:color w:val="000000" w:themeColor="text1"/>
                <w:lang w:val="es-CO"/>
              </w:rPr>
              <w:t xml:space="preserve"> </w:t>
            </w:r>
            <w:r w:rsidR="00D31D18" w:rsidRPr="0052602F">
              <w:rPr>
                <w:rFonts w:ascii="Calibri" w:hAnsi="Calibri" w:cs="Times New Roman"/>
                <w:color w:val="000000" w:themeColor="text1"/>
                <w:sz w:val="16"/>
                <w:szCs w:val="16"/>
                <w:lang w:val="es-CO"/>
              </w:rPr>
              <w:t>Se aumentó la capacidad de respuesta de las atenciones de SSR, salud materna y VBG a través de la contratación de talento humano.</w:t>
            </w:r>
          </w:p>
        </w:tc>
        <w:tc>
          <w:tcPr>
            <w:tcW w:w="1801" w:type="dxa"/>
            <w:vMerge w:val="restart"/>
            <w:shd w:val="clear" w:color="auto" w:fill="FFFFFF"/>
          </w:tcPr>
          <w:p w14:paraId="4686B8FA" w14:textId="74687D4A" w:rsidR="00EA2E3A" w:rsidRPr="006E0636" w:rsidRDefault="00293CD8" w:rsidP="007B69DC">
            <w:pPr>
              <w:pStyle w:val="Textoindependiente"/>
              <w:jc w:val="both"/>
              <w:rPr>
                <w:rFonts w:ascii="Calibri" w:hAnsi="Calibri" w:cs="Times New Roman"/>
                <w:b/>
                <w:lang w:val="es-CO"/>
              </w:rPr>
            </w:pPr>
            <w:r w:rsidRPr="0089171E">
              <w:rPr>
                <w:rFonts w:ascii="Calibri" w:hAnsi="Calibri" w:cs="Times New Roman"/>
                <w:bCs/>
                <w:lang w:val="es-CO"/>
              </w:rPr>
              <w:t>Base de datos de atenciones</w:t>
            </w:r>
            <w:r w:rsidR="003D165A">
              <w:rPr>
                <w:rFonts w:ascii="Calibri" w:hAnsi="Calibri" w:cs="Times New Roman"/>
                <w:bCs/>
                <w:lang w:val="es-CO"/>
              </w:rPr>
              <w:t xml:space="preserve"> en SSR y </w:t>
            </w:r>
            <w:r w:rsidR="00605B7F">
              <w:rPr>
                <w:rFonts w:ascii="Calibri" w:hAnsi="Calibri" w:cs="Times New Roman"/>
                <w:bCs/>
                <w:lang w:val="es-CO"/>
              </w:rPr>
              <w:t xml:space="preserve">VBG </w:t>
            </w:r>
            <w:r w:rsidR="006613B5" w:rsidRPr="0089171E">
              <w:rPr>
                <w:rFonts w:ascii="Calibri" w:hAnsi="Calibri" w:cs="Times New Roman"/>
                <w:bCs/>
                <w:lang w:val="es-CO"/>
              </w:rPr>
              <w:t>marzo</w:t>
            </w:r>
            <w:r w:rsidR="006613B5">
              <w:rPr>
                <w:rFonts w:ascii="Calibri" w:hAnsi="Calibri" w:cs="Times New Roman"/>
                <w:bCs/>
                <w:lang w:val="es-CO"/>
              </w:rPr>
              <w:t xml:space="preserve"> </w:t>
            </w:r>
            <w:r w:rsidR="006613B5" w:rsidRPr="0089171E">
              <w:rPr>
                <w:rFonts w:ascii="Calibri" w:hAnsi="Calibri" w:cs="Times New Roman"/>
                <w:bCs/>
                <w:lang w:val="es-CO"/>
              </w:rPr>
              <w:t>2021</w:t>
            </w:r>
            <w:r w:rsidR="00BA3DB0">
              <w:rPr>
                <w:rStyle w:val="Refdenotaalpie"/>
                <w:rFonts w:ascii="Calibri" w:hAnsi="Calibri" w:cs="Times New Roman"/>
                <w:bCs/>
                <w:lang w:val="es-CO"/>
              </w:rPr>
              <w:footnoteReference w:id="10"/>
            </w:r>
          </w:p>
        </w:tc>
      </w:tr>
      <w:tr w:rsidR="0003307B" w:rsidRPr="006E0636" w14:paraId="660E9B42" w14:textId="77777777" w:rsidTr="007D1CA3">
        <w:tc>
          <w:tcPr>
            <w:tcW w:w="2254" w:type="dxa"/>
            <w:vMerge/>
            <w:shd w:val="clear" w:color="auto" w:fill="auto"/>
          </w:tcPr>
          <w:p w14:paraId="14A90D84" w14:textId="77777777" w:rsidR="00EA2E3A" w:rsidRPr="00C16609" w:rsidRDefault="00EA2E3A" w:rsidP="007B69DC">
            <w:pPr>
              <w:pStyle w:val="Textoindependiente"/>
              <w:jc w:val="both"/>
              <w:rPr>
                <w:rFonts w:ascii="Calibri" w:hAnsi="Calibri" w:cs="Calibri"/>
                <w:iCs/>
                <w:lang w:val="es-CO" w:eastAsia="fr-CA"/>
              </w:rPr>
            </w:pPr>
          </w:p>
        </w:tc>
        <w:tc>
          <w:tcPr>
            <w:tcW w:w="1581" w:type="dxa"/>
            <w:vMerge/>
            <w:shd w:val="clear" w:color="auto" w:fill="FFFFFF"/>
          </w:tcPr>
          <w:p w14:paraId="34782BE3" w14:textId="77777777" w:rsidR="00EA2E3A" w:rsidRPr="006E0636" w:rsidRDefault="00EA2E3A" w:rsidP="007B69DC">
            <w:pPr>
              <w:pStyle w:val="Textoindependiente"/>
              <w:jc w:val="both"/>
              <w:rPr>
                <w:rFonts w:ascii="Calibri" w:hAnsi="Calibri" w:cs="Times New Roman"/>
                <w:b/>
                <w:lang w:val="es-CO"/>
              </w:rPr>
            </w:pPr>
          </w:p>
        </w:tc>
        <w:tc>
          <w:tcPr>
            <w:tcW w:w="1150" w:type="dxa"/>
            <w:shd w:val="clear" w:color="auto" w:fill="FFFFFF"/>
          </w:tcPr>
          <w:p w14:paraId="01388061" w14:textId="77777777" w:rsidR="00EA2E3A" w:rsidRPr="006E0636" w:rsidRDefault="00EA2E3A" w:rsidP="007B69DC">
            <w:pPr>
              <w:pStyle w:val="Textoindependiente"/>
              <w:jc w:val="both"/>
              <w:rPr>
                <w:rFonts w:ascii="Calibri" w:hAnsi="Calibri" w:cs="Times New Roman"/>
                <w:lang w:val="es-CO"/>
              </w:rPr>
            </w:pPr>
            <w:r w:rsidRPr="006E0636">
              <w:rPr>
                <w:rFonts w:ascii="Calibri" w:hAnsi="Calibri" w:cs="Times New Roman"/>
                <w:color w:val="808080"/>
                <w:lang w:val="es-CO"/>
              </w:rPr>
              <w:t>Planeado</w:t>
            </w:r>
          </w:p>
        </w:tc>
        <w:tc>
          <w:tcPr>
            <w:tcW w:w="977" w:type="dxa"/>
            <w:shd w:val="clear" w:color="auto" w:fill="FFFFFF"/>
          </w:tcPr>
          <w:p w14:paraId="6FA1C5B4" w14:textId="77777777" w:rsidR="00EA2E3A" w:rsidRPr="006E0636" w:rsidRDefault="00EA2E3A" w:rsidP="007B69DC">
            <w:pPr>
              <w:pStyle w:val="Textoindependiente"/>
              <w:jc w:val="both"/>
              <w:rPr>
                <w:rFonts w:ascii="Calibri" w:hAnsi="Calibri" w:cs="Times New Roman"/>
                <w:lang w:val="es-CO"/>
              </w:rPr>
            </w:pPr>
          </w:p>
        </w:tc>
        <w:tc>
          <w:tcPr>
            <w:tcW w:w="1331" w:type="dxa"/>
            <w:shd w:val="clear" w:color="auto" w:fill="FFFFFF"/>
          </w:tcPr>
          <w:p w14:paraId="2C2A7AA3" w14:textId="7B901259" w:rsidR="00EA2E3A" w:rsidRPr="006E0636" w:rsidRDefault="001D2F78" w:rsidP="00AF7E36">
            <w:pPr>
              <w:pStyle w:val="Textoindependiente"/>
              <w:jc w:val="center"/>
              <w:rPr>
                <w:rFonts w:ascii="Calibri" w:hAnsi="Calibri" w:cs="Times New Roman"/>
                <w:lang w:val="es-CO"/>
              </w:rPr>
            </w:pPr>
            <w:r>
              <w:rPr>
                <w:rFonts w:ascii="Calibri" w:hAnsi="Calibri" w:cs="Times New Roman"/>
                <w:lang w:val="es-CO"/>
              </w:rPr>
              <w:t>20.000</w:t>
            </w:r>
          </w:p>
        </w:tc>
        <w:tc>
          <w:tcPr>
            <w:tcW w:w="1128" w:type="dxa"/>
            <w:shd w:val="clear" w:color="auto" w:fill="FFFFFF"/>
          </w:tcPr>
          <w:p w14:paraId="74AF81F9" w14:textId="77777777" w:rsidR="00EA2E3A" w:rsidRPr="006E0636" w:rsidRDefault="00EA2E3A" w:rsidP="000B07DF">
            <w:pPr>
              <w:pStyle w:val="Textoindependiente"/>
              <w:jc w:val="center"/>
              <w:rPr>
                <w:rFonts w:ascii="Calibri" w:hAnsi="Calibri" w:cs="Times New Roman"/>
                <w:lang w:val="es-CO"/>
              </w:rPr>
            </w:pPr>
          </w:p>
        </w:tc>
        <w:tc>
          <w:tcPr>
            <w:tcW w:w="780" w:type="dxa"/>
            <w:shd w:val="clear" w:color="auto" w:fill="FFFFFF"/>
          </w:tcPr>
          <w:p w14:paraId="0C1A2798" w14:textId="77777777" w:rsidR="00EA2E3A" w:rsidRPr="006E0636" w:rsidRDefault="00EA2E3A" w:rsidP="000B07DF">
            <w:pPr>
              <w:pStyle w:val="Textoindependiente"/>
              <w:jc w:val="center"/>
              <w:rPr>
                <w:rFonts w:ascii="Calibri" w:hAnsi="Calibri" w:cs="Times New Roman"/>
                <w:lang w:val="es-CO"/>
              </w:rPr>
            </w:pPr>
          </w:p>
        </w:tc>
        <w:tc>
          <w:tcPr>
            <w:tcW w:w="2546" w:type="dxa"/>
            <w:vMerge/>
            <w:shd w:val="clear" w:color="auto" w:fill="FFFFFF"/>
          </w:tcPr>
          <w:p w14:paraId="626DA8B1" w14:textId="77777777" w:rsidR="00EA2E3A" w:rsidRPr="006E0636" w:rsidRDefault="00EA2E3A" w:rsidP="007B69DC">
            <w:pPr>
              <w:pStyle w:val="Textoindependiente"/>
              <w:jc w:val="both"/>
              <w:rPr>
                <w:rFonts w:ascii="Calibri" w:hAnsi="Calibri" w:cs="Times New Roman"/>
                <w:b/>
                <w:lang w:val="es-CO"/>
              </w:rPr>
            </w:pPr>
          </w:p>
        </w:tc>
        <w:tc>
          <w:tcPr>
            <w:tcW w:w="1801" w:type="dxa"/>
            <w:vMerge/>
            <w:shd w:val="clear" w:color="auto" w:fill="FFFFFF"/>
          </w:tcPr>
          <w:p w14:paraId="23ED6A2A" w14:textId="77777777" w:rsidR="00EA2E3A" w:rsidRPr="006E0636" w:rsidRDefault="00EA2E3A" w:rsidP="007B69DC">
            <w:pPr>
              <w:pStyle w:val="Textoindependiente"/>
              <w:jc w:val="both"/>
              <w:rPr>
                <w:rFonts w:ascii="Calibri" w:hAnsi="Calibri" w:cs="Times New Roman"/>
                <w:b/>
                <w:lang w:val="es-CO"/>
              </w:rPr>
            </w:pPr>
          </w:p>
        </w:tc>
      </w:tr>
      <w:tr w:rsidR="0003307B" w:rsidRPr="006E0636" w14:paraId="056C7FFF" w14:textId="77777777" w:rsidTr="007D1CA3">
        <w:tc>
          <w:tcPr>
            <w:tcW w:w="2254" w:type="dxa"/>
            <w:vMerge/>
            <w:shd w:val="clear" w:color="auto" w:fill="auto"/>
          </w:tcPr>
          <w:p w14:paraId="59671030" w14:textId="77777777" w:rsidR="00EA2E3A" w:rsidRPr="00C16609" w:rsidRDefault="00EA2E3A" w:rsidP="007B69DC">
            <w:pPr>
              <w:pStyle w:val="Textoindependiente"/>
              <w:jc w:val="both"/>
              <w:rPr>
                <w:rFonts w:ascii="Calibri" w:hAnsi="Calibri" w:cs="Calibri"/>
                <w:iCs/>
                <w:lang w:val="es-CO" w:eastAsia="fr-CA"/>
              </w:rPr>
            </w:pPr>
          </w:p>
        </w:tc>
        <w:tc>
          <w:tcPr>
            <w:tcW w:w="1581" w:type="dxa"/>
            <w:vMerge/>
            <w:shd w:val="clear" w:color="auto" w:fill="FFFFFF"/>
          </w:tcPr>
          <w:p w14:paraId="61E4D9C7" w14:textId="77777777" w:rsidR="00EA2E3A" w:rsidRPr="006E0636" w:rsidRDefault="00EA2E3A" w:rsidP="007B69DC">
            <w:pPr>
              <w:pStyle w:val="Textoindependiente"/>
              <w:jc w:val="both"/>
              <w:rPr>
                <w:rFonts w:ascii="Calibri" w:hAnsi="Calibri" w:cs="Times New Roman"/>
                <w:b/>
                <w:lang w:val="es-CO"/>
              </w:rPr>
            </w:pPr>
          </w:p>
        </w:tc>
        <w:tc>
          <w:tcPr>
            <w:tcW w:w="1150" w:type="dxa"/>
            <w:shd w:val="clear" w:color="auto" w:fill="FFFFFF"/>
          </w:tcPr>
          <w:p w14:paraId="2383870E" w14:textId="77777777" w:rsidR="00EA2E3A" w:rsidRPr="006E0636" w:rsidRDefault="00EA2E3A" w:rsidP="007B69DC">
            <w:pPr>
              <w:pStyle w:val="Textoindependiente"/>
              <w:jc w:val="both"/>
              <w:rPr>
                <w:rFonts w:ascii="Calibri" w:hAnsi="Calibri" w:cs="Times New Roman"/>
                <w:lang w:val="es-CO"/>
              </w:rPr>
            </w:pPr>
            <w:r w:rsidRPr="006E0636">
              <w:rPr>
                <w:rFonts w:ascii="Calibri" w:hAnsi="Calibri" w:cs="Times New Roman"/>
                <w:color w:val="808080"/>
                <w:lang w:val="es-CO"/>
              </w:rPr>
              <w:t>Alcanzado</w:t>
            </w:r>
          </w:p>
        </w:tc>
        <w:tc>
          <w:tcPr>
            <w:tcW w:w="977" w:type="dxa"/>
            <w:shd w:val="clear" w:color="auto" w:fill="FFFFFF"/>
          </w:tcPr>
          <w:p w14:paraId="07E0DCCF" w14:textId="77777777" w:rsidR="00EA2E3A" w:rsidRPr="006E0636" w:rsidRDefault="00EA2E3A" w:rsidP="007B69DC">
            <w:pPr>
              <w:pStyle w:val="Textoindependiente"/>
              <w:jc w:val="both"/>
              <w:rPr>
                <w:rFonts w:ascii="Calibri" w:hAnsi="Calibri" w:cs="Times New Roman"/>
                <w:lang w:val="es-CO"/>
              </w:rPr>
            </w:pPr>
          </w:p>
        </w:tc>
        <w:tc>
          <w:tcPr>
            <w:tcW w:w="1331" w:type="dxa"/>
            <w:shd w:val="clear" w:color="auto" w:fill="FFFFFF"/>
          </w:tcPr>
          <w:p w14:paraId="5883B7EE" w14:textId="7BC7D453" w:rsidR="00EA2E3A" w:rsidRPr="006E0636" w:rsidRDefault="003D165A" w:rsidP="00AF7E36">
            <w:pPr>
              <w:pStyle w:val="Textoindependiente"/>
              <w:jc w:val="center"/>
              <w:rPr>
                <w:rFonts w:ascii="Calibri" w:hAnsi="Calibri" w:cs="Times New Roman"/>
                <w:lang w:val="es-CO"/>
              </w:rPr>
            </w:pPr>
            <w:r>
              <w:rPr>
                <w:rFonts w:ascii="Calibri" w:hAnsi="Calibri" w:cs="Times New Roman"/>
                <w:lang w:val="es-CO"/>
              </w:rPr>
              <w:t>64.402</w:t>
            </w:r>
          </w:p>
        </w:tc>
        <w:tc>
          <w:tcPr>
            <w:tcW w:w="1128" w:type="dxa"/>
            <w:shd w:val="clear" w:color="auto" w:fill="FFFFFF"/>
          </w:tcPr>
          <w:p w14:paraId="50341148" w14:textId="77777777" w:rsidR="00EA2E3A" w:rsidRPr="006E0636" w:rsidRDefault="00EA2E3A" w:rsidP="000B07DF">
            <w:pPr>
              <w:pStyle w:val="Textoindependiente"/>
              <w:jc w:val="center"/>
              <w:rPr>
                <w:rFonts w:ascii="Calibri" w:hAnsi="Calibri" w:cs="Times New Roman"/>
                <w:lang w:val="es-CO"/>
              </w:rPr>
            </w:pPr>
          </w:p>
        </w:tc>
        <w:tc>
          <w:tcPr>
            <w:tcW w:w="780" w:type="dxa"/>
            <w:shd w:val="clear" w:color="auto" w:fill="FFFFFF"/>
          </w:tcPr>
          <w:p w14:paraId="7887DF9A" w14:textId="77777777" w:rsidR="00EA2E3A" w:rsidRPr="006E0636" w:rsidRDefault="00EA2E3A" w:rsidP="000B07DF">
            <w:pPr>
              <w:pStyle w:val="Textoindependiente"/>
              <w:jc w:val="center"/>
              <w:rPr>
                <w:rFonts w:ascii="Calibri" w:hAnsi="Calibri" w:cs="Times New Roman"/>
                <w:lang w:val="es-CO"/>
              </w:rPr>
            </w:pPr>
          </w:p>
        </w:tc>
        <w:tc>
          <w:tcPr>
            <w:tcW w:w="2546" w:type="dxa"/>
            <w:vMerge/>
            <w:shd w:val="clear" w:color="auto" w:fill="FFFFFF"/>
          </w:tcPr>
          <w:p w14:paraId="0F9A1F18" w14:textId="77777777" w:rsidR="00EA2E3A" w:rsidRPr="006E0636" w:rsidRDefault="00EA2E3A" w:rsidP="007B69DC">
            <w:pPr>
              <w:pStyle w:val="Textoindependiente"/>
              <w:jc w:val="both"/>
              <w:rPr>
                <w:rFonts w:ascii="Calibri" w:hAnsi="Calibri" w:cs="Times New Roman"/>
                <w:b/>
                <w:lang w:val="es-CO"/>
              </w:rPr>
            </w:pPr>
          </w:p>
        </w:tc>
        <w:tc>
          <w:tcPr>
            <w:tcW w:w="1801" w:type="dxa"/>
            <w:vMerge/>
            <w:shd w:val="clear" w:color="auto" w:fill="FFFFFF"/>
          </w:tcPr>
          <w:p w14:paraId="26A790D8" w14:textId="77777777" w:rsidR="00EA2E3A" w:rsidRPr="006E0636" w:rsidRDefault="00EA2E3A" w:rsidP="007B69DC">
            <w:pPr>
              <w:pStyle w:val="Textoindependiente"/>
              <w:jc w:val="both"/>
              <w:rPr>
                <w:rFonts w:ascii="Calibri" w:hAnsi="Calibri" w:cs="Times New Roman"/>
                <w:b/>
                <w:lang w:val="es-CO"/>
              </w:rPr>
            </w:pPr>
          </w:p>
        </w:tc>
      </w:tr>
      <w:tr w:rsidR="0003307B" w:rsidRPr="006E0636" w14:paraId="0784ECCA" w14:textId="77777777" w:rsidTr="007D1CA3">
        <w:tc>
          <w:tcPr>
            <w:tcW w:w="2254" w:type="dxa"/>
            <w:vMerge w:val="restart"/>
            <w:shd w:val="clear" w:color="auto" w:fill="auto"/>
          </w:tcPr>
          <w:p w14:paraId="1D4CF208" w14:textId="7457F8AF" w:rsidR="004F6D8B" w:rsidRPr="00C16609" w:rsidRDefault="00C16609" w:rsidP="00AE4488">
            <w:pPr>
              <w:pStyle w:val="Textoindependiente"/>
              <w:jc w:val="both"/>
              <w:rPr>
                <w:rFonts w:ascii="Calibri" w:hAnsi="Calibri" w:cs="Calibri"/>
                <w:iCs/>
                <w:lang w:val="es-CO" w:eastAsia="fr-CA"/>
              </w:rPr>
            </w:pPr>
            <w:proofErr w:type="spellStart"/>
            <w:r w:rsidRPr="00C16609">
              <w:rPr>
                <w:rFonts w:ascii="Calibri" w:hAnsi="Calibri" w:cs="Calibri"/>
                <w:iCs/>
                <w:lang w:val="es-CO" w:eastAsia="fr-CA"/>
              </w:rPr>
              <w:t>Nº</w:t>
            </w:r>
            <w:proofErr w:type="spellEnd"/>
            <w:r w:rsidRPr="00C16609">
              <w:rPr>
                <w:rFonts w:ascii="Calibri" w:hAnsi="Calibri" w:cs="Calibri"/>
                <w:iCs/>
                <w:lang w:val="es-CO" w:eastAsia="fr-CA"/>
              </w:rPr>
              <w:t xml:space="preserve"> de niños y niñas que reciben atención integral</w:t>
            </w:r>
          </w:p>
        </w:tc>
        <w:tc>
          <w:tcPr>
            <w:tcW w:w="1581" w:type="dxa"/>
            <w:vMerge w:val="restart"/>
            <w:shd w:val="clear" w:color="auto" w:fill="FFFFFF"/>
          </w:tcPr>
          <w:p w14:paraId="2BEDD9D3" w14:textId="77777777" w:rsidR="004F6D8B" w:rsidRPr="006E0636" w:rsidRDefault="004F6D8B" w:rsidP="00AE4488">
            <w:pPr>
              <w:pStyle w:val="Textoindependiente"/>
              <w:jc w:val="both"/>
              <w:rPr>
                <w:rFonts w:ascii="Calibri" w:hAnsi="Calibri" w:cs="Times New Roman"/>
                <w:b/>
                <w:lang w:val="es-CO"/>
              </w:rPr>
            </w:pPr>
          </w:p>
        </w:tc>
        <w:tc>
          <w:tcPr>
            <w:tcW w:w="1150" w:type="dxa"/>
            <w:shd w:val="clear" w:color="auto" w:fill="FFFFFF"/>
          </w:tcPr>
          <w:p w14:paraId="5ECA40FA" w14:textId="77777777" w:rsidR="004F6D8B" w:rsidRPr="006E0636" w:rsidRDefault="004F6D8B" w:rsidP="00AE4488">
            <w:pPr>
              <w:pStyle w:val="Textoindependiente"/>
              <w:jc w:val="both"/>
              <w:rPr>
                <w:rFonts w:ascii="Calibri" w:hAnsi="Calibri" w:cs="Times New Roman"/>
                <w:color w:val="808080"/>
                <w:lang w:val="es-CO"/>
              </w:rPr>
            </w:pPr>
          </w:p>
        </w:tc>
        <w:tc>
          <w:tcPr>
            <w:tcW w:w="977" w:type="dxa"/>
            <w:shd w:val="clear" w:color="auto" w:fill="FFFFFF"/>
          </w:tcPr>
          <w:p w14:paraId="102BA20C" w14:textId="7D11FD6C" w:rsidR="004F6D8B" w:rsidRPr="006E0636" w:rsidRDefault="004F6D8B" w:rsidP="00405B7B">
            <w:pPr>
              <w:pStyle w:val="Textoindependiente"/>
              <w:jc w:val="center"/>
              <w:rPr>
                <w:rFonts w:ascii="Calibri" w:hAnsi="Calibri" w:cs="Times New Roman"/>
                <w:lang w:val="es-CO"/>
              </w:rPr>
            </w:pPr>
            <w:r w:rsidRPr="006E0636">
              <w:rPr>
                <w:rFonts w:ascii="Calibri" w:hAnsi="Calibri" w:cs="Times New Roman"/>
                <w:lang w:val="es-CO"/>
              </w:rPr>
              <w:t>H</w:t>
            </w:r>
          </w:p>
        </w:tc>
        <w:tc>
          <w:tcPr>
            <w:tcW w:w="1331" w:type="dxa"/>
            <w:shd w:val="clear" w:color="auto" w:fill="FFFFFF"/>
          </w:tcPr>
          <w:p w14:paraId="74F4570F" w14:textId="36341DC2" w:rsidR="004F6D8B" w:rsidRPr="006E0636" w:rsidRDefault="004F6D8B" w:rsidP="00474A27">
            <w:pPr>
              <w:pStyle w:val="Textoindependiente"/>
              <w:jc w:val="center"/>
              <w:rPr>
                <w:rFonts w:ascii="Calibri" w:hAnsi="Calibri" w:cs="Times New Roman"/>
                <w:lang w:val="es-CO"/>
              </w:rPr>
            </w:pPr>
            <w:r w:rsidRPr="006E0636">
              <w:rPr>
                <w:rFonts w:ascii="Calibri" w:hAnsi="Calibri" w:cs="Times New Roman"/>
                <w:lang w:val="es-CO"/>
              </w:rPr>
              <w:t>M</w:t>
            </w:r>
          </w:p>
        </w:tc>
        <w:tc>
          <w:tcPr>
            <w:tcW w:w="1128" w:type="dxa"/>
            <w:shd w:val="clear" w:color="auto" w:fill="FFFFFF"/>
          </w:tcPr>
          <w:p w14:paraId="5CBCDD33" w14:textId="08666955" w:rsidR="004F6D8B" w:rsidRPr="006E0636" w:rsidRDefault="004F6D8B" w:rsidP="000B07DF">
            <w:pPr>
              <w:pStyle w:val="Textoindependiente"/>
              <w:jc w:val="center"/>
              <w:rPr>
                <w:rFonts w:ascii="Calibri" w:hAnsi="Calibri" w:cs="Times New Roman"/>
                <w:lang w:val="es-CO"/>
              </w:rPr>
            </w:pPr>
            <w:r w:rsidRPr="006E0636">
              <w:rPr>
                <w:rFonts w:ascii="Calibri" w:hAnsi="Calibri" w:cs="Times New Roman"/>
                <w:lang w:val="es-CO"/>
              </w:rPr>
              <w:t>Niñas</w:t>
            </w:r>
          </w:p>
        </w:tc>
        <w:tc>
          <w:tcPr>
            <w:tcW w:w="780" w:type="dxa"/>
            <w:shd w:val="clear" w:color="auto" w:fill="FFFFFF"/>
          </w:tcPr>
          <w:p w14:paraId="547EC604" w14:textId="5BE38ACA" w:rsidR="004F6D8B" w:rsidRPr="006E0636" w:rsidRDefault="004F6D8B" w:rsidP="000B07DF">
            <w:pPr>
              <w:pStyle w:val="Textoindependiente"/>
              <w:jc w:val="center"/>
              <w:rPr>
                <w:rFonts w:ascii="Calibri" w:hAnsi="Calibri" w:cs="Times New Roman"/>
                <w:lang w:val="es-CO"/>
              </w:rPr>
            </w:pPr>
            <w:r w:rsidRPr="006E0636">
              <w:rPr>
                <w:rFonts w:ascii="Calibri" w:hAnsi="Calibri" w:cs="Times New Roman"/>
                <w:lang w:val="es-CO"/>
              </w:rPr>
              <w:t>Niños</w:t>
            </w:r>
          </w:p>
        </w:tc>
        <w:tc>
          <w:tcPr>
            <w:tcW w:w="2546" w:type="dxa"/>
            <w:vMerge w:val="restart"/>
            <w:shd w:val="clear" w:color="auto" w:fill="FFFFFF"/>
          </w:tcPr>
          <w:p w14:paraId="778887A4" w14:textId="5162DC16" w:rsidR="004F6D8B" w:rsidRPr="0052602F" w:rsidRDefault="004F6D8B" w:rsidP="004F6D8B">
            <w:pPr>
              <w:pStyle w:val="Textoindependiente"/>
              <w:rPr>
                <w:rFonts w:ascii="Calibri" w:hAnsi="Calibri" w:cs="Times New Roman"/>
                <w:color w:val="000000" w:themeColor="text1"/>
                <w:lang w:val="es-CO"/>
              </w:rPr>
            </w:pPr>
            <w:r w:rsidRPr="0052602F">
              <w:rPr>
                <w:rFonts w:ascii="Calibri" w:hAnsi="Calibri" w:cs="Times New Roman"/>
                <w:color w:val="000000" w:themeColor="text1"/>
                <w:lang w:val="es-CO"/>
              </w:rPr>
              <w:t>Planeado:</w:t>
            </w:r>
            <w:r w:rsidR="001D2F78" w:rsidRPr="0052602F">
              <w:rPr>
                <w:rFonts w:ascii="Calibri" w:hAnsi="Calibri" w:cs="Times New Roman"/>
                <w:color w:val="000000" w:themeColor="text1"/>
                <w:lang w:val="es-CO"/>
              </w:rPr>
              <w:t xml:space="preserve"> 20.000 niños y niñas atendidos</w:t>
            </w:r>
          </w:p>
          <w:p w14:paraId="72EF4223" w14:textId="5E4C7052" w:rsidR="004F6D8B" w:rsidRPr="0052602F" w:rsidRDefault="004F6D8B" w:rsidP="004F6D8B">
            <w:pPr>
              <w:pStyle w:val="Textoindependiente"/>
              <w:jc w:val="both"/>
              <w:rPr>
                <w:rFonts w:ascii="Calibri" w:hAnsi="Calibri" w:cs="Times New Roman"/>
                <w:color w:val="000000" w:themeColor="text1"/>
                <w:lang w:val="es-CO"/>
              </w:rPr>
            </w:pPr>
            <w:r w:rsidRPr="0052602F">
              <w:rPr>
                <w:rFonts w:ascii="Calibri" w:hAnsi="Calibri" w:cs="Times New Roman"/>
                <w:color w:val="000000" w:themeColor="text1"/>
                <w:lang w:val="es-CO"/>
              </w:rPr>
              <w:t>Alcanzado:</w:t>
            </w:r>
            <w:r w:rsidR="00D31D18" w:rsidRPr="0052602F">
              <w:rPr>
                <w:rFonts w:ascii="Calibri" w:hAnsi="Calibri" w:cs="Times New Roman"/>
                <w:color w:val="000000" w:themeColor="text1"/>
                <w:lang w:val="es-CO"/>
              </w:rPr>
              <w:t xml:space="preserve"> </w:t>
            </w:r>
            <w:r w:rsidR="00FA07E9" w:rsidRPr="0052602F">
              <w:rPr>
                <w:rFonts w:ascii="Calibri" w:hAnsi="Calibri" w:cs="Times New Roman"/>
                <w:color w:val="000000" w:themeColor="text1"/>
                <w:lang w:val="es-CO"/>
              </w:rPr>
              <w:t>42</w:t>
            </w:r>
            <w:r w:rsidR="00EC700A" w:rsidRPr="0052602F">
              <w:rPr>
                <w:rFonts w:ascii="Calibri" w:hAnsi="Calibri" w:cs="Times New Roman"/>
                <w:color w:val="000000" w:themeColor="text1"/>
                <w:lang w:val="es-CO"/>
              </w:rPr>
              <w:t>.</w:t>
            </w:r>
            <w:r w:rsidR="00FA07E9" w:rsidRPr="0052602F">
              <w:rPr>
                <w:rFonts w:ascii="Calibri" w:hAnsi="Calibri" w:cs="Times New Roman"/>
                <w:color w:val="000000" w:themeColor="text1"/>
                <w:lang w:val="es-CO"/>
              </w:rPr>
              <w:t>313</w:t>
            </w:r>
            <w:r w:rsidR="00EC700A" w:rsidRPr="0052602F">
              <w:rPr>
                <w:rFonts w:ascii="Calibri" w:hAnsi="Calibri" w:cs="Times New Roman"/>
                <w:color w:val="000000" w:themeColor="text1"/>
                <w:lang w:val="es-CO"/>
              </w:rPr>
              <w:t>*</w:t>
            </w:r>
          </w:p>
          <w:p w14:paraId="453A8576" w14:textId="77777777" w:rsidR="00EC700A" w:rsidRPr="0052602F" w:rsidRDefault="00EC700A" w:rsidP="004F6D8B">
            <w:pPr>
              <w:pStyle w:val="Textoindependiente"/>
              <w:jc w:val="both"/>
              <w:rPr>
                <w:rFonts w:ascii="Calibri" w:hAnsi="Calibri" w:cs="Times New Roman"/>
                <w:color w:val="000000" w:themeColor="text1"/>
                <w:lang w:val="es-CO"/>
              </w:rPr>
            </w:pPr>
          </w:p>
          <w:p w14:paraId="1E7F7527" w14:textId="26B3F6F7" w:rsidR="00EC700A" w:rsidRPr="0052602F" w:rsidRDefault="00EC700A" w:rsidP="004F6D8B">
            <w:pPr>
              <w:pStyle w:val="Textoindependiente"/>
              <w:jc w:val="both"/>
              <w:rPr>
                <w:rFonts w:ascii="Calibri" w:hAnsi="Calibri" w:cs="Times New Roman"/>
                <w:b/>
                <w:color w:val="000000" w:themeColor="text1"/>
                <w:lang w:val="es-CO"/>
              </w:rPr>
            </w:pPr>
            <w:r w:rsidRPr="0052602F">
              <w:rPr>
                <w:rFonts w:ascii="Calibri" w:hAnsi="Calibri" w:cs="Times New Roman"/>
                <w:color w:val="000000" w:themeColor="text1"/>
                <w:lang w:val="es-CO"/>
              </w:rPr>
              <w:t>*</w:t>
            </w:r>
            <w:r w:rsidRPr="0052602F">
              <w:rPr>
                <w:color w:val="000000" w:themeColor="text1"/>
                <w:lang w:val="es-CO"/>
              </w:rPr>
              <w:t xml:space="preserve"> </w:t>
            </w:r>
            <w:r w:rsidR="00D31D18" w:rsidRPr="0052602F">
              <w:rPr>
                <w:rFonts w:ascii="Calibri" w:hAnsi="Calibri" w:cs="Times New Roman"/>
                <w:color w:val="000000" w:themeColor="text1"/>
                <w:sz w:val="16"/>
                <w:szCs w:val="16"/>
                <w:lang w:val="es-CO"/>
              </w:rPr>
              <w:t xml:space="preserve">Se superó la meta </w:t>
            </w:r>
            <w:r w:rsidR="009762CD" w:rsidRPr="0052602F">
              <w:rPr>
                <w:rFonts w:ascii="Calibri" w:hAnsi="Calibri" w:cs="Times New Roman"/>
                <w:color w:val="000000" w:themeColor="text1"/>
                <w:sz w:val="16"/>
                <w:szCs w:val="16"/>
                <w:lang w:val="es-CO"/>
              </w:rPr>
              <w:t>porque los hospitales realizaron atenciones adicionales como contrapartida.</w:t>
            </w:r>
          </w:p>
        </w:tc>
        <w:tc>
          <w:tcPr>
            <w:tcW w:w="1801" w:type="dxa"/>
            <w:vMerge w:val="restart"/>
            <w:shd w:val="clear" w:color="auto" w:fill="FFFFFF"/>
          </w:tcPr>
          <w:p w14:paraId="34EBAE97" w14:textId="77777777" w:rsidR="004F6D8B" w:rsidRPr="0003321A" w:rsidRDefault="00FA07E9" w:rsidP="000B07DF">
            <w:pPr>
              <w:pStyle w:val="Textoindependiente"/>
              <w:jc w:val="both"/>
              <w:rPr>
                <w:rFonts w:ascii="Calibri" w:hAnsi="Calibri" w:cs="Times New Roman"/>
                <w:bCs/>
                <w:lang w:val="es-CO"/>
              </w:rPr>
            </w:pPr>
            <w:r w:rsidRPr="0003321A">
              <w:rPr>
                <w:rFonts w:ascii="Calibri" w:hAnsi="Calibri" w:cs="Times New Roman"/>
                <w:bCs/>
                <w:lang w:val="es-CO"/>
              </w:rPr>
              <w:t>RIPS atenciones menores de 5 años</w:t>
            </w:r>
          </w:p>
          <w:p w14:paraId="1ABE09A6" w14:textId="0296CC6E" w:rsidR="00FA07E9" w:rsidRPr="006E0636" w:rsidRDefault="00FA07E9" w:rsidP="000B07DF">
            <w:pPr>
              <w:pStyle w:val="Textoindependiente"/>
              <w:jc w:val="both"/>
              <w:rPr>
                <w:rFonts w:ascii="Calibri" w:hAnsi="Calibri" w:cs="Times New Roman"/>
                <w:b/>
                <w:lang w:val="es-CO"/>
              </w:rPr>
            </w:pPr>
            <w:r w:rsidRPr="0003321A">
              <w:rPr>
                <w:rFonts w:ascii="Calibri" w:hAnsi="Calibri" w:cs="Times New Roman"/>
                <w:bCs/>
                <w:lang w:val="es-CO"/>
              </w:rPr>
              <w:t>Reportes atenciones hospitales en UAIC</w:t>
            </w:r>
            <w:r w:rsidR="0003321A">
              <w:rPr>
                <w:rStyle w:val="Refdenotaalpie"/>
                <w:rFonts w:ascii="Calibri" w:hAnsi="Calibri" w:cs="Times New Roman"/>
                <w:bCs/>
                <w:lang w:val="es-CO"/>
              </w:rPr>
              <w:footnoteReference w:id="11"/>
            </w:r>
          </w:p>
        </w:tc>
      </w:tr>
      <w:tr w:rsidR="003A424F" w:rsidRPr="006E0636" w14:paraId="7C63BDF9" w14:textId="77777777" w:rsidTr="007D1CA3">
        <w:tc>
          <w:tcPr>
            <w:tcW w:w="2254" w:type="dxa"/>
            <w:vMerge/>
            <w:shd w:val="clear" w:color="auto" w:fill="auto"/>
          </w:tcPr>
          <w:p w14:paraId="74515144" w14:textId="77777777" w:rsidR="00F54610" w:rsidRPr="00C16609" w:rsidRDefault="00F54610" w:rsidP="00AE4488">
            <w:pPr>
              <w:pStyle w:val="Textoindependiente"/>
              <w:jc w:val="both"/>
              <w:rPr>
                <w:rFonts w:ascii="Calibri" w:hAnsi="Calibri" w:cs="Times New Roman"/>
                <w:iCs/>
                <w:lang w:val="es-CO"/>
              </w:rPr>
            </w:pPr>
          </w:p>
        </w:tc>
        <w:tc>
          <w:tcPr>
            <w:tcW w:w="1581" w:type="dxa"/>
            <w:vMerge/>
            <w:shd w:val="clear" w:color="auto" w:fill="FFFFFF"/>
          </w:tcPr>
          <w:p w14:paraId="6EA780C1" w14:textId="77777777" w:rsidR="00F54610" w:rsidRPr="006E0636" w:rsidRDefault="00F54610" w:rsidP="00AE4488">
            <w:pPr>
              <w:pStyle w:val="Textoindependiente"/>
              <w:jc w:val="both"/>
              <w:rPr>
                <w:rFonts w:ascii="Calibri" w:hAnsi="Calibri" w:cs="Times New Roman"/>
                <w:b/>
                <w:lang w:val="es-CO"/>
              </w:rPr>
            </w:pPr>
          </w:p>
        </w:tc>
        <w:tc>
          <w:tcPr>
            <w:tcW w:w="1150" w:type="dxa"/>
            <w:shd w:val="clear" w:color="auto" w:fill="FFFFFF"/>
          </w:tcPr>
          <w:p w14:paraId="2B03716A" w14:textId="435047F7" w:rsidR="00F54610" w:rsidRPr="006E0636" w:rsidRDefault="00F54610" w:rsidP="00AE4488">
            <w:pPr>
              <w:pStyle w:val="Textoindependiente"/>
              <w:jc w:val="both"/>
              <w:rPr>
                <w:rFonts w:ascii="Calibri" w:hAnsi="Calibri" w:cs="Times New Roman"/>
                <w:color w:val="808080"/>
                <w:lang w:val="es-CO"/>
              </w:rPr>
            </w:pPr>
            <w:r w:rsidRPr="006E0636">
              <w:rPr>
                <w:rFonts w:ascii="Calibri" w:hAnsi="Calibri" w:cs="Times New Roman"/>
                <w:color w:val="808080"/>
                <w:lang w:val="es-CO"/>
              </w:rPr>
              <w:t>Planeado</w:t>
            </w:r>
          </w:p>
        </w:tc>
        <w:tc>
          <w:tcPr>
            <w:tcW w:w="977" w:type="dxa"/>
            <w:shd w:val="clear" w:color="auto" w:fill="FFFFFF"/>
          </w:tcPr>
          <w:p w14:paraId="3E22A861" w14:textId="77777777" w:rsidR="00F54610" w:rsidRPr="006E0636" w:rsidRDefault="00F54610" w:rsidP="00AE4488">
            <w:pPr>
              <w:pStyle w:val="Textoindependiente"/>
              <w:jc w:val="both"/>
              <w:rPr>
                <w:rFonts w:ascii="Calibri" w:hAnsi="Calibri" w:cs="Times New Roman"/>
                <w:lang w:val="es-CO"/>
              </w:rPr>
            </w:pPr>
          </w:p>
        </w:tc>
        <w:tc>
          <w:tcPr>
            <w:tcW w:w="1331" w:type="dxa"/>
            <w:shd w:val="clear" w:color="auto" w:fill="FFFFFF"/>
          </w:tcPr>
          <w:p w14:paraId="52A265E8" w14:textId="77777777" w:rsidR="00F54610" w:rsidRPr="006E0636" w:rsidRDefault="00F54610" w:rsidP="00474A27">
            <w:pPr>
              <w:pStyle w:val="Textoindependiente"/>
              <w:jc w:val="center"/>
              <w:rPr>
                <w:rFonts w:ascii="Calibri" w:hAnsi="Calibri" w:cs="Times New Roman"/>
                <w:lang w:val="es-CO"/>
              </w:rPr>
            </w:pPr>
          </w:p>
        </w:tc>
        <w:tc>
          <w:tcPr>
            <w:tcW w:w="1908" w:type="dxa"/>
            <w:gridSpan w:val="2"/>
            <w:shd w:val="clear" w:color="auto" w:fill="FFFFFF"/>
          </w:tcPr>
          <w:p w14:paraId="2F59D91F" w14:textId="1E69C376" w:rsidR="00F54610" w:rsidRPr="006E0636" w:rsidRDefault="00F54610" w:rsidP="000B07DF">
            <w:pPr>
              <w:pStyle w:val="Textoindependiente"/>
              <w:jc w:val="center"/>
              <w:rPr>
                <w:rFonts w:ascii="Calibri" w:hAnsi="Calibri" w:cs="Times New Roman"/>
                <w:lang w:val="es-CO"/>
              </w:rPr>
            </w:pPr>
            <w:r>
              <w:rPr>
                <w:rFonts w:ascii="Calibri" w:hAnsi="Calibri" w:cs="Times New Roman"/>
                <w:lang w:val="es-CO"/>
              </w:rPr>
              <w:t>20.000</w:t>
            </w:r>
          </w:p>
        </w:tc>
        <w:tc>
          <w:tcPr>
            <w:tcW w:w="2546" w:type="dxa"/>
            <w:vMerge/>
            <w:shd w:val="clear" w:color="auto" w:fill="FFFFFF"/>
          </w:tcPr>
          <w:p w14:paraId="24EB5500" w14:textId="77777777" w:rsidR="00F54610" w:rsidRPr="006E0636" w:rsidRDefault="00F54610" w:rsidP="00AE4488">
            <w:pPr>
              <w:pStyle w:val="Textoindependiente"/>
              <w:jc w:val="both"/>
              <w:rPr>
                <w:rFonts w:ascii="Calibri" w:hAnsi="Calibri" w:cs="Times New Roman"/>
                <w:b/>
                <w:lang w:val="es-CO"/>
              </w:rPr>
            </w:pPr>
          </w:p>
        </w:tc>
        <w:tc>
          <w:tcPr>
            <w:tcW w:w="1801" w:type="dxa"/>
            <w:vMerge/>
            <w:shd w:val="clear" w:color="auto" w:fill="FFFFFF"/>
          </w:tcPr>
          <w:p w14:paraId="7328B990" w14:textId="77777777" w:rsidR="00F54610" w:rsidRPr="006E0636" w:rsidRDefault="00F54610" w:rsidP="00AE4488">
            <w:pPr>
              <w:pStyle w:val="Textoindependiente"/>
              <w:jc w:val="both"/>
              <w:rPr>
                <w:rFonts w:ascii="Calibri" w:hAnsi="Calibri" w:cs="Times New Roman"/>
                <w:b/>
                <w:lang w:val="es-CO"/>
              </w:rPr>
            </w:pPr>
          </w:p>
        </w:tc>
      </w:tr>
      <w:tr w:rsidR="00FA07E9" w:rsidRPr="006E0636" w14:paraId="047558FD" w14:textId="77777777" w:rsidTr="00DE7BD7">
        <w:tc>
          <w:tcPr>
            <w:tcW w:w="2254" w:type="dxa"/>
            <w:vMerge/>
            <w:shd w:val="clear" w:color="auto" w:fill="auto"/>
          </w:tcPr>
          <w:p w14:paraId="0BF4A837" w14:textId="77777777" w:rsidR="00FA07E9" w:rsidRPr="00C16609" w:rsidRDefault="00FA07E9" w:rsidP="00AE4488">
            <w:pPr>
              <w:pStyle w:val="Textoindependiente"/>
              <w:jc w:val="both"/>
              <w:rPr>
                <w:rFonts w:ascii="Calibri" w:hAnsi="Calibri" w:cs="Times New Roman"/>
                <w:iCs/>
                <w:lang w:val="es-CO"/>
              </w:rPr>
            </w:pPr>
          </w:p>
        </w:tc>
        <w:tc>
          <w:tcPr>
            <w:tcW w:w="1581" w:type="dxa"/>
            <w:vMerge/>
            <w:shd w:val="clear" w:color="auto" w:fill="FFFFFF"/>
          </w:tcPr>
          <w:p w14:paraId="43E5FA35" w14:textId="77777777" w:rsidR="00FA07E9" w:rsidRPr="006E0636" w:rsidRDefault="00FA07E9" w:rsidP="00AE4488">
            <w:pPr>
              <w:pStyle w:val="Textoindependiente"/>
              <w:jc w:val="both"/>
              <w:rPr>
                <w:rFonts w:ascii="Calibri" w:hAnsi="Calibri" w:cs="Times New Roman"/>
                <w:b/>
                <w:lang w:val="es-CO"/>
              </w:rPr>
            </w:pPr>
          </w:p>
        </w:tc>
        <w:tc>
          <w:tcPr>
            <w:tcW w:w="1150" w:type="dxa"/>
            <w:shd w:val="clear" w:color="auto" w:fill="FFFFFF"/>
          </w:tcPr>
          <w:p w14:paraId="68BC8DE1" w14:textId="79E5ADBD" w:rsidR="00FA07E9" w:rsidRPr="006E0636" w:rsidRDefault="00FA07E9" w:rsidP="00AE4488">
            <w:pPr>
              <w:pStyle w:val="Textoindependiente"/>
              <w:jc w:val="both"/>
              <w:rPr>
                <w:rFonts w:ascii="Calibri" w:hAnsi="Calibri" w:cs="Times New Roman"/>
                <w:color w:val="808080"/>
                <w:lang w:val="es-CO"/>
              </w:rPr>
            </w:pPr>
            <w:r w:rsidRPr="006E0636">
              <w:rPr>
                <w:rFonts w:ascii="Calibri" w:hAnsi="Calibri" w:cs="Times New Roman"/>
                <w:color w:val="808080"/>
                <w:lang w:val="es-CO"/>
              </w:rPr>
              <w:t>Alcanzado</w:t>
            </w:r>
          </w:p>
        </w:tc>
        <w:tc>
          <w:tcPr>
            <w:tcW w:w="977" w:type="dxa"/>
            <w:shd w:val="clear" w:color="auto" w:fill="FFFFFF"/>
          </w:tcPr>
          <w:p w14:paraId="249BEDA5" w14:textId="77777777" w:rsidR="00FA07E9" w:rsidRPr="006E0636" w:rsidRDefault="00FA07E9" w:rsidP="00AE4488">
            <w:pPr>
              <w:pStyle w:val="Textoindependiente"/>
              <w:jc w:val="both"/>
              <w:rPr>
                <w:rFonts w:ascii="Calibri" w:hAnsi="Calibri" w:cs="Times New Roman"/>
                <w:lang w:val="es-CO"/>
              </w:rPr>
            </w:pPr>
          </w:p>
        </w:tc>
        <w:tc>
          <w:tcPr>
            <w:tcW w:w="1331" w:type="dxa"/>
            <w:shd w:val="clear" w:color="auto" w:fill="FFFFFF"/>
          </w:tcPr>
          <w:p w14:paraId="0CF8A4EB" w14:textId="77777777" w:rsidR="00FA07E9" w:rsidRPr="006E0636" w:rsidRDefault="00FA07E9" w:rsidP="00474A27">
            <w:pPr>
              <w:pStyle w:val="Textoindependiente"/>
              <w:jc w:val="center"/>
              <w:rPr>
                <w:rFonts w:ascii="Calibri" w:hAnsi="Calibri" w:cs="Times New Roman"/>
                <w:lang w:val="es-CO"/>
              </w:rPr>
            </w:pPr>
          </w:p>
        </w:tc>
        <w:tc>
          <w:tcPr>
            <w:tcW w:w="1908" w:type="dxa"/>
            <w:gridSpan w:val="2"/>
            <w:shd w:val="clear" w:color="auto" w:fill="FFFFFF"/>
          </w:tcPr>
          <w:p w14:paraId="32FA6F63" w14:textId="240CE278" w:rsidR="00FA07E9" w:rsidRPr="006E0636" w:rsidRDefault="00FA07E9" w:rsidP="000B07DF">
            <w:pPr>
              <w:pStyle w:val="Textoindependiente"/>
              <w:jc w:val="center"/>
              <w:rPr>
                <w:rFonts w:ascii="Calibri" w:hAnsi="Calibri" w:cs="Times New Roman"/>
                <w:lang w:val="es-CO"/>
              </w:rPr>
            </w:pPr>
            <w:r>
              <w:rPr>
                <w:rFonts w:ascii="Calibri" w:hAnsi="Calibri" w:cs="Times New Roman"/>
                <w:lang w:val="es-CO"/>
              </w:rPr>
              <w:t>42.313</w:t>
            </w:r>
          </w:p>
        </w:tc>
        <w:tc>
          <w:tcPr>
            <w:tcW w:w="2546" w:type="dxa"/>
            <w:vMerge/>
            <w:shd w:val="clear" w:color="auto" w:fill="FFFFFF"/>
          </w:tcPr>
          <w:p w14:paraId="4C8FF637" w14:textId="77777777" w:rsidR="00FA07E9" w:rsidRPr="006E0636" w:rsidRDefault="00FA07E9" w:rsidP="00AE4488">
            <w:pPr>
              <w:pStyle w:val="Textoindependiente"/>
              <w:jc w:val="both"/>
              <w:rPr>
                <w:rFonts w:ascii="Calibri" w:hAnsi="Calibri" w:cs="Times New Roman"/>
                <w:b/>
                <w:lang w:val="es-CO"/>
              </w:rPr>
            </w:pPr>
          </w:p>
        </w:tc>
        <w:tc>
          <w:tcPr>
            <w:tcW w:w="1801" w:type="dxa"/>
            <w:vMerge/>
            <w:shd w:val="clear" w:color="auto" w:fill="FFFFFF"/>
          </w:tcPr>
          <w:p w14:paraId="49E5803C" w14:textId="77777777" w:rsidR="00FA07E9" w:rsidRPr="006E0636" w:rsidRDefault="00FA07E9" w:rsidP="00AE4488">
            <w:pPr>
              <w:pStyle w:val="Textoindependiente"/>
              <w:jc w:val="both"/>
              <w:rPr>
                <w:rFonts w:ascii="Calibri" w:hAnsi="Calibri" w:cs="Times New Roman"/>
                <w:b/>
                <w:lang w:val="es-CO"/>
              </w:rPr>
            </w:pPr>
          </w:p>
        </w:tc>
      </w:tr>
      <w:tr w:rsidR="0003307B" w:rsidRPr="006E0636" w14:paraId="514DC61E" w14:textId="77777777" w:rsidTr="007D1CA3">
        <w:tc>
          <w:tcPr>
            <w:tcW w:w="2254" w:type="dxa"/>
            <w:vMerge w:val="restart"/>
            <w:shd w:val="clear" w:color="auto" w:fill="auto"/>
          </w:tcPr>
          <w:p w14:paraId="596FCBAC" w14:textId="004E6FB0" w:rsidR="004F6D8B" w:rsidRPr="00C16609" w:rsidRDefault="00C16609" w:rsidP="004F6D8B">
            <w:pPr>
              <w:pStyle w:val="Textoindependiente"/>
              <w:jc w:val="both"/>
              <w:rPr>
                <w:rFonts w:ascii="Calibri" w:hAnsi="Calibri" w:cs="Times New Roman"/>
                <w:iCs/>
                <w:lang w:val="es-CO"/>
              </w:rPr>
            </w:pPr>
            <w:proofErr w:type="spellStart"/>
            <w:r w:rsidRPr="00C16609">
              <w:rPr>
                <w:rFonts w:ascii="Calibri" w:hAnsi="Calibri" w:cs="Times New Roman"/>
                <w:iCs/>
                <w:lang w:val="es-CO"/>
              </w:rPr>
              <w:t>Nº</w:t>
            </w:r>
            <w:proofErr w:type="spellEnd"/>
            <w:r w:rsidRPr="00C16609">
              <w:rPr>
                <w:rFonts w:ascii="Calibri" w:hAnsi="Calibri" w:cs="Times New Roman"/>
                <w:iCs/>
                <w:lang w:val="es-CO"/>
              </w:rPr>
              <w:t xml:space="preserve"> de personas reciben atención integral en salud mental y prevención del consumo de sustancias psicoactivas</w:t>
            </w:r>
          </w:p>
        </w:tc>
        <w:tc>
          <w:tcPr>
            <w:tcW w:w="1581" w:type="dxa"/>
            <w:vMerge w:val="restart"/>
            <w:shd w:val="clear" w:color="auto" w:fill="FFFFFF"/>
          </w:tcPr>
          <w:p w14:paraId="30E57222" w14:textId="77777777" w:rsidR="004F6D8B" w:rsidRPr="006E0636" w:rsidRDefault="004F6D8B" w:rsidP="004F6D8B">
            <w:pPr>
              <w:pStyle w:val="Textoindependiente"/>
              <w:jc w:val="both"/>
              <w:rPr>
                <w:rFonts w:ascii="Calibri" w:hAnsi="Calibri" w:cs="Times New Roman"/>
                <w:b/>
                <w:lang w:val="es-CO"/>
              </w:rPr>
            </w:pPr>
          </w:p>
        </w:tc>
        <w:tc>
          <w:tcPr>
            <w:tcW w:w="1150" w:type="dxa"/>
            <w:shd w:val="clear" w:color="auto" w:fill="FFFFFF"/>
          </w:tcPr>
          <w:p w14:paraId="6D58445C" w14:textId="77777777" w:rsidR="004F6D8B" w:rsidRPr="006E0636" w:rsidRDefault="004F6D8B" w:rsidP="004F6D8B">
            <w:pPr>
              <w:pStyle w:val="Textoindependiente"/>
              <w:jc w:val="both"/>
              <w:rPr>
                <w:rFonts w:ascii="Calibri" w:hAnsi="Calibri" w:cs="Times New Roman"/>
                <w:color w:val="808080"/>
                <w:lang w:val="es-CO"/>
              </w:rPr>
            </w:pPr>
          </w:p>
        </w:tc>
        <w:tc>
          <w:tcPr>
            <w:tcW w:w="977" w:type="dxa"/>
            <w:shd w:val="clear" w:color="auto" w:fill="FFFFFF"/>
          </w:tcPr>
          <w:p w14:paraId="6E437E99" w14:textId="6E3343FB" w:rsidR="004F6D8B" w:rsidRPr="006E0636" w:rsidRDefault="004F6D8B" w:rsidP="00405B7B">
            <w:pPr>
              <w:pStyle w:val="Textoindependiente"/>
              <w:jc w:val="center"/>
              <w:rPr>
                <w:rFonts w:ascii="Calibri" w:hAnsi="Calibri" w:cs="Times New Roman"/>
                <w:lang w:val="es-CO"/>
              </w:rPr>
            </w:pPr>
            <w:r w:rsidRPr="006E0636">
              <w:rPr>
                <w:rFonts w:ascii="Calibri" w:hAnsi="Calibri" w:cs="Times New Roman"/>
                <w:lang w:val="es-CO"/>
              </w:rPr>
              <w:t>H</w:t>
            </w:r>
          </w:p>
        </w:tc>
        <w:tc>
          <w:tcPr>
            <w:tcW w:w="1331" w:type="dxa"/>
            <w:shd w:val="clear" w:color="auto" w:fill="FFFFFF"/>
          </w:tcPr>
          <w:p w14:paraId="2E5C931E" w14:textId="3FC3E001" w:rsidR="004F6D8B" w:rsidRPr="006E0636" w:rsidRDefault="004F6D8B" w:rsidP="00474A27">
            <w:pPr>
              <w:pStyle w:val="Textoindependiente"/>
              <w:jc w:val="center"/>
              <w:rPr>
                <w:rFonts w:ascii="Calibri" w:hAnsi="Calibri" w:cs="Times New Roman"/>
                <w:lang w:val="es-CO"/>
              </w:rPr>
            </w:pPr>
            <w:r w:rsidRPr="006E0636">
              <w:rPr>
                <w:rFonts w:ascii="Calibri" w:hAnsi="Calibri" w:cs="Times New Roman"/>
                <w:lang w:val="es-CO"/>
              </w:rPr>
              <w:t>M</w:t>
            </w:r>
          </w:p>
        </w:tc>
        <w:tc>
          <w:tcPr>
            <w:tcW w:w="1128" w:type="dxa"/>
            <w:shd w:val="clear" w:color="auto" w:fill="FFFFFF"/>
          </w:tcPr>
          <w:p w14:paraId="3084B027" w14:textId="58756EE3" w:rsidR="004F6D8B" w:rsidRPr="006E0636" w:rsidRDefault="004F6D8B" w:rsidP="000B07DF">
            <w:pPr>
              <w:pStyle w:val="Textoindependiente"/>
              <w:jc w:val="center"/>
              <w:rPr>
                <w:rFonts w:ascii="Calibri" w:hAnsi="Calibri" w:cs="Times New Roman"/>
                <w:lang w:val="es-CO"/>
              </w:rPr>
            </w:pPr>
            <w:r w:rsidRPr="006E0636">
              <w:rPr>
                <w:rFonts w:ascii="Calibri" w:hAnsi="Calibri" w:cs="Times New Roman"/>
                <w:lang w:val="es-CO"/>
              </w:rPr>
              <w:t>Niñas</w:t>
            </w:r>
          </w:p>
        </w:tc>
        <w:tc>
          <w:tcPr>
            <w:tcW w:w="780" w:type="dxa"/>
            <w:shd w:val="clear" w:color="auto" w:fill="FFFFFF"/>
          </w:tcPr>
          <w:p w14:paraId="6D66A23B" w14:textId="2C2BE337" w:rsidR="004F6D8B" w:rsidRPr="006E0636" w:rsidRDefault="004F6D8B" w:rsidP="000B07DF">
            <w:pPr>
              <w:pStyle w:val="Textoindependiente"/>
              <w:jc w:val="center"/>
              <w:rPr>
                <w:rFonts w:ascii="Calibri" w:hAnsi="Calibri" w:cs="Times New Roman"/>
                <w:lang w:val="es-CO"/>
              </w:rPr>
            </w:pPr>
            <w:r w:rsidRPr="006E0636">
              <w:rPr>
                <w:rFonts w:ascii="Calibri" w:hAnsi="Calibri" w:cs="Times New Roman"/>
                <w:lang w:val="es-CO"/>
              </w:rPr>
              <w:t>Niños</w:t>
            </w:r>
          </w:p>
        </w:tc>
        <w:tc>
          <w:tcPr>
            <w:tcW w:w="2546" w:type="dxa"/>
            <w:vMerge w:val="restart"/>
            <w:shd w:val="clear" w:color="auto" w:fill="FFFFFF"/>
          </w:tcPr>
          <w:p w14:paraId="68ABA568" w14:textId="0090E30B" w:rsidR="004F6D8B" w:rsidRPr="0052602F" w:rsidRDefault="004F6D8B" w:rsidP="004F6D8B">
            <w:pPr>
              <w:pStyle w:val="Textoindependiente"/>
              <w:rPr>
                <w:rFonts w:ascii="Calibri" w:hAnsi="Calibri" w:cs="Times New Roman"/>
                <w:color w:val="000000" w:themeColor="text1"/>
                <w:lang w:val="es-CO"/>
              </w:rPr>
            </w:pPr>
            <w:r w:rsidRPr="0052602F">
              <w:rPr>
                <w:rFonts w:ascii="Calibri" w:hAnsi="Calibri" w:cs="Times New Roman"/>
                <w:color w:val="000000" w:themeColor="text1"/>
                <w:lang w:val="es-CO"/>
              </w:rPr>
              <w:t>Planeado:</w:t>
            </w:r>
            <w:r w:rsidR="001D2F78" w:rsidRPr="0052602F">
              <w:rPr>
                <w:rFonts w:ascii="Calibri" w:hAnsi="Calibri" w:cs="Times New Roman"/>
                <w:color w:val="000000" w:themeColor="text1"/>
                <w:lang w:val="es-CO"/>
              </w:rPr>
              <w:t xml:space="preserve"> 10.000 personas reciben atención integral en salud mental y prevención del consumo de sustancias psicoactivas</w:t>
            </w:r>
          </w:p>
          <w:p w14:paraId="34C1F608" w14:textId="77777777" w:rsidR="004F6D8B" w:rsidRPr="0052602F" w:rsidRDefault="004F6D8B" w:rsidP="004F6D8B">
            <w:pPr>
              <w:pStyle w:val="Textoindependiente"/>
              <w:jc w:val="both"/>
              <w:rPr>
                <w:rFonts w:ascii="Calibri" w:hAnsi="Calibri" w:cs="Times New Roman"/>
                <w:color w:val="000000" w:themeColor="text1"/>
                <w:lang w:val="es-CO"/>
              </w:rPr>
            </w:pPr>
            <w:r w:rsidRPr="0052602F">
              <w:rPr>
                <w:rFonts w:ascii="Calibri" w:hAnsi="Calibri" w:cs="Times New Roman"/>
                <w:color w:val="000000" w:themeColor="text1"/>
                <w:lang w:val="es-CO"/>
              </w:rPr>
              <w:t>Alcanzado:</w:t>
            </w:r>
            <w:r w:rsidR="00FA07E9" w:rsidRPr="0052602F">
              <w:rPr>
                <w:rFonts w:ascii="Calibri" w:hAnsi="Calibri" w:cs="Times New Roman"/>
                <w:color w:val="000000" w:themeColor="text1"/>
                <w:lang w:val="es-CO"/>
              </w:rPr>
              <w:t>17.786</w:t>
            </w:r>
            <w:r w:rsidR="00EC700A" w:rsidRPr="0052602F">
              <w:rPr>
                <w:rFonts w:ascii="Calibri" w:hAnsi="Calibri" w:cs="Times New Roman"/>
                <w:color w:val="000000" w:themeColor="text1"/>
                <w:lang w:val="es-CO"/>
              </w:rPr>
              <w:t>*</w:t>
            </w:r>
            <w:r w:rsidR="00FA07E9" w:rsidRPr="0052602F">
              <w:rPr>
                <w:rFonts w:ascii="Calibri" w:hAnsi="Calibri" w:cs="Times New Roman"/>
                <w:color w:val="000000" w:themeColor="text1"/>
                <w:lang w:val="es-CO"/>
              </w:rPr>
              <w:t xml:space="preserve"> personas</w:t>
            </w:r>
          </w:p>
          <w:p w14:paraId="2BAF4D2F" w14:textId="77777777" w:rsidR="00EC700A" w:rsidRPr="0052602F" w:rsidRDefault="00EC700A" w:rsidP="004F6D8B">
            <w:pPr>
              <w:pStyle w:val="Textoindependiente"/>
              <w:jc w:val="both"/>
              <w:rPr>
                <w:rFonts w:ascii="Calibri" w:hAnsi="Calibri" w:cs="Times New Roman"/>
                <w:color w:val="000000" w:themeColor="text1"/>
                <w:lang w:val="es-CO"/>
              </w:rPr>
            </w:pPr>
          </w:p>
          <w:p w14:paraId="156A9803" w14:textId="7BDF8E29" w:rsidR="00EC700A" w:rsidRPr="0052602F" w:rsidRDefault="00EC700A" w:rsidP="004F6D8B">
            <w:pPr>
              <w:pStyle w:val="Textoindependiente"/>
              <w:jc w:val="both"/>
              <w:rPr>
                <w:rFonts w:ascii="Calibri" w:hAnsi="Calibri" w:cs="Times New Roman"/>
                <w:b/>
                <w:color w:val="000000" w:themeColor="text1"/>
                <w:lang w:val="es-CO"/>
              </w:rPr>
            </w:pPr>
            <w:r w:rsidRPr="0052602F">
              <w:rPr>
                <w:rFonts w:ascii="Calibri" w:hAnsi="Calibri" w:cs="Times New Roman"/>
                <w:color w:val="000000" w:themeColor="text1"/>
                <w:lang w:val="es-CO"/>
              </w:rPr>
              <w:lastRenderedPageBreak/>
              <w:t>*</w:t>
            </w:r>
            <w:r w:rsidR="006D0424" w:rsidRPr="0052602F">
              <w:rPr>
                <w:rFonts w:ascii="Calibri" w:hAnsi="Calibri" w:cs="Times New Roman"/>
                <w:color w:val="000000" w:themeColor="text1"/>
                <w:sz w:val="16"/>
                <w:szCs w:val="16"/>
                <w:lang w:val="es-CO"/>
              </w:rPr>
              <w:t xml:space="preserve"> Se superó la meta gracias a la contrapartida de los hospitales locales</w:t>
            </w:r>
          </w:p>
        </w:tc>
        <w:tc>
          <w:tcPr>
            <w:tcW w:w="1801" w:type="dxa"/>
            <w:vMerge w:val="restart"/>
            <w:shd w:val="clear" w:color="auto" w:fill="FFFFFF"/>
          </w:tcPr>
          <w:p w14:paraId="705A6329" w14:textId="77777777" w:rsidR="004F6D8B" w:rsidRPr="00FA07E9" w:rsidRDefault="00FA07E9" w:rsidP="009762CD">
            <w:pPr>
              <w:pStyle w:val="Textoindependiente"/>
              <w:numPr>
                <w:ilvl w:val="0"/>
                <w:numId w:val="37"/>
              </w:numPr>
              <w:ind w:left="223" w:hanging="321"/>
              <w:jc w:val="both"/>
              <w:rPr>
                <w:rFonts w:ascii="Calibri" w:hAnsi="Calibri" w:cs="Times New Roman"/>
                <w:bCs/>
                <w:lang w:val="es-CO"/>
              </w:rPr>
            </w:pPr>
            <w:r w:rsidRPr="00FA07E9">
              <w:rPr>
                <w:rFonts w:ascii="Calibri" w:hAnsi="Calibri" w:cs="Times New Roman"/>
                <w:bCs/>
                <w:lang w:val="es-CO"/>
              </w:rPr>
              <w:lastRenderedPageBreak/>
              <w:t>Soportes SM beneficiarios indirectos</w:t>
            </w:r>
          </w:p>
          <w:p w14:paraId="35567831" w14:textId="6122D277" w:rsidR="00FA07E9" w:rsidRPr="006E0636" w:rsidRDefault="00FA07E9" w:rsidP="009762CD">
            <w:pPr>
              <w:pStyle w:val="Textoindependiente"/>
              <w:numPr>
                <w:ilvl w:val="0"/>
                <w:numId w:val="37"/>
              </w:numPr>
              <w:ind w:left="223" w:hanging="321"/>
              <w:jc w:val="both"/>
              <w:rPr>
                <w:rFonts w:ascii="Calibri" w:hAnsi="Calibri" w:cs="Times New Roman"/>
                <w:b/>
                <w:lang w:val="es-CO"/>
              </w:rPr>
            </w:pPr>
            <w:r w:rsidRPr="00FA07E9">
              <w:rPr>
                <w:rFonts w:ascii="Calibri" w:hAnsi="Calibri" w:cs="Times New Roman"/>
                <w:bCs/>
                <w:lang w:val="es-CO"/>
              </w:rPr>
              <w:t>BD beneficiarios directos e indirectos SM -SPA</w:t>
            </w:r>
            <w:r>
              <w:rPr>
                <w:rStyle w:val="Refdenotaalpie"/>
                <w:rFonts w:ascii="Calibri" w:hAnsi="Calibri" w:cs="Times New Roman"/>
                <w:bCs/>
                <w:lang w:val="es-CO"/>
              </w:rPr>
              <w:footnoteReference w:id="12"/>
            </w:r>
          </w:p>
        </w:tc>
      </w:tr>
      <w:tr w:rsidR="003A424F" w:rsidRPr="006E0636" w14:paraId="2A647D0B" w14:textId="77777777" w:rsidTr="007D1CA3">
        <w:tc>
          <w:tcPr>
            <w:tcW w:w="2254" w:type="dxa"/>
            <w:vMerge/>
            <w:shd w:val="clear" w:color="auto" w:fill="auto"/>
          </w:tcPr>
          <w:p w14:paraId="4FF640B7" w14:textId="77777777" w:rsidR="00F54610" w:rsidRPr="006E0636" w:rsidRDefault="00F54610" w:rsidP="004F6D8B">
            <w:pPr>
              <w:pStyle w:val="Textoindependiente"/>
              <w:jc w:val="both"/>
              <w:rPr>
                <w:rFonts w:ascii="Calibri" w:hAnsi="Calibri" w:cs="Times New Roman"/>
                <w:b/>
                <w:lang w:val="es-CO"/>
              </w:rPr>
            </w:pPr>
          </w:p>
        </w:tc>
        <w:tc>
          <w:tcPr>
            <w:tcW w:w="1581" w:type="dxa"/>
            <w:vMerge/>
            <w:shd w:val="clear" w:color="auto" w:fill="FFFFFF"/>
          </w:tcPr>
          <w:p w14:paraId="351D8EDD" w14:textId="77777777" w:rsidR="00F54610" w:rsidRPr="006E0636" w:rsidRDefault="00F54610" w:rsidP="004F6D8B">
            <w:pPr>
              <w:pStyle w:val="Textoindependiente"/>
              <w:jc w:val="both"/>
              <w:rPr>
                <w:rFonts w:ascii="Calibri" w:hAnsi="Calibri" w:cs="Times New Roman"/>
                <w:b/>
                <w:lang w:val="es-CO"/>
              </w:rPr>
            </w:pPr>
          </w:p>
        </w:tc>
        <w:tc>
          <w:tcPr>
            <w:tcW w:w="1150" w:type="dxa"/>
            <w:shd w:val="clear" w:color="auto" w:fill="FFFFFF"/>
          </w:tcPr>
          <w:p w14:paraId="49FE7AB8" w14:textId="2AB88C46" w:rsidR="00F54610" w:rsidRPr="006E0636" w:rsidRDefault="00F54610" w:rsidP="004F6D8B">
            <w:pPr>
              <w:pStyle w:val="Textoindependiente"/>
              <w:jc w:val="both"/>
              <w:rPr>
                <w:rFonts w:ascii="Calibri" w:hAnsi="Calibri" w:cs="Times New Roman"/>
                <w:color w:val="808080"/>
                <w:lang w:val="es-CO"/>
              </w:rPr>
            </w:pPr>
            <w:r w:rsidRPr="006E0636">
              <w:rPr>
                <w:rFonts w:ascii="Calibri" w:hAnsi="Calibri" w:cs="Times New Roman"/>
                <w:color w:val="808080"/>
                <w:lang w:val="es-CO"/>
              </w:rPr>
              <w:t>Planeado</w:t>
            </w:r>
          </w:p>
        </w:tc>
        <w:tc>
          <w:tcPr>
            <w:tcW w:w="4216" w:type="dxa"/>
            <w:gridSpan w:val="4"/>
            <w:shd w:val="clear" w:color="auto" w:fill="FFFFFF"/>
          </w:tcPr>
          <w:p w14:paraId="139B5255" w14:textId="74E7A45F" w:rsidR="00F54610" w:rsidRPr="006E0636" w:rsidRDefault="00F54610" w:rsidP="00F54610">
            <w:pPr>
              <w:pStyle w:val="Textoindependiente"/>
              <w:jc w:val="center"/>
              <w:rPr>
                <w:rFonts w:ascii="Calibri" w:hAnsi="Calibri" w:cs="Times New Roman"/>
                <w:lang w:val="es-CO"/>
              </w:rPr>
            </w:pPr>
            <w:r>
              <w:rPr>
                <w:rFonts w:ascii="Calibri" w:hAnsi="Calibri" w:cs="Times New Roman"/>
                <w:lang w:val="es-CO"/>
              </w:rPr>
              <w:t>10.000</w:t>
            </w:r>
          </w:p>
        </w:tc>
        <w:tc>
          <w:tcPr>
            <w:tcW w:w="2546" w:type="dxa"/>
            <w:vMerge/>
            <w:shd w:val="clear" w:color="auto" w:fill="FFFFFF"/>
          </w:tcPr>
          <w:p w14:paraId="48B237CF" w14:textId="77777777" w:rsidR="00F54610" w:rsidRPr="006E0636" w:rsidRDefault="00F54610" w:rsidP="004F6D8B">
            <w:pPr>
              <w:pStyle w:val="Textoindependiente"/>
              <w:jc w:val="both"/>
              <w:rPr>
                <w:rFonts w:ascii="Calibri" w:hAnsi="Calibri" w:cs="Times New Roman"/>
                <w:b/>
                <w:lang w:val="es-CO"/>
              </w:rPr>
            </w:pPr>
          </w:p>
        </w:tc>
        <w:tc>
          <w:tcPr>
            <w:tcW w:w="1801" w:type="dxa"/>
            <w:vMerge/>
            <w:shd w:val="clear" w:color="auto" w:fill="FFFFFF"/>
          </w:tcPr>
          <w:p w14:paraId="7813CB20" w14:textId="77777777" w:rsidR="00F54610" w:rsidRPr="006E0636" w:rsidRDefault="00F54610" w:rsidP="004F6D8B">
            <w:pPr>
              <w:pStyle w:val="Textoindependiente"/>
              <w:jc w:val="both"/>
              <w:rPr>
                <w:rFonts w:ascii="Calibri" w:hAnsi="Calibri" w:cs="Times New Roman"/>
                <w:b/>
                <w:lang w:val="es-CO"/>
              </w:rPr>
            </w:pPr>
          </w:p>
        </w:tc>
      </w:tr>
      <w:tr w:rsidR="00FA07E9" w:rsidRPr="006E0636" w14:paraId="50222D7B" w14:textId="77777777" w:rsidTr="00DE7BD7">
        <w:tc>
          <w:tcPr>
            <w:tcW w:w="2254" w:type="dxa"/>
            <w:vMerge/>
            <w:shd w:val="clear" w:color="auto" w:fill="auto"/>
          </w:tcPr>
          <w:p w14:paraId="22375939" w14:textId="77777777" w:rsidR="00FA07E9" w:rsidRPr="006E0636" w:rsidRDefault="00FA07E9" w:rsidP="004F6D8B">
            <w:pPr>
              <w:pStyle w:val="Textoindependiente"/>
              <w:jc w:val="both"/>
              <w:rPr>
                <w:rFonts w:ascii="Calibri" w:hAnsi="Calibri" w:cs="Times New Roman"/>
                <w:b/>
                <w:lang w:val="es-CO"/>
              </w:rPr>
            </w:pPr>
          </w:p>
        </w:tc>
        <w:tc>
          <w:tcPr>
            <w:tcW w:w="1581" w:type="dxa"/>
            <w:vMerge/>
            <w:shd w:val="clear" w:color="auto" w:fill="FFFFFF"/>
          </w:tcPr>
          <w:p w14:paraId="406696B4" w14:textId="77777777" w:rsidR="00FA07E9" w:rsidRPr="006E0636" w:rsidRDefault="00FA07E9" w:rsidP="004F6D8B">
            <w:pPr>
              <w:pStyle w:val="Textoindependiente"/>
              <w:jc w:val="both"/>
              <w:rPr>
                <w:rFonts w:ascii="Calibri" w:hAnsi="Calibri" w:cs="Times New Roman"/>
                <w:b/>
                <w:lang w:val="es-CO"/>
              </w:rPr>
            </w:pPr>
          </w:p>
        </w:tc>
        <w:tc>
          <w:tcPr>
            <w:tcW w:w="1150" w:type="dxa"/>
            <w:shd w:val="clear" w:color="auto" w:fill="FFFFFF"/>
          </w:tcPr>
          <w:p w14:paraId="3AB05DAB" w14:textId="04EA245D" w:rsidR="00FA07E9" w:rsidRPr="006E0636" w:rsidRDefault="00FA07E9" w:rsidP="004F6D8B">
            <w:pPr>
              <w:pStyle w:val="Textoindependiente"/>
              <w:jc w:val="both"/>
              <w:rPr>
                <w:rFonts w:ascii="Calibri" w:hAnsi="Calibri" w:cs="Times New Roman"/>
                <w:color w:val="808080"/>
                <w:lang w:val="es-CO"/>
              </w:rPr>
            </w:pPr>
            <w:r w:rsidRPr="006E0636">
              <w:rPr>
                <w:rFonts w:ascii="Calibri" w:hAnsi="Calibri" w:cs="Times New Roman"/>
                <w:color w:val="808080"/>
                <w:lang w:val="es-CO"/>
              </w:rPr>
              <w:t>Alcanzado</w:t>
            </w:r>
          </w:p>
        </w:tc>
        <w:tc>
          <w:tcPr>
            <w:tcW w:w="4216" w:type="dxa"/>
            <w:gridSpan w:val="4"/>
            <w:shd w:val="clear" w:color="auto" w:fill="FFFFFF"/>
          </w:tcPr>
          <w:p w14:paraId="1421041F" w14:textId="03D594D7" w:rsidR="00FA07E9" w:rsidRPr="006E0636" w:rsidRDefault="00FA07E9" w:rsidP="00FA07E9">
            <w:pPr>
              <w:pStyle w:val="Textoindependiente"/>
              <w:jc w:val="center"/>
              <w:rPr>
                <w:rFonts w:ascii="Calibri" w:hAnsi="Calibri" w:cs="Times New Roman"/>
                <w:lang w:val="es-CO"/>
              </w:rPr>
            </w:pPr>
            <w:r>
              <w:rPr>
                <w:rFonts w:ascii="Calibri" w:hAnsi="Calibri" w:cs="Times New Roman"/>
                <w:lang w:val="es-CO"/>
              </w:rPr>
              <w:t>17</w:t>
            </w:r>
            <w:r w:rsidR="000B07DF">
              <w:rPr>
                <w:rFonts w:ascii="Calibri" w:hAnsi="Calibri" w:cs="Times New Roman"/>
                <w:lang w:val="es-CO"/>
              </w:rPr>
              <w:t>.</w:t>
            </w:r>
            <w:r>
              <w:rPr>
                <w:rFonts w:ascii="Calibri" w:hAnsi="Calibri" w:cs="Times New Roman"/>
                <w:lang w:val="es-CO"/>
              </w:rPr>
              <w:t>786</w:t>
            </w:r>
          </w:p>
        </w:tc>
        <w:tc>
          <w:tcPr>
            <w:tcW w:w="2546" w:type="dxa"/>
            <w:vMerge/>
            <w:shd w:val="clear" w:color="auto" w:fill="FFFFFF"/>
          </w:tcPr>
          <w:p w14:paraId="51A7DF18" w14:textId="77777777" w:rsidR="00FA07E9" w:rsidRPr="006E0636" w:rsidRDefault="00FA07E9" w:rsidP="004F6D8B">
            <w:pPr>
              <w:pStyle w:val="Textoindependiente"/>
              <w:jc w:val="both"/>
              <w:rPr>
                <w:rFonts w:ascii="Calibri" w:hAnsi="Calibri" w:cs="Times New Roman"/>
                <w:b/>
                <w:lang w:val="es-CO"/>
              </w:rPr>
            </w:pPr>
          </w:p>
        </w:tc>
        <w:tc>
          <w:tcPr>
            <w:tcW w:w="1801" w:type="dxa"/>
            <w:vMerge/>
            <w:shd w:val="clear" w:color="auto" w:fill="FFFFFF"/>
          </w:tcPr>
          <w:p w14:paraId="302680A6" w14:textId="77777777" w:rsidR="00FA07E9" w:rsidRPr="006E0636" w:rsidRDefault="00FA07E9" w:rsidP="004F6D8B">
            <w:pPr>
              <w:pStyle w:val="Textoindependiente"/>
              <w:jc w:val="both"/>
              <w:rPr>
                <w:rFonts w:ascii="Calibri" w:hAnsi="Calibri" w:cs="Times New Roman"/>
                <w:b/>
                <w:lang w:val="es-CO"/>
              </w:rPr>
            </w:pPr>
          </w:p>
        </w:tc>
      </w:tr>
      <w:tr w:rsidR="004F6D8B" w:rsidRPr="006E0636" w14:paraId="5ACFD6A2" w14:textId="77777777" w:rsidTr="007D1CA3">
        <w:tc>
          <w:tcPr>
            <w:tcW w:w="2254" w:type="dxa"/>
            <w:shd w:val="clear" w:color="auto" w:fill="auto"/>
          </w:tcPr>
          <w:p w14:paraId="2E76FEBA" w14:textId="77777777" w:rsidR="004F6D8B" w:rsidRPr="006E0636" w:rsidRDefault="004F6D8B" w:rsidP="004F6D8B">
            <w:pPr>
              <w:pStyle w:val="Textoindependiente"/>
              <w:jc w:val="both"/>
              <w:rPr>
                <w:rFonts w:ascii="Calibri" w:hAnsi="Calibri" w:cs="Times New Roman"/>
                <w:b/>
                <w:lang w:val="es-CO"/>
              </w:rPr>
            </w:pPr>
            <w:r w:rsidRPr="006E0636">
              <w:rPr>
                <w:rFonts w:ascii="Calibri" w:hAnsi="Calibri" w:cs="Times New Roman"/>
                <w:b/>
                <w:lang w:val="es-CO"/>
              </w:rPr>
              <w:t xml:space="preserve">Producto 1.1 </w:t>
            </w:r>
          </w:p>
        </w:tc>
        <w:tc>
          <w:tcPr>
            <w:tcW w:w="11294" w:type="dxa"/>
            <w:gridSpan w:val="8"/>
            <w:shd w:val="clear" w:color="auto" w:fill="FFFFFF"/>
          </w:tcPr>
          <w:p w14:paraId="1C970F74" w14:textId="77777777" w:rsidR="001D2F78" w:rsidRDefault="001D2F78" w:rsidP="004F6D8B">
            <w:pPr>
              <w:pStyle w:val="Textoindependiente"/>
              <w:tabs>
                <w:tab w:val="left" w:pos="3990"/>
              </w:tabs>
              <w:jc w:val="both"/>
              <w:rPr>
                <w:rFonts w:ascii="Calibri" w:hAnsi="Calibri" w:cs="Times New Roman"/>
                <w:i/>
                <w:lang w:val="es-CO" w:eastAsia="es-CO"/>
              </w:rPr>
            </w:pPr>
            <w:r w:rsidRPr="001D2F78">
              <w:rPr>
                <w:rFonts w:ascii="Calibri" w:hAnsi="Calibri" w:cs="Times New Roman"/>
                <w:i/>
                <w:lang w:val="es-CO" w:eastAsia="es-CO"/>
              </w:rPr>
              <w:t>En el primer año de la intervención se han fortalecido capacidades institucionales locales de los municipios priorizados para la atención integral en derechos sexuales y derechos reproductivos, anticoncepción, emergencias obstétricas, violencias basadas en género, prevención de embarazo en adolescentes atención ante y prenatal con enfoque diferencial.</w:t>
            </w:r>
          </w:p>
          <w:p w14:paraId="2616FC0A" w14:textId="2F459CA4" w:rsidR="004F6D8B" w:rsidRPr="006E0636" w:rsidRDefault="004F6D8B" w:rsidP="004F6D8B">
            <w:pPr>
              <w:pStyle w:val="Textoindependiente"/>
              <w:tabs>
                <w:tab w:val="left" w:pos="3990"/>
              </w:tabs>
              <w:jc w:val="both"/>
              <w:rPr>
                <w:rFonts w:ascii="Calibri" w:hAnsi="Calibri" w:cs="Times New Roman"/>
                <w:b/>
                <w:i/>
                <w:lang w:val="es-CO"/>
              </w:rPr>
            </w:pPr>
            <w:r w:rsidRPr="006E0636">
              <w:rPr>
                <w:rFonts w:ascii="Calibri" w:hAnsi="Calibri" w:cs="Times New Roman"/>
                <w:i/>
                <w:lang w:val="es-CO" w:eastAsia="es-CO"/>
              </w:rPr>
              <w:t>Organización/es responsable/s del Producto:</w:t>
            </w:r>
            <w:r w:rsidR="00C16609">
              <w:rPr>
                <w:rFonts w:ascii="Calibri" w:hAnsi="Calibri" w:cs="Times New Roman"/>
                <w:i/>
                <w:lang w:val="es-CO" w:eastAsia="es-CO"/>
              </w:rPr>
              <w:t xml:space="preserve"> UNFPA</w:t>
            </w:r>
          </w:p>
        </w:tc>
      </w:tr>
      <w:tr w:rsidR="003A424F" w:rsidRPr="006E0636" w14:paraId="5305B475" w14:textId="77777777" w:rsidTr="007D1CA3">
        <w:tc>
          <w:tcPr>
            <w:tcW w:w="2254" w:type="dxa"/>
            <w:shd w:val="clear" w:color="auto" w:fill="FBE4D5"/>
          </w:tcPr>
          <w:p w14:paraId="7269FE3C" w14:textId="77777777" w:rsidR="004F6D8B" w:rsidRPr="006E0636" w:rsidRDefault="004F6D8B" w:rsidP="004F6D8B">
            <w:pPr>
              <w:pStyle w:val="Textoindependiente"/>
              <w:jc w:val="both"/>
              <w:rPr>
                <w:rFonts w:ascii="Calibri" w:hAnsi="Calibri" w:cs="Times New Roman"/>
                <w:b/>
                <w:lang w:val="es-CO"/>
              </w:rPr>
            </w:pPr>
            <w:r w:rsidRPr="006E0636">
              <w:rPr>
                <w:rFonts w:ascii="Calibri" w:hAnsi="Calibri" w:cs="Times New Roman"/>
                <w:b/>
                <w:lang w:val="es-CO"/>
              </w:rPr>
              <w:t>Indicadores de resultados inmediatos</w:t>
            </w:r>
          </w:p>
        </w:tc>
        <w:tc>
          <w:tcPr>
            <w:tcW w:w="1581" w:type="dxa"/>
            <w:shd w:val="clear" w:color="auto" w:fill="FBE4D5"/>
          </w:tcPr>
          <w:p w14:paraId="674B2786" w14:textId="77777777" w:rsidR="004F6D8B" w:rsidRPr="006E0636" w:rsidRDefault="004F6D8B" w:rsidP="004F6D8B">
            <w:pPr>
              <w:pStyle w:val="Textoindependiente"/>
              <w:jc w:val="center"/>
              <w:rPr>
                <w:rFonts w:ascii="Calibri" w:hAnsi="Calibri" w:cs="Times New Roman"/>
                <w:b/>
                <w:lang w:val="es-CO"/>
              </w:rPr>
            </w:pPr>
            <w:r w:rsidRPr="006E0636">
              <w:rPr>
                <w:rFonts w:ascii="Calibri" w:hAnsi="Calibri" w:cs="Times New Roman"/>
                <w:b/>
                <w:lang w:val="es-CO"/>
              </w:rPr>
              <w:t>Áreas Geográficas</w:t>
            </w:r>
          </w:p>
        </w:tc>
        <w:tc>
          <w:tcPr>
            <w:tcW w:w="5366" w:type="dxa"/>
            <w:gridSpan w:val="5"/>
            <w:shd w:val="clear" w:color="auto" w:fill="FBE4D5"/>
          </w:tcPr>
          <w:p w14:paraId="493836E4" w14:textId="77777777" w:rsidR="004F6D8B" w:rsidRPr="006E0636" w:rsidRDefault="004F6D8B" w:rsidP="004F6D8B">
            <w:pPr>
              <w:pStyle w:val="Textoindependiente"/>
              <w:jc w:val="center"/>
              <w:rPr>
                <w:rFonts w:ascii="Calibri" w:hAnsi="Calibri" w:cs="Times New Roman"/>
                <w:b/>
                <w:lang w:val="es-CO"/>
              </w:rPr>
            </w:pPr>
            <w:r w:rsidRPr="006E0636">
              <w:rPr>
                <w:rFonts w:ascii="Calibri" w:hAnsi="Calibri" w:cs="Times New Roman"/>
                <w:b/>
                <w:lang w:val="es-CO"/>
              </w:rPr>
              <w:t>Beneficiarios Planeados vs Alcanzados</w:t>
            </w:r>
          </w:p>
        </w:tc>
        <w:tc>
          <w:tcPr>
            <w:tcW w:w="2546" w:type="dxa"/>
            <w:shd w:val="clear" w:color="auto" w:fill="FBE4D5"/>
          </w:tcPr>
          <w:p w14:paraId="0C9EA24C" w14:textId="77777777" w:rsidR="004F6D8B" w:rsidRPr="006E0636" w:rsidRDefault="004F6D8B" w:rsidP="004F6D8B">
            <w:pPr>
              <w:pStyle w:val="Textoindependiente"/>
              <w:jc w:val="center"/>
              <w:rPr>
                <w:rFonts w:ascii="Calibri" w:hAnsi="Calibri" w:cs="Times New Roman"/>
                <w:b/>
                <w:lang w:val="es-CO"/>
              </w:rPr>
            </w:pPr>
            <w:r w:rsidRPr="006E0636">
              <w:rPr>
                <w:rFonts w:ascii="Calibri" w:hAnsi="Calibri" w:cs="Times New Roman"/>
                <w:b/>
                <w:lang w:val="es-CO"/>
              </w:rPr>
              <w:t xml:space="preserve">Meta Planeada vs </w:t>
            </w:r>
          </w:p>
          <w:p w14:paraId="3CC4EC71" w14:textId="77777777" w:rsidR="004F6D8B" w:rsidRPr="006E0636" w:rsidRDefault="004F6D8B" w:rsidP="004F6D8B">
            <w:pPr>
              <w:pStyle w:val="Textoindependiente"/>
              <w:jc w:val="center"/>
              <w:rPr>
                <w:rFonts w:ascii="Calibri" w:hAnsi="Calibri" w:cs="Times New Roman"/>
                <w:b/>
                <w:lang w:val="es-CO"/>
              </w:rPr>
            </w:pPr>
            <w:r w:rsidRPr="006E0636">
              <w:rPr>
                <w:rFonts w:ascii="Calibri" w:hAnsi="Calibri" w:cs="Times New Roman"/>
                <w:b/>
                <w:lang w:val="es-CO"/>
              </w:rPr>
              <w:t xml:space="preserve"> Alcanzada </w:t>
            </w:r>
          </w:p>
          <w:p w14:paraId="69AF72AE" w14:textId="77777777" w:rsidR="004F6D8B" w:rsidRPr="006E0636" w:rsidRDefault="004F6D8B" w:rsidP="004F6D8B">
            <w:pPr>
              <w:pStyle w:val="Textoindependiente"/>
              <w:jc w:val="center"/>
              <w:rPr>
                <w:rFonts w:ascii="Calibri" w:hAnsi="Calibri" w:cs="Times New Roman"/>
                <w:b/>
                <w:lang w:val="es-CO"/>
              </w:rPr>
            </w:pPr>
            <w:r w:rsidRPr="006E0636">
              <w:rPr>
                <w:rFonts w:ascii="Calibri" w:hAnsi="Calibri" w:cs="Times New Roman"/>
                <w:b/>
                <w:lang w:val="es-CO"/>
              </w:rPr>
              <w:t>(Explicar las razones de la variación si aplica)</w:t>
            </w:r>
          </w:p>
        </w:tc>
        <w:tc>
          <w:tcPr>
            <w:tcW w:w="1801" w:type="dxa"/>
            <w:shd w:val="clear" w:color="auto" w:fill="FBE4D5"/>
          </w:tcPr>
          <w:p w14:paraId="0ACF6FEE" w14:textId="77777777" w:rsidR="004F6D8B" w:rsidRPr="006E0636" w:rsidRDefault="004F6D8B" w:rsidP="004F6D8B">
            <w:pPr>
              <w:pStyle w:val="Textoindependiente"/>
              <w:jc w:val="center"/>
              <w:rPr>
                <w:rFonts w:ascii="Calibri" w:hAnsi="Calibri" w:cs="Times New Roman"/>
                <w:b/>
                <w:lang w:val="es-CO"/>
              </w:rPr>
            </w:pPr>
            <w:r w:rsidRPr="006E0636">
              <w:rPr>
                <w:rFonts w:ascii="Calibri" w:hAnsi="Calibri" w:cs="Times New Roman"/>
                <w:b/>
                <w:lang w:val="es-CO"/>
              </w:rPr>
              <w:t>Medios de Verificación</w:t>
            </w:r>
          </w:p>
        </w:tc>
      </w:tr>
      <w:tr w:rsidR="0003307B" w:rsidRPr="006E0636" w14:paraId="33FB90C5" w14:textId="77777777" w:rsidTr="007D1CA3">
        <w:tc>
          <w:tcPr>
            <w:tcW w:w="2254" w:type="dxa"/>
            <w:vMerge w:val="restart"/>
            <w:shd w:val="clear" w:color="auto" w:fill="auto"/>
          </w:tcPr>
          <w:p w14:paraId="7F2F2CC1" w14:textId="77777777" w:rsidR="001D2F78" w:rsidRPr="001D2F78" w:rsidRDefault="001D2F78" w:rsidP="001D2F78">
            <w:pPr>
              <w:pStyle w:val="Textoindependiente"/>
              <w:jc w:val="both"/>
              <w:rPr>
                <w:rFonts w:ascii="Calibri" w:hAnsi="Calibri" w:cs="Times New Roman"/>
                <w:iCs/>
                <w:lang w:val="es-CO"/>
              </w:rPr>
            </w:pPr>
            <w:proofErr w:type="spellStart"/>
            <w:r w:rsidRPr="001D2F78">
              <w:rPr>
                <w:rFonts w:ascii="Calibri" w:hAnsi="Calibri" w:cs="Times New Roman"/>
                <w:iCs/>
                <w:lang w:val="es-CO"/>
              </w:rPr>
              <w:t>Nº</w:t>
            </w:r>
            <w:proofErr w:type="spellEnd"/>
            <w:r w:rsidRPr="001D2F78">
              <w:rPr>
                <w:rFonts w:ascii="Calibri" w:hAnsi="Calibri" w:cs="Times New Roman"/>
                <w:iCs/>
                <w:lang w:val="es-CO"/>
              </w:rPr>
              <w:t xml:space="preserve"> de funcionarios capacitados.</w:t>
            </w:r>
          </w:p>
        </w:tc>
        <w:tc>
          <w:tcPr>
            <w:tcW w:w="1581" w:type="dxa"/>
            <w:vMerge w:val="restart"/>
            <w:shd w:val="clear" w:color="auto" w:fill="FFFFFF"/>
          </w:tcPr>
          <w:p w14:paraId="4FD4E219" w14:textId="45E9DE9D" w:rsidR="001D2F78" w:rsidRPr="006E0636" w:rsidRDefault="001856D1" w:rsidP="001D2F78">
            <w:pPr>
              <w:pStyle w:val="Textoindependiente"/>
              <w:jc w:val="both"/>
              <w:rPr>
                <w:rFonts w:ascii="Calibri" w:hAnsi="Calibri" w:cs="Times New Roman"/>
                <w:b/>
                <w:lang w:val="es-CO"/>
              </w:rPr>
            </w:pPr>
            <w:r w:rsidRPr="009B45D1">
              <w:rPr>
                <w:rFonts w:ascii="Calibri" w:hAnsi="Calibri" w:cs="Times New Roman"/>
                <w:bCs/>
                <w:lang w:val="es-CO"/>
              </w:rPr>
              <w:t>26 municipios y 14 departamentos</w:t>
            </w:r>
          </w:p>
        </w:tc>
        <w:tc>
          <w:tcPr>
            <w:tcW w:w="1150" w:type="dxa"/>
            <w:shd w:val="clear" w:color="auto" w:fill="FFFFFF"/>
          </w:tcPr>
          <w:p w14:paraId="34F2A7D5" w14:textId="77777777" w:rsidR="001D2F78" w:rsidRPr="006E0636" w:rsidRDefault="001D2F78" w:rsidP="001D2F78">
            <w:pPr>
              <w:pStyle w:val="Textoindependiente"/>
              <w:jc w:val="both"/>
              <w:rPr>
                <w:rFonts w:ascii="Calibri" w:hAnsi="Calibri" w:cs="Times New Roman"/>
                <w:color w:val="808080"/>
                <w:lang w:val="es-CO"/>
              </w:rPr>
            </w:pPr>
          </w:p>
        </w:tc>
        <w:tc>
          <w:tcPr>
            <w:tcW w:w="977" w:type="dxa"/>
            <w:shd w:val="clear" w:color="auto" w:fill="FFFFFF"/>
          </w:tcPr>
          <w:p w14:paraId="5C1D6C8C" w14:textId="77777777" w:rsidR="001D2F78" w:rsidRPr="006E0636" w:rsidRDefault="001D2F78" w:rsidP="00405B7B">
            <w:pPr>
              <w:pStyle w:val="Textoindependiente"/>
              <w:jc w:val="center"/>
              <w:rPr>
                <w:rFonts w:ascii="Calibri" w:hAnsi="Calibri" w:cs="Times New Roman"/>
                <w:lang w:val="es-CO"/>
              </w:rPr>
            </w:pPr>
            <w:r w:rsidRPr="006E0636">
              <w:rPr>
                <w:rFonts w:ascii="Calibri" w:hAnsi="Calibri" w:cs="Times New Roman"/>
                <w:lang w:val="es-CO"/>
              </w:rPr>
              <w:t>H</w:t>
            </w:r>
          </w:p>
        </w:tc>
        <w:tc>
          <w:tcPr>
            <w:tcW w:w="1331" w:type="dxa"/>
            <w:shd w:val="clear" w:color="auto" w:fill="FFFFFF"/>
          </w:tcPr>
          <w:p w14:paraId="6FDA0C5A" w14:textId="77777777" w:rsidR="001D2F78" w:rsidRPr="006E0636" w:rsidRDefault="001D2F78" w:rsidP="00474A27">
            <w:pPr>
              <w:pStyle w:val="Textoindependiente"/>
              <w:jc w:val="center"/>
              <w:rPr>
                <w:rFonts w:ascii="Calibri" w:hAnsi="Calibri" w:cs="Times New Roman"/>
                <w:lang w:val="es-CO"/>
              </w:rPr>
            </w:pPr>
            <w:r w:rsidRPr="006E0636">
              <w:rPr>
                <w:rFonts w:ascii="Calibri" w:hAnsi="Calibri" w:cs="Times New Roman"/>
                <w:lang w:val="es-CO"/>
              </w:rPr>
              <w:t>M</w:t>
            </w:r>
          </w:p>
        </w:tc>
        <w:tc>
          <w:tcPr>
            <w:tcW w:w="1128" w:type="dxa"/>
            <w:shd w:val="clear" w:color="auto" w:fill="FFFFFF"/>
          </w:tcPr>
          <w:p w14:paraId="1B18BC34" w14:textId="77777777" w:rsidR="001D2F78" w:rsidRPr="006E0636" w:rsidRDefault="001D2F78" w:rsidP="000B07DF">
            <w:pPr>
              <w:pStyle w:val="Textoindependiente"/>
              <w:jc w:val="center"/>
              <w:rPr>
                <w:rFonts w:ascii="Calibri" w:hAnsi="Calibri" w:cs="Times New Roman"/>
                <w:lang w:val="es-CO"/>
              </w:rPr>
            </w:pPr>
            <w:r w:rsidRPr="006E0636">
              <w:rPr>
                <w:rFonts w:ascii="Calibri" w:hAnsi="Calibri" w:cs="Times New Roman"/>
                <w:lang w:val="es-CO"/>
              </w:rPr>
              <w:t>Niñas</w:t>
            </w:r>
          </w:p>
        </w:tc>
        <w:tc>
          <w:tcPr>
            <w:tcW w:w="780" w:type="dxa"/>
            <w:shd w:val="clear" w:color="auto" w:fill="FFFFFF"/>
          </w:tcPr>
          <w:p w14:paraId="1EF8D2C3" w14:textId="77777777" w:rsidR="001D2F78" w:rsidRPr="006E0636" w:rsidRDefault="001D2F78" w:rsidP="000B07DF">
            <w:pPr>
              <w:pStyle w:val="Textoindependiente"/>
              <w:jc w:val="center"/>
              <w:rPr>
                <w:rFonts w:ascii="Calibri" w:hAnsi="Calibri" w:cs="Times New Roman"/>
                <w:lang w:val="es-CO"/>
              </w:rPr>
            </w:pPr>
            <w:r w:rsidRPr="006E0636">
              <w:rPr>
                <w:rFonts w:ascii="Calibri" w:hAnsi="Calibri" w:cs="Times New Roman"/>
                <w:lang w:val="es-CO"/>
              </w:rPr>
              <w:t>Niños</w:t>
            </w:r>
          </w:p>
        </w:tc>
        <w:tc>
          <w:tcPr>
            <w:tcW w:w="2546" w:type="dxa"/>
            <w:vMerge w:val="restart"/>
            <w:shd w:val="clear" w:color="auto" w:fill="FFFFFF"/>
          </w:tcPr>
          <w:p w14:paraId="62AD254D" w14:textId="77777777" w:rsidR="001856D1" w:rsidRPr="0052602F" w:rsidRDefault="001856D1" w:rsidP="001856D1">
            <w:pPr>
              <w:pStyle w:val="Textoindependiente"/>
              <w:rPr>
                <w:rFonts w:ascii="Calibri" w:hAnsi="Calibri" w:cs="Times New Roman"/>
                <w:color w:val="000000" w:themeColor="text1"/>
                <w:lang w:val="es-CO"/>
              </w:rPr>
            </w:pPr>
            <w:r w:rsidRPr="0052602F">
              <w:rPr>
                <w:rFonts w:ascii="Calibri" w:hAnsi="Calibri" w:cs="Times New Roman"/>
                <w:color w:val="000000" w:themeColor="text1"/>
                <w:lang w:val="es-CO"/>
              </w:rPr>
              <w:t>Planeado: 260 funcionarios capacitados</w:t>
            </w:r>
          </w:p>
          <w:p w14:paraId="07520D6A" w14:textId="77777777" w:rsidR="001D2F78" w:rsidRPr="0052602F" w:rsidRDefault="001856D1" w:rsidP="001856D1">
            <w:pPr>
              <w:pStyle w:val="Textoindependiente"/>
              <w:jc w:val="both"/>
              <w:rPr>
                <w:rFonts w:ascii="Calibri" w:hAnsi="Calibri" w:cs="Times New Roman"/>
                <w:color w:val="000000" w:themeColor="text1"/>
                <w:lang w:val="es-CO"/>
              </w:rPr>
            </w:pPr>
            <w:r w:rsidRPr="0052602F">
              <w:rPr>
                <w:rFonts w:ascii="Calibri" w:hAnsi="Calibri" w:cs="Times New Roman"/>
                <w:color w:val="000000" w:themeColor="text1"/>
                <w:lang w:val="es-CO"/>
              </w:rPr>
              <w:t>Alcanzado: 525</w:t>
            </w:r>
            <w:r w:rsidR="00ED0073" w:rsidRPr="0052602F">
              <w:rPr>
                <w:rFonts w:ascii="Calibri" w:hAnsi="Calibri" w:cs="Times New Roman"/>
                <w:color w:val="000000" w:themeColor="text1"/>
                <w:lang w:val="es-CO"/>
              </w:rPr>
              <w:t>*</w:t>
            </w:r>
            <w:r w:rsidRPr="0052602F">
              <w:rPr>
                <w:rFonts w:ascii="Calibri" w:hAnsi="Calibri" w:cs="Times New Roman"/>
                <w:color w:val="000000" w:themeColor="text1"/>
                <w:lang w:val="es-CO"/>
              </w:rPr>
              <w:t xml:space="preserve"> funcionarios de salud.</w:t>
            </w:r>
          </w:p>
          <w:p w14:paraId="65832A6E" w14:textId="1E05E6DB" w:rsidR="00ED0073" w:rsidRPr="0052602F" w:rsidRDefault="00ED0073" w:rsidP="001856D1">
            <w:pPr>
              <w:pStyle w:val="Textoindependiente"/>
              <w:jc w:val="both"/>
              <w:rPr>
                <w:rFonts w:ascii="Calibri" w:hAnsi="Calibri" w:cs="Times New Roman"/>
                <w:b/>
                <w:color w:val="000000" w:themeColor="text1"/>
                <w:lang w:val="es-CO"/>
              </w:rPr>
            </w:pPr>
            <w:r w:rsidRPr="0052602F">
              <w:rPr>
                <w:rFonts w:ascii="Calibri" w:hAnsi="Calibri" w:cs="Times New Roman"/>
                <w:color w:val="000000" w:themeColor="text1"/>
                <w:lang w:val="es-CO"/>
              </w:rPr>
              <w:t xml:space="preserve">* </w:t>
            </w:r>
            <w:r w:rsidR="009762CD" w:rsidRPr="0052602F">
              <w:rPr>
                <w:rFonts w:ascii="Calibri" w:hAnsi="Calibri" w:cs="Times New Roman"/>
                <w:color w:val="000000" w:themeColor="text1"/>
                <w:sz w:val="16"/>
                <w:szCs w:val="16"/>
                <w:lang w:val="es-CO"/>
              </w:rPr>
              <w:t>L</w:t>
            </w:r>
            <w:r w:rsidRPr="0052602F">
              <w:rPr>
                <w:rFonts w:ascii="Calibri" w:hAnsi="Calibri" w:cs="Times New Roman"/>
                <w:color w:val="000000" w:themeColor="text1"/>
                <w:sz w:val="16"/>
                <w:szCs w:val="16"/>
                <w:lang w:val="es-CO"/>
              </w:rPr>
              <w:t>as estrategias virtuales favorecieron la participación del personal de salud de los municipios por lo que aument</w:t>
            </w:r>
            <w:r w:rsidR="006D0424" w:rsidRPr="0052602F">
              <w:rPr>
                <w:rFonts w:ascii="Calibri" w:hAnsi="Calibri" w:cs="Times New Roman"/>
                <w:color w:val="000000" w:themeColor="text1"/>
                <w:sz w:val="16"/>
                <w:szCs w:val="16"/>
                <w:lang w:val="es-CO"/>
              </w:rPr>
              <w:t>ó</w:t>
            </w:r>
            <w:r w:rsidRPr="0052602F">
              <w:rPr>
                <w:rFonts w:ascii="Calibri" w:hAnsi="Calibri" w:cs="Times New Roman"/>
                <w:color w:val="000000" w:themeColor="text1"/>
                <w:sz w:val="16"/>
                <w:szCs w:val="16"/>
                <w:lang w:val="es-CO"/>
              </w:rPr>
              <w:t xml:space="preserve"> la demanda de las capacitaciones.</w:t>
            </w:r>
          </w:p>
        </w:tc>
        <w:tc>
          <w:tcPr>
            <w:tcW w:w="1801" w:type="dxa"/>
            <w:vMerge w:val="restart"/>
            <w:shd w:val="clear" w:color="auto" w:fill="FFFFFF"/>
          </w:tcPr>
          <w:p w14:paraId="73FFB625" w14:textId="4DF71598" w:rsidR="001D2F78" w:rsidRPr="006E0636" w:rsidRDefault="0003307B" w:rsidP="001D2F78">
            <w:pPr>
              <w:pStyle w:val="Textoindependiente"/>
              <w:jc w:val="both"/>
              <w:rPr>
                <w:rFonts w:ascii="Calibri" w:hAnsi="Calibri" w:cs="Times New Roman"/>
                <w:b/>
                <w:lang w:val="es-CO"/>
              </w:rPr>
            </w:pPr>
            <w:r>
              <w:rPr>
                <w:rFonts w:ascii="Calibri" w:hAnsi="Calibri" w:cs="Times New Roman"/>
                <w:bCs/>
                <w:lang w:val="es-CO"/>
              </w:rPr>
              <w:t>Actas de c</w:t>
            </w:r>
            <w:r w:rsidR="00F42EF4">
              <w:rPr>
                <w:rFonts w:ascii="Calibri" w:hAnsi="Calibri" w:cs="Times New Roman"/>
                <w:bCs/>
                <w:lang w:val="es-CO"/>
              </w:rPr>
              <w:t>apacitación de personal de salud</w:t>
            </w:r>
            <w:r w:rsidR="00BA3DB0">
              <w:rPr>
                <w:rStyle w:val="Refdenotaalpie"/>
                <w:rFonts w:ascii="Calibri" w:hAnsi="Calibri" w:cs="Times New Roman"/>
                <w:bCs/>
                <w:lang w:val="es-CO"/>
              </w:rPr>
              <w:footnoteReference w:id="13"/>
            </w:r>
          </w:p>
        </w:tc>
      </w:tr>
      <w:tr w:rsidR="003A424F" w:rsidRPr="006E0636" w14:paraId="0CD9191A" w14:textId="77777777" w:rsidTr="007D1CA3">
        <w:tc>
          <w:tcPr>
            <w:tcW w:w="2254" w:type="dxa"/>
            <w:vMerge/>
            <w:shd w:val="clear" w:color="auto" w:fill="auto"/>
          </w:tcPr>
          <w:p w14:paraId="54ED9BA0" w14:textId="77777777" w:rsidR="00836A71" w:rsidRPr="001D2F78" w:rsidRDefault="00836A71" w:rsidP="001D2F78">
            <w:pPr>
              <w:pStyle w:val="Textoindependiente"/>
              <w:jc w:val="both"/>
              <w:rPr>
                <w:rFonts w:ascii="Calibri" w:hAnsi="Calibri" w:cs="Times New Roman"/>
                <w:b/>
                <w:iCs/>
                <w:lang w:val="es-CO"/>
              </w:rPr>
            </w:pPr>
          </w:p>
        </w:tc>
        <w:tc>
          <w:tcPr>
            <w:tcW w:w="1581" w:type="dxa"/>
            <w:vMerge/>
            <w:shd w:val="clear" w:color="auto" w:fill="FFFFFF"/>
          </w:tcPr>
          <w:p w14:paraId="3A781C99" w14:textId="77777777" w:rsidR="00836A71" w:rsidRPr="006E0636" w:rsidRDefault="00836A71" w:rsidP="001D2F78">
            <w:pPr>
              <w:pStyle w:val="Textoindependiente"/>
              <w:jc w:val="both"/>
              <w:rPr>
                <w:rFonts w:ascii="Calibri" w:hAnsi="Calibri" w:cs="Times New Roman"/>
                <w:b/>
                <w:lang w:val="es-CO"/>
              </w:rPr>
            </w:pPr>
          </w:p>
        </w:tc>
        <w:tc>
          <w:tcPr>
            <w:tcW w:w="1150" w:type="dxa"/>
            <w:shd w:val="clear" w:color="auto" w:fill="FFFFFF"/>
          </w:tcPr>
          <w:p w14:paraId="2CEDDA66" w14:textId="77777777" w:rsidR="00836A71" w:rsidRPr="006E0636" w:rsidRDefault="00836A71" w:rsidP="001D2F78">
            <w:pPr>
              <w:pStyle w:val="Textoindependiente"/>
              <w:jc w:val="both"/>
              <w:rPr>
                <w:rFonts w:ascii="Calibri" w:hAnsi="Calibri" w:cs="Times New Roman"/>
                <w:color w:val="808080"/>
                <w:lang w:val="es-CO"/>
              </w:rPr>
            </w:pPr>
            <w:r w:rsidRPr="006E0636">
              <w:rPr>
                <w:rFonts w:ascii="Calibri" w:hAnsi="Calibri" w:cs="Times New Roman"/>
                <w:color w:val="808080"/>
                <w:lang w:val="es-CO"/>
              </w:rPr>
              <w:t>Planeado</w:t>
            </w:r>
          </w:p>
        </w:tc>
        <w:tc>
          <w:tcPr>
            <w:tcW w:w="2308" w:type="dxa"/>
            <w:gridSpan w:val="2"/>
            <w:shd w:val="clear" w:color="auto" w:fill="FFFFFF"/>
          </w:tcPr>
          <w:p w14:paraId="23154131" w14:textId="3323CB59" w:rsidR="00836A71" w:rsidRPr="006E0636" w:rsidRDefault="00836A71" w:rsidP="00836A71">
            <w:pPr>
              <w:pStyle w:val="Textoindependiente"/>
              <w:jc w:val="center"/>
              <w:rPr>
                <w:rFonts w:ascii="Calibri" w:hAnsi="Calibri" w:cs="Times New Roman"/>
                <w:lang w:val="es-CO"/>
              </w:rPr>
            </w:pPr>
            <w:r>
              <w:rPr>
                <w:rFonts w:ascii="Calibri" w:hAnsi="Calibri" w:cs="Times New Roman"/>
                <w:lang w:val="es-CO"/>
              </w:rPr>
              <w:t>260</w:t>
            </w:r>
          </w:p>
        </w:tc>
        <w:tc>
          <w:tcPr>
            <w:tcW w:w="1128" w:type="dxa"/>
            <w:shd w:val="clear" w:color="auto" w:fill="FFFFFF"/>
          </w:tcPr>
          <w:p w14:paraId="0172B8FD" w14:textId="77777777" w:rsidR="00836A71" w:rsidRPr="006E0636" w:rsidRDefault="00836A71" w:rsidP="001D2F78">
            <w:pPr>
              <w:pStyle w:val="Textoindependiente"/>
              <w:jc w:val="both"/>
              <w:rPr>
                <w:rFonts w:ascii="Calibri" w:hAnsi="Calibri" w:cs="Times New Roman"/>
                <w:lang w:val="es-CO"/>
              </w:rPr>
            </w:pPr>
          </w:p>
        </w:tc>
        <w:tc>
          <w:tcPr>
            <w:tcW w:w="780" w:type="dxa"/>
            <w:shd w:val="clear" w:color="auto" w:fill="FFFFFF"/>
          </w:tcPr>
          <w:p w14:paraId="292F80A0" w14:textId="77777777" w:rsidR="00836A71" w:rsidRPr="006E0636" w:rsidRDefault="00836A71" w:rsidP="001D2F78">
            <w:pPr>
              <w:pStyle w:val="Textoindependiente"/>
              <w:jc w:val="both"/>
              <w:rPr>
                <w:rFonts w:ascii="Calibri" w:hAnsi="Calibri" w:cs="Times New Roman"/>
                <w:lang w:val="es-CO"/>
              </w:rPr>
            </w:pPr>
          </w:p>
        </w:tc>
        <w:tc>
          <w:tcPr>
            <w:tcW w:w="2546" w:type="dxa"/>
            <w:vMerge/>
            <w:shd w:val="clear" w:color="auto" w:fill="FFFFFF"/>
          </w:tcPr>
          <w:p w14:paraId="1E66553E" w14:textId="77777777" w:rsidR="00836A71" w:rsidRPr="006E0636" w:rsidRDefault="00836A71" w:rsidP="001D2F78">
            <w:pPr>
              <w:pStyle w:val="Textoindependiente"/>
              <w:jc w:val="both"/>
              <w:rPr>
                <w:rFonts w:ascii="Calibri" w:hAnsi="Calibri" w:cs="Times New Roman"/>
                <w:b/>
                <w:lang w:val="es-CO"/>
              </w:rPr>
            </w:pPr>
          </w:p>
        </w:tc>
        <w:tc>
          <w:tcPr>
            <w:tcW w:w="1801" w:type="dxa"/>
            <w:vMerge/>
            <w:shd w:val="clear" w:color="auto" w:fill="FFFFFF"/>
          </w:tcPr>
          <w:p w14:paraId="56E0E5B4" w14:textId="77777777" w:rsidR="00836A71" w:rsidRPr="006E0636" w:rsidRDefault="00836A71" w:rsidP="001D2F78">
            <w:pPr>
              <w:pStyle w:val="Textoindependiente"/>
              <w:jc w:val="both"/>
              <w:rPr>
                <w:rFonts w:ascii="Calibri" w:hAnsi="Calibri" w:cs="Times New Roman"/>
                <w:b/>
                <w:lang w:val="es-CO"/>
              </w:rPr>
            </w:pPr>
          </w:p>
        </w:tc>
      </w:tr>
      <w:tr w:rsidR="0003307B" w:rsidRPr="006E0636" w14:paraId="5D27295E" w14:textId="77777777" w:rsidTr="007D1CA3">
        <w:tc>
          <w:tcPr>
            <w:tcW w:w="2254" w:type="dxa"/>
            <w:vMerge/>
            <w:shd w:val="clear" w:color="auto" w:fill="auto"/>
          </w:tcPr>
          <w:p w14:paraId="7FA4A90C" w14:textId="77777777" w:rsidR="001856D1" w:rsidRPr="001D2F78" w:rsidRDefault="001856D1" w:rsidP="001856D1">
            <w:pPr>
              <w:pStyle w:val="Textoindependiente"/>
              <w:jc w:val="both"/>
              <w:rPr>
                <w:rFonts w:ascii="Calibri" w:hAnsi="Calibri" w:cs="Times New Roman"/>
                <w:b/>
                <w:iCs/>
                <w:lang w:val="es-CO"/>
              </w:rPr>
            </w:pPr>
          </w:p>
        </w:tc>
        <w:tc>
          <w:tcPr>
            <w:tcW w:w="1581" w:type="dxa"/>
            <w:vMerge/>
            <w:shd w:val="clear" w:color="auto" w:fill="FFFFFF"/>
          </w:tcPr>
          <w:p w14:paraId="6AF630CF" w14:textId="77777777" w:rsidR="001856D1" w:rsidRPr="006E0636" w:rsidRDefault="001856D1" w:rsidP="001856D1">
            <w:pPr>
              <w:pStyle w:val="Textoindependiente"/>
              <w:jc w:val="both"/>
              <w:rPr>
                <w:rFonts w:ascii="Calibri" w:hAnsi="Calibri" w:cs="Times New Roman"/>
                <w:b/>
                <w:lang w:val="es-CO"/>
              </w:rPr>
            </w:pPr>
          </w:p>
        </w:tc>
        <w:tc>
          <w:tcPr>
            <w:tcW w:w="1150" w:type="dxa"/>
            <w:shd w:val="clear" w:color="auto" w:fill="FFFFFF"/>
          </w:tcPr>
          <w:p w14:paraId="01BB745B" w14:textId="77777777" w:rsidR="001856D1" w:rsidRPr="006E0636" w:rsidRDefault="001856D1" w:rsidP="001856D1">
            <w:pPr>
              <w:pStyle w:val="Textoindependiente"/>
              <w:jc w:val="both"/>
              <w:rPr>
                <w:rFonts w:ascii="Calibri" w:hAnsi="Calibri" w:cs="Times New Roman"/>
                <w:color w:val="808080"/>
                <w:lang w:val="es-CO"/>
              </w:rPr>
            </w:pPr>
            <w:r w:rsidRPr="006E0636">
              <w:rPr>
                <w:rFonts w:ascii="Calibri" w:hAnsi="Calibri" w:cs="Times New Roman"/>
                <w:color w:val="808080"/>
                <w:lang w:val="es-CO"/>
              </w:rPr>
              <w:t>Alcanzado</w:t>
            </w:r>
          </w:p>
        </w:tc>
        <w:tc>
          <w:tcPr>
            <w:tcW w:w="977" w:type="dxa"/>
            <w:shd w:val="clear" w:color="auto" w:fill="FFFFFF"/>
          </w:tcPr>
          <w:p w14:paraId="0F6B83FB" w14:textId="3AC8A77B" w:rsidR="001856D1" w:rsidRPr="006E0636" w:rsidRDefault="001856D1" w:rsidP="001856D1">
            <w:pPr>
              <w:pStyle w:val="Textoindependiente"/>
              <w:jc w:val="center"/>
              <w:rPr>
                <w:rFonts w:ascii="Calibri" w:hAnsi="Calibri" w:cs="Times New Roman"/>
                <w:lang w:val="es-CO"/>
              </w:rPr>
            </w:pPr>
            <w:r>
              <w:rPr>
                <w:rFonts w:ascii="Calibri" w:hAnsi="Calibri" w:cs="Times New Roman"/>
                <w:lang w:val="es-CO"/>
              </w:rPr>
              <w:t>123</w:t>
            </w:r>
          </w:p>
        </w:tc>
        <w:tc>
          <w:tcPr>
            <w:tcW w:w="1331" w:type="dxa"/>
            <w:shd w:val="clear" w:color="auto" w:fill="FFFFFF"/>
          </w:tcPr>
          <w:p w14:paraId="2AB2DB26" w14:textId="3ECDE61C" w:rsidR="001856D1" w:rsidRPr="006E0636" w:rsidRDefault="001856D1" w:rsidP="001856D1">
            <w:pPr>
              <w:pStyle w:val="Textoindependiente"/>
              <w:jc w:val="center"/>
              <w:rPr>
                <w:rFonts w:ascii="Calibri" w:hAnsi="Calibri" w:cs="Times New Roman"/>
                <w:lang w:val="es-CO"/>
              </w:rPr>
            </w:pPr>
            <w:r>
              <w:rPr>
                <w:rFonts w:ascii="Calibri" w:hAnsi="Calibri" w:cs="Times New Roman"/>
                <w:lang w:val="es-CO"/>
              </w:rPr>
              <w:t>402</w:t>
            </w:r>
          </w:p>
        </w:tc>
        <w:tc>
          <w:tcPr>
            <w:tcW w:w="1128" w:type="dxa"/>
            <w:shd w:val="clear" w:color="auto" w:fill="FFFFFF"/>
          </w:tcPr>
          <w:p w14:paraId="2A8E1CAB" w14:textId="77777777" w:rsidR="001856D1" w:rsidRPr="006E0636" w:rsidRDefault="001856D1" w:rsidP="001856D1">
            <w:pPr>
              <w:pStyle w:val="Textoindependiente"/>
              <w:jc w:val="both"/>
              <w:rPr>
                <w:rFonts w:ascii="Calibri" w:hAnsi="Calibri" w:cs="Times New Roman"/>
                <w:lang w:val="es-CO"/>
              </w:rPr>
            </w:pPr>
          </w:p>
        </w:tc>
        <w:tc>
          <w:tcPr>
            <w:tcW w:w="780" w:type="dxa"/>
            <w:shd w:val="clear" w:color="auto" w:fill="FFFFFF"/>
          </w:tcPr>
          <w:p w14:paraId="28EE9A20" w14:textId="77777777" w:rsidR="001856D1" w:rsidRPr="006E0636" w:rsidRDefault="001856D1" w:rsidP="001856D1">
            <w:pPr>
              <w:pStyle w:val="Textoindependiente"/>
              <w:jc w:val="both"/>
              <w:rPr>
                <w:rFonts w:ascii="Calibri" w:hAnsi="Calibri" w:cs="Times New Roman"/>
                <w:lang w:val="es-CO"/>
              </w:rPr>
            </w:pPr>
          </w:p>
        </w:tc>
        <w:tc>
          <w:tcPr>
            <w:tcW w:w="2546" w:type="dxa"/>
            <w:vMerge/>
            <w:shd w:val="clear" w:color="auto" w:fill="FFFFFF"/>
          </w:tcPr>
          <w:p w14:paraId="649B7478" w14:textId="77777777" w:rsidR="001856D1" w:rsidRPr="006E0636" w:rsidRDefault="001856D1" w:rsidP="001856D1">
            <w:pPr>
              <w:pStyle w:val="Textoindependiente"/>
              <w:jc w:val="both"/>
              <w:rPr>
                <w:rFonts w:ascii="Calibri" w:hAnsi="Calibri" w:cs="Times New Roman"/>
                <w:b/>
                <w:lang w:val="es-CO"/>
              </w:rPr>
            </w:pPr>
          </w:p>
        </w:tc>
        <w:tc>
          <w:tcPr>
            <w:tcW w:w="1801" w:type="dxa"/>
            <w:vMerge/>
            <w:shd w:val="clear" w:color="auto" w:fill="FFFFFF"/>
          </w:tcPr>
          <w:p w14:paraId="3AD01E4C" w14:textId="77777777" w:rsidR="001856D1" w:rsidRPr="006E0636" w:rsidRDefault="001856D1" w:rsidP="001856D1">
            <w:pPr>
              <w:pStyle w:val="Textoindependiente"/>
              <w:jc w:val="both"/>
              <w:rPr>
                <w:rFonts w:ascii="Calibri" w:hAnsi="Calibri" w:cs="Times New Roman"/>
                <w:b/>
                <w:lang w:val="es-CO"/>
              </w:rPr>
            </w:pPr>
          </w:p>
        </w:tc>
      </w:tr>
      <w:tr w:rsidR="0003307B" w:rsidRPr="006E0636" w14:paraId="0BE3240A" w14:textId="77777777" w:rsidTr="007D1CA3">
        <w:tc>
          <w:tcPr>
            <w:tcW w:w="2254" w:type="dxa"/>
            <w:vMerge w:val="restart"/>
            <w:shd w:val="clear" w:color="auto" w:fill="FFFFFF"/>
          </w:tcPr>
          <w:p w14:paraId="426ADA3C" w14:textId="77777777" w:rsidR="001D2F78" w:rsidRPr="001D2F78" w:rsidRDefault="001D2F78" w:rsidP="001D2F78">
            <w:pPr>
              <w:pStyle w:val="Textoindependiente"/>
              <w:jc w:val="both"/>
              <w:rPr>
                <w:rFonts w:ascii="Calibri" w:hAnsi="Calibri" w:cs="Times New Roman"/>
                <w:b/>
                <w:iCs/>
                <w:lang w:val="es-CO"/>
              </w:rPr>
            </w:pPr>
            <w:proofErr w:type="spellStart"/>
            <w:r w:rsidRPr="001D2F78">
              <w:rPr>
                <w:rFonts w:ascii="Calibri" w:hAnsi="Calibri" w:cs="Calibri"/>
                <w:iCs/>
                <w:lang w:val="es-CO" w:eastAsia="fr-CA"/>
              </w:rPr>
              <w:t>Nº</w:t>
            </w:r>
            <w:proofErr w:type="spellEnd"/>
            <w:r w:rsidRPr="001D2F78">
              <w:rPr>
                <w:rFonts w:ascii="Calibri" w:hAnsi="Calibri" w:cs="Calibri"/>
                <w:iCs/>
                <w:lang w:val="es-CO" w:eastAsia="fr-CA"/>
              </w:rPr>
              <w:t xml:space="preserve"> de mujeres que reciben atención en SSR con enfoque diferencial y de género.</w:t>
            </w:r>
          </w:p>
        </w:tc>
        <w:tc>
          <w:tcPr>
            <w:tcW w:w="1581" w:type="dxa"/>
            <w:vMerge w:val="restart"/>
            <w:shd w:val="clear" w:color="auto" w:fill="FFFFFF"/>
          </w:tcPr>
          <w:p w14:paraId="1842F688" w14:textId="1658AD97" w:rsidR="001D2F78" w:rsidRPr="001856D1" w:rsidRDefault="001856D1" w:rsidP="001856D1">
            <w:pPr>
              <w:pStyle w:val="Textoindependiente"/>
              <w:jc w:val="both"/>
              <w:rPr>
                <w:rFonts w:ascii="Calibri" w:hAnsi="Calibri" w:cs="Times New Roman"/>
                <w:iCs/>
                <w:lang w:val="es-CO"/>
              </w:rPr>
            </w:pPr>
            <w:r w:rsidRPr="001856D1">
              <w:rPr>
                <w:rFonts w:ascii="Calibri" w:hAnsi="Calibri" w:cs="Times New Roman"/>
                <w:iCs/>
                <w:lang w:val="es-CO"/>
              </w:rPr>
              <w:t>26 municipios y 14 departamentos</w:t>
            </w:r>
          </w:p>
        </w:tc>
        <w:tc>
          <w:tcPr>
            <w:tcW w:w="1150" w:type="dxa"/>
            <w:shd w:val="clear" w:color="auto" w:fill="FFFFFF"/>
          </w:tcPr>
          <w:p w14:paraId="5BF884DD" w14:textId="77777777" w:rsidR="001D2F78" w:rsidRPr="006E0636" w:rsidRDefault="001D2F78" w:rsidP="001D2F78">
            <w:pPr>
              <w:pStyle w:val="Textoindependiente"/>
              <w:jc w:val="center"/>
              <w:rPr>
                <w:rFonts w:ascii="Calibri" w:hAnsi="Calibri" w:cs="Times New Roman"/>
                <w:lang w:val="es-CO"/>
              </w:rPr>
            </w:pPr>
          </w:p>
        </w:tc>
        <w:tc>
          <w:tcPr>
            <w:tcW w:w="977" w:type="dxa"/>
            <w:shd w:val="clear" w:color="auto" w:fill="FFFFFF"/>
          </w:tcPr>
          <w:p w14:paraId="680DFABC" w14:textId="77777777" w:rsidR="001D2F78" w:rsidRPr="006E0636" w:rsidRDefault="001D2F78" w:rsidP="001D2F78">
            <w:pPr>
              <w:pStyle w:val="Textoindependiente"/>
              <w:jc w:val="center"/>
              <w:rPr>
                <w:rFonts w:ascii="Calibri" w:hAnsi="Calibri" w:cs="Times New Roman"/>
                <w:b/>
                <w:lang w:val="es-CO"/>
              </w:rPr>
            </w:pPr>
            <w:r w:rsidRPr="006E0636">
              <w:rPr>
                <w:rFonts w:ascii="Calibri" w:hAnsi="Calibri" w:cs="Times New Roman"/>
                <w:lang w:val="es-CO"/>
              </w:rPr>
              <w:t>H</w:t>
            </w:r>
          </w:p>
        </w:tc>
        <w:tc>
          <w:tcPr>
            <w:tcW w:w="1331" w:type="dxa"/>
            <w:shd w:val="clear" w:color="auto" w:fill="FFFFFF"/>
          </w:tcPr>
          <w:p w14:paraId="7B58E013" w14:textId="77777777" w:rsidR="001D2F78" w:rsidRPr="006E0636" w:rsidRDefault="001D2F78" w:rsidP="001D2F78">
            <w:pPr>
              <w:pStyle w:val="Textoindependiente"/>
              <w:jc w:val="center"/>
              <w:rPr>
                <w:rFonts w:ascii="Calibri" w:hAnsi="Calibri" w:cs="Times New Roman"/>
                <w:b/>
                <w:lang w:val="es-CO"/>
              </w:rPr>
            </w:pPr>
            <w:r w:rsidRPr="006E0636">
              <w:rPr>
                <w:rFonts w:ascii="Calibri" w:hAnsi="Calibri" w:cs="Times New Roman"/>
                <w:lang w:val="es-CO"/>
              </w:rPr>
              <w:t>M</w:t>
            </w:r>
          </w:p>
        </w:tc>
        <w:tc>
          <w:tcPr>
            <w:tcW w:w="1128" w:type="dxa"/>
            <w:shd w:val="clear" w:color="auto" w:fill="FFFFFF"/>
          </w:tcPr>
          <w:p w14:paraId="1B993AAE" w14:textId="77777777" w:rsidR="001D2F78" w:rsidRPr="006E0636" w:rsidRDefault="001D2F78" w:rsidP="001D2F78">
            <w:pPr>
              <w:pStyle w:val="Textoindependiente"/>
              <w:jc w:val="center"/>
              <w:rPr>
                <w:rFonts w:ascii="Calibri" w:hAnsi="Calibri" w:cs="Times New Roman"/>
                <w:b/>
                <w:lang w:val="es-CO"/>
              </w:rPr>
            </w:pPr>
            <w:r w:rsidRPr="006E0636">
              <w:rPr>
                <w:rFonts w:ascii="Calibri" w:hAnsi="Calibri" w:cs="Times New Roman"/>
                <w:lang w:val="es-CO"/>
              </w:rPr>
              <w:t>Niñas</w:t>
            </w:r>
          </w:p>
        </w:tc>
        <w:tc>
          <w:tcPr>
            <w:tcW w:w="780" w:type="dxa"/>
            <w:shd w:val="clear" w:color="auto" w:fill="FFFFFF"/>
          </w:tcPr>
          <w:p w14:paraId="606CEFC3" w14:textId="77777777" w:rsidR="001D2F78" w:rsidRPr="006E0636" w:rsidRDefault="001D2F78" w:rsidP="001D2F78">
            <w:pPr>
              <w:pStyle w:val="Textoindependiente"/>
              <w:jc w:val="center"/>
              <w:rPr>
                <w:rFonts w:ascii="Calibri" w:hAnsi="Calibri" w:cs="Times New Roman"/>
                <w:b/>
                <w:lang w:val="es-CO"/>
              </w:rPr>
            </w:pPr>
            <w:r w:rsidRPr="006E0636">
              <w:rPr>
                <w:rFonts w:ascii="Calibri" w:hAnsi="Calibri" w:cs="Times New Roman"/>
                <w:lang w:val="es-CO"/>
              </w:rPr>
              <w:t>Niños</w:t>
            </w:r>
          </w:p>
        </w:tc>
        <w:tc>
          <w:tcPr>
            <w:tcW w:w="2546" w:type="dxa"/>
            <w:vMerge w:val="restart"/>
            <w:shd w:val="clear" w:color="auto" w:fill="FFFFFF"/>
          </w:tcPr>
          <w:p w14:paraId="4E3701C7" w14:textId="77777777" w:rsidR="001D2F78" w:rsidRPr="0052602F" w:rsidRDefault="001D2F78" w:rsidP="001D2F78">
            <w:pPr>
              <w:pStyle w:val="Textoindependiente"/>
              <w:rPr>
                <w:rFonts w:ascii="Calibri" w:hAnsi="Calibri" w:cs="Times New Roman"/>
                <w:color w:val="000000" w:themeColor="text1"/>
                <w:lang w:val="es-CO"/>
              </w:rPr>
            </w:pPr>
            <w:r w:rsidRPr="0052602F">
              <w:rPr>
                <w:rFonts w:ascii="Calibri" w:hAnsi="Calibri" w:cs="Times New Roman"/>
                <w:color w:val="000000" w:themeColor="text1"/>
                <w:lang w:val="es-CO"/>
              </w:rPr>
              <w:t>Planeado: 20.000 mujeres</w:t>
            </w:r>
          </w:p>
          <w:p w14:paraId="2257A3E2" w14:textId="77777777" w:rsidR="001D2F78" w:rsidRPr="0052602F" w:rsidRDefault="001D2F78" w:rsidP="001D2F78">
            <w:pPr>
              <w:pStyle w:val="Textoindependiente"/>
              <w:rPr>
                <w:rFonts w:ascii="Calibri" w:hAnsi="Calibri" w:cs="Times New Roman"/>
                <w:color w:val="000000" w:themeColor="text1"/>
                <w:lang w:val="es-CO"/>
              </w:rPr>
            </w:pPr>
            <w:r w:rsidRPr="0052602F">
              <w:rPr>
                <w:rFonts w:ascii="Calibri" w:hAnsi="Calibri" w:cs="Times New Roman"/>
                <w:color w:val="000000" w:themeColor="text1"/>
                <w:lang w:val="es-CO"/>
              </w:rPr>
              <w:t>Alcanzado:</w:t>
            </w:r>
            <w:r w:rsidR="000B07DF" w:rsidRPr="0052602F">
              <w:rPr>
                <w:rFonts w:ascii="Calibri" w:hAnsi="Calibri" w:cs="Times New Roman"/>
                <w:color w:val="000000" w:themeColor="text1"/>
                <w:lang w:val="es-CO"/>
              </w:rPr>
              <w:t xml:space="preserve"> </w:t>
            </w:r>
            <w:r w:rsidR="005545DA" w:rsidRPr="0052602F">
              <w:rPr>
                <w:rFonts w:ascii="Calibri" w:hAnsi="Calibri" w:cs="Times New Roman"/>
                <w:color w:val="000000" w:themeColor="text1"/>
                <w:lang w:val="es-CO"/>
              </w:rPr>
              <w:t>6</w:t>
            </w:r>
            <w:r w:rsidR="0003307B" w:rsidRPr="0052602F">
              <w:rPr>
                <w:rFonts w:ascii="Calibri" w:hAnsi="Calibri" w:cs="Times New Roman"/>
                <w:color w:val="000000" w:themeColor="text1"/>
                <w:lang w:val="es-CO"/>
              </w:rPr>
              <w:t>5</w:t>
            </w:r>
            <w:r w:rsidR="005545DA" w:rsidRPr="0052602F">
              <w:rPr>
                <w:rFonts w:ascii="Calibri" w:hAnsi="Calibri" w:cs="Times New Roman"/>
                <w:color w:val="000000" w:themeColor="text1"/>
                <w:lang w:val="es-CO"/>
              </w:rPr>
              <w:t>.</w:t>
            </w:r>
            <w:r w:rsidR="0003307B" w:rsidRPr="0052602F">
              <w:rPr>
                <w:rFonts w:ascii="Calibri" w:hAnsi="Calibri" w:cs="Times New Roman"/>
                <w:color w:val="000000" w:themeColor="text1"/>
                <w:lang w:val="es-CO"/>
              </w:rPr>
              <w:t>4</w:t>
            </w:r>
            <w:r w:rsidR="005C174E" w:rsidRPr="0052602F">
              <w:rPr>
                <w:rFonts w:ascii="Calibri" w:hAnsi="Calibri" w:cs="Times New Roman"/>
                <w:color w:val="000000" w:themeColor="text1"/>
                <w:lang w:val="es-CO"/>
              </w:rPr>
              <w:t>70</w:t>
            </w:r>
            <w:r w:rsidR="005710E5" w:rsidRPr="0052602F">
              <w:rPr>
                <w:rFonts w:ascii="Calibri" w:hAnsi="Calibri" w:cs="Times New Roman"/>
                <w:color w:val="000000" w:themeColor="text1"/>
                <w:lang w:val="es-CO"/>
              </w:rPr>
              <w:t xml:space="preserve">* </w:t>
            </w:r>
            <w:r w:rsidR="001856D1" w:rsidRPr="0052602F">
              <w:rPr>
                <w:rFonts w:ascii="Calibri" w:hAnsi="Calibri" w:cs="Times New Roman"/>
                <w:color w:val="000000" w:themeColor="text1"/>
                <w:lang w:val="es-CO"/>
              </w:rPr>
              <w:t>mujeres</w:t>
            </w:r>
          </w:p>
          <w:p w14:paraId="2F4C0563" w14:textId="20CD8700" w:rsidR="005710E5" w:rsidRPr="006E0636" w:rsidRDefault="005710E5" w:rsidP="005710E5">
            <w:pPr>
              <w:pStyle w:val="Textoindependiente"/>
              <w:rPr>
                <w:rFonts w:ascii="Calibri" w:hAnsi="Calibri" w:cs="Times New Roman"/>
                <w:b/>
                <w:lang w:val="es-CO"/>
              </w:rPr>
            </w:pPr>
            <w:r w:rsidRPr="0052602F">
              <w:rPr>
                <w:rFonts w:ascii="Calibri" w:hAnsi="Calibri" w:cs="Times New Roman"/>
                <w:color w:val="000000" w:themeColor="text1"/>
                <w:lang w:val="es-CO"/>
              </w:rPr>
              <w:t>*</w:t>
            </w:r>
            <w:r w:rsidRPr="0052602F">
              <w:rPr>
                <w:rFonts w:ascii="Calibri" w:hAnsi="Calibri" w:cs="Times New Roman"/>
                <w:color w:val="000000" w:themeColor="text1"/>
                <w:sz w:val="16"/>
                <w:szCs w:val="16"/>
                <w:lang w:val="es-CO"/>
              </w:rPr>
              <w:t xml:space="preserve"> </w:t>
            </w:r>
            <w:r w:rsidR="006D0424" w:rsidRPr="0052602F">
              <w:rPr>
                <w:rFonts w:ascii="Calibri" w:hAnsi="Calibri" w:cs="Times New Roman"/>
                <w:color w:val="000000" w:themeColor="text1"/>
                <w:sz w:val="16"/>
                <w:szCs w:val="16"/>
                <w:lang w:val="es-CO"/>
              </w:rPr>
              <w:t>Se aumentó la capacidad de respuesta de las atenciones de SSR, salud materna y VBG a través de la contratación de talento humano.</w:t>
            </w:r>
          </w:p>
        </w:tc>
        <w:tc>
          <w:tcPr>
            <w:tcW w:w="1801" w:type="dxa"/>
            <w:vMerge w:val="restart"/>
            <w:shd w:val="clear" w:color="auto" w:fill="FFFFFF"/>
          </w:tcPr>
          <w:p w14:paraId="1277757E" w14:textId="52006F7E" w:rsidR="001D2F78" w:rsidRPr="001856D1" w:rsidRDefault="00DC609B" w:rsidP="001856D1">
            <w:pPr>
              <w:pStyle w:val="Textoindependiente"/>
              <w:rPr>
                <w:rFonts w:ascii="Calibri" w:hAnsi="Calibri" w:cs="Times New Roman"/>
                <w:bCs/>
                <w:lang w:val="es-CO"/>
              </w:rPr>
            </w:pPr>
            <w:r>
              <w:rPr>
                <w:rFonts w:ascii="Calibri" w:hAnsi="Calibri" w:cs="Times New Roman"/>
                <w:bCs/>
                <w:lang w:val="es-CO"/>
              </w:rPr>
              <w:t>B</w:t>
            </w:r>
            <w:r w:rsidR="00293CD8" w:rsidRPr="0089171E">
              <w:rPr>
                <w:rFonts w:ascii="Calibri" w:hAnsi="Calibri" w:cs="Times New Roman"/>
                <w:bCs/>
                <w:lang w:val="es-CO"/>
              </w:rPr>
              <w:t xml:space="preserve">ase de datos de atenciones </w:t>
            </w:r>
            <w:r w:rsidR="00605B7F">
              <w:rPr>
                <w:rFonts w:ascii="Calibri" w:hAnsi="Calibri" w:cs="Times New Roman"/>
                <w:bCs/>
                <w:lang w:val="es-CO"/>
              </w:rPr>
              <w:t xml:space="preserve">marzo </w:t>
            </w:r>
            <w:r w:rsidR="00605B7F" w:rsidRPr="0089171E">
              <w:rPr>
                <w:rFonts w:ascii="Calibri" w:hAnsi="Calibri" w:cs="Times New Roman"/>
                <w:bCs/>
                <w:lang w:val="es-CO"/>
              </w:rPr>
              <w:t>2021</w:t>
            </w:r>
            <w:r w:rsidR="001856D1" w:rsidRPr="001856D1">
              <w:rPr>
                <w:rFonts w:ascii="Calibri" w:hAnsi="Calibri" w:cs="Times New Roman"/>
                <w:bCs/>
                <w:lang w:val="es-CO"/>
              </w:rPr>
              <w:t>.</w:t>
            </w:r>
            <w:r w:rsidR="00BA3DB0">
              <w:rPr>
                <w:rStyle w:val="Refdenotaalpie"/>
                <w:rFonts w:ascii="Calibri" w:hAnsi="Calibri" w:cs="Times New Roman"/>
                <w:bCs/>
                <w:lang w:val="es-CO"/>
              </w:rPr>
              <w:footnoteReference w:id="14"/>
            </w:r>
          </w:p>
        </w:tc>
      </w:tr>
      <w:tr w:rsidR="0003307B" w:rsidRPr="006E0636" w14:paraId="6DCE2437" w14:textId="77777777" w:rsidTr="007D1CA3">
        <w:tc>
          <w:tcPr>
            <w:tcW w:w="2254" w:type="dxa"/>
            <w:vMerge/>
            <w:shd w:val="clear" w:color="auto" w:fill="FFFFFF"/>
          </w:tcPr>
          <w:p w14:paraId="23EA4F21" w14:textId="77777777" w:rsidR="001D2F78" w:rsidRPr="001D2F78" w:rsidRDefault="001D2F78" w:rsidP="001D2F78">
            <w:pPr>
              <w:pStyle w:val="Textoindependiente"/>
              <w:jc w:val="both"/>
              <w:rPr>
                <w:rFonts w:ascii="Calibri" w:hAnsi="Calibri" w:cs="Times New Roman"/>
                <w:b/>
                <w:iCs/>
                <w:lang w:val="es-CO"/>
              </w:rPr>
            </w:pPr>
          </w:p>
        </w:tc>
        <w:tc>
          <w:tcPr>
            <w:tcW w:w="1581" w:type="dxa"/>
            <w:vMerge/>
            <w:shd w:val="clear" w:color="auto" w:fill="FFFFFF"/>
          </w:tcPr>
          <w:p w14:paraId="6EEA6101" w14:textId="77777777" w:rsidR="001D2F78" w:rsidRPr="006E0636" w:rsidRDefault="001D2F78" w:rsidP="001D2F78">
            <w:pPr>
              <w:pStyle w:val="Textoindependiente"/>
              <w:jc w:val="center"/>
              <w:rPr>
                <w:rFonts w:ascii="Calibri" w:hAnsi="Calibri" w:cs="Times New Roman"/>
                <w:b/>
                <w:lang w:val="es-CO"/>
              </w:rPr>
            </w:pPr>
          </w:p>
        </w:tc>
        <w:tc>
          <w:tcPr>
            <w:tcW w:w="1150" w:type="dxa"/>
            <w:shd w:val="clear" w:color="auto" w:fill="FFFFFF"/>
          </w:tcPr>
          <w:p w14:paraId="30985029" w14:textId="77777777" w:rsidR="001D2F78" w:rsidRPr="006E0636" w:rsidRDefault="001D2F78" w:rsidP="001D2F78">
            <w:pPr>
              <w:pStyle w:val="Textoindependiente"/>
              <w:jc w:val="center"/>
              <w:rPr>
                <w:rFonts w:ascii="Calibri" w:hAnsi="Calibri" w:cs="Times New Roman"/>
                <w:lang w:val="es-CO"/>
              </w:rPr>
            </w:pPr>
            <w:r w:rsidRPr="006E0636">
              <w:rPr>
                <w:rFonts w:ascii="Calibri" w:hAnsi="Calibri" w:cs="Times New Roman"/>
                <w:color w:val="808080"/>
                <w:lang w:val="es-CO"/>
              </w:rPr>
              <w:t>Planeado</w:t>
            </w:r>
          </w:p>
        </w:tc>
        <w:tc>
          <w:tcPr>
            <w:tcW w:w="977" w:type="dxa"/>
            <w:shd w:val="clear" w:color="auto" w:fill="FFFFFF"/>
          </w:tcPr>
          <w:p w14:paraId="5E4804D7" w14:textId="77777777" w:rsidR="001D2F78" w:rsidRPr="006E0636" w:rsidRDefault="001D2F78" w:rsidP="001D2F78">
            <w:pPr>
              <w:pStyle w:val="Textoindependiente"/>
              <w:jc w:val="center"/>
              <w:rPr>
                <w:rFonts w:ascii="Calibri" w:hAnsi="Calibri" w:cs="Times New Roman"/>
                <w:lang w:val="es-CO"/>
              </w:rPr>
            </w:pPr>
          </w:p>
        </w:tc>
        <w:tc>
          <w:tcPr>
            <w:tcW w:w="1331" w:type="dxa"/>
            <w:shd w:val="clear" w:color="auto" w:fill="FFFFFF"/>
          </w:tcPr>
          <w:p w14:paraId="0BEEA50B" w14:textId="75626001" w:rsidR="001D2F78" w:rsidRPr="006E0636" w:rsidRDefault="00A774DE" w:rsidP="001D2F78">
            <w:pPr>
              <w:pStyle w:val="Textoindependiente"/>
              <w:jc w:val="center"/>
              <w:rPr>
                <w:rFonts w:ascii="Calibri" w:hAnsi="Calibri" w:cs="Times New Roman"/>
                <w:lang w:val="es-CO"/>
              </w:rPr>
            </w:pPr>
            <w:r>
              <w:rPr>
                <w:rFonts w:ascii="Calibri" w:hAnsi="Calibri" w:cs="Times New Roman"/>
                <w:lang w:val="es-CO"/>
              </w:rPr>
              <w:t>20.000</w:t>
            </w:r>
          </w:p>
        </w:tc>
        <w:tc>
          <w:tcPr>
            <w:tcW w:w="1128" w:type="dxa"/>
            <w:shd w:val="clear" w:color="auto" w:fill="FFFFFF"/>
          </w:tcPr>
          <w:p w14:paraId="5D3E50EA" w14:textId="77777777" w:rsidR="001D2F78" w:rsidRPr="006E0636" w:rsidRDefault="001D2F78" w:rsidP="001D2F78">
            <w:pPr>
              <w:pStyle w:val="Textoindependiente"/>
              <w:jc w:val="center"/>
              <w:rPr>
                <w:rFonts w:ascii="Calibri" w:hAnsi="Calibri" w:cs="Times New Roman"/>
                <w:lang w:val="es-CO"/>
              </w:rPr>
            </w:pPr>
          </w:p>
        </w:tc>
        <w:tc>
          <w:tcPr>
            <w:tcW w:w="780" w:type="dxa"/>
            <w:shd w:val="clear" w:color="auto" w:fill="FFFFFF"/>
          </w:tcPr>
          <w:p w14:paraId="3AB30A82" w14:textId="77777777" w:rsidR="001D2F78" w:rsidRPr="006E0636" w:rsidRDefault="001D2F78" w:rsidP="001D2F78">
            <w:pPr>
              <w:pStyle w:val="Textoindependiente"/>
              <w:jc w:val="center"/>
              <w:rPr>
                <w:rFonts w:ascii="Calibri" w:hAnsi="Calibri" w:cs="Times New Roman"/>
                <w:lang w:val="es-CO"/>
              </w:rPr>
            </w:pPr>
          </w:p>
        </w:tc>
        <w:tc>
          <w:tcPr>
            <w:tcW w:w="2546" w:type="dxa"/>
            <w:vMerge/>
            <w:shd w:val="clear" w:color="auto" w:fill="FFFFFF"/>
          </w:tcPr>
          <w:p w14:paraId="01A6ED7B" w14:textId="77777777" w:rsidR="001D2F78" w:rsidRPr="006E0636" w:rsidRDefault="001D2F78" w:rsidP="001D2F78">
            <w:pPr>
              <w:pStyle w:val="Textoindependiente"/>
              <w:jc w:val="center"/>
              <w:rPr>
                <w:rFonts w:ascii="Calibri" w:hAnsi="Calibri" w:cs="Times New Roman"/>
                <w:b/>
                <w:lang w:val="es-CO"/>
              </w:rPr>
            </w:pPr>
          </w:p>
        </w:tc>
        <w:tc>
          <w:tcPr>
            <w:tcW w:w="1801" w:type="dxa"/>
            <w:vMerge/>
            <w:shd w:val="clear" w:color="auto" w:fill="FFFFFF"/>
          </w:tcPr>
          <w:p w14:paraId="7BF12966" w14:textId="77777777" w:rsidR="001D2F78" w:rsidRPr="006E0636" w:rsidRDefault="001D2F78" w:rsidP="001D2F78">
            <w:pPr>
              <w:pStyle w:val="Textoindependiente"/>
              <w:jc w:val="center"/>
              <w:rPr>
                <w:rFonts w:ascii="Calibri" w:hAnsi="Calibri" w:cs="Times New Roman"/>
                <w:b/>
                <w:lang w:val="es-CO"/>
              </w:rPr>
            </w:pPr>
          </w:p>
        </w:tc>
      </w:tr>
      <w:tr w:rsidR="0003307B" w:rsidRPr="006E0636" w14:paraId="32E26DF9" w14:textId="77777777" w:rsidTr="007D1CA3">
        <w:tc>
          <w:tcPr>
            <w:tcW w:w="2254" w:type="dxa"/>
            <w:vMerge/>
            <w:shd w:val="clear" w:color="auto" w:fill="FFFFFF"/>
          </w:tcPr>
          <w:p w14:paraId="18504898" w14:textId="77777777" w:rsidR="00A774DE" w:rsidRPr="001D2F78" w:rsidRDefault="00A774DE" w:rsidP="001D2F78">
            <w:pPr>
              <w:pStyle w:val="Textoindependiente"/>
              <w:jc w:val="both"/>
              <w:rPr>
                <w:rFonts w:ascii="Calibri" w:hAnsi="Calibri" w:cs="Times New Roman"/>
                <w:b/>
                <w:iCs/>
                <w:lang w:val="es-CO"/>
              </w:rPr>
            </w:pPr>
          </w:p>
        </w:tc>
        <w:tc>
          <w:tcPr>
            <w:tcW w:w="1581" w:type="dxa"/>
            <w:vMerge/>
            <w:shd w:val="clear" w:color="auto" w:fill="FFFFFF"/>
          </w:tcPr>
          <w:p w14:paraId="5AFDB760" w14:textId="77777777" w:rsidR="00A774DE" w:rsidRPr="006E0636" w:rsidRDefault="00A774DE" w:rsidP="001D2F78">
            <w:pPr>
              <w:pStyle w:val="Textoindependiente"/>
              <w:jc w:val="center"/>
              <w:rPr>
                <w:rFonts w:ascii="Calibri" w:hAnsi="Calibri" w:cs="Times New Roman"/>
                <w:b/>
                <w:lang w:val="es-CO"/>
              </w:rPr>
            </w:pPr>
          </w:p>
        </w:tc>
        <w:tc>
          <w:tcPr>
            <w:tcW w:w="1150" w:type="dxa"/>
            <w:shd w:val="clear" w:color="auto" w:fill="FFFFFF"/>
          </w:tcPr>
          <w:p w14:paraId="5270B4A4" w14:textId="77777777" w:rsidR="00A774DE" w:rsidRPr="006E0636" w:rsidRDefault="00A774DE" w:rsidP="001D2F78">
            <w:pPr>
              <w:pStyle w:val="Textoindependiente"/>
              <w:jc w:val="center"/>
              <w:rPr>
                <w:rFonts w:ascii="Calibri" w:hAnsi="Calibri" w:cs="Times New Roman"/>
                <w:b/>
                <w:lang w:val="es-CO"/>
              </w:rPr>
            </w:pPr>
            <w:r w:rsidRPr="006E0636">
              <w:rPr>
                <w:rFonts w:ascii="Calibri" w:hAnsi="Calibri" w:cs="Times New Roman"/>
                <w:color w:val="808080"/>
                <w:lang w:val="es-CO"/>
              </w:rPr>
              <w:t>Alcanzado</w:t>
            </w:r>
          </w:p>
        </w:tc>
        <w:tc>
          <w:tcPr>
            <w:tcW w:w="977" w:type="dxa"/>
            <w:shd w:val="clear" w:color="auto" w:fill="FFFFFF"/>
          </w:tcPr>
          <w:p w14:paraId="48873849" w14:textId="5593CA4B" w:rsidR="00A774DE" w:rsidRPr="00AE1A2A" w:rsidRDefault="005545DA" w:rsidP="001D2F78">
            <w:pPr>
              <w:pStyle w:val="Textoindependiente"/>
              <w:jc w:val="center"/>
              <w:rPr>
                <w:rFonts w:ascii="Calibri" w:hAnsi="Calibri" w:cs="Times New Roman"/>
                <w:bCs/>
                <w:lang w:val="es-CO"/>
              </w:rPr>
            </w:pPr>
            <w:r w:rsidRPr="00AE1A2A">
              <w:rPr>
                <w:rFonts w:ascii="Calibri" w:hAnsi="Calibri" w:cs="Times New Roman"/>
                <w:bCs/>
                <w:lang w:val="es-CO"/>
              </w:rPr>
              <w:t>1.184</w:t>
            </w:r>
          </w:p>
        </w:tc>
        <w:tc>
          <w:tcPr>
            <w:tcW w:w="1331" w:type="dxa"/>
            <w:shd w:val="clear" w:color="auto" w:fill="FFFFFF"/>
          </w:tcPr>
          <w:p w14:paraId="06871A7F" w14:textId="72A4C635" w:rsidR="00A774DE" w:rsidRPr="00A774DE" w:rsidRDefault="005545DA" w:rsidP="001D2F78">
            <w:pPr>
              <w:pStyle w:val="Textoindependiente"/>
              <w:jc w:val="center"/>
              <w:rPr>
                <w:rFonts w:ascii="Calibri" w:hAnsi="Calibri" w:cs="Times New Roman"/>
                <w:bCs/>
                <w:lang w:val="es-CO"/>
              </w:rPr>
            </w:pPr>
            <w:r>
              <w:rPr>
                <w:rFonts w:ascii="Calibri" w:hAnsi="Calibri" w:cs="Times New Roman"/>
                <w:bCs/>
                <w:lang w:val="es-CO"/>
              </w:rPr>
              <w:t>6</w:t>
            </w:r>
            <w:r w:rsidR="0003307B">
              <w:rPr>
                <w:rFonts w:ascii="Calibri" w:hAnsi="Calibri" w:cs="Times New Roman"/>
                <w:bCs/>
                <w:lang w:val="es-CO"/>
              </w:rPr>
              <w:t>4</w:t>
            </w:r>
            <w:r>
              <w:rPr>
                <w:rFonts w:ascii="Calibri" w:hAnsi="Calibri" w:cs="Times New Roman"/>
                <w:bCs/>
                <w:lang w:val="es-CO"/>
              </w:rPr>
              <w:t>.</w:t>
            </w:r>
            <w:r w:rsidR="0003307B">
              <w:rPr>
                <w:rFonts w:ascii="Calibri" w:hAnsi="Calibri" w:cs="Times New Roman"/>
                <w:bCs/>
                <w:lang w:val="es-CO"/>
              </w:rPr>
              <w:t>402</w:t>
            </w:r>
          </w:p>
        </w:tc>
        <w:tc>
          <w:tcPr>
            <w:tcW w:w="1128" w:type="dxa"/>
            <w:shd w:val="clear" w:color="auto" w:fill="FFFFFF"/>
          </w:tcPr>
          <w:p w14:paraId="081022AD" w14:textId="3A366ABE" w:rsidR="00A774DE" w:rsidRPr="00AE1A2A" w:rsidRDefault="00C91930" w:rsidP="001D2F78">
            <w:pPr>
              <w:pStyle w:val="Textoindependiente"/>
              <w:jc w:val="center"/>
              <w:rPr>
                <w:rFonts w:ascii="Calibri" w:hAnsi="Calibri" w:cs="Times New Roman"/>
                <w:bCs/>
                <w:lang w:val="es-CO"/>
              </w:rPr>
            </w:pPr>
            <w:r>
              <w:rPr>
                <w:rFonts w:ascii="Calibri" w:hAnsi="Calibri" w:cs="Times New Roman"/>
                <w:bCs/>
                <w:lang w:val="es-CO"/>
              </w:rPr>
              <w:t>1</w:t>
            </w:r>
            <w:r w:rsidR="005545DA" w:rsidRPr="00AE1A2A">
              <w:rPr>
                <w:rFonts w:ascii="Calibri" w:hAnsi="Calibri" w:cs="Times New Roman"/>
                <w:bCs/>
                <w:lang w:val="es-CO"/>
              </w:rPr>
              <w:t>.</w:t>
            </w:r>
            <w:r>
              <w:rPr>
                <w:rFonts w:ascii="Calibri" w:hAnsi="Calibri" w:cs="Times New Roman"/>
                <w:bCs/>
                <w:lang w:val="es-CO"/>
              </w:rPr>
              <w:t>068</w:t>
            </w:r>
          </w:p>
        </w:tc>
        <w:tc>
          <w:tcPr>
            <w:tcW w:w="780" w:type="dxa"/>
            <w:shd w:val="clear" w:color="auto" w:fill="FFFFFF"/>
          </w:tcPr>
          <w:p w14:paraId="48CEDE74" w14:textId="52FE8164" w:rsidR="00C91930" w:rsidRPr="00AE1A2A" w:rsidRDefault="00C91930" w:rsidP="005C174E">
            <w:pPr>
              <w:pStyle w:val="Textoindependiente"/>
              <w:jc w:val="center"/>
              <w:rPr>
                <w:rFonts w:ascii="Calibri" w:hAnsi="Calibri" w:cs="Times New Roman"/>
                <w:bCs/>
                <w:lang w:val="es-CO"/>
              </w:rPr>
            </w:pPr>
          </w:p>
        </w:tc>
        <w:tc>
          <w:tcPr>
            <w:tcW w:w="2546" w:type="dxa"/>
            <w:vMerge/>
            <w:shd w:val="clear" w:color="auto" w:fill="FFFFFF"/>
          </w:tcPr>
          <w:p w14:paraId="4338F10A" w14:textId="77777777" w:rsidR="00A774DE" w:rsidRPr="006E0636" w:rsidRDefault="00A774DE" w:rsidP="001D2F78">
            <w:pPr>
              <w:pStyle w:val="Textoindependiente"/>
              <w:jc w:val="center"/>
              <w:rPr>
                <w:rFonts w:ascii="Calibri" w:hAnsi="Calibri" w:cs="Times New Roman"/>
                <w:b/>
                <w:lang w:val="es-CO"/>
              </w:rPr>
            </w:pPr>
          </w:p>
        </w:tc>
        <w:tc>
          <w:tcPr>
            <w:tcW w:w="1801" w:type="dxa"/>
            <w:vMerge/>
            <w:shd w:val="clear" w:color="auto" w:fill="FFFFFF"/>
          </w:tcPr>
          <w:p w14:paraId="7A83F1DC" w14:textId="77777777" w:rsidR="00A774DE" w:rsidRPr="006E0636" w:rsidRDefault="00A774DE" w:rsidP="001D2F78">
            <w:pPr>
              <w:pStyle w:val="Textoindependiente"/>
              <w:jc w:val="center"/>
              <w:rPr>
                <w:rFonts w:ascii="Calibri" w:hAnsi="Calibri" w:cs="Times New Roman"/>
                <w:b/>
                <w:lang w:val="es-CO"/>
              </w:rPr>
            </w:pPr>
          </w:p>
        </w:tc>
      </w:tr>
      <w:tr w:rsidR="0003307B" w:rsidRPr="006E0636" w14:paraId="08FDBBF5" w14:textId="77777777" w:rsidTr="007D1CA3">
        <w:tc>
          <w:tcPr>
            <w:tcW w:w="2254" w:type="dxa"/>
            <w:vMerge w:val="restart"/>
            <w:shd w:val="clear" w:color="auto" w:fill="auto"/>
          </w:tcPr>
          <w:p w14:paraId="33A1B669" w14:textId="716B3661" w:rsidR="001D2F78" w:rsidRPr="001D2F78" w:rsidRDefault="001D2F78" w:rsidP="001D2F78">
            <w:pPr>
              <w:pStyle w:val="Textoindependiente"/>
              <w:jc w:val="both"/>
              <w:rPr>
                <w:rFonts w:ascii="Calibri" w:hAnsi="Calibri" w:cs="Times New Roman"/>
                <w:iCs/>
                <w:lang w:val="es-CO"/>
              </w:rPr>
            </w:pPr>
            <w:proofErr w:type="spellStart"/>
            <w:r w:rsidRPr="001D2F78">
              <w:rPr>
                <w:rFonts w:ascii="Calibri" w:hAnsi="Calibri" w:cs="Times New Roman"/>
                <w:iCs/>
                <w:lang w:val="es-CO"/>
              </w:rPr>
              <w:t>Nº</w:t>
            </w:r>
            <w:proofErr w:type="spellEnd"/>
            <w:r w:rsidRPr="001D2F78">
              <w:rPr>
                <w:rFonts w:ascii="Calibri" w:hAnsi="Calibri" w:cs="Times New Roman"/>
                <w:iCs/>
                <w:lang w:val="es-CO"/>
              </w:rPr>
              <w:t xml:space="preserve"> de mujeres que reciben métodos modernos de anticoncepción.</w:t>
            </w:r>
          </w:p>
        </w:tc>
        <w:tc>
          <w:tcPr>
            <w:tcW w:w="1581" w:type="dxa"/>
            <w:vMerge w:val="restart"/>
            <w:shd w:val="clear" w:color="auto" w:fill="FFFFFF"/>
          </w:tcPr>
          <w:p w14:paraId="5DDFA286" w14:textId="45E27729" w:rsidR="001D2F78" w:rsidRPr="006E0636" w:rsidRDefault="009C2858" w:rsidP="001D2F78">
            <w:pPr>
              <w:pStyle w:val="Textoindependiente"/>
              <w:jc w:val="both"/>
              <w:rPr>
                <w:rFonts w:ascii="Calibri" w:hAnsi="Calibri" w:cs="Times New Roman"/>
                <w:b/>
                <w:lang w:val="es-CO"/>
              </w:rPr>
            </w:pPr>
            <w:r w:rsidRPr="001856D1">
              <w:rPr>
                <w:rFonts w:ascii="Calibri" w:hAnsi="Calibri" w:cs="Times New Roman"/>
                <w:iCs/>
                <w:lang w:val="es-CO"/>
              </w:rPr>
              <w:t>26 municipios y 14 departamentos</w:t>
            </w:r>
          </w:p>
        </w:tc>
        <w:tc>
          <w:tcPr>
            <w:tcW w:w="1150" w:type="dxa"/>
            <w:shd w:val="clear" w:color="auto" w:fill="FFFFFF"/>
          </w:tcPr>
          <w:p w14:paraId="676ADA59" w14:textId="77777777" w:rsidR="001D2F78" w:rsidRPr="006E0636" w:rsidRDefault="001D2F78" w:rsidP="001D2F78">
            <w:pPr>
              <w:pStyle w:val="Textoindependiente"/>
              <w:jc w:val="both"/>
              <w:rPr>
                <w:rFonts w:ascii="Calibri" w:hAnsi="Calibri" w:cs="Times New Roman"/>
                <w:color w:val="808080"/>
                <w:lang w:val="es-CO"/>
              </w:rPr>
            </w:pPr>
          </w:p>
        </w:tc>
        <w:tc>
          <w:tcPr>
            <w:tcW w:w="977" w:type="dxa"/>
            <w:shd w:val="clear" w:color="auto" w:fill="FFFFFF"/>
          </w:tcPr>
          <w:p w14:paraId="09478936" w14:textId="77777777" w:rsidR="001D2F78" w:rsidRPr="006E0636" w:rsidRDefault="001D2F78" w:rsidP="00405B7B">
            <w:pPr>
              <w:pStyle w:val="Textoindependiente"/>
              <w:jc w:val="center"/>
              <w:rPr>
                <w:rFonts w:ascii="Calibri" w:hAnsi="Calibri" w:cs="Times New Roman"/>
                <w:lang w:val="es-CO"/>
              </w:rPr>
            </w:pPr>
            <w:r w:rsidRPr="006E0636">
              <w:rPr>
                <w:rFonts w:ascii="Calibri" w:hAnsi="Calibri" w:cs="Times New Roman"/>
                <w:lang w:val="es-CO"/>
              </w:rPr>
              <w:t>H</w:t>
            </w:r>
          </w:p>
        </w:tc>
        <w:tc>
          <w:tcPr>
            <w:tcW w:w="1331" w:type="dxa"/>
            <w:shd w:val="clear" w:color="auto" w:fill="FFFFFF"/>
          </w:tcPr>
          <w:p w14:paraId="1867A048" w14:textId="77777777" w:rsidR="001D2F78" w:rsidRPr="006E0636" w:rsidRDefault="001D2F78" w:rsidP="00474A27">
            <w:pPr>
              <w:pStyle w:val="Textoindependiente"/>
              <w:jc w:val="center"/>
              <w:rPr>
                <w:rFonts w:ascii="Calibri" w:hAnsi="Calibri" w:cs="Times New Roman"/>
                <w:lang w:val="es-CO"/>
              </w:rPr>
            </w:pPr>
            <w:r w:rsidRPr="006E0636">
              <w:rPr>
                <w:rFonts w:ascii="Calibri" w:hAnsi="Calibri" w:cs="Times New Roman"/>
                <w:lang w:val="es-CO"/>
              </w:rPr>
              <w:t>M</w:t>
            </w:r>
          </w:p>
        </w:tc>
        <w:tc>
          <w:tcPr>
            <w:tcW w:w="1128" w:type="dxa"/>
            <w:shd w:val="clear" w:color="auto" w:fill="FFFFFF"/>
          </w:tcPr>
          <w:p w14:paraId="5A7C9E74" w14:textId="77777777" w:rsidR="001D2F78" w:rsidRPr="006E0636" w:rsidRDefault="001D2F78" w:rsidP="000B07DF">
            <w:pPr>
              <w:pStyle w:val="Textoindependiente"/>
              <w:jc w:val="center"/>
              <w:rPr>
                <w:rFonts w:ascii="Calibri" w:hAnsi="Calibri" w:cs="Times New Roman"/>
                <w:lang w:val="es-CO"/>
              </w:rPr>
            </w:pPr>
            <w:r w:rsidRPr="006E0636">
              <w:rPr>
                <w:rFonts w:ascii="Calibri" w:hAnsi="Calibri" w:cs="Times New Roman"/>
                <w:lang w:val="es-CO"/>
              </w:rPr>
              <w:t>Niñas</w:t>
            </w:r>
          </w:p>
        </w:tc>
        <w:tc>
          <w:tcPr>
            <w:tcW w:w="780" w:type="dxa"/>
            <w:shd w:val="clear" w:color="auto" w:fill="FFFFFF"/>
          </w:tcPr>
          <w:p w14:paraId="79D7C019" w14:textId="77777777" w:rsidR="001D2F78" w:rsidRPr="006E0636" w:rsidRDefault="001D2F78" w:rsidP="000B07DF">
            <w:pPr>
              <w:pStyle w:val="Textoindependiente"/>
              <w:jc w:val="center"/>
              <w:rPr>
                <w:rFonts w:ascii="Calibri" w:hAnsi="Calibri" w:cs="Times New Roman"/>
                <w:lang w:val="es-CO"/>
              </w:rPr>
            </w:pPr>
            <w:r w:rsidRPr="006E0636">
              <w:rPr>
                <w:rFonts w:ascii="Calibri" w:hAnsi="Calibri" w:cs="Times New Roman"/>
                <w:lang w:val="es-CO"/>
              </w:rPr>
              <w:t>Niños</w:t>
            </w:r>
          </w:p>
        </w:tc>
        <w:tc>
          <w:tcPr>
            <w:tcW w:w="2546" w:type="dxa"/>
            <w:vMerge w:val="restart"/>
            <w:shd w:val="clear" w:color="auto" w:fill="FFFFFF"/>
          </w:tcPr>
          <w:p w14:paraId="7CF39B14" w14:textId="77777777" w:rsidR="001D2F78" w:rsidRPr="0052602F" w:rsidRDefault="001D2F78" w:rsidP="001D2F78">
            <w:pPr>
              <w:pStyle w:val="Textoindependiente"/>
              <w:jc w:val="both"/>
              <w:rPr>
                <w:rFonts w:ascii="Calibri" w:hAnsi="Calibri" w:cs="Times New Roman"/>
                <w:color w:val="000000" w:themeColor="text1"/>
                <w:lang w:val="es-CO"/>
              </w:rPr>
            </w:pPr>
            <w:r w:rsidRPr="0052602F">
              <w:rPr>
                <w:rFonts w:ascii="Calibri" w:hAnsi="Calibri" w:cs="Times New Roman"/>
                <w:color w:val="000000" w:themeColor="text1"/>
                <w:lang w:val="es-CO"/>
              </w:rPr>
              <w:t>Planeado: 10.000 mujeres</w:t>
            </w:r>
          </w:p>
          <w:p w14:paraId="7391514E" w14:textId="223AA3E6" w:rsidR="001D2F78" w:rsidRPr="0052602F" w:rsidRDefault="001D2F78" w:rsidP="001D2F78">
            <w:pPr>
              <w:pStyle w:val="Textoindependiente"/>
              <w:jc w:val="both"/>
              <w:rPr>
                <w:rFonts w:ascii="Calibri" w:hAnsi="Calibri" w:cs="Times New Roman"/>
                <w:color w:val="000000" w:themeColor="text1"/>
                <w:lang w:val="es-CO"/>
              </w:rPr>
            </w:pPr>
            <w:r w:rsidRPr="0052602F">
              <w:rPr>
                <w:rFonts w:ascii="Calibri" w:hAnsi="Calibri" w:cs="Times New Roman"/>
                <w:color w:val="000000" w:themeColor="text1"/>
                <w:lang w:val="es-CO"/>
              </w:rPr>
              <w:t>Alcanzado:</w:t>
            </w:r>
            <w:r w:rsidR="009C2858" w:rsidRPr="0052602F">
              <w:rPr>
                <w:rFonts w:ascii="Calibri" w:hAnsi="Calibri" w:cs="Times New Roman"/>
                <w:color w:val="000000" w:themeColor="text1"/>
                <w:lang w:val="es-CO"/>
              </w:rPr>
              <w:t xml:space="preserve"> </w:t>
            </w:r>
            <w:r w:rsidR="005545DA" w:rsidRPr="0052602F">
              <w:rPr>
                <w:rFonts w:ascii="Calibri" w:hAnsi="Calibri" w:cs="Times New Roman"/>
                <w:color w:val="000000" w:themeColor="text1"/>
                <w:lang w:val="es-CO"/>
              </w:rPr>
              <w:t>21.190</w:t>
            </w:r>
            <w:r w:rsidR="00D50069" w:rsidRPr="0052602F">
              <w:rPr>
                <w:rFonts w:ascii="Calibri" w:hAnsi="Calibri" w:cs="Times New Roman"/>
                <w:color w:val="000000" w:themeColor="text1"/>
                <w:lang w:val="es-CO"/>
              </w:rPr>
              <w:t>*</w:t>
            </w:r>
          </w:p>
          <w:p w14:paraId="1E9051FF" w14:textId="641417BF" w:rsidR="009C2858" w:rsidRPr="009762CD" w:rsidRDefault="003F336C" w:rsidP="001D2F78">
            <w:pPr>
              <w:pStyle w:val="Textoindependiente"/>
              <w:jc w:val="both"/>
              <w:rPr>
                <w:rFonts w:ascii="Calibri" w:hAnsi="Calibri" w:cs="Times New Roman"/>
                <w:b/>
                <w:sz w:val="16"/>
                <w:szCs w:val="16"/>
                <w:lang w:val="es-CO"/>
              </w:rPr>
            </w:pPr>
            <w:r w:rsidRPr="0052602F">
              <w:rPr>
                <w:rFonts w:ascii="Calibri" w:hAnsi="Calibri" w:cs="Times New Roman"/>
                <w:color w:val="000000" w:themeColor="text1"/>
                <w:sz w:val="16"/>
                <w:szCs w:val="16"/>
                <w:lang w:val="es-CO"/>
              </w:rPr>
              <w:t>*</w:t>
            </w:r>
            <w:r w:rsidR="00D50069" w:rsidRPr="0052602F">
              <w:rPr>
                <w:rFonts w:ascii="Calibri" w:hAnsi="Calibri" w:cs="Times New Roman"/>
                <w:color w:val="000000" w:themeColor="text1"/>
                <w:sz w:val="16"/>
                <w:szCs w:val="16"/>
                <w:lang w:val="es-CO"/>
              </w:rPr>
              <w:t xml:space="preserve"> </w:t>
            </w:r>
            <w:r w:rsidR="006D0424" w:rsidRPr="0052602F">
              <w:rPr>
                <w:rFonts w:ascii="Calibri" w:hAnsi="Calibri" w:cs="Times New Roman"/>
                <w:color w:val="000000" w:themeColor="text1"/>
                <w:sz w:val="16"/>
                <w:szCs w:val="16"/>
                <w:lang w:val="es-CO"/>
              </w:rPr>
              <w:t>Se aumentó la capacidad de respuesta de las atenciones de SSR, salud materna y VBG a través de la contratación de talento humano y se superó la meta gracias a la contrapartida de los hospitales locales</w:t>
            </w:r>
          </w:p>
        </w:tc>
        <w:tc>
          <w:tcPr>
            <w:tcW w:w="1801" w:type="dxa"/>
            <w:vMerge w:val="restart"/>
            <w:shd w:val="clear" w:color="auto" w:fill="FFFFFF"/>
          </w:tcPr>
          <w:p w14:paraId="21A66F04" w14:textId="315BDBE4" w:rsidR="001D2F78" w:rsidRPr="006E0636" w:rsidRDefault="00293CD8" w:rsidP="001D2F78">
            <w:pPr>
              <w:pStyle w:val="Textoindependiente"/>
              <w:jc w:val="both"/>
              <w:rPr>
                <w:rFonts w:ascii="Calibri" w:hAnsi="Calibri" w:cs="Times New Roman"/>
                <w:b/>
                <w:lang w:val="es-CO"/>
              </w:rPr>
            </w:pPr>
            <w:bookmarkStart w:id="3" w:name="_Hlk72223744"/>
            <w:r w:rsidRPr="0089171E">
              <w:rPr>
                <w:rFonts w:ascii="Calibri" w:hAnsi="Calibri" w:cs="Times New Roman"/>
                <w:bCs/>
                <w:lang w:val="es-CO"/>
              </w:rPr>
              <w:t>Base de datos de</w:t>
            </w:r>
            <w:r w:rsidR="001A4892">
              <w:rPr>
                <w:rFonts w:ascii="Calibri" w:hAnsi="Calibri" w:cs="Times New Roman"/>
                <w:bCs/>
                <w:lang w:val="es-CO"/>
              </w:rPr>
              <w:t xml:space="preserve"> reporte de </w:t>
            </w:r>
            <w:r w:rsidR="00AC5A78">
              <w:rPr>
                <w:rFonts w:ascii="Calibri" w:hAnsi="Calibri" w:cs="Times New Roman"/>
                <w:bCs/>
                <w:lang w:val="es-CO"/>
              </w:rPr>
              <w:t xml:space="preserve">entrega o </w:t>
            </w:r>
            <w:r w:rsidR="001A4892">
              <w:rPr>
                <w:rFonts w:ascii="Calibri" w:hAnsi="Calibri" w:cs="Times New Roman"/>
                <w:bCs/>
                <w:lang w:val="es-CO"/>
              </w:rPr>
              <w:t xml:space="preserve">aplicación de MA </w:t>
            </w:r>
            <w:r w:rsidR="00AC5A78">
              <w:rPr>
                <w:rFonts w:ascii="Calibri" w:hAnsi="Calibri" w:cs="Times New Roman"/>
                <w:bCs/>
                <w:lang w:val="es-CO"/>
              </w:rPr>
              <w:t>en</w:t>
            </w:r>
            <w:r w:rsidR="001A4892">
              <w:rPr>
                <w:rFonts w:ascii="Calibri" w:hAnsi="Calibri" w:cs="Times New Roman"/>
                <w:bCs/>
                <w:lang w:val="es-CO"/>
              </w:rPr>
              <w:t xml:space="preserve"> los </w:t>
            </w:r>
            <w:bookmarkEnd w:id="3"/>
            <w:r w:rsidR="00605B7F">
              <w:rPr>
                <w:rFonts w:ascii="Calibri" w:hAnsi="Calibri" w:cs="Times New Roman"/>
                <w:bCs/>
                <w:lang w:val="es-CO"/>
              </w:rPr>
              <w:t>hospitales Reporte</w:t>
            </w:r>
            <w:r w:rsidR="0003307B">
              <w:rPr>
                <w:rFonts w:ascii="Calibri" w:hAnsi="Calibri" w:cs="Times New Roman"/>
                <w:bCs/>
                <w:lang w:val="es-CO"/>
              </w:rPr>
              <w:t xml:space="preserve"> de hospitales corte a dic 2020 y reporte de personal del proyecto corte a marzo 2021</w:t>
            </w:r>
            <w:r w:rsidR="00257076">
              <w:rPr>
                <w:rStyle w:val="Refdenotaalpie"/>
                <w:rFonts w:ascii="Calibri" w:hAnsi="Calibri" w:cs="Times New Roman"/>
                <w:bCs/>
                <w:lang w:val="es-CO"/>
              </w:rPr>
              <w:footnoteReference w:id="15"/>
            </w:r>
          </w:p>
        </w:tc>
      </w:tr>
      <w:tr w:rsidR="0003307B" w:rsidRPr="006E0636" w14:paraId="76D3F006" w14:textId="77777777" w:rsidTr="007D1CA3">
        <w:tc>
          <w:tcPr>
            <w:tcW w:w="2254" w:type="dxa"/>
            <w:vMerge/>
            <w:shd w:val="clear" w:color="auto" w:fill="auto"/>
          </w:tcPr>
          <w:p w14:paraId="09204EC5" w14:textId="77777777" w:rsidR="001D2F78" w:rsidRPr="001D2F78" w:rsidRDefault="001D2F78" w:rsidP="001D2F78">
            <w:pPr>
              <w:pStyle w:val="Textoindependiente"/>
              <w:jc w:val="both"/>
              <w:rPr>
                <w:rFonts w:ascii="Calibri" w:hAnsi="Calibri" w:cs="Times New Roman"/>
                <w:b/>
                <w:iCs/>
                <w:lang w:val="es-CO"/>
              </w:rPr>
            </w:pPr>
          </w:p>
        </w:tc>
        <w:tc>
          <w:tcPr>
            <w:tcW w:w="1581" w:type="dxa"/>
            <w:vMerge/>
            <w:shd w:val="clear" w:color="auto" w:fill="FFFFFF"/>
          </w:tcPr>
          <w:p w14:paraId="377A87DA" w14:textId="77777777" w:rsidR="001D2F78" w:rsidRPr="006E0636" w:rsidRDefault="001D2F78" w:rsidP="001D2F78">
            <w:pPr>
              <w:pStyle w:val="Textoindependiente"/>
              <w:jc w:val="both"/>
              <w:rPr>
                <w:rFonts w:ascii="Calibri" w:hAnsi="Calibri" w:cs="Times New Roman"/>
                <w:b/>
                <w:lang w:val="es-CO"/>
              </w:rPr>
            </w:pPr>
          </w:p>
        </w:tc>
        <w:tc>
          <w:tcPr>
            <w:tcW w:w="1150" w:type="dxa"/>
            <w:shd w:val="clear" w:color="auto" w:fill="FFFFFF"/>
          </w:tcPr>
          <w:p w14:paraId="72BA7715" w14:textId="77777777" w:rsidR="001D2F78" w:rsidRPr="006E0636" w:rsidRDefault="001D2F78" w:rsidP="001D2F78">
            <w:pPr>
              <w:pStyle w:val="Textoindependiente"/>
              <w:jc w:val="both"/>
              <w:rPr>
                <w:rFonts w:ascii="Calibri" w:hAnsi="Calibri" w:cs="Times New Roman"/>
                <w:color w:val="808080"/>
                <w:lang w:val="es-CO"/>
              </w:rPr>
            </w:pPr>
            <w:r w:rsidRPr="006E0636">
              <w:rPr>
                <w:rFonts w:ascii="Calibri" w:hAnsi="Calibri" w:cs="Times New Roman"/>
                <w:color w:val="808080"/>
                <w:lang w:val="es-CO"/>
              </w:rPr>
              <w:t>Planeado</w:t>
            </w:r>
          </w:p>
        </w:tc>
        <w:tc>
          <w:tcPr>
            <w:tcW w:w="977" w:type="dxa"/>
            <w:shd w:val="clear" w:color="auto" w:fill="FFFFFF"/>
          </w:tcPr>
          <w:p w14:paraId="76774601" w14:textId="77777777" w:rsidR="001D2F78" w:rsidRPr="006E0636" w:rsidRDefault="001D2F78" w:rsidP="001D2F78">
            <w:pPr>
              <w:pStyle w:val="Textoindependiente"/>
              <w:jc w:val="both"/>
              <w:rPr>
                <w:rFonts w:ascii="Calibri" w:hAnsi="Calibri" w:cs="Times New Roman"/>
                <w:lang w:val="es-CO"/>
              </w:rPr>
            </w:pPr>
          </w:p>
        </w:tc>
        <w:tc>
          <w:tcPr>
            <w:tcW w:w="1331" w:type="dxa"/>
            <w:shd w:val="clear" w:color="auto" w:fill="FFFFFF"/>
          </w:tcPr>
          <w:p w14:paraId="58C58B6C" w14:textId="0146B5FE" w:rsidR="001D2F78" w:rsidRPr="006E0636" w:rsidRDefault="001D2F78" w:rsidP="00AF7E36">
            <w:pPr>
              <w:pStyle w:val="Textoindependiente"/>
              <w:jc w:val="center"/>
              <w:rPr>
                <w:rFonts w:ascii="Calibri" w:hAnsi="Calibri" w:cs="Times New Roman"/>
                <w:lang w:val="es-CO"/>
              </w:rPr>
            </w:pPr>
            <w:r>
              <w:rPr>
                <w:rFonts w:ascii="Calibri" w:hAnsi="Calibri" w:cs="Times New Roman"/>
                <w:lang w:val="es-CO"/>
              </w:rPr>
              <w:t>10.000</w:t>
            </w:r>
          </w:p>
        </w:tc>
        <w:tc>
          <w:tcPr>
            <w:tcW w:w="1128" w:type="dxa"/>
            <w:shd w:val="clear" w:color="auto" w:fill="FFFFFF"/>
          </w:tcPr>
          <w:p w14:paraId="2D82A034" w14:textId="77777777" w:rsidR="001D2F78" w:rsidRPr="006E0636" w:rsidRDefault="001D2F78" w:rsidP="001D2F78">
            <w:pPr>
              <w:pStyle w:val="Textoindependiente"/>
              <w:jc w:val="both"/>
              <w:rPr>
                <w:rFonts w:ascii="Calibri" w:hAnsi="Calibri" w:cs="Times New Roman"/>
                <w:lang w:val="es-CO"/>
              </w:rPr>
            </w:pPr>
          </w:p>
        </w:tc>
        <w:tc>
          <w:tcPr>
            <w:tcW w:w="780" w:type="dxa"/>
            <w:shd w:val="clear" w:color="auto" w:fill="FFFFFF"/>
          </w:tcPr>
          <w:p w14:paraId="0748A8EF" w14:textId="77777777" w:rsidR="001D2F78" w:rsidRPr="006E0636" w:rsidRDefault="001D2F78" w:rsidP="001D2F78">
            <w:pPr>
              <w:pStyle w:val="Textoindependiente"/>
              <w:jc w:val="both"/>
              <w:rPr>
                <w:rFonts w:ascii="Calibri" w:hAnsi="Calibri" w:cs="Times New Roman"/>
                <w:lang w:val="es-CO"/>
              </w:rPr>
            </w:pPr>
          </w:p>
        </w:tc>
        <w:tc>
          <w:tcPr>
            <w:tcW w:w="2546" w:type="dxa"/>
            <w:vMerge/>
            <w:shd w:val="clear" w:color="auto" w:fill="FFFFFF"/>
          </w:tcPr>
          <w:p w14:paraId="09859B97" w14:textId="77777777" w:rsidR="001D2F78" w:rsidRPr="006E0636" w:rsidRDefault="001D2F78" w:rsidP="001D2F78">
            <w:pPr>
              <w:pStyle w:val="Textoindependiente"/>
              <w:jc w:val="both"/>
              <w:rPr>
                <w:rFonts w:ascii="Calibri" w:hAnsi="Calibri" w:cs="Times New Roman"/>
                <w:b/>
                <w:lang w:val="es-CO"/>
              </w:rPr>
            </w:pPr>
          </w:p>
        </w:tc>
        <w:tc>
          <w:tcPr>
            <w:tcW w:w="1801" w:type="dxa"/>
            <w:vMerge/>
            <w:shd w:val="clear" w:color="auto" w:fill="FFFFFF"/>
          </w:tcPr>
          <w:p w14:paraId="65AE9D43" w14:textId="77777777" w:rsidR="001D2F78" w:rsidRPr="006E0636" w:rsidRDefault="001D2F78" w:rsidP="001D2F78">
            <w:pPr>
              <w:pStyle w:val="Textoindependiente"/>
              <w:jc w:val="both"/>
              <w:rPr>
                <w:rFonts w:ascii="Calibri" w:hAnsi="Calibri" w:cs="Times New Roman"/>
                <w:b/>
                <w:lang w:val="es-CO"/>
              </w:rPr>
            </w:pPr>
          </w:p>
        </w:tc>
      </w:tr>
      <w:tr w:rsidR="0003307B" w:rsidRPr="006E0636" w14:paraId="4AA172F0" w14:textId="77777777" w:rsidTr="007D1CA3">
        <w:tc>
          <w:tcPr>
            <w:tcW w:w="2254" w:type="dxa"/>
            <w:vMerge/>
            <w:shd w:val="clear" w:color="auto" w:fill="auto"/>
          </w:tcPr>
          <w:p w14:paraId="3BAC0A78" w14:textId="77777777" w:rsidR="001D2F78" w:rsidRPr="001D2F78" w:rsidRDefault="001D2F78" w:rsidP="001D2F78">
            <w:pPr>
              <w:pStyle w:val="Textoindependiente"/>
              <w:jc w:val="both"/>
              <w:rPr>
                <w:rFonts w:ascii="Calibri" w:hAnsi="Calibri" w:cs="Times New Roman"/>
                <w:b/>
                <w:iCs/>
                <w:lang w:val="es-CO"/>
              </w:rPr>
            </w:pPr>
          </w:p>
        </w:tc>
        <w:tc>
          <w:tcPr>
            <w:tcW w:w="1581" w:type="dxa"/>
            <w:vMerge/>
            <w:shd w:val="clear" w:color="auto" w:fill="FFFFFF"/>
          </w:tcPr>
          <w:p w14:paraId="521A73D6" w14:textId="77777777" w:rsidR="001D2F78" w:rsidRPr="006E0636" w:rsidRDefault="001D2F78" w:rsidP="001D2F78">
            <w:pPr>
              <w:pStyle w:val="Textoindependiente"/>
              <w:jc w:val="both"/>
              <w:rPr>
                <w:rFonts w:ascii="Calibri" w:hAnsi="Calibri" w:cs="Times New Roman"/>
                <w:b/>
                <w:lang w:val="es-CO"/>
              </w:rPr>
            </w:pPr>
          </w:p>
        </w:tc>
        <w:tc>
          <w:tcPr>
            <w:tcW w:w="1150" w:type="dxa"/>
            <w:shd w:val="clear" w:color="auto" w:fill="FFFFFF"/>
          </w:tcPr>
          <w:p w14:paraId="5BDAB534" w14:textId="77777777" w:rsidR="001D2F78" w:rsidRPr="006E0636" w:rsidRDefault="001D2F78" w:rsidP="001D2F78">
            <w:pPr>
              <w:pStyle w:val="Textoindependiente"/>
              <w:jc w:val="both"/>
              <w:rPr>
                <w:rFonts w:ascii="Calibri" w:hAnsi="Calibri" w:cs="Times New Roman"/>
                <w:color w:val="808080"/>
                <w:lang w:val="es-CO"/>
              </w:rPr>
            </w:pPr>
            <w:r w:rsidRPr="006E0636">
              <w:rPr>
                <w:rFonts w:ascii="Calibri" w:hAnsi="Calibri" w:cs="Times New Roman"/>
                <w:color w:val="808080"/>
                <w:lang w:val="es-CO"/>
              </w:rPr>
              <w:t>Alcanzado</w:t>
            </w:r>
          </w:p>
        </w:tc>
        <w:tc>
          <w:tcPr>
            <w:tcW w:w="977" w:type="dxa"/>
            <w:shd w:val="clear" w:color="auto" w:fill="FFFFFF"/>
          </w:tcPr>
          <w:p w14:paraId="70666B46" w14:textId="77777777" w:rsidR="001D2F78" w:rsidRPr="006E0636" w:rsidRDefault="001D2F78" w:rsidP="001D2F78">
            <w:pPr>
              <w:pStyle w:val="Textoindependiente"/>
              <w:jc w:val="both"/>
              <w:rPr>
                <w:rFonts w:ascii="Calibri" w:hAnsi="Calibri" w:cs="Times New Roman"/>
                <w:lang w:val="es-CO"/>
              </w:rPr>
            </w:pPr>
          </w:p>
        </w:tc>
        <w:tc>
          <w:tcPr>
            <w:tcW w:w="1331" w:type="dxa"/>
            <w:shd w:val="clear" w:color="auto" w:fill="FFFFFF"/>
          </w:tcPr>
          <w:p w14:paraId="242E3F0A" w14:textId="6CF5C1D5" w:rsidR="001D2F78" w:rsidRPr="006E0636" w:rsidRDefault="005545DA" w:rsidP="00AF7E36">
            <w:pPr>
              <w:pStyle w:val="Textoindependiente"/>
              <w:jc w:val="center"/>
              <w:rPr>
                <w:rFonts w:ascii="Calibri" w:hAnsi="Calibri" w:cs="Times New Roman"/>
                <w:lang w:val="es-CO"/>
              </w:rPr>
            </w:pPr>
            <w:r>
              <w:rPr>
                <w:rFonts w:ascii="Calibri" w:hAnsi="Calibri" w:cs="Times New Roman"/>
                <w:lang w:val="es-CO"/>
              </w:rPr>
              <w:t>21.190</w:t>
            </w:r>
          </w:p>
        </w:tc>
        <w:tc>
          <w:tcPr>
            <w:tcW w:w="1128" w:type="dxa"/>
            <w:shd w:val="clear" w:color="auto" w:fill="FFFFFF"/>
          </w:tcPr>
          <w:p w14:paraId="1D35179C" w14:textId="77777777" w:rsidR="001D2F78" w:rsidRPr="006E0636" w:rsidRDefault="001D2F78" w:rsidP="001D2F78">
            <w:pPr>
              <w:pStyle w:val="Textoindependiente"/>
              <w:jc w:val="both"/>
              <w:rPr>
                <w:rFonts w:ascii="Calibri" w:hAnsi="Calibri" w:cs="Times New Roman"/>
                <w:lang w:val="es-CO"/>
              </w:rPr>
            </w:pPr>
          </w:p>
        </w:tc>
        <w:tc>
          <w:tcPr>
            <w:tcW w:w="780" w:type="dxa"/>
            <w:shd w:val="clear" w:color="auto" w:fill="FFFFFF"/>
          </w:tcPr>
          <w:p w14:paraId="18D77F43" w14:textId="77777777" w:rsidR="001D2F78" w:rsidRPr="006E0636" w:rsidRDefault="001D2F78" w:rsidP="001D2F78">
            <w:pPr>
              <w:pStyle w:val="Textoindependiente"/>
              <w:jc w:val="both"/>
              <w:rPr>
                <w:rFonts w:ascii="Calibri" w:hAnsi="Calibri" w:cs="Times New Roman"/>
                <w:lang w:val="es-CO"/>
              </w:rPr>
            </w:pPr>
          </w:p>
        </w:tc>
        <w:tc>
          <w:tcPr>
            <w:tcW w:w="2546" w:type="dxa"/>
            <w:vMerge/>
            <w:shd w:val="clear" w:color="auto" w:fill="FFFFFF"/>
          </w:tcPr>
          <w:p w14:paraId="1E39DAAD" w14:textId="77777777" w:rsidR="001D2F78" w:rsidRPr="006E0636" w:rsidRDefault="001D2F78" w:rsidP="001D2F78">
            <w:pPr>
              <w:pStyle w:val="Textoindependiente"/>
              <w:jc w:val="both"/>
              <w:rPr>
                <w:rFonts w:ascii="Calibri" w:hAnsi="Calibri" w:cs="Times New Roman"/>
                <w:b/>
                <w:lang w:val="es-CO"/>
              </w:rPr>
            </w:pPr>
          </w:p>
        </w:tc>
        <w:tc>
          <w:tcPr>
            <w:tcW w:w="1801" w:type="dxa"/>
            <w:vMerge/>
            <w:shd w:val="clear" w:color="auto" w:fill="FFFFFF"/>
          </w:tcPr>
          <w:p w14:paraId="2C86CE34" w14:textId="77777777" w:rsidR="001D2F78" w:rsidRPr="006E0636" w:rsidRDefault="001D2F78" w:rsidP="001D2F78">
            <w:pPr>
              <w:pStyle w:val="Textoindependiente"/>
              <w:jc w:val="both"/>
              <w:rPr>
                <w:rFonts w:ascii="Calibri" w:hAnsi="Calibri" w:cs="Times New Roman"/>
                <w:b/>
                <w:lang w:val="es-CO"/>
              </w:rPr>
            </w:pPr>
          </w:p>
        </w:tc>
      </w:tr>
      <w:tr w:rsidR="0003307B" w:rsidRPr="006E0636" w14:paraId="4B44B862" w14:textId="77777777" w:rsidTr="007D1CA3">
        <w:tc>
          <w:tcPr>
            <w:tcW w:w="2254" w:type="dxa"/>
            <w:vMerge w:val="restart"/>
            <w:shd w:val="clear" w:color="auto" w:fill="FFFFFF"/>
          </w:tcPr>
          <w:p w14:paraId="2EC3370F" w14:textId="75A38B42" w:rsidR="001D2F78" w:rsidRPr="001D2F78" w:rsidRDefault="001D2F78" w:rsidP="001D2F78">
            <w:pPr>
              <w:pStyle w:val="Textoindependiente"/>
              <w:jc w:val="both"/>
              <w:rPr>
                <w:rFonts w:ascii="Calibri" w:hAnsi="Calibri" w:cs="Times New Roman"/>
                <w:b/>
                <w:iCs/>
                <w:lang w:val="es-CO"/>
              </w:rPr>
            </w:pPr>
            <w:proofErr w:type="spellStart"/>
            <w:r w:rsidRPr="001D2F78">
              <w:rPr>
                <w:rFonts w:ascii="Calibri" w:hAnsi="Calibri" w:cs="Times New Roman"/>
                <w:iCs/>
                <w:lang w:val="es-CO"/>
              </w:rPr>
              <w:t>Nº</w:t>
            </w:r>
            <w:proofErr w:type="spellEnd"/>
            <w:r w:rsidRPr="001D2F78">
              <w:rPr>
                <w:rFonts w:ascii="Calibri" w:hAnsi="Calibri" w:cs="Times New Roman"/>
                <w:iCs/>
                <w:lang w:val="es-CO"/>
              </w:rPr>
              <w:t xml:space="preserve"> de IPS priorizadas dotadas con Kits para la aplicación de DIU</w:t>
            </w:r>
          </w:p>
        </w:tc>
        <w:tc>
          <w:tcPr>
            <w:tcW w:w="1581" w:type="dxa"/>
            <w:vMerge w:val="restart"/>
            <w:shd w:val="clear" w:color="auto" w:fill="FFFFFF"/>
          </w:tcPr>
          <w:p w14:paraId="1223F412" w14:textId="45445E5C" w:rsidR="001D2F78" w:rsidRPr="006E0636" w:rsidRDefault="009C2858" w:rsidP="000B07DF">
            <w:pPr>
              <w:pStyle w:val="Textoindependiente"/>
              <w:rPr>
                <w:rFonts w:ascii="Calibri" w:hAnsi="Calibri" w:cs="Times New Roman"/>
                <w:b/>
                <w:lang w:val="es-CO"/>
              </w:rPr>
            </w:pPr>
            <w:r w:rsidRPr="001856D1">
              <w:rPr>
                <w:rFonts w:ascii="Calibri" w:hAnsi="Calibri" w:cs="Times New Roman"/>
                <w:iCs/>
                <w:lang w:val="es-CO"/>
              </w:rPr>
              <w:t>26 municipios y 14 departamentos</w:t>
            </w:r>
          </w:p>
        </w:tc>
        <w:tc>
          <w:tcPr>
            <w:tcW w:w="1150" w:type="dxa"/>
            <w:shd w:val="clear" w:color="auto" w:fill="FFFFFF"/>
          </w:tcPr>
          <w:p w14:paraId="0857242B" w14:textId="77777777" w:rsidR="001D2F78" w:rsidRPr="006E0636" w:rsidRDefault="001D2F78" w:rsidP="001D2F78">
            <w:pPr>
              <w:pStyle w:val="Textoindependiente"/>
              <w:jc w:val="center"/>
              <w:rPr>
                <w:rFonts w:ascii="Calibri" w:hAnsi="Calibri" w:cs="Times New Roman"/>
                <w:lang w:val="es-CO"/>
              </w:rPr>
            </w:pPr>
          </w:p>
        </w:tc>
        <w:tc>
          <w:tcPr>
            <w:tcW w:w="977" w:type="dxa"/>
            <w:shd w:val="clear" w:color="auto" w:fill="FFFFFF"/>
          </w:tcPr>
          <w:p w14:paraId="12133FFE" w14:textId="77777777" w:rsidR="001D2F78" w:rsidRPr="006E0636" w:rsidRDefault="001D2F78" w:rsidP="001D2F78">
            <w:pPr>
              <w:pStyle w:val="Textoindependiente"/>
              <w:jc w:val="center"/>
              <w:rPr>
                <w:rFonts w:ascii="Calibri" w:hAnsi="Calibri" w:cs="Times New Roman"/>
                <w:b/>
                <w:lang w:val="es-CO"/>
              </w:rPr>
            </w:pPr>
            <w:r w:rsidRPr="006E0636">
              <w:rPr>
                <w:rFonts w:ascii="Calibri" w:hAnsi="Calibri" w:cs="Times New Roman"/>
                <w:lang w:val="es-CO"/>
              </w:rPr>
              <w:t>H</w:t>
            </w:r>
          </w:p>
        </w:tc>
        <w:tc>
          <w:tcPr>
            <w:tcW w:w="1331" w:type="dxa"/>
            <w:shd w:val="clear" w:color="auto" w:fill="FFFFFF"/>
          </w:tcPr>
          <w:p w14:paraId="078AB9DC" w14:textId="77777777" w:rsidR="001D2F78" w:rsidRPr="006E0636" w:rsidRDefault="001D2F78" w:rsidP="001D2F78">
            <w:pPr>
              <w:pStyle w:val="Textoindependiente"/>
              <w:jc w:val="center"/>
              <w:rPr>
                <w:rFonts w:ascii="Calibri" w:hAnsi="Calibri" w:cs="Times New Roman"/>
                <w:b/>
                <w:lang w:val="es-CO"/>
              </w:rPr>
            </w:pPr>
            <w:r w:rsidRPr="006E0636">
              <w:rPr>
                <w:rFonts w:ascii="Calibri" w:hAnsi="Calibri" w:cs="Times New Roman"/>
                <w:lang w:val="es-CO"/>
              </w:rPr>
              <w:t>M</w:t>
            </w:r>
          </w:p>
        </w:tc>
        <w:tc>
          <w:tcPr>
            <w:tcW w:w="1128" w:type="dxa"/>
            <w:shd w:val="clear" w:color="auto" w:fill="FFFFFF"/>
          </w:tcPr>
          <w:p w14:paraId="7008E471" w14:textId="77777777" w:rsidR="001D2F78" w:rsidRPr="006E0636" w:rsidRDefault="001D2F78" w:rsidP="001D2F78">
            <w:pPr>
              <w:pStyle w:val="Textoindependiente"/>
              <w:jc w:val="center"/>
              <w:rPr>
                <w:rFonts w:ascii="Calibri" w:hAnsi="Calibri" w:cs="Times New Roman"/>
                <w:b/>
                <w:lang w:val="es-CO"/>
              </w:rPr>
            </w:pPr>
            <w:r w:rsidRPr="006E0636">
              <w:rPr>
                <w:rFonts w:ascii="Calibri" w:hAnsi="Calibri" w:cs="Times New Roman"/>
                <w:lang w:val="es-CO"/>
              </w:rPr>
              <w:t>Niñas</w:t>
            </w:r>
          </w:p>
        </w:tc>
        <w:tc>
          <w:tcPr>
            <w:tcW w:w="780" w:type="dxa"/>
            <w:shd w:val="clear" w:color="auto" w:fill="FFFFFF"/>
          </w:tcPr>
          <w:p w14:paraId="2030B3BF" w14:textId="77777777" w:rsidR="001D2F78" w:rsidRPr="006E0636" w:rsidRDefault="001D2F78" w:rsidP="001D2F78">
            <w:pPr>
              <w:pStyle w:val="Textoindependiente"/>
              <w:jc w:val="center"/>
              <w:rPr>
                <w:rFonts w:ascii="Calibri" w:hAnsi="Calibri" w:cs="Times New Roman"/>
                <w:b/>
                <w:lang w:val="es-CO"/>
              </w:rPr>
            </w:pPr>
            <w:r w:rsidRPr="006E0636">
              <w:rPr>
                <w:rFonts w:ascii="Calibri" w:hAnsi="Calibri" w:cs="Times New Roman"/>
                <w:lang w:val="es-CO"/>
              </w:rPr>
              <w:t>Niños</w:t>
            </w:r>
          </w:p>
        </w:tc>
        <w:tc>
          <w:tcPr>
            <w:tcW w:w="2546" w:type="dxa"/>
            <w:vMerge w:val="restart"/>
            <w:shd w:val="clear" w:color="auto" w:fill="FFFFFF"/>
          </w:tcPr>
          <w:p w14:paraId="076C610F" w14:textId="1217A150" w:rsidR="001D2F78" w:rsidRPr="0052602F" w:rsidRDefault="001D2F78" w:rsidP="001D2F78">
            <w:pPr>
              <w:pStyle w:val="Textoindependiente"/>
              <w:rPr>
                <w:rFonts w:ascii="Calibri" w:hAnsi="Calibri" w:cs="Times New Roman"/>
                <w:color w:val="000000" w:themeColor="text1"/>
                <w:lang w:val="es-CO"/>
              </w:rPr>
            </w:pPr>
            <w:r w:rsidRPr="0052602F">
              <w:rPr>
                <w:rFonts w:ascii="Calibri" w:hAnsi="Calibri" w:cs="Times New Roman"/>
                <w:color w:val="000000" w:themeColor="text1"/>
                <w:lang w:val="es-CO"/>
              </w:rPr>
              <w:t>Planeado: 26 IPS</w:t>
            </w:r>
          </w:p>
          <w:p w14:paraId="63D4388A" w14:textId="6D638DAB" w:rsidR="001D2F78" w:rsidRPr="0052602F" w:rsidRDefault="001D2F78" w:rsidP="001D2F78">
            <w:pPr>
              <w:pStyle w:val="Textoindependiente"/>
              <w:rPr>
                <w:rFonts w:ascii="Calibri" w:hAnsi="Calibri" w:cs="Times New Roman"/>
                <w:b/>
                <w:color w:val="000000" w:themeColor="text1"/>
                <w:lang w:val="es-CO"/>
              </w:rPr>
            </w:pPr>
            <w:r w:rsidRPr="0052602F">
              <w:rPr>
                <w:rFonts w:ascii="Calibri" w:hAnsi="Calibri" w:cs="Times New Roman"/>
                <w:color w:val="000000" w:themeColor="text1"/>
                <w:lang w:val="es-CO"/>
              </w:rPr>
              <w:lastRenderedPageBreak/>
              <w:t>Alcanzado:</w:t>
            </w:r>
            <w:r w:rsidR="009C2858" w:rsidRPr="0052602F">
              <w:rPr>
                <w:rFonts w:ascii="Calibri" w:hAnsi="Calibri" w:cs="Times New Roman"/>
                <w:color w:val="000000" w:themeColor="text1"/>
                <w:lang w:val="es-CO"/>
              </w:rPr>
              <w:t>26 IPS</w:t>
            </w:r>
          </w:p>
        </w:tc>
        <w:tc>
          <w:tcPr>
            <w:tcW w:w="1801" w:type="dxa"/>
            <w:vMerge w:val="restart"/>
            <w:shd w:val="clear" w:color="auto" w:fill="FFFFFF"/>
          </w:tcPr>
          <w:p w14:paraId="5F89F9E5" w14:textId="4191CF8A" w:rsidR="001D2F78" w:rsidRPr="006E0636" w:rsidRDefault="009C2858" w:rsidP="00541938">
            <w:pPr>
              <w:pStyle w:val="Textoindependiente"/>
              <w:rPr>
                <w:rFonts w:ascii="Calibri" w:hAnsi="Calibri" w:cs="Times New Roman"/>
                <w:b/>
                <w:lang w:val="es-CO"/>
              </w:rPr>
            </w:pPr>
            <w:r>
              <w:rPr>
                <w:rFonts w:ascii="Calibri" w:hAnsi="Calibri" w:cs="Times New Roman"/>
                <w:bCs/>
                <w:lang w:val="es-CO"/>
              </w:rPr>
              <w:lastRenderedPageBreak/>
              <w:t xml:space="preserve">Actas de </w:t>
            </w:r>
            <w:r w:rsidR="00AB2D75">
              <w:rPr>
                <w:rFonts w:ascii="Calibri" w:hAnsi="Calibri" w:cs="Times New Roman"/>
                <w:bCs/>
                <w:lang w:val="es-CO"/>
              </w:rPr>
              <w:t xml:space="preserve">entrega </w:t>
            </w:r>
            <w:r w:rsidR="00293CD8">
              <w:rPr>
                <w:rStyle w:val="Refdenotaalpie"/>
                <w:rFonts w:ascii="Calibri" w:hAnsi="Calibri" w:cs="Times New Roman"/>
                <w:bCs/>
                <w:lang w:val="es-CO"/>
              </w:rPr>
              <w:footnoteReference w:id="16"/>
            </w:r>
          </w:p>
        </w:tc>
      </w:tr>
      <w:tr w:rsidR="003A424F" w:rsidRPr="006E0636" w14:paraId="60A0851D" w14:textId="77777777" w:rsidTr="007D1CA3">
        <w:tc>
          <w:tcPr>
            <w:tcW w:w="2254" w:type="dxa"/>
            <w:vMerge/>
            <w:shd w:val="clear" w:color="auto" w:fill="FFFFFF"/>
          </w:tcPr>
          <w:p w14:paraId="26625A8D" w14:textId="77777777" w:rsidR="009C2858" w:rsidRPr="001D2F78" w:rsidRDefault="009C2858" w:rsidP="001D2F78">
            <w:pPr>
              <w:pStyle w:val="Textoindependiente"/>
              <w:jc w:val="both"/>
              <w:rPr>
                <w:rFonts w:ascii="Calibri" w:hAnsi="Calibri" w:cs="Times New Roman"/>
                <w:b/>
                <w:iCs/>
                <w:lang w:val="es-CO"/>
              </w:rPr>
            </w:pPr>
          </w:p>
        </w:tc>
        <w:tc>
          <w:tcPr>
            <w:tcW w:w="1581" w:type="dxa"/>
            <w:vMerge/>
            <w:shd w:val="clear" w:color="auto" w:fill="FFFFFF"/>
          </w:tcPr>
          <w:p w14:paraId="2638899F" w14:textId="77777777" w:rsidR="009C2858" w:rsidRPr="006E0636" w:rsidRDefault="009C2858" w:rsidP="001D2F78">
            <w:pPr>
              <w:pStyle w:val="Textoindependiente"/>
              <w:jc w:val="center"/>
              <w:rPr>
                <w:rFonts w:ascii="Calibri" w:hAnsi="Calibri" w:cs="Times New Roman"/>
                <w:b/>
                <w:lang w:val="es-CO"/>
              </w:rPr>
            </w:pPr>
          </w:p>
        </w:tc>
        <w:tc>
          <w:tcPr>
            <w:tcW w:w="1150" w:type="dxa"/>
            <w:shd w:val="clear" w:color="auto" w:fill="FFFFFF"/>
          </w:tcPr>
          <w:p w14:paraId="62046DA7" w14:textId="77777777" w:rsidR="009C2858" w:rsidRPr="006E0636" w:rsidRDefault="009C2858" w:rsidP="001D2F78">
            <w:pPr>
              <w:pStyle w:val="Textoindependiente"/>
              <w:jc w:val="center"/>
              <w:rPr>
                <w:rFonts w:ascii="Calibri" w:hAnsi="Calibri" w:cs="Times New Roman"/>
                <w:lang w:val="es-CO"/>
              </w:rPr>
            </w:pPr>
            <w:r w:rsidRPr="006E0636">
              <w:rPr>
                <w:rFonts w:ascii="Calibri" w:hAnsi="Calibri" w:cs="Times New Roman"/>
                <w:color w:val="808080"/>
                <w:lang w:val="es-CO"/>
              </w:rPr>
              <w:t>Planeado</w:t>
            </w:r>
          </w:p>
        </w:tc>
        <w:tc>
          <w:tcPr>
            <w:tcW w:w="4216" w:type="dxa"/>
            <w:gridSpan w:val="4"/>
            <w:shd w:val="clear" w:color="auto" w:fill="FFFFFF"/>
          </w:tcPr>
          <w:p w14:paraId="4ADA4E12" w14:textId="2E354B2E" w:rsidR="009C2858" w:rsidRPr="006E0636" w:rsidRDefault="009C2858" w:rsidP="001D2F78">
            <w:pPr>
              <w:pStyle w:val="Textoindependiente"/>
              <w:jc w:val="center"/>
              <w:rPr>
                <w:rFonts w:ascii="Calibri" w:hAnsi="Calibri" w:cs="Times New Roman"/>
                <w:lang w:val="es-CO"/>
              </w:rPr>
            </w:pPr>
            <w:r>
              <w:rPr>
                <w:rFonts w:ascii="Calibri" w:hAnsi="Calibri" w:cs="Times New Roman"/>
                <w:lang w:val="es-CO"/>
              </w:rPr>
              <w:t>26</w:t>
            </w:r>
          </w:p>
        </w:tc>
        <w:tc>
          <w:tcPr>
            <w:tcW w:w="2546" w:type="dxa"/>
            <w:vMerge/>
            <w:shd w:val="clear" w:color="auto" w:fill="FFFFFF"/>
          </w:tcPr>
          <w:p w14:paraId="33F1E5C0" w14:textId="77777777" w:rsidR="009C2858" w:rsidRPr="006E0636" w:rsidRDefault="009C2858" w:rsidP="001D2F78">
            <w:pPr>
              <w:pStyle w:val="Textoindependiente"/>
              <w:jc w:val="center"/>
              <w:rPr>
                <w:rFonts w:ascii="Calibri" w:hAnsi="Calibri" w:cs="Times New Roman"/>
                <w:b/>
                <w:lang w:val="es-CO"/>
              </w:rPr>
            </w:pPr>
          </w:p>
        </w:tc>
        <w:tc>
          <w:tcPr>
            <w:tcW w:w="1801" w:type="dxa"/>
            <w:vMerge/>
            <w:shd w:val="clear" w:color="auto" w:fill="FFFFFF"/>
          </w:tcPr>
          <w:p w14:paraId="6207CF17" w14:textId="77777777" w:rsidR="009C2858" w:rsidRPr="006E0636" w:rsidRDefault="009C2858" w:rsidP="001D2F78">
            <w:pPr>
              <w:pStyle w:val="Textoindependiente"/>
              <w:jc w:val="center"/>
              <w:rPr>
                <w:rFonts w:ascii="Calibri" w:hAnsi="Calibri" w:cs="Times New Roman"/>
                <w:b/>
                <w:lang w:val="es-CO"/>
              </w:rPr>
            </w:pPr>
          </w:p>
        </w:tc>
      </w:tr>
      <w:tr w:rsidR="003A424F" w:rsidRPr="006E0636" w14:paraId="13316770" w14:textId="77777777" w:rsidTr="007D1CA3">
        <w:tc>
          <w:tcPr>
            <w:tcW w:w="2254" w:type="dxa"/>
            <w:vMerge/>
            <w:shd w:val="clear" w:color="auto" w:fill="FFFFFF"/>
          </w:tcPr>
          <w:p w14:paraId="091F889F" w14:textId="77777777" w:rsidR="001D2F78" w:rsidRPr="001D2F78" w:rsidRDefault="001D2F78" w:rsidP="001D2F78">
            <w:pPr>
              <w:pStyle w:val="Textoindependiente"/>
              <w:jc w:val="both"/>
              <w:rPr>
                <w:rFonts w:ascii="Calibri" w:hAnsi="Calibri" w:cs="Times New Roman"/>
                <w:b/>
                <w:iCs/>
                <w:lang w:val="es-CO"/>
              </w:rPr>
            </w:pPr>
          </w:p>
        </w:tc>
        <w:tc>
          <w:tcPr>
            <w:tcW w:w="1581" w:type="dxa"/>
            <w:vMerge/>
            <w:shd w:val="clear" w:color="auto" w:fill="FFFFFF"/>
          </w:tcPr>
          <w:p w14:paraId="19C9027F" w14:textId="77777777" w:rsidR="001D2F78" w:rsidRPr="006E0636" w:rsidRDefault="001D2F78" w:rsidP="001D2F78">
            <w:pPr>
              <w:pStyle w:val="Textoindependiente"/>
              <w:jc w:val="center"/>
              <w:rPr>
                <w:rFonts w:ascii="Calibri" w:hAnsi="Calibri" w:cs="Times New Roman"/>
                <w:b/>
                <w:lang w:val="es-CO"/>
              </w:rPr>
            </w:pPr>
          </w:p>
        </w:tc>
        <w:tc>
          <w:tcPr>
            <w:tcW w:w="1150" w:type="dxa"/>
            <w:shd w:val="clear" w:color="auto" w:fill="FFFFFF"/>
          </w:tcPr>
          <w:p w14:paraId="4F718798" w14:textId="77777777" w:rsidR="001D2F78" w:rsidRPr="006E0636" w:rsidRDefault="001D2F78" w:rsidP="001D2F78">
            <w:pPr>
              <w:pStyle w:val="Textoindependiente"/>
              <w:jc w:val="center"/>
              <w:rPr>
                <w:rFonts w:ascii="Calibri" w:hAnsi="Calibri" w:cs="Times New Roman"/>
                <w:b/>
                <w:lang w:val="es-CO"/>
              </w:rPr>
            </w:pPr>
            <w:r w:rsidRPr="006E0636">
              <w:rPr>
                <w:rFonts w:ascii="Calibri" w:hAnsi="Calibri" w:cs="Times New Roman"/>
                <w:color w:val="808080"/>
                <w:lang w:val="es-CO"/>
              </w:rPr>
              <w:t>Alcanzado</w:t>
            </w:r>
          </w:p>
        </w:tc>
        <w:tc>
          <w:tcPr>
            <w:tcW w:w="4216" w:type="dxa"/>
            <w:gridSpan w:val="4"/>
            <w:shd w:val="clear" w:color="auto" w:fill="FFFFFF"/>
          </w:tcPr>
          <w:p w14:paraId="516BBAAB" w14:textId="705AAE33" w:rsidR="001D2F78" w:rsidRPr="000B07DF" w:rsidRDefault="009C2858" w:rsidP="001D2F78">
            <w:pPr>
              <w:pStyle w:val="Textoindependiente"/>
              <w:jc w:val="center"/>
              <w:rPr>
                <w:rFonts w:ascii="Calibri" w:hAnsi="Calibri" w:cs="Times New Roman"/>
                <w:bCs/>
                <w:lang w:val="es-CO"/>
              </w:rPr>
            </w:pPr>
            <w:r w:rsidRPr="000B07DF">
              <w:rPr>
                <w:rFonts w:ascii="Calibri" w:hAnsi="Calibri" w:cs="Times New Roman"/>
                <w:bCs/>
                <w:lang w:val="es-CO"/>
              </w:rPr>
              <w:t>26</w:t>
            </w:r>
          </w:p>
        </w:tc>
        <w:tc>
          <w:tcPr>
            <w:tcW w:w="2546" w:type="dxa"/>
            <w:vMerge/>
            <w:shd w:val="clear" w:color="auto" w:fill="FFFFFF"/>
          </w:tcPr>
          <w:p w14:paraId="2CE513E7" w14:textId="77777777" w:rsidR="001D2F78" w:rsidRPr="006E0636" w:rsidRDefault="001D2F78" w:rsidP="001D2F78">
            <w:pPr>
              <w:pStyle w:val="Textoindependiente"/>
              <w:jc w:val="center"/>
              <w:rPr>
                <w:rFonts w:ascii="Calibri" w:hAnsi="Calibri" w:cs="Times New Roman"/>
                <w:b/>
                <w:lang w:val="es-CO"/>
              </w:rPr>
            </w:pPr>
          </w:p>
        </w:tc>
        <w:tc>
          <w:tcPr>
            <w:tcW w:w="1801" w:type="dxa"/>
            <w:vMerge/>
            <w:shd w:val="clear" w:color="auto" w:fill="FFFFFF"/>
          </w:tcPr>
          <w:p w14:paraId="6B396054" w14:textId="77777777" w:rsidR="001D2F78" w:rsidRPr="006E0636" w:rsidRDefault="001D2F78" w:rsidP="001D2F78">
            <w:pPr>
              <w:pStyle w:val="Textoindependiente"/>
              <w:jc w:val="center"/>
              <w:rPr>
                <w:rFonts w:ascii="Calibri" w:hAnsi="Calibri" w:cs="Times New Roman"/>
                <w:b/>
                <w:lang w:val="es-CO"/>
              </w:rPr>
            </w:pPr>
          </w:p>
        </w:tc>
      </w:tr>
      <w:tr w:rsidR="0003307B" w:rsidRPr="006E0636" w14:paraId="5C98B03A" w14:textId="77777777" w:rsidTr="007D1CA3">
        <w:tc>
          <w:tcPr>
            <w:tcW w:w="2254" w:type="dxa"/>
            <w:vMerge w:val="restart"/>
            <w:shd w:val="clear" w:color="auto" w:fill="auto"/>
          </w:tcPr>
          <w:p w14:paraId="6959DCF9" w14:textId="05B7D701" w:rsidR="001D2F78" w:rsidRPr="001D2F78" w:rsidRDefault="001D2F78" w:rsidP="001D2F78">
            <w:pPr>
              <w:pStyle w:val="Textoindependiente"/>
              <w:jc w:val="both"/>
              <w:rPr>
                <w:rFonts w:ascii="Calibri" w:hAnsi="Calibri" w:cs="Times New Roman"/>
                <w:iCs/>
                <w:lang w:val="es-CO"/>
              </w:rPr>
            </w:pPr>
            <w:proofErr w:type="spellStart"/>
            <w:r w:rsidRPr="001D2F78">
              <w:rPr>
                <w:rFonts w:ascii="Calibri" w:hAnsi="Calibri" w:cs="Times New Roman"/>
                <w:iCs/>
                <w:lang w:val="es-CO"/>
              </w:rPr>
              <w:t>Nº</w:t>
            </w:r>
            <w:proofErr w:type="spellEnd"/>
            <w:r w:rsidRPr="001D2F78">
              <w:rPr>
                <w:rFonts w:ascii="Calibri" w:hAnsi="Calibri" w:cs="Times New Roman"/>
                <w:iCs/>
                <w:lang w:val="es-CO"/>
              </w:rPr>
              <w:t xml:space="preserve"> de munic</w:t>
            </w:r>
            <w:r>
              <w:rPr>
                <w:rFonts w:ascii="Calibri" w:hAnsi="Calibri" w:cs="Times New Roman"/>
                <w:iCs/>
                <w:lang w:val="es-CO"/>
              </w:rPr>
              <w:t>i</w:t>
            </w:r>
            <w:r w:rsidRPr="001D2F78">
              <w:rPr>
                <w:rFonts w:ascii="Calibri" w:hAnsi="Calibri" w:cs="Times New Roman"/>
                <w:iCs/>
                <w:lang w:val="es-CO"/>
              </w:rPr>
              <w:t>pios que reciben paquetes de material educativo en SSR.</w:t>
            </w:r>
          </w:p>
        </w:tc>
        <w:tc>
          <w:tcPr>
            <w:tcW w:w="1581" w:type="dxa"/>
            <w:vMerge w:val="restart"/>
            <w:shd w:val="clear" w:color="auto" w:fill="FFFFFF"/>
          </w:tcPr>
          <w:p w14:paraId="377F1985" w14:textId="65B8F055" w:rsidR="001D2F78" w:rsidRPr="006E0636" w:rsidRDefault="009C2858" w:rsidP="001D2F78">
            <w:pPr>
              <w:pStyle w:val="Textoindependiente"/>
              <w:jc w:val="both"/>
              <w:rPr>
                <w:rFonts w:ascii="Calibri" w:hAnsi="Calibri" w:cs="Times New Roman"/>
                <w:b/>
                <w:lang w:val="es-CO"/>
              </w:rPr>
            </w:pPr>
            <w:r w:rsidRPr="001856D1">
              <w:rPr>
                <w:rFonts w:ascii="Calibri" w:hAnsi="Calibri" w:cs="Times New Roman"/>
                <w:iCs/>
                <w:lang w:val="es-CO"/>
              </w:rPr>
              <w:t>26 municipios y 14 departamentos</w:t>
            </w:r>
          </w:p>
        </w:tc>
        <w:tc>
          <w:tcPr>
            <w:tcW w:w="1150" w:type="dxa"/>
            <w:shd w:val="clear" w:color="auto" w:fill="FFFFFF"/>
          </w:tcPr>
          <w:p w14:paraId="2202CDB9" w14:textId="77777777" w:rsidR="001D2F78" w:rsidRPr="006E0636" w:rsidRDefault="001D2F78" w:rsidP="001D2F78">
            <w:pPr>
              <w:pStyle w:val="Textoindependiente"/>
              <w:jc w:val="both"/>
              <w:rPr>
                <w:rFonts w:ascii="Calibri" w:hAnsi="Calibri" w:cs="Times New Roman"/>
                <w:color w:val="808080"/>
                <w:lang w:val="es-CO"/>
              </w:rPr>
            </w:pPr>
          </w:p>
        </w:tc>
        <w:tc>
          <w:tcPr>
            <w:tcW w:w="977" w:type="dxa"/>
            <w:shd w:val="clear" w:color="auto" w:fill="FFFFFF"/>
          </w:tcPr>
          <w:p w14:paraId="609AF3D8" w14:textId="77777777" w:rsidR="001D2F78" w:rsidRPr="006E0636" w:rsidRDefault="001D2F78" w:rsidP="00405B7B">
            <w:pPr>
              <w:pStyle w:val="Textoindependiente"/>
              <w:jc w:val="center"/>
              <w:rPr>
                <w:rFonts w:ascii="Calibri" w:hAnsi="Calibri" w:cs="Times New Roman"/>
                <w:lang w:val="es-CO"/>
              </w:rPr>
            </w:pPr>
            <w:r w:rsidRPr="006E0636">
              <w:rPr>
                <w:rFonts w:ascii="Calibri" w:hAnsi="Calibri" w:cs="Times New Roman"/>
                <w:lang w:val="es-CO"/>
              </w:rPr>
              <w:t>H</w:t>
            </w:r>
          </w:p>
        </w:tc>
        <w:tc>
          <w:tcPr>
            <w:tcW w:w="1331" w:type="dxa"/>
            <w:shd w:val="clear" w:color="auto" w:fill="FFFFFF"/>
          </w:tcPr>
          <w:p w14:paraId="338983CE" w14:textId="77777777" w:rsidR="001D2F78" w:rsidRPr="006E0636" w:rsidRDefault="001D2F78" w:rsidP="00474A27">
            <w:pPr>
              <w:pStyle w:val="Textoindependiente"/>
              <w:jc w:val="center"/>
              <w:rPr>
                <w:rFonts w:ascii="Calibri" w:hAnsi="Calibri" w:cs="Times New Roman"/>
                <w:lang w:val="es-CO"/>
              </w:rPr>
            </w:pPr>
            <w:r w:rsidRPr="006E0636">
              <w:rPr>
                <w:rFonts w:ascii="Calibri" w:hAnsi="Calibri" w:cs="Times New Roman"/>
                <w:lang w:val="es-CO"/>
              </w:rPr>
              <w:t>M</w:t>
            </w:r>
          </w:p>
        </w:tc>
        <w:tc>
          <w:tcPr>
            <w:tcW w:w="1128" w:type="dxa"/>
            <w:shd w:val="clear" w:color="auto" w:fill="FFFFFF"/>
          </w:tcPr>
          <w:p w14:paraId="3D92439D" w14:textId="77777777" w:rsidR="001D2F78" w:rsidRPr="006E0636" w:rsidRDefault="001D2F78" w:rsidP="001D2F78">
            <w:pPr>
              <w:pStyle w:val="Textoindependiente"/>
              <w:jc w:val="both"/>
              <w:rPr>
                <w:rFonts w:ascii="Calibri" w:hAnsi="Calibri" w:cs="Times New Roman"/>
                <w:lang w:val="es-CO"/>
              </w:rPr>
            </w:pPr>
            <w:r w:rsidRPr="006E0636">
              <w:rPr>
                <w:rFonts w:ascii="Calibri" w:hAnsi="Calibri" w:cs="Times New Roman"/>
                <w:lang w:val="es-CO"/>
              </w:rPr>
              <w:t>Niñas</w:t>
            </w:r>
          </w:p>
        </w:tc>
        <w:tc>
          <w:tcPr>
            <w:tcW w:w="780" w:type="dxa"/>
            <w:shd w:val="clear" w:color="auto" w:fill="FFFFFF"/>
          </w:tcPr>
          <w:p w14:paraId="2F38A658" w14:textId="77777777" w:rsidR="001D2F78" w:rsidRPr="006E0636" w:rsidRDefault="001D2F78" w:rsidP="001D2F78">
            <w:pPr>
              <w:pStyle w:val="Textoindependiente"/>
              <w:jc w:val="both"/>
              <w:rPr>
                <w:rFonts w:ascii="Calibri" w:hAnsi="Calibri" w:cs="Times New Roman"/>
                <w:lang w:val="es-CO"/>
              </w:rPr>
            </w:pPr>
            <w:r w:rsidRPr="006E0636">
              <w:rPr>
                <w:rFonts w:ascii="Calibri" w:hAnsi="Calibri" w:cs="Times New Roman"/>
                <w:lang w:val="es-CO"/>
              </w:rPr>
              <w:t>Niños</w:t>
            </w:r>
          </w:p>
        </w:tc>
        <w:tc>
          <w:tcPr>
            <w:tcW w:w="2546" w:type="dxa"/>
            <w:vMerge w:val="restart"/>
            <w:shd w:val="clear" w:color="auto" w:fill="FFFFFF"/>
          </w:tcPr>
          <w:p w14:paraId="7BD74529" w14:textId="002FB00D" w:rsidR="001D2F78" w:rsidRPr="0052602F" w:rsidRDefault="001D2F78" w:rsidP="001D2F78">
            <w:pPr>
              <w:pStyle w:val="Textoindependiente"/>
              <w:rPr>
                <w:rFonts w:ascii="Calibri" w:hAnsi="Calibri" w:cs="Times New Roman"/>
                <w:color w:val="000000" w:themeColor="text1"/>
                <w:lang w:val="es-CO"/>
              </w:rPr>
            </w:pPr>
            <w:r w:rsidRPr="0052602F">
              <w:rPr>
                <w:rFonts w:ascii="Calibri" w:hAnsi="Calibri" w:cs="Times New Roman"/>
                <w:color w:val="000000" w:themeColor="text1"/>
                <w:lang w:val="es-CO"/>
              </w:rPr>
              <w:t>Planeado: 26 municipios</w:t>
            </w:r>
          </w:p>
          <w:p w14:paraId="0CE08156" w14:textId="1211B8C3" w:rsidR="001D2F78" w:rsidRPr="0052602F" w:rsidRDefault="001D2F78" w:rsidP="001D2F78">
            <w:pPr>
              <w:pStyle w:val="Textoindependiente"/>
              <w:jc w:val="both"/>
              <w:rPr>
                <w:rFonts w:ascii="Calibri" w:hAnsi="Calibri" w:cs="Times New Roman"/>
                <w:b/>
                <w:color w:val="000000" w:themeColor="text1"/>
                <w:lang w:val="es-CO"/>
              </w:rPr>
            </w:pPr>
            <w:r w:rsidRPr="0052602F">
              <w:rPr>
                <w:rFonts w:ascii="Calibri" w:hAnsi="Calibri" w:cs="Times New Roman"/>
                <w:color w:val="000000" w:themeColor="text1"/>
                <w:lang w:val="es-CO"/>
              </w:rPr>
              <w:t>Alcanzado:</w:t>
            </w:r>
            <w:r w:rsidR="009C2858" w:rsidRPr="0052602F">
              <w:rPr>
                <w:rFonts w:ascii="Calibri" w:hAnsi="Calibri" w:cs="Times New Roman"/>
                <w:color w:val="000000" w:themeColor="text1"/>
                <w:lang w:val="es-CO"/>
              </w:rPr>
              <w:t>26 municipios</w:t>
            </w:r>
          </w:p>
        </w:tc>
        <w:tc>
          <w:tcPr>
            <w:tcW w:w="1801" w:type="dxa"/>
            <w:vMerge w:val="restart"/>
            <w:shd w:val="clear" w:color="auto" w:fill="FFFFFF"/>
          </w:tcPr>
          <w:p w14:paraId="1BCE8388" w14:textId="2D3682D8" w:rsidR="001D2F78" w:rsidRPr="006E0636" w:rsidRDefault="009C2858" w:rsidP="001D2F78">
            <w:pPr>
              <w:pStyle w:val="Textoindependiente"/>
              <w:jc w:val="both"/>
              <w:rPr>
                <w:rFonts w:ascii="Calibri" w:hAnsi="Calibri" w:cs="Times New Roman"/>
                <w:b/>
                <w:lang w:val="es-CO"/>
              </w:rPr>
            </w:pPr>
            <w:r>
              <w:rPr>
                <w:rFonts w:ascii="Calibri" w:hAnsi="Calibri" w:cs="Times New Roman"/>
                <w:bCs/>
                <w:lang w:val="es-CO"/>
              </w:rPr>
              <w:t>Actas de entrega</w:t>
            </w:r>
            <w:r w:rsidR="00836B80">
              <w:rPr>
                <w:rFonts w:ascii="Calibri" w:hAnsi="Calibri" w:cs="Times New Roman"/>
                <w:bCs/>
                <w:lang w:val="es-CO"/>
              </w:rPr>
              <w:t xml:space="preserve"> de material educativo de SSR </w:t>
            </w:r>
            <w:r w:rsidR="00293CD8">
              <w:rPr>
                <w:rStyle w:val="Refdenotaalpie"/>
                <w:rFonts w:ascii="Calibri" w:hAnsi="Calibri" w:cs="Times New Roman"/>
                <w:bCs/>
                <w:lang w:val="es-CO"/>
              </w:rPr>
              <w:footnoteReference w:id="17"/>
            </w:r>
          </w:p>
        </w:tc>
      </w:tr>
      <w:tr w:rsidR="003A424F" w:rsidRPr="006E0636" w14:paraId="08A1BDCC" w14:textId="77777777" w:rsidTr="007D1CA3">
        <w:tc>
          <w:tcPr>
            <w:tcW w:w="2254" w:type="dxa"/>
            <w:vMerge/>
            <w:shd w:val="clear" w:color="auto" w:fill="auto"/>
          </w:tcPr>
          <w:p w14:paraId="68AD8745" w14:textId="77777777" w:rsidR="009C2858" w:rsidRPr="001D2F78" w:rsidRDefault="009C2858" w:rsidP="001D2F78">
            <w:pPr>
              <w:pStyle w:val="Textoindependiente"/>
              <w:jc w:val="both"/>
              <w:rPr>
                <w:rFonts w:ascii="Calibri" w:hAnsi="Calibri" w:cs="Times New Roman"/>
                <w:b/>
                <w:iCs/>
                <w:lang w:val="es-CO"/>
              </w:rPr>
            </w:pPr>
          </w:p>
        </w:tc>
        <w:tc>
          <w:tcPr>
            <w:tcW w:w="1581" w:type="dxa"/>
            <w:vMerge/>
            <w:shd w:val="clear" w:color="auto" w:fill="FFFFFF"/>
          </w:tcPr>
          <w:p w14:paraId="642B58FA" w14:textId="77777777" w:rsidR="009C2858" w:rsidRPr="006E0636" w:rsidRDefault="009C2858" w:rsidP="001D2F78">
            <w:pPr>
              <w:pStyle w:val="Textoindependiente"/>
              <w:jc w:val="both"/>
              <w:rPr>
                <w:rFonts w:ascii="Calibri" w:hAnsi="Calibri" w:cs="Times New Roman"/>
                <w:b/>
                <w:lang w:val="es-CO"/>
              </w:rPr>
            </w:pPr>
          </w:p>
        </w:tc>
        <w:tc>
          <w:tcPr>
            <w:tcW w:w="1150" w:type="dxa"/>
            <w:shd w:val="clear" w:color="auto" w:fill="FFFFFF"/>
          </w:tcPr>
          <w:p w14:paraId="6E0152C6" w14:textId="77777777" w:rsidR="009C2858" w:rsidRPr="006E0636" w:rsidRDefault="009C2858" w:rsidP="001D2F78">
            <w:pPr>
              <w:pStyle w:val="Textoindependiente"/>
              <w:jc w:val="both"/>
              <w:rPr>
                <w:rFonts w:ascii="Calibri" w:hAnsi="Calibri" w:cs="Times New Roman"/>
                <w:color w:val="808080"/>
                <w:lang w:val="es-CO"/>
              </w:rPr>
            </w:pPr>
            <w:r w:rsidRPr="006E0636">
              <w:rPr>
                <w:rFonts w:ascii="Calibri" w:hAnsi="Calibri" w:cs="Times New Roman"/>
                <w:color w:val="808080"/>
                <w:lang w:val="es-CO"/>
              </w:rPr>
              <w:t>Planeado</w:t>
            </w:r>
          </w:p>
        </w:tc>
        <w:tc>
          <w:tcPr>
            <w:tcW w:w="4216" w:type="dxa"/>
            <w:gridSpan w:val="4"/>
            <w:shd w:val="clear" w:color="auto" w:fill="FFFFFF"/>
          </w:tcPr>
          <w:p w14:paraId="22549C61" w14:textId="2A84DE94" w:rsidR="009C2858" w:rsidRPr="006E0636" w:rsidRDefault="009C2858" w:rsidP="009C2858">
            <w:pPr>
              <w:pStyle w:val="Textoindependiente"/>
              <w:jc w:val="center"/>
              <w:rPr>
                <w:rFonts w:ascii="Calibri" w:hAnsi="Calibri" w:cs="Times New Roman"/>
                <w:lang w:val="es-CO"/>
              </w:rPr>
            </w:pPr>
            <w:r>
              <w:rPr>
                <w:rFonts w:ascii="Calibri" w:hAnsi="Calibri" w:cs="Times New Roman"/>
                <w:lang w:val="es-CO"/>
              </w:rPr>
              <w:t>26</w:t>
            </w:r>
          </w:p>
        </w:tc>
        <w:tc>
          <w:tcPr>
            <w:tcW w:w="2546" w:type="dxa"/>
            <w:vMerge/>
            <w:shd w:val="clear" w:color="auto" w:fill="FFFFFF"/>
          </w:tcPr>
          <w:p w14:paraId="22FFEE09" w14:textId="77777777" w:rsidR="009C2858" w:rsidRPr="006E0636" w:rsidRDefault="009C2858" w:rsidP="001D2F78">
            <w:pPr>
              <w:pStyle w:val="Textoindependiente"/>
              <w:jc w:val="both"/>
              <w:rPr>
                <w:rFonts w:ascii="Calibri" w:hAnsi="Calibri" w:cs="Times New Roman"/>
                <w:b/>
                <w:lang w:val="es-CO"/>
              </w:rPr>
            </w:pPr>
          </w:p>
        </w:tc>
        <w:tc>
          <w:tcPr>
            <w:tcW w:w="1801" w:type="dxa"/>
            <w:vMerge/>
            <w:shd w:val="clear" w:color="auto" w:fill="FFFFFF"/>
          </w:tcPr>
          <w:p w14:paraId="4F5B9CF8" w14:textId="77777777" w:rsidR="009C2858" w:rsidRPr="006E0636" w:rsidRDefault="009C2858" w:rsidP="001D2F78">
            <w:pPr>
              <w:pStyle w:val="Textoindependiente"/>
              <w:jc w:val="both"/>
              <w:rPr>
                <w:rFonts w:ascii="Calibri" w:hAnsi="Calibri" w:cs="Times New Roman"/>
                <w:b/>
                <w:lang w:val="es-CO"/>
              </w:rPr>
            </w:pPr>
          </w:p>
        </w:tc>
      </w:tr>
      <w:tr w:rsidR="003A424F" w:rsidRPr="006E0636" w14:paraId="03F7A314" w14:textId="77777777" w:rsidTr="007D1CA3">
        <w:tc>
          <w:tcPr>
            <w:tcW w:w="2254" w:type="dxa"/>
            <w:vMerge/>
            <w:shd w:val="clear" w:color="auto" w:fill="auto"/>
          </w:tcPr>
          <w:p w14:paraId="3FFAFD92" w14:textId="77777777" w:rsidR="009C2858" w:rsidRPr="001D2F78" w:rsidRDefault="009C2858" w:rsidP="001D2F78">
            <w:pPr>
              <w:pStyle w:val="Textoindependiente"/>
              <w:jc w:val="both"/>
              <w:rPr>
                <w:rFonts w:ascii="Calibri" w:hAnsi="Calibri" w:cs="Times New Roman"/>
                <w:b/>
                <w:iCs/>
                <w:lang w:val="es-CO"/>
              </w:rPr>
            </w:pPr>
          </w:p>
        </w:tc>
        <w:tc>
          <w:tcPr>
            <w:tcW w:w="1581" w:type="dxa"/>
            <w:vMerge/>
            <w:shd w:val="clear" w:color="auto" w:fill="FFFFFF"/>
          </w:tcPr>
          <w:p w14:paraId="1ADEA84D" w14:textId="77777777" w:rsidR="009C2858" w:rsidRPr="006E0636" w:rsidRDefault="009C2858" w:rsidP="001D2F78">
            <w:pPr>
              <w:pStyle w:val="Textoindependiente"/>
              <w:jc w:val="both"/>
              <w:rPr>
                <w:rFonts w:ascii="Calibri" w:hAnsi="Calibri" w:cs="Times New Roman"/>
                <w:b/>
                <w:lang w:val="es-CO"/>
              </w:rPr>
            </w:pPr>
          </w:p>
        </w:tc>
        <w:tc>
          <w:tcPr>
            <w:tcW w:w="1150" w:type="dxa"/>
            <w:shd w:val="clear" w:color="auto" w:fill="FFFFFF"/>
          </w:tcPr>
          <w:p w14:paraId="6AEB58C7" w14:textId="77777777" w:rsidR="009C2858" w:rsidRPr="006E0636" w:rsidRDefault="009C2858" w:rsidP="001D2F78">
            <w:pPr>
              <w:pStyle w:val="Textoindependiente"/>
              <w:jc w:val="both"/>
              <w:rPr>
                <w:rFonts w:ascii="Calibri" w:hAnsi="Calibri" w:cs="Times New Roman"/>
                <w:color w:val="808080"/>
                <w:lang w:val="es-CO"/>
              </w:rPr>
            </w:pPr>
            <w:r w:rsidRPr="006E0636">
              <w:rPr>
                <w:rFonts w:ascii="Calibri" w:hAnsi="Calibri" w:cs="Times New Roman"/>
                <w:color w:val="808080"/>
                <w:lang w:val="es-CO"/>
              </w:rPr>
              <w:t>Alcanzado</w:t>
            </w:r>
          </w:p>
        </w:tc>
        <w:tc>
          <w:tcPr>
            <w:tcW w:w="4216" w:type="dxa"/>
            <w:gridSpan w:val="4"/>
            <w:shd w:val="clear" w:color="auto" w:fill="FFFFFF"/>
          </w:tcPr>
          <w:p w14:paraId="715253C8" w14:textId="422372E4" w:rsidR="009C2858" w:rsidRPr="006E0636" w:rsidRDefault="009C2858" w:rsidP="009C2858">
            <w:pPr>
              <w:pStyle w:val="Textoindependiente"/>
              <w:jc w:val="center"/>
              <w:rPr>
                <w:rFonts w:ascii="Calibri" w:hAnsi="Calibri" w:cs="Times New Roman"/>
                <w:lang w:val="es-CO"/>
              </w:rPr>
            </w:pPr>
            <w:r>
              <w:rPr>
                <w:rFonts w:ascii="Calibri" w:hAnsi="Calibri" w:cs="Times New Roman"/>
                <w:lang w:val="es-CO"/>
              </w:rPr>
              <w:t>26</w:t>
            </w:r>
          </w:p>
        </w:tc>
        <w:tc>
          <w:tcPr>
            <w:tcW w:w="2546" w:type="dxa"/>
            <w:vMerge/>
            <w:shd w:val="clear" w:color="auto" w:fill="FFFFFF"/>
          </w:tcPr>
          <w:p w14:paraId="7E652254" w14:textId="77777777" w:rsidR="009C2858" w:rsidRPr="006E0636" w:rsidRDefault="009C2858" w:rsidP="001D2F78">
            <w:pPr>
              <w:pStyle w:val="Textoindependiente"/>
              <w:jc w:val="both"/>
              <w:rPr>
                <w:rFonts w:ascii="Calibri" w:hAnsi="Calibri" w:cs="Times New Roman"/>
                <w:b/>
                <w:lang w:val="es-CO"/>
              </w:rPr>
            </w:pPr>
          </w:p>
        </w:tc>
        <w:tc>
          <w:tcPr>
            <w:tcW w:w="1801" w:type="dxa"/>
            <w:vMerge/>
            <w:shd w:val="clear" w:color="auto" w:fill="FFFFFF"/>
          </w:tcPr>
          <w:p w14:paraId="08E2E854" w14:textId="77777777" w:rsidR="009C2858" w:rsidRPr="006E0636" w:rsidRDefault="009C2858" w:rsidP="001D2F78">
            <w:pPr>
              <w:pStyle w:val="Textoindependiente"/>
              <w:jc w:val="both"/>
              <w:rPr>
                <w:rFonts w:ascii="Calibri" w:hAnsi="Calibri" w:cs="Times New Roman"/>
                <w:b/>
                <w:lang w:val="es-CO"/>
              </w:rPr>
            </w:pPr>
          </w:p>
        </w:tc>
      </w:tr>
      <w:tr w:rsidR="0003307B" w:rsidRPr="006E0636" w14:paraId="319C8170" w14:textId="77777777" w:rsidTr="007D1CA3">
        <w:tc>
          <w:tcPr>
            <w:tcW w:w="2254" w:type="dxa"/>
            <w:vMerge w:val="restart"/>
            <w:shd w:val="clear" w:color="auto" w:fill="FFFFFF"/>
          </w:tcPr>
          <w:p w14:paraId="4E37F175" w14:textId="701A4C4A" w:rsidR="001D2F78" w:rsidRPr="001D2F78" w:rsidRDefault="001D2F78" w:rsidP="001D2F78">
            <w:pPr>
              <w:pStyle w:val="Textoindependiente"/>
              <w:jc w:val="both"/>
              <w:rPr>
                <w:rFonts w:ascii="Calibri" w:hAnsi="Calibri" w:cs="Times New Roman"/>
                <w:b/>
                <w:iCs/>
                <w:lang w:val="es-CO"/>
              </w:rPr>
            </w:pPr>
            <w:proofErr w:type="spellStart"/>
            <w:r w:rsidRPr="001D2F78">
              <w:rPr>
                <w:rFonts w:ascii="Calibri" w:hAnsi="Calibri" w:cs="Times New Roman"/>
                <w:iCs/>
                <w:lang w:val="es-CO"/>
              </w:rPr>
              <w:t>Nº</w:t>
            </w:r>
            <w:proofErr w:type="spellEnd"/>
            <w:r w:rsidRPr="001D2F78">
              <w:rPr>
                <w:rFonts w:ascii="Calibri" w:hAnsi="Calibri" w:cs="Times New Roman"/>
                <w:iCs/>
                <w:lang w:val="es-CO"/>
              </w:rPr>
              <w:t xml:space="preserve"> de municipios que reciben asesoría y Asistencia Técnica para el desarrollo de Rutas de Atención de la Violencia Sexual.</w:t>
            </w:r>
          </w:p>
        </w:tc>
        <w:tc>
          <w:tcPr>
            <w:tcW w:w="1581" w:type="dxa"/>
            <w:vMerge w:val="restart"/>
            <w:shd w:val="clear" w:color="auto" w:fill="FFFFFF"/>
          </w:tcPr>
          <w:p w14:paraId="53370260" w14:textId="70DFDD93" w:rsidR="001D2F78" w:rsidRPr="006E0636" w:rsidRDefault="009C2858" w:rsidP="00AF7E36">
            <w:pPr>
              <w:pStyle w:val="Textoindependiente"/>
              <w:jc w:val="both"/>
              <w:rPr>
                <w:rFonts w:ascii="Calibri" w:hAnsi="Calibri" w:cs="Times New Roman"/>
                <w:b/>
                <w:lang w:val="es-CO"/>
              </w:rPr>
            </w:pPr>
            <w:r w:rsidRPr="001856D1">
              <w:rPr>
                <w:rFonts w:ascii="Calibri" w:hAnsi="Calibri" w:cs="Times New Roman"/>
                <w:iCs/>
                <w:lang w:val="es-CO"/>
              </w:rPr>
              <w:t xml:space="preserve">26 municipios </w:t>
            </w:r>
            <w:r w:rsidR="007A2E17">
              <w:rPr>
                <w:rFonts w:ascii="Calibri" w:hAnsi="Calibri" w:cs="Times New Roman"/>
                <w:iCs/>
                <w:lang w:val="es-CO"/>
              </w:rPr>
              <w:t xml:space="preserve">de </w:t>
            </w:r>
            <w:r w:rsidR="007A2E17" w:rsidRPr="001856D1">
              <w:rPr>
                <w:rFonts w:ascii="Calibri" w:hAnsi="Calibri" w:cs="Times New Roman"/>
                <w:iCs/>
                <w:lang w:val="es-CO"/>
              </w:rPr>
              <w:t>14</w:t>
            </w:r>
            <w:r w:rsidRPr="001856D1">
              <w:rPr>
                <w:rFonts w:ascii="Calibri" w:hAnsi="Calibri" w:cs="Times New Roman"/>
                <w:iCs/>
                <w:lang w:val="es-CO"/>
              </w:rPr>
              <w:t xml:space="preserve"> departamentos</w:t>
            </w:r>
          </w:p>
        </w:tc>
        <w:tc>
          <w:tcPr>
            <w:tcW w:w="1150" w:type="dxa"/>
            <w:shd w:val="clear" w:color="auto" w:fill="FFFFFF"/>
          </w:tcPr>
          <w:p w14:paraId="0062F3CC" w14:textId="77777777" w:rsidR="001D2F78" w:rsidRPr="006E0636" w:rsidRDefault="001D2F78" w:rsidP="001D2F78">
            <w:pPr>
              <w:pStyle w:val="Textoindependiente"/>
              <w:jc w:val="center"/>
              <w:rPr>
                <w:rFonts w:ascii="Calibri" w:hAnsi="Calibri" w:cs="Times New Roman"/>
                <w:lang w:val="es-CO"/>
              </w:rPr>
            </w:pPr>
          </w:p>
        </w:tc>
        <w:tc>
          <w:tcPr>
            <w:tcW w:w="977" w:type="dxa"/>
            <w:shd w:val="clear" w:color="auto" w:fill="FFFFFF"/>
          </w:tcPr>
          <w:p w14:paraId="6F2F8132" w14:textId="77777777" w:rsidR="001D2F78" w:rsidRPr="006E0636" w:rsidRDefault="001D2F78" w:rsidP="001D2F78">
            <w:pPr>
              <w:pStyle w:val="Textoindependiente"/>
              <w:jc w:val="center"/>
              <w:rPr>
                <w:rFonts w:ascii="Calibri" w:hAnsi="Calibri" w:cs="Times New Roman"/>
                <w:b/>
                <w:lang w:val="es-CO"/>
              </w:rPr>
            </w:pPr>
            <w:r w:rsidRPr="006E0636">
              <w:rPr>
                <w:rFonts w:ascii="Calibri" w:hAnsi="Calibri" w:cs="Times New Roman"/>
                <w:lang w:val="es-CO"/>
              </w:rPr>
              <w:t>H</w:t>
            </w:r>
          </w:p>
        </w:tc>
        <w:tc>
          <w:tcPr>
            <w:tcW w:w="1331" w:type="dxa"/>
            <w:shd w:val="clear" w:color="auto" w:fill="FFFFFF"/>
          </w:tcPr>
          <w:p w14:paraId="0C7C3BD4" w14:textId="77777777" w:rsidR="001D2F78" w:rsidRPr="006E0636" w:rsidRDefault="001D2F78" w:rsidP="001D2F78">
            <w:pPr>
              <w:pStyle w:val="Textoindependiente"/>
              <w:jc w:val="center"/>
              <w:rPr>
                <w:rFonts w:ascii="Calibri" w:hAnsi="Calibri" w:cs="Times New Roman"/>
                <w:b/>
                <w:lang w:val="es-CO"/>
              </w:rPr>
            </w:pPr>
            <w:r w:rsidRPr="006E0636">
              <w:rPr>
                <w:rFonts w:ascii="Calibri" w:hAnsi="Calibri" w:cs="Times New Roman"/>
                <w:lang w:val="es-CO"/>
              </w:rPr>
              <w:t>M</w:t>
            </w:r>
          </w:p>
        </w:tc>
        <w:tc>
          <w:tcPr>
            <w:tcW w:w="1128" w:type="dxa"/>
            <w:shd w:val="clear" w:color="auto" w:fill="FFFFFF"/>
          </w:tcPr>
          <w:p w14:paraId="150FDBA8" w14:textId="77777777" w:rsidR="001D2F78" w:rsidRPr="006E0636" w:rsidRDefault="001D2F78" w:rsidP="001D2F78">
            <w:pPr>
              <w:pStyle w:val="Textoindependiente"/>
              <w:jc w:val="center"/>
              <w:rPr>
                <w:rFonts w:ascii="Calibri" w:hAnsi="Calibri" w:cs="Times New Roman"/>
                <w:b/>
                <w:lang w:val="es-CO"/>
              </w:rPr>
            </w:pPr>
            <w:r w:rsidRPr="006E0636">
              <w:rPr>
                <w:rFonts w:ascii="Calibri" w:hAnsi="Calibri" w:cs="Times New Roman"/>
                <w:lang w:val="es-CO"/>
              </w:rPr>
              <w:t>Niñas</w:t>
            </w:r>
          </w:p>
        </w:tc>
        <w:tc>
          <w:tcPr>
            <w:tcW w:w="780" w:type="dxa"/>
            <w:shd w:val="clear" w:color="auto" w:fill="FFFFFF"/>
          </w:tcPr>
          <w:p w14:paraId="1C6A72E2" w14:textId="77777777" w:rsidR="001D2F78" w:rsidRPr="006E0636" w:rsidRDefault="001D2F78" w:rsidP="001D2F78">
            <w:pPr>
              <w:pStyle w:val="Textoindependiente"/>
              <w:jc w:val="center"/>
              <w:rPr>
                <w:rFonts w:ascii="Calibri" w:hAnsi="Calibri" w:cs="Times New Roman"/>
                <w:b/>
                <w:lang w:val="es-CO"/>
              </w:rPr>
            </w:pPr>
            <w:r w:rsidRPr="006E0636">
              <w:rPr>
                <w:rFonts w:ascii="Calibri" w:hAnsi="Calibri" w:cs="Times New Roman"/>
                <w:lang w:val="es-CO"/>
              </w:rPr>
              <w:t>Niños</w:t>
            </w:r>
          </w:p>
        </w:tc>
        <w:tc>
          <w:tcPr>
            <w:tcW w:w="2546" w:type="dxa"/>
            <w:vMerge w:val="restart"/>
            <w:shd w:val="clear" w:color="auto" w:fill="FFFFFF"/>
          </w:tcPr>
          <w:p w14:paraId="3AC5FA14" w14:textId="74A348D9" w:rsidR="001D2F78" w:rsidRPr="0052602F" w:rsidRDefault="001D2F78" w:rsidP="001D2F78">
            <w:pPr>
              <w:pStyle w:val="Textoindependiente"/>
              <w:rPr>
                <w:rFonts w:ascii="Calibri" w:hAnsi="Calibri" w:cs="Times New Roman"/>
                <w:color w:val="000000" w:themeColor="text1"/>
                <w:lang w:val="es-CO"/>
              </w:rPr>
            </w:pPr>
            <w:r w:rsidRPr="0052602F">
              <w:rPr>
                <w:rFonts w:ascii="Calibri" w:hAnsi="Calibri" w:cs="Times New Roman"/>
                <w:color w:val="000000" w:themeColor="text1"/>
                <w:lang w:val="es-CO"/>
              </w:rPr>
              <w:t>Planeado: 26 municipios</w:t>
            </w:r>
          </w:p>
          <w:p w14:paraId="5817B106" w14:textId="177F510C" w:rsidR="001D2F78" w:rsidRPr="006E0636" w:rsidRDefault="001D2F78" w:rsidP="001D2F78">
            <w:pPr>
              <w:pStyle w:val="Textoindependiente"/>
              <w:rPr>
                <w:rFonts w:ascii="Calibri" w:hAnsi="Calibri" w:cs="Times New Roman"/>
                <w:b/>
                <w:lang w:val="es-CO"/>
              </w:rPr>
            </w:pPr>
            <w:r w:rsidRPr="0052602F">
              <w:rPr>
                <w:rFonts w:ascii="Calibri" w:hAnsi="Calibri" w:cs="Times New Roman"/>
                <w:color w:val="000000" w:themeColor="text1"/>
                <w:lang w:val="es-CO"/>
              </w:rPr>
              <w:t>Alcanzado:</w:t>
            </w:r>
            <w:r w:rsidR="009C2858" w:rsidRPr="0052602F">
              <w:rPr>
                <w:rFonts w:ascii="Calibri" w:hAnsi="Calibri" w:cs="Times New Roman"/>
                <w:color w:val="000000" w:themeColor="text1"/>
                <w:lang w:val="es-CO"/>
              </w:rPr>
              <w:t>26 municipios</w:t>
            </w:r>
            <w:r w:rsidR="007C1CD8" w:rsidRPr="0052602F">
              <w:rPr>
                <w:rFonts w:ascii="Calibri" w:hAnsi="Calibri" w:cs="Times New Roman"/>
                <w:color w:val="000000" w:themeColor="text1"/>
                <w:lang w:val="es-CO"/>
              </w:rPr>
              <w:t xml:space="preserve"> reciben asistencia técnica y desarrollan planes municipales intersectoriales para la prevención y atención de la violencia sexual y para la prevención del embarazo en adolescentes  </w:t>
            </w:r>
          </w:p>
        </w:tc>
        <w:tc>
          <w:tcPr>
            <w:tcW w:w="1801" w:type="dxa"/>
            <w:vMerge w:val="restart"/>
            <w:shd w:val="clear" w:color="auto" w:fill="FFFFFF"/>
          </w:tcPr>
          <w:p w14:paraId="7A6CF89D" w14:textId="77777777" w:rsidR="001D2F78" w:rsidRDefault="009C2858" w:rsidP="00605B7F">
            <w:pPr>
              <w:pStyle w:val="Textoindependiente"/>
              <w:rPr>
                <w:rFonts w:ascii="Calibri" w:hAnsi="Calibri" w:cs="Times New Roman"/>
                <w:bCs/>
                <w:lang w:val="es-CO"/>
              </w:rPr>
            </w:pPr>
            <w:r w:rsidRPr="009B45D1">
              <w:rPr>
                <w:rFonts w:ascii="Calibri" w:hAnsi="Calibri" w:cs="Times New Roman"/>
                <w:bCs/>
                <w:lang w:val="es-CO"/>
              </w:rPr>
              <w:t>Ayudas de memoria de l</w:t>
            </w:r>
            <w:r>
              <w:rPr>
                <w:rFonts w:ascii="Calibri" w:hAnsi="Calibri" w:cs="Times New Roman"/>
                <w:bCs/>
                <w:lang w:val="es-CO"/>
              </w:rPr>
              <w:t>os Talleres de trabajo</w:t>
            </w:r>
            <w:r w:rsidR="00293CD8">
              <w:rPr>
                <w:rStyle w:val="Refdenotaalpie"/>
                <w:rFonts w:ascii="Calibri" w:hAnsi="Calibri" w:cs="Times New Roman"/>
                <w:bCs/>
                <w:lang w:val="es-CO"/>
              </w:rPr>
              <w:footnoteReference w:id="18"/>
            </w:r>
          </w:p>
          <w:p w14:paraId="7CAD08AE" w14:textId="77777777" w:rsidR="007C1CD8" w:rsidRDefault="007C1CD8" w:rsidP="00605B7F">
            <w:pPr>
              <w:pStyle w:val="Textoindependiente"/>
              <w:rPr>
                <w:rFonts w:ascii="Calibri" w:hAnsi="Calibri" w:cs="Times New Roman"/>
                <w:bCs/>
                <w:lang w:val="es-CO"/>
              </w:rPr>
            </w:pPr>
          </w:p>
          <w:p w14:paraId="1FEF1244" w14:textId="03AAB468" w:rsidR="007C1CD8" w:rsidRPr="006E0636" w:rsidRDefault="007C1CD8" w:rsidP="00605B7F">
            <w:pPr>
              <w:pStyle w:val="Textoindependiente"/>
              <w:rPr>
                <w:rFonts w:ascii="Calibri" w:hAnsi="Calibri" w:cs="Times New Roman"/>
                <w:b/>
                <w:lang w:val="es-CO"/>
              </w:rPr>
            </w:pPr>
            <w:r>
              <w:rPr>
                <w:rFonts w:ascii="Calibri" w:hAnsi="Calibri" w:cs="Times New Roman"/>
                <w:bCs/>
                <w:lang w:val="es-CO"/>
              </w:rPr>
              <w:t>Planes de acción desarrollados por cada equipo intersectorial del municipio</w:t>
            </w:r>
            <w:r>
              <w:rPr>
                <w:rStyle w:val="Refdenotaalpie"/>
                <w:rFonts w:ascii="Calibri" w:hAnsi="Calibri" w:cs="Times New Roman"/>
                <w:bCs/>
                <w:lang w:val="es-CO"/>
              </w:rPr>
              <w:footnoteReference w:id="19"/>
            </w:r>
            <w:r>
              <w:rPr>
                <w:rFonts w:ascii="Calibri" w:hAnsi="Calibri" w:cs="Times New Roman"/>
                <w:bCs/>
                <w:lang w:val="es-CO"/>
              </w:rPr>
              <w:t xml:space="preserve"> </w:t>
            </w:r>
          </w:p>
        </w:tc>
      </w:tr>
      <w:tr w:rsidR="003A424F" w:rsidRPr="006E0636" w14:paraId="60D72C4D" w14:textId="77777777" w:rsidTr="007D1CA3">
        <w:tc>
          <w:tcPr>
            <w:tcW w:w="2254" w:type="dxa"/>
            <w:vMerge/>
            <w:shd w:val="clear" w:color="auto" w:fill="FFFFFF"/>
          </w:tcPr>
          <w:p w14:paraId="5C1E6B25" w14:textId="77777777" w:rsidR="009C2858" w:rsidRPr="006E0636" w:rsidRDefault="009C2858" w:rsidP="001D2F78">
            <w:pPr>
              <w:pStyle w:val="Textoindependiente"/>
              <w:jc w:val="both"/>
              <w:rPr>
                <w:rFonts w:ascii="Calibri" w:hAnsi="Calibri" w:cs="Times New Roman"/>
                <w:b/>
                <w:lang w:val="es-CO"/>
              </w:rPr>
            </w:pPr>
          </w:p>
        </w:tc>
        <w:tc>
          <w:tcPr>
            <w:tcW w:w="1581" w:type="dxa"/>
            <w:vMerge/>
            <w:shd w:val="clear" w:color="auto" w:fill="FFFFFF"/>
          </w:tcPr>
          <w:p w14:paraId="160152E5" w14:textId="77777777" w:rsidR="009C2858" w:rsidRPr="006E0636" w:rsidRDefault="009C2858" w:rsidP="001D2F78">
            <w:pPr>
              <w:pStyle w:val="Textoindependiente"/>
              <w:jc w:val="center"/>
              <w:rPr>
                <w:rFonts w:ascii="Calibri" w:hAnsi="Calibri" w:cs="Times New Roman"/>
                <w:b/>
                <w:lang w:val="es-CO"/>
              </w:rPr>
            </w:pPr>
          </w:p>
        </w:tc>
        <w:tc>
          <w:tcPr>
            <w:tcW w:w="1150" w:type="dxa"/>
            <w:shd w:val="clear" w:color="auto" w:fill="FFFFFF"/>
          </w:tcPr>
          <w:p w14:paraId="4BD5D69C" w14:textId="77777777" w:rsidR="009C2858" w:rsidRPr="006E0636" w:rsidRDefault="009C2858" w:rsidP="001D2F78">
            <w:pPr>
              <w:pStyle w:val="Textoindependiente"/>
              <w:jc w:val="center"/>
              <w:rPr>
                <w:rFonts w:ascii="Calibri" w:hAnsi="Calibri" w:cs="Times New Roman"/>
                <w:lang w:val="es-CO"/>
              </w:rPr>
            </w:pPr>
            <w:r w:rsidRPr="006E0636">
              <w:rPr>
                <w:rFonts w:ascii="Calibri" w:hAnsi="Calibri" w:cs="Times New Roman"/>
                <w:color w:val="808080"/>
                <w:lang w:val="es-CO"/>
              </w:rPr>
              <w:t>Planeado</w:t>
            </w:r>
          </w:p>
        </w:tc>
        <w:tc>
          <w:tcPr>
            <w:tcW w:w="4216" w:type="dxa"/>
            <w:gridSpan w:val="4"/>
            <w:shd w:val="clear" w:color="auto" w:fill="FFFFFF"/>
          </w:tcPr>
          <w:p w14:paraId="01820292" w14:textId="34C7DB88" w:rsidR="009C2858" w:rsidRPr="006E0636" w:rsidRDefault="009C2858" w:rsidP="001D2F78">
            <w:pPr>
              <w:pStyle w:val="Textoindependiente"/>
              <w:jc w:val="center"/>
              <w:rPr>
                <w:rFonts w:ascii="Calibri" w:hAnsi="Calibri" w:cs="Times New Roman"/>
                <w:lang w:val="es-CO"/>
              </w:rPr>
            </w:pPr>
            <w:r>
              <w:rPr>
                <w:rFonts w:ascii="Calibri" w:hAnsi="Calibri" w:cs="Times New Roman"/>
                <w:lang w:val="es-CO"/>
              </w:rPr>
              <w:t>26</w:t>
            </w:r>
          </w:p>
        </w:tc>
        <w:tc>
          <w:tcPr>
            <w:tcW w:w="2546" w:type="dxa"/>
            <w:vMerge/>
            <w:shd w:val="clear" w:color="auto" w:fill="FFFFFF"/>
          </w:tcPr>
          <w:p w14:paraId="73A95122" w14:textId="77777777" w:rsidR="009C2858" w:rsidRPr="006E0636" w:rsidRDefault="009C2858" w:rsidP="001D2F78">
            <w:pPr>
              <w:pStyle w:val="Textoindependiente"/>
              <w:jc w:val="center"/>
              <w:rPr>
                <w:rFonts w:ascii="Calibri" w:hAnsi="Calibri" w:cs="Times New Roman"/>
                <w:b/>
                <w:lang w:val="es-CO"/>
              </w:rPr>
            </w:pPr>
          </w:p>
        </w:tc>
        <w:tc>
          <w:tcPr>
            <w:tcW w:w="1801" w:type="dxa"/>
            <w:vMerge/>
            <w:shd w:val="clear" w:color="auto" w:fill="FFFFFF"/>
          </w:tcPr>
          <w:p w14:paraId="419A8B1A" w14:textId="77777777" w:rsidR="009C2858" w:rsidRPr="006E0636" w:rsidRDefault="009C2858" w:rsidP="001D2F78">
            <w:pPr>
              <w:pStyle w:val="Textoindependiente"/>
              <w:jc w:val="center"/>
              <w:rPr>
                <w:rFonts w:ascii="Calibri" w:hAnsi="Calibri" w:cs="Times New Roman"/>
                <w:b/>
                <w:lang w:val="es-CO"/>
              </w:rPr>
            </w:pPr>
          </w:p>
        </w:tc>
      </w:tr>
      <w:tr w:rsidR="003A424F" w:rsidRPr="006E0636" w14:paraId="2E9EB2DA" w14:textId="77777777" w:rsidTr="000D00BD">
        <w:trPr>
          <w:trHeight w:val="66"/>
        </w:trPr>
        <w:tc>
          <w:tcPr>
            <w:tcW w:w="2254" w:type="dxa"/>
            <w:vMerge/>
            <w:shd w:val="clear" w:color="auto" w:fill="FFFFFF"/>
          </w:tcPr>
          <w:p w14:paraId="39CB673B" w14:textId="77777777" w:rsidR="001D2F78" w:rsidRPr="006E0636" w:rsidRDefault="001D2F78" w:rsidP="001D2F78">
            <w:pPr>
              <w:pStyle w:val="Textoindependiente"/>
              <w:jc w:val="both"/>
              <w:rPr>
                <w:rFonts w:ascii="Calibri" w:hAnsi="Calibri" w:cs="Times New Roman"/>
                <w:b/>
                <w:lang w:val="es-CO"/>
              </w:rPr>
            </w:pPr>
          </w:p>
        </w:tc>
        <w:tc>
          <w:tcPr>
            <w:tcW w:w="1581" w:type="dxa"/>
            <w:vMerge/>
            <w:shd w:val="clear" w:color="auto" w:fill="FFFFFF"/>
          </w:tcPr>
          <w:p w14:paraId="4B44136E" w14:textId="77777777" w:rsidR="001D2F78" w:rsidRPr="006E0636" w:rsidRDefault="001D2F78" w:rsidP="001D2F78">
            <w:pPr>
              <w:pStyle w:val="Textoindependiente"/>
              <w:jc w:val="center"/>
              <w:rPr>
                <w:rFonts w:ascii="Calibri" w:hAnsi="Calibri" w:cs="Times New Roman"/>
                <w:b/>
                <w:lang w:val="es-CO"/>
              </w:rPr>
            </w:pPr>
          </w:p>
        </w:tc>
        <w:tc>
          <w:tcPr>
            <w:tcW w:w="1150" w:type="dxa"/>
            <w:shd w:val="clear" w:color="auto" w:fill="FFFFFF"/>
          </w:tcPr>
          <w:p w14:paraId="0DAA4A5E" w14:textId="77777777" w:rsidR="001D2F78" w:rsidRPr="006E0636" w:rsidRDefault="001D2F78" w:rsidP="001D2F78">
            <w:pPr>
              <w:pStyle w:val="Textoindependiente"/>
              <w:jc w:val="center"/>
              <w:rPr>
                <w:rFonts w:ascii="Calibri" w:hAnsi="Calibri" w:cs="Times New Roman"/>
                <w:b/>
                <w:lang w:val="es-CO"/>
              </w:rPr>
            </w:pPr>
            <w:r w:rsidRPr="006E0636">
              <w:rPr>
                <w:rFonts w:ascii="Calibri" w:hAnsi="Calibri" w:cs="Times New Roman"/>
                <w:color w:val="808080"/>
                <w:lang w:val="es-CO"/>
              </w:rPr>
              <w:t>Alcanzado</w:t>
            </w:r>
          </w:p>
        </w:tc>
        <w:tc>
          <w:tcPr>
            <w:tcW w:w="4216" w:type="dxa"/>
            <w:gridSpan w:val="4"/>
            <w:shd w:val="clear" w:color="auto" w:fill="FFFFFF"/>
          </w:tcPr>
          <w:p w14:paraId="58F39EBC" w14:textId="4FD4580B" w:rsidR="001D2F78" w:rsidRPr="000B07DF" w:rsidRDefault="009C2858" w:rsidP="001D2F78">
            <w:pPr>
              <w:pStyle w:val="Textoindependiente"/>
              <w:jc w:val="center"/>
              <w:rPr>
                <w:rFonts w:ascii="Calibri" w:hAnsi="Calibri" w:cs="Times New Roman"/>
                <w:bCs/>
                <w:lang w:val="es-CO"/>
              </w:rPr>
            </w:pPr>
            <w:r w:rsidRPr="000B07DF">
              <w:rPr>
                <w:rFonts w:ascii="Calibri" w:hAnsi="Calibri" w:cs="Times New Roman"/>
                <w:bCs/>
                <w:lang w:val="es-CO"/>
              </w:rPr>
              <w:t>26</w:t>
            </w:r>
          </w:p>
        </w:tc>
        <w:tc>
          <w:tcPr>
            <w:tcW w:w="2546" w:type="dxa"/>
            <w:vMerge/>
            <w:shd w:val="clear" w:color="auto" w:fill="FFFFFF"/>
          </w:tcPr>
          <w:p w14:paraId="151D810B" w14:textId="77777777" w:rsidR="001D2F78" w:rsidRPr="006E0636" w:rsidRDefault="001D2F78" w:rsidP="001D2F78">
            <w:pPr>
              <w:pStyle w:val="Textoindependiente"/>
              <w:jc w:val="center"/>
              <w:rPr>
                <w:rFonts w:ascii="Calibri" w:hAnsi="Calibri" w:cs="Times New Roman"/>
                <w:b/>
                <w:lang w:val="es-CO"/>
              </w:rPr>
            </w:pPr>
          </w:p>
        </w:tc>
        <w:tc>
          <w:tcPr>
            <w:tcW w:w="1801" w:type="dxa"/>
            <w:vMerge/>
            <w:shd w:val="clear" w:color="auto" w:fill="FFFFFF"/>
          </w:tcPr>
          <w:p w14:paraId="27EC484E" w14:textId="77777777" w:rsidR="001D2F78" w:rsidRPr="006E0636" w:rsidRDefault="001D2F78" w:rsidP="001D2F78">
            <w:pPr>
              <w:pStyle w:val="Textoindependiente"/>
              <w:jc w:val="center"/>
              <w:rPr>
                <w:rFonts w:ascii="Calibri" w:hAnsi="Calibri" w:cs="Times New Roman"/>
                <w:b/>
                <w:lang w:val="es-CO"/>
              </w:rPr>
            </w:pPr>
          </w:p>
        </w:tc>
      </w:tr>
      <w:tr w:rsidR="001D2F78" w:rsidRPr="006E0636" w14:paraId="588703ED" w14:textId="77777777" w:rsidTr="007D1CA3">
        <w:tc>
          <w:tcPr>
            <w:tcW w:w="2254" w:type="dxa"/>
            <w:shd w:val="clear" w:color="auto" w:fill="auto"/>
          </w:tcPr>
          <w:p w14:paraId="70ED5E1C" w14:textId="3A4CC820" w:rsidR="001D2F78" w:rsidRPr="006E0636" w:rsidRDefault="001D2F78" w:rsidP="001D2F78">
            <w:pPr>
              <w:pStyle w:val="Textoindependiente"/>
              <w:jc w:val="both"/>
              <w:rPr>
                <w:rFonts w:ascii="Calibri" w:hAnsi="Calibri" w:cs="Times New Roman"/>
                <w:b/>
                <w:lang w:val="es-CO"/>
              </w:rPr>
            </w:pPr>
            <w:r w:rsidRPr="006E0636">
              <w:rPr>
                <w:rFonts w:ascii="Calibri" w:hAnsi="Calibri" w:cs="Times New Roman"/>
                <w:b/>
                <w:lang w:val="es-CO"/>
              </w:rPr>
              <w:t>Producto 1.</w:t>
            </w:r>
            <w:r>
              <w:rPr>
                <w:rFonts w:ascii="Calibri" w:hAnsi="Calibri" w:cs="Times New Roman"/>
                <w:b/>
                <w:lang w:val="es-CO"/>
              </w:rPr>
              <w:t>2</w:t>
            </w:r>
            <w:r w:rsidRPr="006E0636">
              <w:rPr>
                <w:rFonts w:ascii="Calibri" w:hAnsi="Calibri" w:cs="Times New Roman"/>
                <w:b/>
                <w:lang w:val="es-CO"/>
              </w:rPr>
              <w:t xml:space="preserve"> </w:t>
            </w:r>
          </w:p>
        </w:tc>
        <w:tc>
          <w:tcPr>
            <w:tcW w:w="11294" w:type="dxa"/>
            <w:gridSpan w:val="8"/>
            <w:shd w:val="clear" w:color="auto" w:fill="FFFFFF"/>
          </w:tcPr>
          <w:p w14:paraId="62D60B33" w14:textId="77777777" w:rsidR="001D2F78" w:rsidRDefault="001D2F78" w:rsidP="001D2F78">
            <w:pPr>
              <w:pStyle w:val="Textoindependiente"/>
              <w:tabs>
                <w:tab w:val="left" w:pos="3990"/>
              </w:tabs>
              <w:jc w:val="both"/>
              <w:rPr>
                <w:rFonts w:ascii="Calibri" w:hAnsi="Calibri" w:cs="Times New Roman"/>
                <w:i/>
                <w:lang w:val="es-CO" w:eastAsia="es-CO"/>
              </w:rPr>
            </w:pPr>
            <w:r w:rsidRPr="001D2F78">
              <w:rPr>
                <w:rFonts w:ascii="Calibri" w:hAnsi="Calibri" w:cs="Times New Roman"/>
                <w:i/>
                <w:lang w:val="es-CO" w:eastAsia="es-CO"/>
              </w:rPr>
              <w:t>En el primer año de la intervención se han fortalecido capacidades institucionales locales de los municipios priorizados para la atención integral de la infancia y la salud nutricional.</w:t>
            </w:r>
          </w:p>
          <w:p w14:paraId="0754BA98" w14:textId="3B51436E" w:rsidR="001D2F78" w:rsidRPr="006E0636" w:rsidRDefault="001D2F78" w:rsidP="001D2F78">
            <w:pPr>
              <w:pStyle w:val="Textoindependiente"/>
              <w:tabs>
                <w:tab w:val="left" w:pos="3990"/>
              </w:tabs>
              <w:jc w:val="both"/>
              <w:rPr>
                <w:rFonts w:ascii="Calibri" w:hAnsi="Calibri" w:cs="Times New Roman"/>
                <w:b/>
                <w:i/>
                <w:lang w:val="es-CO"/>
              </w:rPr>
            </w:pPr>
            <w:r w:rsidRPr="006E0636">
              <w:rPr>
                <w:rFonts w:ascii="Calibri" w:hAnsi="Calibri" w:cs="Times New Roman"/>
                <w:i/>
                <w:lang w:val="es-CO" w:eastAsia="es-CO"/>
              </w:rPr>
              <w:t>Organización/es responsable/s del Producto:</w:t>
            </w:r>
            <w:r>
              <w:rPr>
                <w:rFonts w:ascii="Calibri" w:hAnsi="Calibri" w:cs="Times New Roman"/>
                <w:i/>
                <w:lang w:val="es-CO" w:eastAsia="es-CO"/>
              </w:rPr>
              <w:t xml:space="preserve"> OPS/OMS</w:t>
            </w:r>
          </w:p>
        </w:tc>
      </w:tr>
      <w:tr w:rsidR="003A424F" w:rsidRPr="006E0636" w14:paraId="631CEA06" w14:textId="77777777" w:rsidTr="007D1CA3">
        <w:tc>
          <w:tcPr>
            <w:tcW w:w="2254" w:type="dxa"/>
            <w:shd w:val="clear" w:color="auto" w:fill="FBE4D5"/>
          </w:tcPr>
          <w:p w14:paraId="4EAE8977" w14:textId="77777777" w:rsidR="001D2F78" w:rsidRPr="006E0636" w:rsidRDefault="001D2F78" w:rsidP="001D2F78">
            <w:pPr>
              <w:pStyle w:val="Textoindependiente"/>
              <w:jc w:val="both"/>
              <w:rPr>
                <w:rFonts w:ascii="Calibri" w:hAnsi="Calibri" w:cs="Times New Roman"/>
                <w:b/>
                <w:lang w:val="es-CO"/>
              </w:rPr>
            </w:pPr>
            <w:r w:rsidRPr="006E0636">
              <w:rPr>
                <w:rFonts w:ascii="Calibri" w:hAnsi="Calibri" w:cs="Times New Roman"/>
                <w:b/>
                <w:lang w:val="es-CO"/>
              </w:rPr>
              <w:t>Indicadores de resultados inmediatos</w:t>
            </w:r>
          </w:p>
        </w:tc>
        <w:tc>
          <w:tcPr>
            <w:tcW w:w="1581" w:type="dxa"/>
            <w:shd w:val="clear" w:color="auto" w:fill="FBE4D5"/>
          </w:tcPr>
          <w:p w14:paraId="18DC896D" w14:textId="77777777" w:rsidR="001D2F78" w:rsidRPr="006E0636" w:rsidRDefault="001D2F78" w:rsidP="001D2F78">
            <w:pPr>
              <w:pStyle w:val="Textoindependiente"/>
              <w:jc w:val="center"/>
              <w:rPr>
                <w:rFonts w:ascii="Calibri" w:hAnsi="Calibri" w:cs="Times New Roman"/>
                <w:b/>
                <w:lang w:val="es-CO"/>
              </w:rPr>
            </w:pPr>
            <w:r w:rsidRPr="006E0636">
              <w:rPr>
                <w:rFonts w:ascii="Calibri" w:hAnsi="Calibri" w:cs="Times New Roman"/>
                <w:b/>
                <w:lang w:val="es-CO"/>
              </w:rPr>
              <w:t>Áreas Geográficas</w:t>
            </w:r>
          </w:p>
        </w:tc>
        <w:tc>
          <w:tcPr>
            <w:tcW w:w="5366" w:type="dxa"/>
            <w:gridSpan w:val="5"/>
            <w:shd w:val="clear" w:color="auto" w:fill="FBE4D5"/>
          </w:tcPr>
          <w:p w14:paraId="5F90E35A" w14:textId="77777777" w:rsidR="001D2F78" w:rsidRPr="006E0636" w:rsidRDefault="001D2F78" w:rsidP="001D2F78">
            <w:pPr>
              <w:pStyle w:val="Textoindependiente"/>
              <w:jc w:val="center"/>
              <w:rPr>
                <w:rFonts w:ascii="Calibri" w:hAnsi="Calibri" w:cs="Times New Roman"/>
                <w:b/>
                <w:lang w:val="es-CO"/>
              </w:rPr>
            </w:pPr>
            <w:r w:rsidRPr="006E0636">
              <w:rPr>
                <w:rFonts w:ascii="Calibri" w:hAnsi="Calibri" w:cs="Times New Roman"/>
                <w:b/>
                <w:lang w:val="es-CO"/>
              </w:rPr>
              <w:t>Beneficiarios Planeados vs Alcanzados</w:t>
            </w:r>
          </w:p>
        </w:tc>
        <w:tc>
          <w:tcPr>
            <w:tcW w:w="2546" w:type="dxa"/>
            <w:shd w:val="clear" w:color="auto" w:fill="FBE4D5"/>
          </w:tcPr>
          <w:p w14:paraId="546EDBD8" w14:textId="77777777" w:rsidR="001D2F78" w:rsidRPr="006E0636" w:rsidRDefault="001D2F78" w:rsidP="001D2F78">
            <w:pPr>
              <w:pStyle w:val="Textoindependiente"/>
              <w:jc w:val="center"/>
              <w:rPr>
                <w:rFonts w:ascii="Calibri" w:hAnsi="Calibri" w:cs="Times New Roman"/>
                <w:b/>
                <w:lang w:val="es-CO"/>
              </w:rPr>
            </w:pPr>
            <w:r w:rsidRPr="006E0636">
              <w:rPr>
                <w:rFonts w:ascii="Calibri" w:hAnsi="Calibri" w:cs="Times New Roman"/>
                <w:b/>
                <w:lang w:val="es-CO"/>
              </w:rPr>
              <w:t xml:space="preserve">Meta Planeada vs </w:t>
            </w:r>
          </w:p>
          <w:p w14:paraId="3BF4D9BE" w14:textId="77777777" w:rsidR="001D2F78" w:rsidRPr="006E0636" w:rsidRDefault="001D2F78" w:rsidP="001D2F78">
            <w:pPr>
              <w:pStyle w:val="Textoindependiente"/>
              <w:jc w:val="center"/>
              <w:rPr>
                <w:rFonts w:ascii="Calibri" w:hAnsi="Calibri" w:cs="Times New Roman"/>
                <w:b/>
                <w:lang w:val="es-CO"/>
              </w:rPr>
            </w:pPr>
            <w:r w:rsidRPr="006E0636">
              <w:rPr>
                <w:rFonts w:ascii="Calibri" w:hAnsi="Calibri" w:cs="Times New Roman"/>
                <w:b/>
                <w:lang w:val="es-CO"/>
              </w:rPr>
              <w:t xml:space="preserve"> Alcanzada </w:t>
            </w:r>
          </w:p>
          <w:p w14:paraId="3B52138F" w14:textId="77777777" w:rsidR="001D2F78" w:rsidRPr="006E0636" w:rsidRDefault="001D2F78" w:rsidP="001D2F78">
            <w:pPr>
              <w:pStyle w:val="Textoindependiente"/>
              <w:jc w:val="center"/>
              <w:rPr>
                <w:rFonts w:ascii="Calibri" w:hAnsi="Calibri" w:cs="Times New Roman"/>
                <w:b/>
                <w:lang w:val="es-CO"/>
              </w:rPr>
            </w:pPr>
            <w:r w:rsidRPr="006E0636">
              <w:rPr>
                <w:rFonts w:ascii="Calibri" w:hAnsi="Calibri" w:cs="Times New Roman"/>
                <w:b/>
                <w:lang w:val="es-CO"/>
              </w:rPr>
              <w:t>(Explicar las razones de la variación si aplica)</w:t>
            </w:r>
          </w:p>
        </w:tc>
        <w:tc>
          <w:tcPr>
            <w:tcW w:w="1801" w:type="dxa"/>
            <w:shd w:val="clear" w:color="auto" w:fill="FBE4D5"/>
          </w:tcPr>
          <w:p w14:paraId="56C51E01" w14:textId="77777777" w:rsidR="001D2F78" w:rsidRPr="006E0636" w:rsidRDefault="001D2F78" w:rsidP="001D2F78">
            <w:pPr>
              <w:pStyle w:val="Textoindependiente"/>
              <w:jc w:val="center"/>
              <w:rPr>
                <w:rFonts w:ascii="Calibri" w:hAnsi="Calibri" w:cs="Times New Roman"/>
                <w:b/>
                <w:lang w:val="es-CO"/>
              </w:rPr>
            </w:pPr>
            <w:r w:rsidRPr="006E0636">
              <w:rPr>
                <w:rFonts w:ascii="Calibri" w:hAnsi="Calibri" w:cs="Times New Roman"/>
                <w:b/>
                <w:lang w:val="es-CO"/>
              </w:rPr>
              <w:t>Medios de Verificación</w:t>
            </w:r>
          </w:p>
        </w:tc>
      </w:tr>
      <w:tr w:rsidR="0003307B" w:rsidRPr="006E0636" w14:paraId="30E186EA" w14:textId="77777777" w:rsidTr="007D1CA3">
        <w:tc>
          <w:tcPr>
            <w:tcW w:w="2254" w:type="dxa"/>
            <w:vMerge w:val="restart"/>
            <w:shd w:val="clear" w:color="auto" w:fill="auto"/>
          </w:tcPr>
          <w:p w14:paraId="194018DC" w14:textId="03DDCC94" w:rsidR="001D2F78" w:rsidRPr="00C16609" w:rsidRDefault="001E4C18" w:rsidP="001D2F78">
            <w:pPr>
              <w:pStyle w:val="Textoindependiente"/>
              <w:jc w:val="both"/>
              <w:rPr>
                <w:rFonts w:ascii="Calibri" w:hAnsi="Calibri" w:cs="Times New Roman"/>
                <w:iCs/>
                <w:lang w:val="es-CO"/>
              </w:rPr>
            </w:pPr>
            <w:proofErr w:type="spellStart"/>
            <w:r w:rsidRPr="001E4C18">
              <w:rPr>
                <w:rFonts w:ascii="Calibri" w:hAnsi="Calibri" w:cs="Times New Roman"/>
                <w:iCs/>
                <w:lang w:val="es-CO"/>
              </w:rPr>
              <w:t>Nº</w:t>
            </w:r>
            <w:proofErr w:type="spellEnd"/>
            <w:r w:rsidRPr="001E4C18">
              <w:rPr>
                <w:rFonts w:ascii="Calibri" w:hAnsi="Calibri" w:cs="Times New Roman"/>
                <w:iCs/>
                <w:lang w:val="es-CO"/>
              </w:rPr>
              <w:t xml:space="preserve"> de funcionarios que reciben asistencia técnica.</w:t>
            </w:r>
          </w:p>
        </w:tc>
        <w:tc>
          <w:tcPr>
            <w:tcW w:w="1581" w:type="dxa"/>
            <w:vMerge w:val="restart"/>
            <w:shd w:val="clear" w:color="auto" w:fill="FFFFFF"/>
          </w:tcPr>
          <w:p w14:paraId="4B066439" w14:textId="34F3077A" w:rsidR="001D2F78" w:rsidRPr="006E0636" w:rsidRDefault="005E4F97" w:rsidP="001D2F78">
            <w:pPr>
              <w:pStyle w:val="Textoindependiente"/>
              <w:jc w:val="both"/>
              <w:rPr>
                <w:rFonts w:ascii="Calibri" w:hAnsi="Calibri" w:cs="Times New Roman"/>
                <w:b/>
                <w:lang w:val="es-CO"/>
              </w:rPr>
            </w:pPr>
            <w:r w:rsidRPr="001856D1">
              <w:rPr>
                <w:rFonts w:ascii="Calibri" w:hAnsi="Calibri" w:cs="Times New Roman"/>
                <w:iCs/>
                <w:lang w:val="es-CO"/>
              </w:rPr>
              <w:t>26 municipios y 14 departamentos</w:t>
            </w:r>
          </w:p>
        </w:tc>
        <w:tc>
          <w:tcPr>
            <w:tcW w:w="1150" w:type="dxa"/>
            <w:shd w:val="clear" w:color="auto" w:fill="FFFFFF"/>
          </w:tcPr>
          <w:p w14:paraId="4F3FB04E" w14:textId="77777777" w:rsidR="001D2F78" w:rsidRPr="006E0636" w:rsidRDefault="001D2F78" w:rsidP="001D2F78">
            <w:pPr>
              <w:pStyle w:val="Textoindependiente"/>
              <w:jc w:val="both"/>
              <w:rPr>
                <w:rFonts w:ascii="Calibri" w:hAnsi="Calibri" w:cs="Times New Roman"/>
                <w:color w:val="808080"/>
                <w:lang w:val="es-CO"/>
              </w:rPr>
            </w:pPr>
          </w:p>
        </w:tc>
        <w:tc>
          <w:tcPr>
            <w:tcW w:w="977" w:type="dxa"/>
            <w:shd w:val="clear" w:color="auto" w:fill="FFFFFF"/>
          </w:tcPr>
          <w:p w14:paraId="595B72C1" w14:textId="77777777" w:rsidR="001D2F78" w:rsidRPr="006E0636" w:rsidRDefault="001D2F78" w:rsidP="00405B7B">
            <w:pPr>
              <w:pStyle w:val="Textoindependiente"/>
              <w:jc w:val="center"/>
              <w:rPr>
                <w:rFonts w:ascii="Calibri" w:hAnsi="Calibri" w:cs="Times New Roman"/>
                <w:lang w:val="es-CO"/>
              </w:rPr>
            </w:pPr>
            <w:r w:rsidRPr="006E0636">
              <w:rPr>
                <w:rFonts w:ascii="Calibri" w:hAnsi="Calibri" w:cs="Times New Roman"/>
                <w:lang w:val="es-CO"/>
              </w:rPr>
              <w:t>H</w:t>
            </w:r>
          </w:p>
        </w:tc>
        <w:tc>
          <w:tcPr>
            <w:tcW w:w="1331" w:type="dxa"/>
            <w:shd w:val="clear" w:color="auto" w:fill="FFFFFF"/>
          </w:tcPr>
          <w:p w14:paraId="244E4ED3" w14:textId="77777777" w:rsidR="001D2F78" w:rsidRPr="006E0636" w:rsidRDefault="001D2F78" w:rsidP="00474A27">
            <w:pPr>
              <w:pStyle w:val="Textoindependiente"/>
              <w:jc w:val="center"/>
              <w:rPr>
                <w:rFonts w:ascii="Calibri" w:hAnsi="Calibri" w:cs="Times New Roman"/>
                <w:lang w:val="es-CO"/>
              </w:rPr>
            </w:pPr>
            <w:r w:rsidRPr="006E0636">
              <w:rPr>
                <w:rFonts w:ascii="Calibri" w:hAnsi="Calibri" w:cs="Times New Roman"/>
                <w:lang w:val="es-CO"/>
              </w:rPr>
              <w:t>M</w:t>
            </w:r>
          </w:p>
        </w:tc>
        <w:tc>
          <w:tcPr>
            <w:tcW w:w="1128" w:type="dxa"/>
            <w:shd w:val="clear" w:color="auto" w:fill="FFFFFF"/>
          </w:tcPr>
          <w:p w14:paraId="6B32C007" w14:textId="77777777" w:rsidR="001D2F78" w:rsidRPr="006E0636" w:rsidRDefault="001D2F78" w:rsidP="001D2F78">
            <w:pPr>
              <w:pStyle w:val="Textoindependiente"/>
              <w:jc w:val="both"/>
              <w:rPr>
                <w:rFonts w:ascii="Calibri" w:hAnsi="Calibri" w:cs="Times New Roman"/>
                <w:lang w:val="es-CO"/>
              </w:rPr>
            </w:pPr>
            <w:r w:rsidRPr="006E0636">
              <w:rPr>
                <w:rFonts w:ascii="Calibri" w:hAnsi="Calibri" w:cs="Times New Roman"/>
                <w:lang w:val="es-CO"/>
              </w:rPr>
              <w:t>Niñas</w:t>
            </w:r>
          </w:p>
        </w:tc>
        <w:tc>
          <w:tcPr>
            <w:tcW w:w="780" w:type="dxa"/>
            <w:shd w:val="clear" w:color="auto" w:fill="FFFFFF"/>
          </w:tcPr>
          <w:p w14:paraId="14FDC268" w14:textId="77777777" w:rsidR="001D2F78" w:rsidRPr="006E0636" w:rsidRDefault="001D2F78" w:rsidP="001D2F78">
            <w:pPr>
              <w:pStyle w:val="Textoindependiente"/>
              <w:jc w:val="both"/>
              <w:rPr>
                <w:rFonts w:ascii="Calibri" w:hAnsi="Calibri" w:cs="Times New Roman"/>
                <w:lang w:val="es-CO"/>
              </w:rPr>
            </w:pPr>
            <w:r w:rsidRPr="006E0636">
              <w:rPr>
                <w:rFonts w:ascii="Calibri" w:hAnsi="Calibri" w:cs="Times New Roman"/>
                <w:lang w:val="es-CO"/>
              </w:rPr>
              <w:t>Niños</w:t>
            </w:r>
          </w:p>
        </w:tc>
        <w:tc>
          <w:tcPr>
            <w:tcW w:w="2546" w:type="dxa"/>
            <w:vMerge w:val="restart"/>
            <w:shd w:val="clear" w:color="auto" w:fill="FFFFFF"/>
          </w:tcPr>
          <w:p w14:paraId="5CBC02A1" w14:textId="77777777" w:rsidR="001E4C18" w:rsidRPr="0052602F" w:rsidRDefault="001D2F78" w:rsidP="001D2F78">
            <w:pPr>
              <w:pStyle w:val="Textoindependiente"/>
              <w:jc w:val="both"/>
              <w:rPr>
                <w:rFonts w:ascii="Calibri" w:hAnsi="Calibri" w:cs="Times New Roman"/>
                <w:color w:val="000000" w:themeColor="text1"/>
                <w:lang w:val="es-CO"/>
              </w:rPr>
            </w:pPr>
            <w:r w:rsidRPr="0052602F">
              <w:rPr>
                <w:rFonts w:ascii="Calibri" w:hAnsi="Calibri" w:cs="Times New Roman"/>
                <w:color w:val="000000" w:themeColor="text1"/>
                <w:lang w:val="es-CO"/>
              </w:rPr>
              <w:t xml:space="preserve">Planeado: </w:t>
            </w:r>
            <w:r w:rsidR="001E4C18" w:rsidRPr="0052602F">
              <w:rPr>
                <w:rFonts w:ascii="Calibri" w:hAnsi="Calibri" w:cs="Times New Roman"/>
                <w:color w:val="000000" w:themeColor="text1"/>
                <w:lang w:val="es-CO"/>
              </w:rPr>
              <w:t>52 funcionarios</w:t>
            </w:r>
          </w:p>
          <w:p w14:paraId="587387B7" w14:textId="77777777" w:rsidR="001D2F78" w:rsidRPr="0052602F" w:rsidRDefault="001D2F78" w:rsidP="001D2F78">
            <w:pPr>
              <w:pStyle w:val="Textoindependiente"/>
              <w:jc w:val="both"/>
              <w:rPr>
                <w:rFonts w:ascii="Calibri" w:hAnsi="Calibri" w:cs="Times New Roman"/>
                <w:color w:val="000000" w:themeColor="text1"/>
                <w:lang w:val="es-CO"/>
              </w:rPr>
            </w:pPr>
            <w:r w:rsidRPr="0052602F">
              <w:rPr>
                <w:rFonts w:ascii="Calibri" w:hAnsi="Calibri" w:cs="Times New Roman"/>
                <w:color w:val="000000" w:themeColor="text1"/>
                <w:lang w:val="es-CO"/>
              </w:rPr>
              <w:t>Alcanzado:</w:t>
            </w:r>
            <w:r w:rsidR="00427A0B" w:rsidRPr="0052602F">
              <w:rPr>
                <w:rFonts w:ascii="Calibri" w:hAnsi="Calibri" w:cs="Times New Roman"/>
                <w:color w:val="000000" w:themeColor="text1"/>
                <w:lang w:val="es-CO"/>
              </w:rPr>
              <w:t>106</w:t>
            </w:r>
            <w:r w:rsidR="00BD7FDF" w:rsidRPr="0052602F">
              <w:rPr>
                <w:rFonts w:ascii="Calibri" w:hAnsi="Calibri" w:cs="Times New Roman"/>
                <w:color w:val="000000" w:themeColor="text1"/>
                <w:lang w:val="es-CO"/>
              </w:rPr>
              <w:t>*</w:t>
            </w:r>
            <w:r w:rsidR="005E4F97" w:rsidRPr="0052602F">
              <w:rPr>
                <w:rFonts w:ascii="Calibri" w:hAnsi="Calibri" w:cs="Times New Roman"/>
                <w:color w:val="000000" w:themeColor="text1"/>
                <w:lang w:val="es-CO"/>
              </w:rPr>
              <w:t xml:space="preserve"> funcionarios</w:t>
            </w:r>
          </w:p>
          <w:p w14:paraId="3CD21CCC" w14:textId="53D41784" w:rsidR="00BD7FDF" w:rsidRPr="006E0636" w:rsidRDefault="00BD7FDF" w:rsidP="00BD7FDF">
            <w:pPr>
              <w:pStyle w:val="Textoindependiente"/>
              <w:jc w:val="both"/>
              <w:rPr>
                <w:rFonts w:ascii="Calibri" w:hAnsi="Calibri" w:cs="Times New Roman"/>
                <w:b/>
                <w:lang w:val="es-CO"/>
              </w:rPr>
            </w:pPr>
            <w:r w:rsidRPr="0052602F">
              <w:rPr>
                <w:rFonts w:ascii="Calibri" w:hAnsi="Calibri" w:cs="Times New Roman"/>
                <w:color w:val="000000" w:themeColor="text1"/>
                <w:lang w:val="es-CO"/>
              </w:rPr>
              <w:t>*</w:t>
            </w:r>
            <w:r w:rsidRPr="0052602F">
              <w:rPr>
                <w:rFonts w:ascii="Calibri" w:hAnsi="Calibri" w:cs="Times New Roman"/>
                <w:color w:val="000000" w:themeColor="text1"/>
                <w:sz w:val="16"/>
                <w:szCs w:val="16"/>
                <w:lang w:val="es-CO"/>
              </w:rPr>
              <w:t xml:space="preserve">La ampliación del número de capacitaciones y participantes, </w:t>
            </w:r>
            <w:r w:rsidR="009762CD" w:rsidRPr="0052602F">
              <w:rPr>
                <w:rFonts w:ascii="Calibri" w:hAnsi="Calibri" w:cs="Times New Roman"/>
                <w:color w:val="000000" w:themeColor="text1"/>
                <w:sz w:val="16"/>
                <w:szCs w:val="16"/>
                <w:lang w:val="es-CO"/>
              </w:rPr>
              <w:t>corresponde a la adaptación de metodologías a la modalidad virtual,</w:t>
            </w:r>
            <w:r w:rsidRPr="0052602F">
              <w:rPr>
                <w:rFonts w:ascii="Calibri" w:hAnsi="Calibri" w:cs="Times New Roman"/>
                <w:color w:val="000000" w:themeColor="text1"/>
                <w:sz w:val="16"/>
                <w:szCs w:val="16"/>
                <w:lang w:val="es-CO"/>
              </w:rPr>
              <w:t xml:space="preserve"> lo </w:t>
            </w:r>
            <w:r w:rsidR="009762CD" w:rsidRPr="0052602F">
              <w:rPr>
                <w:rFonts w:ascii="Calibri" w:hAnsi="Calibri" w:cs="Times New Roman"/>
                <w:color w:val="000000" w:themeColor="text1"/>
                <w:sz w:val="16"/>
                <w:szCs w:val="16"/>
                <w:lang w:val="es-CO"/>
              </w:rPr>
              <w:t>que</w:t>
            </w:r>
            <w:r w:rsidRPr="0052602F">
              <w:rPr>
                <w:rFonts w:ascii="Calibri" w:hAnsi="Calibri" w:cs="Times New Roman"/>
                <w:color w:val="000000" w:themeColor="text1"/>
                <w:sz w:val="16"/>
                <w:szCs w:val="16"/>
                <w:lang w:val="es-CO"/>
              </w:rPr>
              <w:t xml:space="preserve"> favoreció </w:t>
            </w:r>
            <w:r w:rsidR="009762CD" w:rsidRPr="0052602F">
              <w:rPr>
                <w:rFonts w:ascii="Calibri" w:hAnsi="Calibri" w:cs="Times New Roman"/>
                <w:color w:val="000000" w:themeColor="text1"/>
                <w:sz w:val="16"/>
                <w:szCs w:val="16"/>
                <w:lang w:val="es-CO"/>
              </w:rPr>
              <w:t>la participación de</w:t>
            </w:r>
            <w:r w:rsidRPr="0052602F">
              <w:rPr>
                <w:rFonts w:ascii="Calibri" w:hAnsi="Calibri" w:cs="Times New Roman"/>
                <w:color w:val="000000" w:themeColor="text1"/>
                <w:sz w:val="16"/>
                <w:szCs w:val="16"/>
                <w:lang w:val="es-CO"/>
              </w:rPr>
              <w:t xml:space="preserve"> otros sectores e </w:t>
            </w:r>
            <w:r w:rsidRPr="0052602F">
              <w:rPr>
                <w:rFonts w:ascii="Calibri" w:hAnsi="Calibri" w:cs="Times New Roman"/>
                <w:color w:val="000000" w:themeColor="text1"/>
                <w:sz w:val="16"/>
                <w:szCs w:val="16"/>
                <w:lang w:val="es-CO"/>
              </w:rPr>
              <w:lastRenderedPageBreak/>
              <w:t>instituciones en los procesos de formación.</w:t>
            </w:r>
          </w:p>
        </w:tc>
        <w:tc>
          <w:tcPr>
            <w:tcW w:w="1801" w:type="dxa"/>
            <w:vMerge w:val="restart"/>
            <w:shd w:val="clear" w:color="auto" w:fill="FFFFFF"/>
          </w:tcPr>
          <w:p w14:paraId="63A7A13D" w14:textId="0DF47384" w:rsidR="001D2F78" w:rsidRPr="005E4F97" w:rsidRDefault="005E4F97" w:rsidP="001D2F78">
            <w:pPr>
              <w:pStyle w:val="Textoindependiente"/>
              <w:jc w:val="both"/>
              <w:rPr>
                <w:rFonts w:ascii="Calibri" w:hAnsi="Calibri" w:cs="Times New Roman"/>
                <w:bCs/>
                <w:lang w:val="es-CO"/>
              </w:rPr>
            </w:pPr>
            <w:r w:rsidRPr="005E4F97">
              <w:rPr>
                <w:rFonts w:ascii="Calibri" w:hAnsi="Calibri" w:cs="Times New Roman"/>
                <w:bCs/>
                <w:lang w:val="es-CO"/>
              </w:rPr>
              <w:lastRenderedPageBreak/>
              <w:t>Informe de resultados de la asistencia técnica</w:t>
            </w:r>
            <w:r w:rsidR="00B1563C">
              <w:rPr>
                <w:rStyle w:val="Refdenotaalpie"/>
                <w:rFonts w:ascii="Calibri" w:hAnsi="Calibri" w:cs="Times New Roman"/>
                <w:bCs/>
                <w:lang w:val="es-CO"/>
              </w:rPr>
              <w:footnoteReference w:id="20"/>
            </w:r>
          </w:p>
        </w:tc>
      </w:tr>
      <w:tr w:rsidR="003A424F" w:rsidRPr="006E0636" w14:paraId="4CD8C5F8" w14:textId="77777777" w:rsidTr="007D1CA3">
        <w:tc>
          <w:tcPr>
            <w:tcW w:w="2254" w:type="dxa"/>
            <w:vMerge/>
            <w:shd w:val="clear" w:color="auto" w:fill="auto"/>
          </w:tcPr>
          <w:p w14:paraId="57018C1C" w14:textId="77777777" w:rsidR="00AB2D75" w:rsidRPr="006E0636" w:rsidRDefault="00AB2D75" w:rsidP="001D2F78">
            <w:pPr>
              <w:pStyle w:val="Textoindependiente"/>
              <w:jc w:val="both"/>
              <w:rPr>
                <w:rFonts w:ascii="Calibri" w:hAnsi="Calibri" w:cs="Times New Roman"/>
                <w:b/>
                <w:lang w:val="es-CO"/>
              </w:rPr>
            </w:pPr>
          </w:p>
        </w:tc>
        <w:tc>
          <w:tcPr>
            <w:tcW w:w="1581" w:type="dxa"/>
            <w:vMerge/>
            <w:shd w:val="clear" w:color="auto" w:fill="FFFFFF"/>
          </w:tcPr>
          <w:p w14:paraId="7168E47D" w14:textId="77777777" w:rsidR="00AB2D75" w:rsidRPr="006E0636" w:rsidRDefault="00AB2D75" w:rsidP="001D2F78">
            <w:pPr>
              <w:pStyle w:val="Textoindependiente"/>
              <w:jc w:val="both"/>
              <w:rPr>
                <w:rFonts w:ascii="Calibri" w:hAnsi="Calibri" w:cs="Times New Roman"/>
                <w:b/>
                <w:lang w:val="es-CO"/>
              </w:rPr>
            </w:pPr>
          </w:p>
        </w:tc>
        <w:tc>
          <w:tcPr>
            <w:tcW w:w="1150" w:type="dxa"/>
            <w:shd w:val="clear" w:color="auto" w:fill="FFFFFF"/>
          </w:tcPr>
          <w:p w14:paraId="601272D7" w14:textId="77777777" w:rsidR="00AB2D75" w:rsidRPr="006E0636" w:rsidRDefault="00AB2D75" w:rsidP="001D2F78">
            <w:pPr>
              <w:pStyle w:val="Textoindependiente"/>
              <w:jc w:val="both"/>
              <w:rPr>
                <w:rFonts w:ascii="Calibri" w:hAnsi="Calibri" w:cs="Times New Roman"/>
                <w:color w:val="808080"/>
                <w:lang w:val="es-CO"/>
              </w:rPr>
            </w:pPr>
            <w:r w:rsidRPr="006E0636">
              <w:rPr>
                <w:rFonts w:ascii="Calibri" w:hAnsi="Calibri" w:cs="Times New Roman"/>
                <w:color w:val="808080"/>
                <w:lang w:val="es-CO"/>
              </w:rPr>
              <w:t>Planeado</w:t>
            </w:r>
          </w:p>
        </w:tc>
        <w:tc>
          <w:tcPr>
            <w:tcW w:w="2308" w:type="dxa"/>
            <w:gridSpan w:val="2"/>
            <w:shd w:val="clear" w:color="auto" w:fill="FFFFFF"/>
          </w:tcPr>
          <w:p w14:paraId="45F54200" w14:textId="06D0092A" w:rsidR="00AB2D75" w:rsidRPr="006E0636" w:rsidRDefault="00AB2D75" w:rsidP="00AB2D75">
            <w:pPr>
              <w:pStyle w:val="Textoindependiente"/>
              <w:jc w:val="center"/>
              <w:rPr>
                <w:rFonts w:ascii="Calibri" w:hAnsi="Calibri" w:cs="Times New Roman"/>
                <w:lang w:val="es-CO"/>
              </w:rPr>
            </w:pPr>
            <w:r>
              <w:rPr>
                <w:rFonts w:ascii="Calibri" w:hAnsi="Calibri" w:cs="Times New Roman"/>
                <w:lang w:val="es-CO"/>
              </w:rPr>
              <w:t>52</w:t>
            </w:r>
          </w:p>
        </w:tc>
        <w:tc>
          <w:tcPr>
            <w:tcW w:w="1128" w:type="dxa"/>
            <w:shd w:val="clear" w:color="auto" w:fill="FFFFFF"/>
          </w:tcPr>
          <w:p w14:paraId="6CF1CDB1" w14:textId="77777777" w:rsidR="00AB2D75" w:rsidRPr="006E0636" w:rsidRDefault="00AB2D75" w:rsidP="001D2F78">
            <w:pPr>
              <w:pStyle w:val="Textoindependiente"/>
              <w:jc w:val="both"/>
              <w:rPr>
                <w:rFonts w:ascii="Calibri" w:hAnsi="Calibri" w:cs="Times New Roman"/>
                <w:lang w:val="es-CO"/>
              </w:rPr>
            </w:pPr>
          </w:p>
        </w:tc>
        <w:tc>
          <w:tcPr>
            <w:tcW w:w="780" w:type="dxa"/>
            <w:shd w:val="clear" w:color="auto" w:fill="FFFFFF"/>
          </w:tcPr>
          <w:p w14:paraId="136CFB63" w14:textId="77777777" w:rsidR="00AB2D75" w:rsidRPr="006E0636" w:rsidRDefault="00AB2D75" w:rsidP="001D2F78">
            <w:pPr>
              <w:pStyle w:val="Textoindependiente"/>
              <w:jc w:val="both"/>
              <w:rPr>
                <w:rFonts w:ascii="Calibri" w:hAnsi="Calibri" w:cs="Times New Roman"/>
                <w:lang w:val="es-CO"/>
              </w:rPr>
            </w:pPr>
          </w:p>
        </w:tc>
        <w:tc>
          <w:tcPr>
            <w:tcW w:w="2546" w:type="dxa"/>
            <w:vMerge/>
            <w:shd w:val="clear" w:color="auto" w:fill="FFFFFF"/>
          </w:tcPr>
          <w:p w14:paraId="56F4B0A6" w14:textId="77777777" w:rsidR="00AB2D75" w:rsidRPr="006E0636" w:rsidRDefault="00AB2D75" w:rsidP="001D2F78">
            <w:pPr>
              <w:pStyle w:val="Textoindependiente"/>
              <w:jc w:val="both"/>
              <w:rPr>
                <w:rFonts w:ascii="Calibri" w:hAnsi="Calibri" w:cs="Times New Roman"/>
                <w:b/>
                <w:lang w:val="es-CO"/>
              </w:rPr>
            </w:pPr>
          </w:p>
        </w:tc>
        <w:tc>
          <w:tcPr>
            <w:tcW w:w="1801" w:type="dxa"/>
            <w:vMerge/>
            <w:shd w:val="clear" w:color="auto" w:fill="FFFFFF"/>
          </w:tcPr>
          <w:p w14:paraId="0429A62D" w14:textId="77777777" w:rsidR="00AB2D75" w:rsidRPr="006E0636" w:rsidRDefault="00AB2D75" w:rsidP="001D2F78">
            <w:pPr>
              <w:pStyle w:val="Textoindependiente"/>
              <w:jc w:val="both"/>
              <w:rPr>
                <w:rFonts w:ascii="Calibri" w:hAnsi="Calibri" w:cs="Times New Roman"/>
                <w:b/>
                <w:lang w:val="es-CO"/>
              </w:rPr>
            </w:pPr>
          </w:p>
        </w:tc>
      </w:tr>
      <w:tr w:rsidR="0003307B" w:rsidRPr="006E0636" w14:paraId="6BCC3C2E" w14:textId="77777777" w:rsidTr="007D1CA3">
        <w:tc>
          <w:tcPr>
            <w:tcW w:w="2254" w:type="dxa"/>
            <w:vMerge/>
            <w:shd w:val="clear" w:color="auto" w:fill="auto"/>
          </w:tcPr>
          <w:p w14:paraId="332F88B8" w14:textId="77777777" w:rsidR="005E4F97" w:rsidRPr="006E0636" w:rsidRDefault="005E4F97" w:rsidP="005E4F97">
            <w:pPr>
              <w:pStyle w:val="Textoindependiente"/>
              <w:jc w:val="both"/>
              <w:rPr>
                <w:rFonts w:ascii="Calibri" w:hAnsi="Calibri" w:cs="Times New Roman"/>
                <w:b/>
                <w:lang w:val="es-CO"/>
              </w:rPr>
            </w:pPr>
          </w:p>
        </w:tc>
        <w:tc>
          <w:tcPr>
            <w:tcW w:w="1581" w:type="dxa"/>
            <w:vMerge/>
            <w:shd w:val="clear" w:color="auto" w:fill="FFFFFF"/>
          </w:tcPr>
          <w:p w14:paraId="419CDB94" w14:textId="77777777" w:rsidR="005E4F97" w:rsidRPr="006E0636" w:rsidRDefault="005E4F97" w:rsidP="005E4F97">
            <w:pPr>
              <w:pStyle w:val="Textoindependiente"/>
              <w:jc w:val="both"/>
              <w:rPr>
                <w:rFonts w:ascii="Calibri" w:hAnsi="Calibri" w:cs="Times New Roman"/>
                <w:b/>
                <w:lang w:val="es-CO"/>
              </w:rPr>
            </w:pPr>
          </w:p>
        </w:tc>
        <w:tc>
          <w:tcPr>
            <w:tcW w:w="1150" w:type="dxa"/>
            <w:shd w:val="clear" w:color="auto" w:fill="FFFFFF"/>
          </w:tcPr>
          <w:p w14:paraId="39A08359" w14:textId="77777777" w:rsidR="005E4F97" w:rsidRPr="006E0636" w:rsidRDefault="005E4F97" w:rsidP="005E4F97">
            <w:pPr>
              <w:pStyle w:val="Textoindependiente"/>
              <w:jc w:val="both"/>
              <w:rPr>
                <w:rFonts w:ascii="Calibri" w:hAnsi="Calibri" w:cs="Times New Roman"/>
                <w:color w:val="808080"/>
                <w:lang w:val="es-CO"/>
              </w:rPr>
            </w:pPr>
            <w:r w:rsidRPr="006E0636">
              <w:rPr>
                <w:rFonts w:ascii="Calibri" w:hAnsi="Calibri" w:cs="Times New Roman"/>
                <w:color w:val="808080"/>
                <w:lang w:val="es-CO"/>
              </w:rPr>
              <w:t>Alcanzado</w:t>
            </w:r>
          </w:p>
        </w:tc>
        <w:tc>
          <w:tcPr>
            <w:tcW w:w="977" w:type="dxa"/>
            <w:shd w:val="clear" w:color="auto" w:fill="FFFFFF"/>
          </w:tcPr>
          <w:p w14:paraId="5DDBCB37" w14:textId="09C2A726" w:rsidR="005E4F97" w:rsidRPr="005E4F97" w:rsidRDefault="00427A0B" w:rsidP="005E4F97">
            <w:pPr>
              <w:pStyle w:val="Textoindependiente"/>
              <w:jc w:val="center"/>
              <w:rPr>
                <w:rFonts w:ascii="Calibri" w:hAnsi="Calibri" w:cs="Times New Roman"/>
                <w:iCs/>
                <w:lang w:val="es-CO"/>
              </w:rPr>
            </w:pPr>
            <w:r>
              <w:rPr>
                <w:rFonts w:ascii="Calibri" w:hAnsi="Calibri" w:cs="Times New Roman"/>
                <w:iCs/>
                <w:lang w:val="es-CO"/>
              </w:rPr>
              <w:t>37</w:t>
            </w:r>
          </w:p>
        </w:tc>
        <w:tc>
          <w:tcPr>
            <w:tcW w:w="1331" w:type="dxa"/>
            <w:shd w:val="clear" w:color="auto" w:fill="FFFFFF"/>
          </w:tcPr>
          <w:p w14:paraId="540FEDAC" w14:textId="7E2688F3" w:rsidR="005E4F97" w:rsidRPr="005E4F97" w:rsidRDefault="00427A0B" w:rsidP="005E4F97">
            <w:pPr>
              <w:pStyle w:val="Textoindependiente"/>
              <w:jc w:val="center"/>
              <w:rPr>
                <w:rFonts w:ascii="Calibri" w:hAnsi="Calibri" w:cs="Times New Roman"/>
                <w:iCs/>
                <w:lang w:val="es-CO"/>
              </w:rPr>
            </w:pPr>
            <w:r>
              <w:rPr>
                <w:rFonts w:ascii="Calibri" w:hAnsi="Calibri" w:cs="Times New Roman"/>
                <w:iCs/>
                <w:lang w:val="es-CO"/>
              </w:rPr>
              <w:t>69</w:t>
            </w:r>
          </w:p>
        </w:tc>
        <w:tc>
          <w:tcPr>
            <w:tcW w:w="1128" w:type="dxa"/>
            <w:shd w:val="clear" w:color="auto" w:fill="FFFFFF"/>
          </w:tcPr>
          <w:p w14:paraId="021DC085" w14:textId="77777777" w:rsidR="005E4F97" w:rsidRPr="006E0636" w:rsidRDefault="005E4F97" w:rsidP="005E4F97">
            <w:pPr>
              <w:pStyle w:val="Textoindependiente"/>
              <w:jc w:val="both"/>
              <w:rPr>
                <w:rFonts w:ascii="Calibri" w:hAnsi="Calibri" w:cs="Times New Roman"/>
                <w:lang w:val="es-CO"/>
              </w:rPr>
            </w:pPr>
          </w:p>
        </w:tc>
        <w:tc>
          <w:tcPr>
            <w:tcW w:w="780" w:type="dxa"/>
            <w:shd w:val="clear" w:color="auto" w:fill="FFFFFF"/>
          </w:tcPr>
          <w:p w14:paraId="4A6F6A69" w14:textId="77777777" w:rsidR="005E4F97" w:rsidRPr="006E0636" w:rsidRDefault="005E4F97" w:rsidP="005E4F97">
            <w:pPr>
              <w:pStyle w:val="Textoindependiente"/>
              <w:jc w:val="both"/>
              <w:rPr>
                <w:rFonts w:ascii="Calibri" w:hAnsi="Calibri" w:cs="Times New Roman"/>
                <w:lang w:val="es-CO"/>
              </w:rPr>
            </w:pPr>
          </w:p>
        </w:tc>
        <w:tc>
          <w:tcPr>
            <w:tcW w:w="2546" w:type="dxa"/>
            <w:vMerge/>
            <w:shd w:val="clear" w:color="auto" w:fill="FFFFFF"/>
          </w:tcPr>
          <w:p w14:paraId="2F520B8D" w14:textId="77777777" w:rsidR="005E4F97" w:rsidRPr="006E0636" w:rsidRDefault="005E4F97" w:rsidP="005E4F97">
            <w:pPr>
              <w:pStyle w:val="Textoindependiente"/>
              <w:jc w:val="both"/>
              <w:rPr>
                <w:rFonts w:ascii="Calibri" w:hAnsi="Calibri" w:cs="Times New Roman"/>
                <w:b/>
                <w:lang w:val="es-CO"/>
              </w:rPr>
            </w:pPr>
          </w:p>
        </w:tc>
        <w:tc>
          <w:tcPr>
            <w:tcW w:w="1801" w:type="dxa"/>
            <w:vMerge/>
            <w:shd w:val="clear" w:color="auto" w:fill="FFFFFF"/>
          </w:tcPr>
          <w:p w14:paraId="7991DCB0" w14:textId="77777777" w:rsidR="005E4F97" w:rsidRPr="006E0636" w:rsidRDefault="005E4F97" w:rsidP="005E4F97">
            <w:pPr>
              <w:pStyle w:val="Textoindependiente"/>
              <w:jc w:val="both"/>
              <w:rPr>
                <w:rFonts w:ascii="Calibri" w:hAnsi="Calibri" w:cs="Times New Roman"/>
                <w:b/>
                <w:lang w:val="es-CO"/>
              </w:rPr>
            </w:pPr>
          </w:p>
        </w:tc>
      </w:tr>
      <w:tr w:rsidR="0003307B" w:rsidRPr="006E0636" w14:paraId="6FD6D676" w14:textId="77777777" w:rsidTr="007D1CA3">
        <w:tc>
          <w:tcPr>
            <w:tcW w:w="2254" w:type="dxa"/>
            <w:vMerge w:val="restart"/>
            <w:shd w:val="clear" w:color="auto" w:fill="FFFFFF"/>
          </w:tcPr>
          <w:p w14:paraId="152D8E73" w14:textId="37EC7BB3" w:rsidR="001D2F78" w:rsidRPr="001D2F78" w:rsidRDefault="001E4C18" w:rsidP="001D2F78">
            <w:pPr>
              <w:pStyle w:val="Textoindependiente"/>
              <w:jc w:val="both"/>
              <w:rPr>
                <w:rFonts w:ascii="Calibri" w:hAnsi="Calibri" w:cs="Times New Roman"/>
                <w:b/>
                <w:iCs/>
                <w:lang w:val="es-CO"/>
              </w:rPr>
            </w:pPr>
            <w:proofErr w:type="spellStart"/>
            <w:r w:rsidRPr="001E4C18">
              <w:rPr>
                <w:rFonts w:ascii="Calibri" w:hAnsi="Calibri" w:cs="Times New Roman"/>
                <w:iCs/>
                <w:lang w:val="es-CO"/>
              </w:rPr>
              <w:t>Nº</w:t>
            </w:r>
            <w:proofErr w:type="spellEnd"/>
            <w:r w:rsidRPr="001E4C18">
              <w:rPr>
                <w:rFonts w:ascii="Calibri" w:hAnsi="Calibri" w:cs="Times New Roman"/>
                <w:iCs/>
                <w:lang w:val="es-CO"/>
              </w:rPr>
              <w:t xml:space="preserve"> de líderes fortalecidos en AIEPI Comunitario</w:t>
            </w:r>
          </w:p>
        </w:tc>
        <w:tc>
          <w:tcPr>
            <w:tcW w:w="1581" w:type="dxa"/>
            <w:vMerge w:val="restart"/>
            <w:shd w:val="clear" w:color="auto" w:fill="FFFFFF"/>
          </w:tcPr>
          <w:p w14:paraId="0FBE8E3F" w14:textId="2AC48347" w:rsidR="001D2F78" w:rsidRPr="005E4F97" w:rsidRDefault="005E4F97" w:rsidP="000B07DF">
            <w:pPr>
              <w:pStyle w:val="Textoindependiente"/>
              <w:rPr>
                <w:rFonts w:ascii="Calibri" w:hAnsi="Calibri" w:cs="Times New Roman"/>
                <w:bCs/>
                <w:lang w:val="es-CO"/>
              </w:rPr>
            </w:pPr>
            <w:r w:rsidRPr="005E4F97">
              <w:rPr>
                <w:rFonts w:ascii="Calibri" w:hAnsi="Calibri" w:cs="Times New Roman"/>
                <w:bCs/>
                <w:lang w:val="es-CO"/>
              </w:rPr>
              <w:t>26 municipios y 14 departamentos</w:t>
            </w:r>
          </w:p>
        </w:tc>
        <w:tc>
          <w:tcPr>
            <w:tcW w:w="1150" w:type="dxa"/>
            <w:shd w:val="clear" w:color="auto" w:fill="FFFFFF"/>
          </w:tcPr>
          <w:p w14:paraId="1C63D0C5" w14:textId="77777777" w:rsidR="001D2F78" w:rsidRPr="006E0636" w:rsidRDefault="001D2F78" w:rsidP="001D2F78">
            <w:pPr>
              <w:pStyle w:val="Textoindependiente"/>
              <w:jc w:val="center"/>
              <w:rPr>
                <w:rFonts w:ascii="Calibri" w:hAnsi="Calibri" w:cs="Times New Roman"/>
                <w:lang w:val="es-CO"/>
              </w:rPr>
            </w:pPr>
          </w:p>
        </w:tc>
        <w:tc>
          <w:tcPr>
            <w:tcW w:w="977" w:type="dxa"/>
            <w:shd w:val="clear" w:color="auto" w:fill="FFFFFF"/>
          </w:tcPr>
          <w:p w14:paraId="3C4CCCCA" w14:textId="77777777" w:rsidR="001D2F78" w:rsidRPr="006E0636" w:rsidRDefault="001D2F78" w:rsidP="001D2F78">
            <w:pPr>
              <w:pStyle w:val="Textoindependiente"/>
              <w:jc w:val="center"/>
              <w:rPr>
                <w:rFonts w:ascii="Calibri" w:hAnsi="Calibri" w:cs="Times New Roman"/>
                <w:b/>
                <w:lang w:val="es-CO"/>
              </w:rPr>
            </w:pPr>
            <w:r w:rsidRPr="006E0636">
              <w:rPr>
                <w:rFonts w:ascii="Calibri" w:hAnsi="Calibri" w:cs="Times New Roman"/>
                <w:lang w:val="es-CO"/>
              </w:rPr>
              <w:t>H</w:t>
            </w:r>
          </w:p>
        </w:tc>
        <w:tc>
          <w:tcPr>
            <w:tcW w:w="1331" w:type="dxa"/>
            <w:shd w:val="clear" w:color="auto" w:fill="FFFFFF"/>
          </w:tcPr>
          <w:p w14:paraId="69593633" w14:textId="77777777" w:rsidR="001D2F78" w:rsidRPr="006E0636" w:rsidRDefault="001D2F78" w:rsidP="001D2F78">
            <w:pPr>
              <w:pStyle w:val="Textoindependiente"/>
              <w:jc w:val="center"/>
              <w:rPr>
                <w:rFonts w:ascii="Calibri" w:hAnsi="Calibri" w:cs="Times New Roman"/>
                <w:b/>
                <w:lang w:val="es-CO"/>
              </w:rPr>
            </w:pPr>
            <w:r w:rsidRPr="006E0636">
              <w:rPr>
                <w:rFonts w:ascii="Calibri" w:hAnsi="Calibri" w:cs="Times New Roman"/>
                <w:lang w:val="es-CO"/>
              </w:rPr>
              <w:t>M</w:t>
            </w:r>
          </w:p>
        </w:tc>
        <w:tc>
          <w:tcPr>
            <w:tcW w:w="1128" w:type="dxa"/>
            <w:shd w:val="clear" w:color="auto" w:fill="FFFFFF"/>
          </w:tcPr>
          <w:p w14:paraId="1E81340C" w14:textId="77777777" w:rsidR="001D2F78" w:rsidRPr="006E0636" w:rsidRDefault="001D2F78" w:rsidP="001D2F78">
            <w:pPr>
              <w:pStyle w:val="Textoindependiente"/>
              <w:jc w:val="center"/>
              <w:rPr>
                <w:rFonts w:ascii="Calibri" w:hAnsi="Calibri" w:cs="Times New Roman"/>
                <w:b/>
                <w:lang w:val="es-CO"/>
              </w:rPr>
            </w:pPr>
            <w:r w:rsidRPr="006E0636">
              <w:rPr>
                <w:rFonts w:ascii="Calibri" w:hAnsi="Calibri" w:cs="Times New Roman"/>
                <w:lang w:val="es-CO"/>
              </w:rPr>
              <w:t>Niñas</w:t>
            </w:r>
          </w:p>
        </w:tc>
        <w:tc>
          <w:tcPr>
            <w:tcW w:w="780" w:type="dxa"/>
            <w:shd w:val="clear" w:color="auto" w:fill="FFFFFF"/>
          </w:tcPr>
          <w:p w14:paraId="5DB66AF4" w14:textId="77777777" w:rsidR="001D2F78" w:rsidRPr="006E0636" w:rsidRDefault="001D2F78" w:rsidP="001D2F78">
            <w:pPr>
              <w:pStyle w:val="Textoindependiente"/>
              <w:jc w:val="center"/>
              <w:rPr>
                <w:rFonts w:ascii="Calibri" w:hAnsi="Calibri" w:cs="Times New Roman"/>
                <w:b/>
                <w:lang w:val="es-CO"/>
              </w:rPr>
            </w:pPr>
            <w:r w:rsidRPr="006E0636">
              <w:rPr>
                <w:rFonts w:ascii="Calibri" w:hAnsi="Calibri" w:cs="Times New Roman"/>
                <w:lang w:val="es-CO"/>
              </w:rPr>
              <w:t>Niños</w:t>
            </w:r>
          </w:p>
        </w:tc>
        <w:tc>
          <w:tcPr>
            <w:tcW w:w="2546" w:type="dxa"/>
            <w:vMerge w:val="restart"/>
            <w:shd w:val="clear" w:color="auto" w:fill="FFFFFF"/>
          </w:tcPr>
          <w:p w14:paraId="3A31EE21" w14:textId="3BA809FF" w:rsidR="001D2F78" w:rsidRPr="0052602F" w:rsidRDefault="001D2F78" w:rsidP="001D2F78">
            <w:pPr>
              <w:pStyle w:val="Textoindependiente"/>
              <w:rPr>
                <w:rFonts w:ascii="Calibri" w:hAnsi="Calibri" w:cs="Times New Roman"/>
                <w:lang w:val="es-CO"/>
              </w:rPr>
            </w:pPr>
            <w:r w:rsidRPr="0052602F">
              <w:rPr>
                <w:rFonts w:ascii="Calibri" w:hAnsi="Calibri" w:cs="Times New Roman"/>
                <w:lang w:val="es-CO"/>
              </w:rPr>
              <w:t xml:space="preserve">Planeado: </w:t>
            </w:r>
            <w:r w:rsidR="001E4C18" w:rsidRPr="0052602F">
              <w:rPr>
                <w:rFonts w:ascii="Calibri" w:hAnsi="Calibri" w:cs="Times New Roman"/>
                <w:lang w:val="es-CO"/>
              </w:rPr>
              <w:t>52 líderes comunitarios</w:t>
            </w:r>
          </w:p>
          <w:p w14:paraId="6B9262A3" w14:textId="1FB42900" w:rsidR="001D2F78" w:rsidRDefault="001D2F78" w:rsidP="001D2F78">
            <w:pPr>
              <w:pStyle w:val="Textoindependiente"/>
              <w:rPr>
                <w:rFonts w:ascii="Calibri" w:hAnsi="Calibri" w:cs="Times New Roman"/>
                <w:lang w:val="es-CO"/>
              </w:rPr>
            </w:pPr>
            <w:r w:rsidRPr="0052602F">
              <w:rPr>
                <w:rFonts w:ascii="Calibri" w:hAnsi="Calibri" w:cs="Times New Roman"/>
                <w:lang w:val="es-CO"/>
              </w:rPr>
              <w:t>Alcanzado:</w:t>
            </w:r>
            <w:r w:rsidR="00427A0B" w:rsidRPr="0052602F">
              <w:rPr>
                <w:rFonts w:ascii="Calibri" w:hAnsi="Calibri" w:cs="Times New Roman"/>
                <w:lang w:val="es-CO"/>
              </w:rPr>
              <w:t>1</w:t>
            </w:r>
            <w:r w:rsidR="000B07DF" w:rsidRPr="0052602F">
              <w:rPr>
                <w:rFonts w:ascii="Calibri" w:hAnsi="Calibri" w:cs="Times New Roman"/>
                <w:lang w:val="es-CO"/>
              </w:rPr>
              <w:t>.</w:t>
            </w:r>
            <w:r w:rsidR="00427A0B" w:rsidRPr="0052602F">
              <w:rPr>
                <w:rFonts w:ascii="Calibri" w:hAnsi="Calibri" w:cs="Times New Roman"/>
                <w:lang w:val="es-CO"/>
              </w:rPr>
              <w:t>004</w:t>
            </w:r>
            <w:r w:rsidR="001F26F8" w:rsidRPr="0052602F">
              <w:rPr>
                <w:rFonts w:ascii="Calibri" w:hAnsi="Calibri" w:cs="Times New Roman"/>
                <w:lang w:val="es-CO"/>
              </w:rPr>
              <w:t>*</w:t>
            </w:r>
            <w:r w:rsidR="005E4F97" w:rsidRPr="0052602F">
              <w:rPr>
                <w:rFonts w:ascii="Calibri" w:hAnsi="Calibri" w:cs="Times New Roman"/>
                <w:lang w:val="es-CO"/>
              </w:rPr>
              <w:t xml:space="preserve"> líderes</w:t>
            </w:r>
          </w:p>
          <w:p w14:paraId="5D95B4F2" w14:textId="77777777" w:rsidR="006B758E" w:rsidRPr="0052602F" w:rsidRDefault="006B758E" w:rsidP="001D2F78">
            <w:pPr>
              <w:pStyle w:val="Textoindependiente"/>
              <w:rPr>
                <w:rFonts w:ascii="Calibri" w:hAnsi="Calibri" w:cs="Times New Roman"/>
                <w:lang w:val="es-CO"/>
              </w:rPr>
            </w:pPr>
          </w:p>
          <w:p w14:paraId="28893983" w14:textId="53BA93E7" w:rsidR="001F26F8" w:rsidRPr="0052602F" w:rsidRDefault="001F26F8" w:rsidP="001D2F78">
            <w:pPr>
              <w:pStyle w:val="Textoindependiente"/>
              <w:rPr>
                <w:rFonts w:ascii="Calibri" w:hAnsi="Calibri" w:cs="Times New Roman"/>
                <w:b/>
                <w:lang w:val="es-CO"/>
              </w:rPr>
            </w:pPr>
            <w:r w:rsidRPr="0052602F">
              <w:rPr>
                <w:rFonts w:ascii="Calibri" w:hAnsi="Calibri" w:cs="Times New Roman"/>
                <w:lang w:val="es-CO"/>
              </w:rPr>
              <w:t>*</w:t>
            </w:r>
            <w:r w:rsidRPr="0052602F">
              <w:rPr>
                <w:lang w:val="es-CO"/>
              </w:rPr>
              <w:t xml:space="preserve"> </w:t>
            </w:r>
            <w:r w:rsidR="006D0424" w:rsidRPr="0052602F">
              <w:rPr>
                <w:rFonts w:ascii="Calibri" w:hAnsi="Calibri" w:cs="Times New Roman"/>
                <w:sz w:val="16"/>
                <w:szCs w:val="16"/>
                <w:lang w:val="es-CO"/>
              </w:rPr>
              <w:t>La ampliación del número de capacitaciones y participantes, responde a la adaptación de las metodologías</w:t>
            </w:r>
            <w:r w:rsidR="009762CD" w:rsidRPr="0052602F">
              <w:rPr>
                <w:rFonts w:ascii="Calibri" w:hAnsi="Calibri" w:cs="Times New Roman"/>
                <w:sz w:val="16"/>
                <w:szCs w:val="16"/>
                <w:lang w:val="es-CO"/>
              </w:rPr>
              <w:t xml:space="preserve"> a la modalidad virtual</w:t>
            </w:r>
            <w:r w:rsidR="006D0424" w:rsidRPr="0052602F">
              <w:rPr>
                <w:rFonts w:ascii="Calibri" w:hAnsi="Calibri" w:cs="Times New Roman"/>
                <w:sz w:val="16"/>
                <w:szCs w:val="16"/>
                <w:lang w:val="es-CO"/>
              </w:rPr>
              <w:t>.</w:t>
            </w:r>
          </w:p>
        </w:tc>
        <w:tc>
          <w:tcPr>
            <w:tcW w:w="1801" w:type="dxa"/>
            <w:vMerge w:val="restart"/>
            <w:shd w:val="clear" w:color="auto" w:fill="FFFFFF"/>
          </w:tcPr>
          <w:p w14:paraId="1D716438" w14:textId="77777777" w:rsidR="005E4F97" w:rsidRPr="005E4F97" w:rsidRDefault="005E4F97" w:rsidP="005E4F97">
            <w:pPr>
              <w:pStyle w:val="Textoindependiente"/>
              <w:rPr>
                <w:rFonts w:ascii="Calibri" w:hAnsi="Calibri" w:cs="Times New Roman"/>
                <w:bCs/>
                <w:lang w:val="es-CO"/>
              </w:rPr>
            </w:pPr>
            <w:r w:rsidRPr="005E4F97">
              <w:rPr>
                <w:rFonts w:ascii="Calibri" w:hAnsi="Calibri" w:cs="Times New Roman"/>
                <w:bCs/>
                <w:lang w:val="es-CO"/>
              </w:rPr>
              <w:t>Soporte de material de apoyo entregado a cada municipio</w:t>
            </w:r>
          </w:p>
          <w:p w14:paraId="221E6A9F" w14:textId="77777777" w:rsidR="005E4F97" w:rsidRPr="005E4F97" w:rsidRDefault="005E4F97" w:rsidP="005E4F97">
            <w:pPr>
              <w:pStyle w:val="Textoindependiente"/>
              <w:rPr>
                <w:rFonts w:ascii="Calibri" w:hAnsi="Calibri" w:cs="Times New Roman"/>
                <w:bCs/>
                <w:lang w:val="es-CO"/>
              </w:rPr>
            </w:pPr>
            <w:r w:rsidRPr="005E4F97">
              <w:rPr>
                <w:rFonts w:ascii="Calibri" w:hAnsi="Calibri" w:cs="Times New Roman"/>
                <w:bCs/>
                <w:lang w:val="es-CO"/>
              </w:rPr>
              <w:t>1. Lista de material</w:t>
            </w:r>
          </w:p>
          <w:p w14:paraId="03ED2B09" w14:textId="63342D48" w:rsidR="005E4F97" w:rsidRPr="005E4F97" w:rsidRDefault="005E4F97" w:rsidP="005E4F97">
            <w:pPr>
              <w:pStyle w:val="Textoindependiente"/>
              <w:rPr>
                <w:rFonts w:ascii="Calibri" w:hAnsi="Calibri" w:cs="Times New Roman"/>
                <w:bCs/>
                <w:lang w:val="es-CO"/>
              </w:rPr>
            </w:pPr>
            <w:r w:rsidRPr="005E4F97">
              <w:rPr>
                <w:rFonts w:ascii="Calibri" w:hAnsi="Calibri" w:cs="Times New Roman"/>
                <w:bCs/>
                <w:lang w:val="es-CO"/>
              </w:rPr>
              <w:t>2. Guía de trabajo</w:t>
            </w:r>
          </w:p>
          <w:p w14:paraId="3370220B" w14:textId="0E8BFAD4" w:rsidR="001D2F78" w:rsidRPr="005E4F97" w:rsidRDefault="005E4F97" w:rsidP="005E4F97">
            <w:pPr>
              <w:pStyle w:val="Textoindependiente"/>
              <w:rPr>
                <w:rFonts w:ascii="Calibri" w:hAnsi="Calibri" w:cs="Times New Roman"/>
                <w:bCs/>
                <w:lang w:val="es-CO"/>
              </w:rPr>
            </w:pPr>
            <w:r w:rsidRPr="005E4F97">
              <w:rPr>
                <w:rFonts w:ascii="Calibri" w:hAnsi="Calibri" w:cs="Times New Roman"/>
                <w:bCs/>
                <w:lang w:val="es-CO"/>
              </w:rPr>
              <w:t>3. Registro de replicas realizadas por los lideres</w:t>
            </w:r>
            <w:r w:rsidR="004A188A">
              <w:rPr>
                <w:rStyle w:val="Refdenotaalpie"/>
                <w:rFonts w:ascii="Calibri" w:hAnsi="Calibri" w:cs="Times New Roman"/>
                <w:bCs/>
                <w:lang w:val="es-CO"/>
              </w:rPr>
              <w:footnoteReference w:id="21"/>
            </w:r>
          </w:p>
        </w:tc>
      </w:tr>
      <w:tr w:rsidR="0003307B" w:rsidRPr="006E0636" w14:paraId="31EF0622" w14:textId="77777777" w:rsidTr="007D1CA3">
        <w:tc>
          <w:tcPr>
            <w:tcW w:w="2254" w:type="dxa"/>
            <w:vMerge/>
            <w:shd w:val="clear" w:color="auto" w:fill="FFFFFF"/>
          </w:tcPr>
          <w:p w14:paraId="1FEE5E3C" w14:textId="77777777" w:rsidR="00AB2D75" w:rsidRPr="001D2F78" w:rsidRDefault="00AB2D75" w:rsidP="001D2F78">
            <w:pPr>
              <w:pStyle w:val="Textoindependiente"/>
              <w:jc w:val="both"/>
              <w:rPr>
                <w:rFonts w:ascii="Calibri" w:hAnsi="Calibri" w:cs="Times New Roman"/>
                <w:b/>
                <w:iCs/>
                <w:lang w:val="es-CO"/>
              </w:rPr>
            </w:pPr>
          </w:p>
        </w:tc>
        <w:tc>
          <w:tcPr>
            <w:tcW w:w="1581" w:type="dxa"/>
            <w:vMerge/>
            <w:shd w:val="clear" w:color="auto" w:fill="FFFFFF"/>
          </w:tcPr>
          <w:p w14:paraId="16A1F6E5" w14:textId="77777777" w:rsidR="00AB2D75" w:rsidRPr="006E0636" w:rsidRDefault="00AB2D75" w:rsidP="001D2F78">
            <w:pPr>
              <w:pStyle w:val="Textoindependiente"/>
              <w:jc w:val="center"/>
              <w:rPr>
                <w:rFonts w:ascii="Calibri" w:hAnsi="Calibri" w:cs="Times New Roman"/>
                <w:b/>
                <w:lang w:val="es-CO"/>
              </w:rPr>
            </w:pPr>
          </w:p>
        </w:tc>
        <w:tc>
          <w:tcPr>
            <w:tcW w:w="1150" w:type="dxa"/>
            <w:shd w:val="clear" w:color="auto" w:fill="FFFFFF"/>
          </w:tcPr>
          <w:p w14:paraId="5E897386" w14:textId="77777777" w:rsidR="00AB2D75" w:rsidRPr="006E0636" w:rsidRDefault="00AB2D75" w:rsidP="001D2F78">
            <w:pPr>
              <w:pStyle w:val="Textoindependiente"/>
              <w:jc w:val="center"/>
              <w:rPr>
                <w:rFonts w:ascii="Calibri" w:hAnsi="Calibri" w:cs="Times New Roman"/>
                <w:lang w:val="es-CO"/>
              </w:rPr>
            </w:pPr>
            <w:r w:rsidRPr="006E0636">
              <w:rPr>
                <w:rFonts w:ascii="Calibri" w:hAnsi="Calibri" w:cs="Times New Roman"/>
                <w:color w:val="808080"/>
                <w:lang w:val="es-CO"/>
              </w:rPr>
              <w:t>Planeado</w:t>
            </w:r>
          </w:p>
        </w:tc>
        <w:tc>
          <w:tcPr>
            <w:tcW w:w="2308" w:type="dxa"/>
            <w:gridSpan w:val="2"/>
            <w:shd w:val="clear" w:color="auto" w:fill="FFFFFF"/>
          </w:tcPr>
          <w:p w14:paraId="5E035589" w14:textId="39E5B497" w:rsidR="00AB2D75" w:rsidRPr="006E0636" w:rsidRDefault="00AB2D75" w:rsidP="001D2F78">
            <w:pPr>
              <w:pStyle w:val="Textoindependiente"/>
              <w:jc w:val="center"/>
              <w:rPr>
                <w:rFonts w:ascii="Calibri" w:hAnsi="Calibri" w:cs="Times New Roman"/>
                <w:lang w:val="es-CO"/>
              </w:rPr>
            </w:pPr>
            <w:r>
              <w:rPr>
                <w:rFonts w:ascii="Calibri" w:hAnsi="Calibri" w:cs="Times New Roman"/>
                <w:lang w:val="es-CO"/>
              </w:rPr>
              <w:t>52</w:t>
            </w:r>
          </w:p>
        </w:tc>
        <w:tc>
          <w:tcPr>
            <w:tcW w:w="1128" w:type="dxa"/>
            <w:shd w:val="clear" w:color="auto" w:fill="FFFFFF"/>
          </w:tcPr>
          <w:p w14:paraId="40F53E90" w14:textId="77777777" w:rsidR="00AB2D75" w:rsidRPr="006E0636" w:rsidRDefault="00AB2D75" w:rsidP="001D2F78">
            <w:pPr>
              <w:pStyle w:val="Textoindependiente"/>
              <w:jc w:val="center"/>
              <w:rPr>
                <w:rFonts w:ascii="Calibri" w:hAnsi="Calibri" w:cs="Times New Roman"/>
                <w:lang w:val="es-CO"/>
              </w:rPr>
            </w:pPr>
          </w:p>
        </w:tc>
        <w:tc>
          <w:tcPr>
            <w:tcW w:w="780" w:type="dxa"/>
            <w:shd w:val="clear" w:color="auto" w:fill="FFFFFF"/>
          </w:tcPr>
          <w:p w14:paraId="1B6DF354" w14:textId="77777777" w:rsidR="00AB2D75" w:rsidRPr="006E0636" w:rsidRDefault="00AB2D75" w:rsidP="001D2F78">
            <w:pPr>
              <w:pStyle w:val="Textoindependiente"/>
              <w:jc w:val="center"/>
              <w:rPr>
                <w:rFonts w:ascii="Calibri" w:hAnsi="Calibri" w:cs="Times New Roman"/>
                <w:lang w:val="es-CO"/>
              </w:rPr>
            </w:pPr>
          </w:p>
        </w:tc>
        <w:tc>
          <w:tcPr>
            <w:tcW w:w="2546" w:type="dxa"/>
            <w:vMerge/>
            <w:shd w:val="clear" w:color="auto" w:fill="FFFFFF"/>
          </w:tcPr>
          <w:p w14:paraId="641CAF43" w14:textId="77777777" w:rsidR="00AB2D75" w:rsidRPr="0052602F" w:rsidRDefault="00AB2D75" w:rsidP="001D2F78">
            <w:pPr>
              <w:pStyle w:val="Textoindependiente"/>
              <w:jc w:val="center"/>
              <w:rPr>
                <w:rFonts w:ascii="Calibri" w:hAnsi="Calibri" w:cs="Times New Roman"/>
                <w:b/>
                <w:lang w:val="es-CO"/>
              </w:rPr>
            </w:pPr>
          </w:p>
        </w:tc>
        <w:tc>
          <w:tcPr>
            <w:tcW w:w="1801" w:type="dxa"/>
            <w:vMerge/>
            <w:shd w:val="clear" w:color="auto" w:fill="FFFFFF"/>
          </w:tcPr>
          <w:p w14:paraId="3B7C7DB3" w14:textId="77777777" w:rsidR="00AB2D75" w:rsidRPr="006E0636" w:rsidRDefault="00AB2D75" w:rsidP="001D2F78">
            <w:pPr>
              <w:pStyle w:val="Textoindependiente"/>
              <w:jc w:val="center"/>
              <w:rPr>
                <w:rFonts w:ascii="Calibri" w:hAnsi="Calibri" w:cs="Times New Roman"/>
                <w:b/>
                <w:lang w:val="es-CO"/>
              </w:rPr>
            </w:pPr>
          </w:p>
        </w:tc>
      </w:tr>
      <w:tr w:rsidR="0003307B" w:rsidRPr="006E0636" w14:paraId="2470A0C5" w14:textId="77777777" w:rsidTr="007D1CA3">
        <w:trPr>
          <w:trHeight w:val="541"/>
        </w:trPr>
        <w:tc>
          <w:tcPr>
            <w:tcW w:w="2254" w:type="dxa"/>
            <w:vMerge/>
            <w:shd w:val="clear" w:color="auto" w:fill="FFFFFF"/>
          </w:tcPr>
          <w:p w14:paraId="39CB127B" w14:textId="77777777" w:rsidR="005E4F97" w:rsidRPr="001D2F78" w:rsidRDefault="005E4F97" w:rsidP="005E4F97">
            <w:pPr>
              <w:pStyle w:val="Textoindependiente"/>
              <w:jc w:val="both"/>
              <w:rPr>
                <w:rFonts w:ascii="Calibri" w:hAnsi="Calibri" w:cs="Times New Roman"/>
                <w:b/>
                <w:iCs/>
                <w:lang w:val="es-CO"/>
              </w:rPr>
            </w:pPr>
          </w:p>
        </w:tc>
        <w:tc>
          <w:tcPr>
            <w:tcW w:w="1581" w:type="dxa"/>
            <w:vMerge/>
            <w:shd w:val="clear" w:color="auto" w:fill="FFFFFF"/>
          </w:tcPr>
          <w:p w14:paraId="3E90C124" w14:textId="77777777" w:rsidR="005E4F97" w:rsidRPr="006E0636" w:rsidRDefault="005E4F97" w:rsidP="005E4F97">
            <w:pPr>
              <w:pStyle w:val="Textoindependiente"/>
              <w:jc w:val="center"/>
              <w:rPr>
                <w:rFonts w:ascii="Calibri" w:hAnsi="Calibri" w:cs="Times New Roman"/>
                <w:b/>
                <w:lang w:val="es-CO"/>
              </w:rPr>
            </w:pPr>
          </w:p>
        </w:tc>
        <w:tc>
          <w:tcPr>
            <w:tcW w:w="1150" w:type="dxa"/>
            <w:shd w:val="clear" w:color="auto" w:fill="FFFFFF"/>
          </w:tcPr>
          <w:p w14:paraId="524E4E5B" w14:textId="77777777" w:rsidR="005E4F97" w:rsidRPr="006E0636" w:rsidRDefault="005E4F97" w:rsidP="005E4F97">
            <w:pPr>
              <w:pStyle w:val="Textoindependiente"/>
              <w:jc w:val="center"/>
              <w:rPr>
                <w:rFonts w:ascii="Calibri" w:hAnsi="Calibri" w:cs="Times New Roman"/>
                <w:b/>
                <w:lang w:val="es-CO"/>
              </w:rPr>
            </w:pPr>
            <w:r w:rsidRPr="006E0636">
              <w:rPr>
                <w:rFonts w:ascii="Calibri" w:hAnsi="Calibri" w:cs="Times New Roman"/>
                <w:color w:val="808080"/>
                <w:lang w:val="es-CO"/>
              </w:rPr>
              <w:t>Alcanzado</w:t>
            </w:r>
          </w:p>
        </w:tc>
        <w:tc>
          <w:tcPr>
            <w:tcW w:w="977" w:type="dxa"/>
            <w:shd w:val="clear" w:color="auto" w:fill="FFFFFF"/>
          </w:tcPr>
          <w:p w14:paraId="2A6B9EE4" w14:textId="1301F752" w:rsidR="005E4F97" w:rsidRPr="005E4F97" w:rsidRDefault="005E4F97" w:rsidP="005E4F97">
            <w:pPr>
              <w:pStyle w:val="Textoindependiente"/>
              <w:jc w:val="center"/>
              <w:rPr>
                <w:rFonts w:ascii="Calibri" w:hAnsi="Calibri" w:cs="Times New Roman"/>
                <w:iCs/>
                <w:lang w:val="es-CO"/>
              </w:rPr>
            </w:pPr>
            <w:r w:rsidRPr="005E4F97">
              <w:rPr>
                <w:rFonts w:ascii="Calibri" w:hAnsi="Calibri" w:cs="Times New Roman"/>
                <w:iCs/>
                <w:lang w:val="es-CO"/>
              </w:rPr>
              <w:t>1</w:t>
            </w:r>
            <w:r w:rsidR="00427A0B">
              <w:rPr>
                <w:rFonts w:ascii="Calibri" w:hAnsi="Calibri" w:cs="Times New Roman"/>
                <w:iCs/>
                <w:lang w:val="es-CO"/>
              </w:rPr>
              <w:t>81</w:t>
            </w:r>
          </w:p>
        </w:tc>
        <w:tc>
          <w:tcPr>
            <w:tcW w:w="1331" w:type="dxa"/>
            <w:shd w:val="clear" w:color="auto" w:fill="FFFFFF"/>
          </w:tcPr>
          <w:p w14:paraId="7DBB6B30" w14:textId="69821A46" w:rsidR="005E4F97" w:rsidRPr="005E4F97" w:rsidRDefault="00427A0B" w:rsidP="005E4F97">
            <w:pPr>
              <w:pStyle w:val="Textoindependiente"/>
              <w:jc w:val="center"/>
              <w:rPr>
                <w:rFonts w:ascii="Calibri" w:hAnsi="Calibri" w:cs="Times New Roman"/>
                <w:iCs/>
                <w:lang w:val="es-CO"/>
              </w:rPr>
            </w:pPr>
            <w:r>
              <w:rPr>
                <w:rFonts w:ascii="Calibri" w:hAnsi="Calibri" w:cs="Times New Roman"/>
                <w:iCs/>
                <w:lang w:val="es-CO"/>
              </w:rPr>
              <w:t>823</w:t>
            </w:r>
          </w:p>
        </w:tc>
        <w:tc>
          <w:tcPr>
            <w:tcW w:w="1128" w:type="dxa"/>
            <w:shd w:val="clear" w:color="auto" w:fill="FFFFFF"/>
          </w:tcPr>
          <w:p w14:paraId="1A0C12E4" w14:textId="77777777" w:rsidR="005E4F97" w:rsidRPr="006E0636" w:rsidRDefault="005E4F97" w:rsidP="005E4F97">
            <w:pPr>
              <w:pStyle w:val="Textoindependiente"/>
              <w:jc w:val="center"/>
              <w:rPr>
                <w:rFonts w:ascii="Calibri" w:hAnsi="Calibri" w:cs="Times New Roman"/>
                <w:b/>
                <w:lang w:val="es-CO"/>
              </w:rPr>
            </w:pPr>
          </w:p>
        </w:tc>
        <w:tc>
          <w:tcPr>
            <w:tcW w:w="780" w:type="dxa"/>
            <w:shd w:val="clear" w:color="auto" w:fill="FFFFFF"/>
          </w:tcPr>
          <w:p w14:paraId="2120CF74" w14:textId="5C3CFABA" w:rsidR="005E4F97" w:rsidRPr="006E0636" w:rsidRDefault="005E4F97" w:rsidP="005E4F97">
            <w:pPr>
              <w:pStyle w:val="Textoindependiente"/>
              <w:jc w:val="center"/>
              <w:rPr>
                <w:rFonts w:ascii="Calibri" w:hAnsi="Calibri" w:cs="Times New Roman"/>
                <w:b/>
                <w:lang w:val="es-CO"/>
              </w:rPr>
            </w:pPr>
          </w:p>
        </w:tc>
        <w:tc>
          <w:tcPr>
            <w:tcW w:w="2546" w:type="dxa"/>
            <w:vMerge/>
            <w:shd w:val="clear" w:color="auto" w:fill="FFFFFF"/>
          </w:tcPr>
          <w:p w14:paraId="02C3592E" w14:textId="77777777" w:rsidR="005E4F97" w:rsidRPr="0052602F" w:rsidRDefault="005E4F97" w:rsidP="005E4F97">
            <w:pPr>
              <w:pStyle w:val="Textoindependiente"/>
              <w:jc w:val="center"/>
              <w:rPr>
                <w:rFonts w:ascii="Calibri" w:hAnsi="Calibri" w:cs="Times New Roman"/>
                <w:b/>
                <w:lang w:val="es-CO"/>
              </w:rPr>
            </w:pPr>
          </w:p>
        </w:tc>
        <w:tc>
          <w:tcPr>
            <w:tcW w:w="1801" w:type="dxa"/>
            <w:vMerge/>
            <w:shd w:val="clear" w:color="auto" w:fill="FFFFFF"/>
          </w:tcPr>
          <w:p w14:paraId="1B40EA7E" w14:textId="77777777" w:rsidR="005E4F97" w:rsidRPr="006E0636" w:rsidRDefault="005E4F97" w:rsidP="005E4F97">
            <w:pPr>
              <w:pStyle w:val="Textoindependiente"/>
              <w:jc w:val="center"/>
              <w:rPr>
                <w:rFonts w:ascii="Calibri" w:hAnsi="Calibri" w:cs="Times New Roman"/>
                <w:b/>
                <w:lang w:val="es-CO"/>
              </w:rPr>
            </w:pPr>
          </w:p>
        </w:tc>
      </w:tr>
      <w:tr w:rsidR="0003307B" w:rsidRPr="006E0636" w14:paraId="548543C7" w14:textId="77777777" w:rsidTr="007D1CA3">
        <w:tc>
          <w:tcPr>
            <w:tcW w:w="2254" w:type="dxa"/>
            <w:vMerge w:val="restart"/>
            <w:shd w:val="clear" w:color="auto" w:fill="auto"/>
          </w:tcPr>
          <w:p w14:paraId="0FD46A81" w14:textId="77A9DE9F" w:rsidR="001D2F78" w:rsidRPr="001D2F78" w:rsidRDefault="001E4C18" w:rsidP="001D2F78">
            <w:pPr>
              <w:pStyle w:val="Textoindependiente"/>
              <w:jc w:val="both"/>
              <w:rPr>
                <w:rFonts w:ascii="Calibri" w:hAnsi="Calibri" w:cs="Times New Roman"/>
                <w:iCs/>
                <w:lang w:val="es-CO"/>
              </w:rPr>
            </w:pPr>
            <w:proofErr w:type="spellStart"/>
            <w:r w:rsidRPr="001E4C18">
              <w:rPr>
                <w:rFonts w:ascii="Calibri" w:hAnsi="Calibri" w:cs="Times New Roman"/>
                <w:iCs/>
                <w:lang w:val="es-CO"/>
              </w:rPr>
              <w:t>Nº</w:t>
            </w:r>
            <w:proofErr w:type="spellEnd"/>
            <w:r w:rsidRPr="001E4C18">
              <w:rPr>
                <w:rFonts w:ascii="Calibri" w:hAnsi="Calibri" w:cs="Times New Roman"/>
                <w:iCs/>
                <w:lang w:val="es-CO"/>
              </w:rPr>
              <w:t xml:space="preserve"> de UAIC fortalecidas con insumos y material educativo</w:t>
            </w:r>
          </w:p>
        </w:tc>
        <w:tc>
          <w:tcPr>
            <w:tcW w:w="1581" w:type="dxa"/>
            <w:vMerge w:val="restart"/>
            <w:shd w:val="clear" w:color="auto" w:fill="FFFFFF"/>
          </w:tcPr>
          <w:p w14:paraId="63068E88" w14:textId="3160E455" w:rsidR="001D2F78" w:rsidRPr="006E0636" w:rsidRDefault="00DF53E1" w:rsidP="001D2F78">
            <w:pPr>
              <w:pStyle w:val="Textoindependiente"/>
              <w:jc w:val="both"/>
              <w:rPr>
                <w:rFonts w:ascii="Calibri" w:hAnsi="Calibri" w:cs="Times New Roman"/>
                <w:b/>
                <w:lang w:val="es-CO"/>
              </w:rPr>
            </w:pPr>
            <w:r w:rsidRPr="005E4F97">
              <w:rPr>
                <w:rFonts w:ascii="Calibri" w:hAnsi="Calibri" w:cs="Times New Roman"/>
                <w:bCs/>
                <w:lang w:val="es-CO"/>
              </w:rPr>
              <w:t>26 municipios y 14 departamentos</w:t>
            </w:r>
          </w:p>
        </w:tc>
        <w:tc>
          <w:tcPr>
            <w:tcW w:w="1150" w:type="dxa"/>
            <w:shd w:val="clear" w:color="auto" w:fill="FFFFFF"/>
          </w:tcPr>
          <w:p w14:paraId="0D96F60A" w14:textId="77777777" w:rsidR="001D2F78" w:rsidRPr="006E0636" w:rsidRDefault="001D2F78" w:rsidP="001D2F78">
            <w:pPr>
              <w:pStyle w:val="Textoindependiente"/>
              <w:jc w:val="both"/>
              <w:rPr>
                <w:rFonts w:ascii="Calibri" w:hAnsi="Calibri" w:cs="Times New Roman"/>
                <w:color w:val="808080"/>
                <w:lang w:val="es-CO"/>
              </w:rPr>
            </w:pPr>
          </w:p>
        </w:tc>
        <w:tc>
          <w:tcPr>
            <w:tcW w:w="977" w:type="dxa"/>
            <w:shd w:val="clear" w:color="auto" w:fill="FFFFFF"/>
          </w:tcPr>
          <w:p w14:paraId="7369900F" w14:textId="77777777" w:rsidR="001D2F78" w:rsidRPr="006E0636" w:rsidRDefault="001D2F78" w:rsidP="00405B7B">
            <w:pPr>
              <w:pStyle w:val="Textoindependiente"/>
              <w:jc w:val="center"/>
              <w:rPr>
                <w:rFonts w:ascii="Calibri" w:hAnsi="Calibri" w:cs="Times New Roman"/>
                <w:lang w:val="es-CO"/>
              </w:rPr>
            </w:pPr>
            <w:r w:rsidRPr="006E0636">
              <w:rPr>
                <w:rFonts w:ascii="Calibri" w:hAnsi="Calibri" w:cs="Times New Roman"/>
                <w:lang w:val="es-CO"/>
              </w:rPr>
              <w:t>H</w:t>
            </w:r>
          </w:p>
        </w:tc>
        <w:tc>
          <w:tcPr>
            <w:tcW w:w="1331" w:type="dxa"/>
            <w:shd w:val="clear" w:color="auto" w:fill="FFFFFF"/>
          </w:tcPr>
          <w:p w14:paraId="33C872A8" w14:textId="77777777" w:rsidR="001D2F78" w:rsidRPr="006E0636" w:rsidRDefault="001D2F78" w:rsidP="00474A27">
            <w:pPr>
              <w:pStyle w:val="Textoindependiente"/>
              <w:jc w:val="center"/>
              <w:rPr>
                <w:rFonts w:ascii="Calibri" w:hAnsi="Calibri" w:cs="Times New Roman"/>
                <w:lang w:val="es-CO"/>
              </w:rPr>
            </w:pPr>
            <w:r w:rsidRPr="006E0636">
              <w:rPr>
                <w:rFonts w:ascii="Calibri" w:hAnsi="Calibri" w:cs="Times New Roman"/>
                <w:lang w:val="es-CO"/>
              </w:rPr>
              <w:t>M</w:t>
            </w:r>
          </w:p>
        </w:tc>
        <w:tc>
          <w:tcPr>
            <w:tcW w:w="1128" w:type="dxa"/>
            <w:shd w:val="clear" w:color="auto" w:fill="FFFFFF"/>
          </w:tcPr>
          <w:p w14:paraId="2BE35D64" w14:textId="77777777" w:rsidR="001D2F78" w:rsidRPr="006E0636" w:rsidRDefault="001D2F78" w:rsidP="001D2F78">
            <w:pPr>
              <w:pStyle w:val="Textoindependiente"/>
              <w:jc w:val="both"/>
              <w:rPr>
                <w:rFonts w:ascii="Calibri" w:hAnsi="Calibri" w:cs="Times New Roman"/>
                <w:lang w:val="es-CO"/>
              </w:rPr>
            </w:pPr>
            <w:r w:rsidRPr="006E0636">
              <w:rPr>
                <w:rFonts w:ascii="Calibri" w:hAnsi="Calibri" w:cs="Times New Roman"/>
                <w:lang w:val="es-CO"/>
              </w:rPr>
              <w:t>Niñas</w:t>
            </w:r>
          </w:p>
        </w:tc>
        <w:tc>
          <w:tcPr>
            <w:tcW w:w="780" w:type="dxa"/>
            <w:shd w:val="clear" w:color="auto" w:fill="FFFFFF"/>
          </w:tcPr>
          <w:p w14:paraId="4C828E4F" w14:textId="77777777" w:rsidR="001D2F78" w:rsidRPr="006E0636" w:rsidRDefault="001D2F78" w:rsidP="001D2F78">
            <w:pPr>
              <w:pStyle w:val="Textoindependiente"/>
              <w:jc w:val="both"/>
              <w:rPr>
                <w:rFonts w:ascii="Calibri" w:hAnsi="Calibri" w:cs="Times New Roman"/>
                <w:lang w:val="es-CO"/>
              </w:rPr>
            </w:pPr>
            <w:r w:rsidRPr="006E0636">
              <w:rPr>
                <w:rFonts w:ascii="Calibri" w:hAnsi="Calibri" w:cs="Times New Roman"/>
                <w:lang w:val="es-CO"/>
              </w:rPr>
              <w:t>Niños</w:t>
            </w:r>
          </w:p>
        </w:tc>
        <w:tc>
          <w:tcPr>
            <w:tcW w:w="2546" w:type="dxa"/>
            <w:vMerge w:val="restart"/>
            <w:shd w:val="clear" w:color="auto" w:fill="FFFFFF"/>
          </w:tcPr>
          <w:p w14:paraId="479A4364" w14:textId="22EC9F3E" w:rsidR="001D2F78" w:rsidRPr="0052602F" w:rsidRDefault="001D2F78" w:rsidP="001D2F78">
            <w:pPr>
              <w:pStyle w:val="Textoindependiente"/>
              <w:rPr>
                <w:rFonts w:ascii="Calibri" w:hAnsi="Calibri" w:cs="Times New Roman"/>
                <w:lang w:val="es-CO"/>
              </w:rPr>
            </w:pPr>
            <w:r w:rsidRPr="0052602F">
              <w:rPr>
                <w:rFonts w:ascii="Calibri" w:hAnsi="Calibri" w:cs="Times New Roman"/>
                <w:lang w:val="es-CO"/>
              </w:rPr>
              <w:t xml:space="preserve">Planeado: </w:t>
            </w:r>
            <w:r w:rsidR="001E4C18" w:rsidRPr="0052602F">
              <w:rPr>
                <w:rFonts w:ascii="Calibri" w:hAnsi="Calibri" w:cs="Times New Roman"/>
                <w:lang w:val="es-CO"/>
              </w:rPr>
              <w:t>27 UAIC</w:t>
            </w:r>
          </w:p>
          <w:p w14:paraId="0418333E" w14:textId="3C46330B" w:rsidR="001D2F78" w:rsidRPr="0052602F" w:rsidRDefault="001D2F78" w:rsidP="001D2F78">
            <w:pPr>
              <w:pStyle w:val="Textoindependiente"/>
              <w:jc w:val="both"/>
              <w:rPr>
                <w:rFonts w:ascii="Calibri" w:hAnsi="Calibri" w:cs="Times New Roman"/>
                <w:b/>
                <w:lang w:val="es-CO"/>
              </w:rPr>
            </w:pPr>
            <w:r w:rsidRPr="0052602F">
              <w:rPr>
                <w:rFonts w:ascii="Calibri" w:hAnsi="Calibri" w:cs="Times New Roman"/>
                <w:lang w:val="es-CO"/>
              </w:rPr>
              <w:t>Alcanzado:</w:t>
            </w:r>
            <w:r w:rsidR="004463FB" w:rsidRPr="0052602F">
              <w:rPr>
                <w:rFonts w:ascii="Calibri" w:hAnsi="Calibri" w:cs="Times New Roman"/>
                <w:lang w:val="es-CO"/>
              </w:rPr>
              <w:t>27 UAIC</w:t>
            </w:r>
          </w:p>
        </w:tc>
        <w:tc>
          <w:tcPr>
            <w:tcW w:w="1801" w:type="dxa"/>
            <w:vMerge w:val="restart"/>
            <w:shd w:val="clear" w:color="auto" w:fill="FFFFFF"/>
          </w:tcPr>
          <w:p w14:paraId="2F7271D2" w14:textId="5FBCC575" w:rsidR="001D2F78" w:rsidRPr="004463FB" w:rsidRDefault="004463FB" w:rsidP="001D2F78">
            <w:pPr>
              <w:pStyle w:val="Textoindependiente"/>
              <w:jc w:val="both"/>
              <w:rPr>
                <w:rFonts w:ascii="Calibri" w:hAnsi="Calibri" w:cs="Times New Roman"/>
                <w:bCs/>
                <w:lang w:val="es-CO"/>
              </w:rPr>
            </w:pPr>
            <w:r w:rsidRPr="004463FB">
              <w:rPr>
                <w:rFonts w:ascii="Calibri" w:hAnsi="Calibri" w:cs="Times New Roman"/>
                <w:bCs/>
                <w:lang w:val="es-CO"/>
              </w:rPr>
              <w:t>Acta de entrega a la Secretaría de Salud Municipal o IPS priorizada.</w:t>
            </w:r>
            <w:r w:rsidR="00707578">
              <w:rPr>
                <w:rStyle w:val="Refdenotaalpie"/>
                <w:rFonts w:ascii="Calibri" w:hAnsi="Calibri" w:cs="Times New Roman"/>
                <w:bCs/>
                <w:lang w:val="es-CO"/>
              </w:rPr>
              <w:footnoteReference w:id="22"/>
            </w:r>
          </w:p>
        </w:tc>
      </w:tr>
      <w:tr w:rsidR="003A424F" w:rsidRPr="006E0636" w14:paraId="5FD24104" w14:textId="77777777" w:rsidTr="007D1CA3">
        <w:tc>
          <w:tcPr>
            <w:tcW w:w="2254" w:type="dxa"/>
            <w:vMerge/>
            <w:shd w:val="clear" w:color="auto" w:fill="auto"/>
          </w:tcPr>
          <w:p w14:paraId="178615DE" w14:textId="77777777" w:rsidR="004463FB" w:rsidRPr="001D2F78" w:rsidRDefault="004463FB" w:rsidP="001D2F78">
            <w:pPr>
              <w:pStyle w:val="Textoindependiente"/>
              <w:jc w:val="both"/>
              <w:rPr>
                <w:rFonts w:ascii="Calibri" w:hAnsi="Calibri" w:cs="Times New Roman"/>
                <w:b/>
                <w:iCs/>
                <w:lang w:val="es-CO"/>
              </w:rPr>
            </w:pPr>
          </w:p>
        </w:tc>
        <w:tc>
          <w:tcPr>
            <w:tcW w:w="1581" w:type="dxa"/>
            <w:vMerge/>
            <w:shd w:val="clear" w:color="auto" w:fill="FFFFFF"/>
          </w:tcPr>
          <w:p w14:paraId="0E01A0B2" w14:textId="77777777" w:rsidR="004463FB" w:rsidRPr="006E0636" w:rsidRDefault="004463FB" w:rsidP="001D2F78">
            <w:pPr>
              <w:pStyle w:val="Textoindependiente"/>
              <w:jc w:val="both"/>
              <w:rPr>
                <w:rFonts w:ascii="Calibri" w:hAnsi="Calibri" w:cs="Times New Roman"/>
                <w:b/>
                <w:lang w:val="es-CO"/>
              </w:rPr>
            </w:pPr>
          </w:p>
        </w:tc>
        <w:tc>
          <w:tcPr>
            <w:tcW w:w="1150" w:type="dxa"/>
            <w:shd w:val="clear" w:color="auto" w:fill="FFFFFF"/>
          </w:tcPr>
          <w:p w14:paraId="6F7E853B" w14:textId="77777777" w:rsidR="004463FB" w:rsidRPr="006E0636" w:rsidRDefault="004463FB" w:rsidP="001D2F78">
            <w:pPr>
              <w:pStyle w:val="Textoindependiente"/>
              <w:jc w:val="both"/>
              <w:rPr>
                <w:rFonts w:ascii="Calibri" w:hAnsi="Calibri" w:cs="Times New Roman"/>
                <w:color w:val="808080"/>
                <w:lang w:val="es-CO"/>
              </w:rPr>
            </w:pPr>
            <w:r w:rsidRPr="006E0636">
              <w:rPr>
                <w:rFonts w:ascii="Calibri" w:hAnsi="Calibri" w:cs="Times New Roman"/>
                <w:color w:val="808080"/>
                <w:lang w:val="es-CO"/>
              </w:rPr>
              <w:t>Planeado</w:t>
            </w:r>
          </w:p>
        </w:tc>
        <w:tc>
          <w:tcPr>
            <w:tcW w:w="4216" w:type="dxa"/>
            <w:gridSpan w:val="4"/>
            <w:shd w:val="clear" w:color="auto" w:fill="FFFFFF"/>
          </w:tcPr>
          <w:p w14:paraId="21EF70F7" w14:textId="501AB45A" w:rsidR="004463FB" w:rsidRPr="006E0636" w:rsidRDefault="004463FB" w:rsidP="004463FB">
            <w:pPr>
              <w:pStyle w:val="Textoindependiente"/>
              <w:jc w:val="center"/>
              <w:rPr>
                <w:rFonts w:ascii="Calibri" w:hAnsi="Calibri" w:cs="Times New Roman"/>
                <w:lang w:val="es-CO"/>
              </w:rPr>
            </w:pPr>
            <w:r>
              <w:rPr>
                <w:rFonts w:ascii="Calibri" w:hAnsi="Calibri" w:cs="Times New Roman"/>
                <w:lang w:val="es-CO"/>
              </w:rPr>
              <w:t>27</w:t>
            </w:r>
          </w:p>
        </w:tc>
        <w:tc>
          <w:tcPr>
            <w:tcW w:w="2546" w:type="dxa"/>
            <w:vMerge/>
            <w:shd w:val="clear" w:color="auto" w:fill="FFFFFF"/>
          </w:tcPr>
          <w:p w14:paraId="79CD6C60" w14:textId="77777777" w:rsidR="004463FB" w:rsidRPr="0052602F" w:rsidRDefault="004463FB" w:rsidP="001D2F78">
            <w:pPr>
              <w:pStyle w:val="Textoindependiente"/>
              <w:jc w:val="both"/>
              <w:rPr>
                <w:rFonts w:ascii="Calibri" w:hAnsi="Calibri" w:cs="Times New Roman"/>
                <w:b/>
                <w:lang w:val="es-CO"/>
              </w:rPr>
            </w:pPr>
          </w:p>
        </w:tc>
        <w:tc>
          <w:tcPr>
            <w:tcW w:w="1801" w:type="dxa"/>
            <w:vMerge/>
            <w:shd w:val="clear" w:color="auto" w:fill="FFFFFF"/>
          </w:tcPr>
          <w:p w14:paraId="58C38500" w14:textId="77777777" w:rsidR="004463FB" w:rsidRPr="006E0636" w:rsidRDefault="004463FB" w:rsidP="001D2F78">
            <w:pPr>
              <w:pStyle w:val="Textoindependiente"/>
              <w:jc w:val="both"/>
              <w:rPr>
                <w:rFonts w:ascii="Calibri" w:hAnsi="Calibri" w:cs="Times New Roman"/>
                <w:b/>
                <w:lang w:val="es-CO"/>
              </w:rPr>
            </w:pPr>
          </w:p>
        </w:tc>
      </w:tr>
      <w:tr w:rsidR="003A424F" w:rsidRPr="006E0636" w14:paraId="110C0A17" w14:textId="77777777" w:rsidTr="007D1CA3">
        <w:tc>
          <w:tcPr>
            <w:tcW w:w="2254" w:type="dxa"/>
            <w:vMerge/>
            <w:shd w:val="clear" w:color="auto" w:fill="auto"/>
          </w:tcPr>
          <w:p w14:paraId="20152580" w14:textId="77777777" w:rsidR="004463FB" w:rsidRPr="001D2F78" w:rsidRDefault="004463FB" w:rsidP="001D2F78">
            <w:pPr>
              <w:pStyle w:val="Textoindependiente"/>
              <w:jc w:val="both"/>
              <w:rPr>
                <w:rFonts w:ascii="Calibri" w:hAnsi="Calibri" w:cs="Times New Roman"/>
                <w:b/>
                <w:iCs/>
                <w:lang w:val="es-CO"/>
              </w:rPr>
            </w:pPr>
          </w:p>
        </w:tc>
        <w:tc>
          <w:tcPr>
            <w:tcW w:w="1581" w:type="dxa"/>
            <w:vMerge/>
            <w:shd w:val="clear" w:color="auto" w:fill="FFFFFF"/>
          </w:tcPr>
          <w:p w14:paraId="664C5A51" w14:textId="77777777" w:rsidR="004463FB" w:rsidRPr="006E0636" w:rsidRDefault="004463FB" w:rsidP="001D2F78">
            <w:pPr>
              <w:pStyle w:val="Textoindependiente"/>
              <w:jc w:val="both"/>
              <w:rPr>
                <w:rFonts w:ascii="Calibri" w:hAnsi="Calibri" w:cs="Times New Roman"/>
                <w:b/>
                <w:lang w:val="es-CO"/>
              </w:rPr>
            </w:pPr>
          </w:p>
        </w:tc>
        <w:tc>
          <w:tcPr>
            <w:tcW w:w="1150" w:type="dxa"/>
            <w:shd w:val="clear" w:color="auto" w:fill="FFFFFF"/>
          </w:tcPr>
          <w:p w14:paraId="1A31C5D2" w14:textId="77777777" w:rsidR="004463FB" w:rsidRPr="006E0636" w:rsidRDefault="004463FB" w:rsidP="001D2F78">
            <w:pPr>
              <w:pStyle w:val="Textoindependiente"/>
              <w:jc w:val="both"/>
              <w:rPr>
                <w:rFonts w:ascii="Calibri" w:hAnsi="Calibri" w:cs="Times New Roman"/>
                <w:color w:val="808080"/>
                <w:lang w:val="es-CO"/>
              </w:rPr>
            </w:pPr>
            <w:r w:rsidRPr="006E0636">
              <w:rPr>
                <w:rFonts w:ascii="Calibri" w:hAnsi="Calibri" w:cs="Times New Roman"/>
                <w:color w:val="808080"/>
                <w:lang w:val="es-CO"/>
              </w:rPr>
              <w:t>Alcanzado</w:t>
            </w:r>
          </w:p>
        </w:tc>
        <w:tc>
          <w:tcPr>
            <w:tcW w:w="4216" w:type="dxa"/>
            <w:gridSpan w:val="4"/>
            <w:shd w:val="clear" w:color="auto" w:fill="FFFFFF"/>
          </w:tcPr>
          <w:p w14:paraId="36061249" w14:textId="45577FAC" w:rsidR="004463FB" w:rsidRPr="006E0636" w:rsidRDefault="004463FB" w:rsidP="004463FB">
            <w:pPr>
              <w:pStyle w:val="Textoindependiente"/>
              <w:jc w:val="center"/>
              <w:rPr>
                <w:rFonts w:ascii="Calibri" w:hAnsi="Calibri" w:cs="Times New Roman"/>
                <w:lang w:val="es-CO"/>
              </w:rPr>
            </w:pPr>
            <w:r>
              <w:rPr>
                <w:rFonts w:ascii="Calibri" w:hAnsi="Calibri" w:cs="Times New Roman"/>
                <w:lang w:val="es-CO"/>
              </w:rPr>
              <w:t>27</w:t>
            </w:r>
          </w:p>
        </w:tc>
        <w:tc>
          <w:tcPr>
            <w:tcW w:w="2546" w:type="dxa"/>
            <w:vMerge/>
            <w:shd w:val="clear" w:color="auto" w:fill="FFFFFF"/>
          </w:tcPr>
          <w:p w14:paraId="21F84A18" w14:textId="77777777" w:rsidR="004463FB" w:rsidRPr="0052602F" w:rsidRDefault="004463FB" w:rsidP="001D2F78">
            <w:pPr>
              <w:pStyle w:val="Textoindependiente"/>
              <w:jc w:val="both"/>
              <w:rPr>
                <w:rFonts w:ascii="Calibri" w:hAnsi="Calibri" w:cs="Times New Roman"/>
                <w:b/>
                <w:lang w:val="es-CO"/>
              </w:rPr>
            </w:pPr>
          </w:p>
        </w:tc>
        <w:tc>
          <w:tcPr>
            <w:tcW w:w="1801" w:type="dxa"/>
            <w:vMerge/>
            <w:shd w:val="clear" w:color="auto" w:fill="FFFFFF"/>
          </w:tcPr>
          <w:p w14:paraId="4D3F50D0" w14:textId="77777777" w:rsidR="004463FB" w:rsidRPr="006E0636" w:rsidRDefault="004463FB" w:rsidP="001D2F78">
            <w:pPr>
              <w:pStyle w:val="Textoindependiente"/>
              <w:jc w:val="both"/>
              <w:rPr>
                <w:rFonts w:ascii="Calibri" w:hAnsi="Calibri" w:cs="Times New Roman"/>
                <w:b/>
                <w:lang w:val="es-CO"/>
              </w:rPr>
            </w:pPr>
          </w:p>
        </w:tc>
      </w:tr>
      <w:tr w:rsidR="0003307B" w:rsidRPr="006E0636" w14:paraId="3F67697B" w14:textId="77777777" w:rsidTr="007D1CA3">
        <w:tc>
          <w:tcPr>
            <w:tcW w:w="2254" w:type="dxa"/>
            <w:vMerge w:val="restart"/>
            <w:shd w:val="clear" w:color="auto" w:fill="FFFFFF"/>
          </w:tcPr>
          <w:p w14:paraId="15EBD59F" w14:textId="1E7F92F1" w:rsidR="001D2F78" w:rsidRPr="001D2F78" w:rsidRDefault="001E4C18" w:rsidP="001D2F78">
            <w:pPr>
              <w:pStyle w:val="Textoindependiente"/>
              <w:jc w:val="both"/>
              <w:rPr>
                <w:rFonts w:ascii="Calibri" w:hAnsi="Calibri" w:cs="Times New Roman"/>
                <w:b/>
                <w:iCs/>
                <w:lang w:val="es-CO"/>
              </w:rPr>
            </w:pPr>
            <w:proofErr w:type="spellStart"/>
            <w:r w:rsidRPr="001E4C18">
              <w:rPr>
                <w:rFonts w:ascii="Calibri" w:hAnsi="Calibri" w:cs="Times New Roman"/>
                <w:iCs/>
                <w:lang w:val="es-CO"/>
              </w:rPr>
              <w:t>Nº</w:t>
            </w:r>
            <w:proofErr w:type="spellEnd"/>
            <w:r w:rsidRPr="001E4C18">
              <w:rPr>
                <w:rFonts w:ascii="Calibri" w:hAnsi="Calibri" w:cs="Times New Roman"/>
                <w:iCs/>
                <w:lang w:val="es-CO"/>
              </w:rPr>
              <w:t xml:space="preserve"> de niñas y niñ</w:t>
            </w:r>
            <w:r w:rsidR="0003321A">
              <w:rPr>
                <w:rFonts w:ascii="Calibri" w:hAnsi="Calibri" w:cs="Times New Roman"/>
                <w:iCs/>
                <w:lang w:val="es-CO"/>
              </w:rPr>
              <w:t>o</w:t>
            </w:r>
            <w:r w:rsidRPr="001E4C18">
              <w:rPr>
                <w:rFonts w:ascii="Calibri" w:hAnsi="Calibri" w:cs="Times New Roman"/>
                <w:iCs/>
                <w:lang w:val="es-CO"/>
              </w:rPr>
              <w:t>s menores de 2 años que reciben antiparasitario</w:t>
            </w:r>
          </w:p>
        </w:tc>
        <w:tc>
          <w:tcPr>
            <w:tcW w:w="1581" w:type="dxa"/>
            <w:vMerge w:val="restart"/>
            <w:shd w:val="clear" w:color="auto" w:fill="FFFFFF"/>
          </w:tcPr>
          <w:p w14:paraId="136EF042" w14:textId="504F4C3C" w:rsidR="001D2F78" w:rsidRPr="006E0636" w:rsidRDefault="00DF53E1" w:rsidP="001D2F78">
            <w:pPr>
              <w:pStyle w:val="Textoindependiente"/>
              <w:jc w:val="center"/>
              <w:rPr>
                <w:rFonts w:ascii="Calibri" w:hAnsi="Calibri" w:cs="Times New Roman"/>
                <w:b/>
                <w:lang w:val="es-CO"/>
              </w:rPr>
            </w:pPr>
            <w:r w:rsidRPr="005E4F97">
              <w:rPr>
                <w:rFonts w:ascii="Calibri" w:hAnsi="Calibri" w:cs="Times New Roman"/>
                <w:bCs/>
                <w:lang w:val="es-CO"/>
              </w:rPr>
              <w:t>26 municipios y 14 departamentos</w:t>
            </w:r>
          </w:p>
        </w:tc>
        <w:tc>
          <w:tcPr>
            <w:tcW w:w="1150" w:type="dxa"/>
            <w:shd w:val="clear" w:color="auto" w:fill="FFFFFF"/>
          </w:tcPr>
          <w:p w14:paraId="2203CFFF" w14:textId="77777777" w:rsidR="001D2F78" w:rsidRPr="006E0636" w:rsidRDefault="001D2F78" w:rsidP="001D2F78">
            <w:pPr>
              <w:pStyle w:val="Textoindependiente"/>
              <w:jc w:val="center"/>
              <w:rPr>
                <w:rFonts w:ascii="Calibri" w:hAnsi="Calibri" w:cs="Times New Roman"/>
                <w:lang w:val="es-CO"/>
              </w:rPr>
            </w:pPr>
          </w:p>
        </w:tc>
        <w:tc>
          <w:tcPr>
            <w:tcW w:w="977" w:type="dxa"/>
            <w:shd w:val="clear" w:color="auto" w:fill="FFFFFF"/>
          </w:tcPr>
          <w:p w14:paraId="074F3013" w14:textId="77777777" w:rsidR="001D2F78" w:rsidRPr="006E0636" w:rsidRDefault="001D2F78" w:rsidP="001D2F78">
            <w:pPr>
              <w:pStyle w:val="Textoindependiente"/>
              <w:jc w:val="center"/>
              <w:rPr>
                <w:rFonts w:ascii="Calibri" w:hAnsi="Calibri" w:cs="Times New Roman"/>
                <w:b/>
                <w:lang w:val="es-CO"/>
              </w:rPr>
            </w:pPr>
            <w:r w:rsidRPr="006E0636">
              <w:rPr>
                <w:rFonts w:ascii="Calibri" w:hAnsi="Calibri" w:cs="Times New Roman"/>
                <w:lang w:val="es-CO"/>
              </w:rPr>
              <w:t>H</w:t>
            </w:r>
          </w:p>
        </w:tc>
        <w:tc>
          <w:tcPr>
            <w:tcW w:w="1331" w:type="dxa"/>
            <w:shd w:val="clear" w:color="auto" w:fill="FFFFFF"/>
          </w:tcPr>
          <w:p w14:paraId="03F3F27E" w14:textId="77777777" w:rsidR="001D2F78" w:rsidRPr="006E0636" w:rsidRDefault="001D2F78" w:rsidP="001D2F78">
            <w:pPr>
              <w:pStyle w:val="Textoindependiente"/>
              <w:jc w:val="center"/>
              <w:rPr>
                <w:rFonts w:ascii="Calibri" w:hAnsi="Calibri" w:cs="Times New Roman"/>
                <w:b/>
                <w:lang w:val="es-CO"/>
              </w:rPr>
            </w:pPr>
            <w:r w:rsidRPr="006E0636">
              <w:rPr>
                <w:rFonts w:ascii="Calibri" w:hAnsi="Calibri" w:cs="Times New Roman"/>
                <w:lang w:val="es-CO"/>
              </w:rPr>
              <w:t>M</w:t>
            </w:r>
          </w:p>
        </w:tc>
        <w:tc>
          <w:tcPr>
            <w:tcW w:w="1128" w:type="dxa"/>
            <w:shd w:val="clear" w:color="auto" w:fill="FFFFFF"/>
          </w:tcPr>
          <w:p w14:paraId="40AA77FB" w14:textId="77777777" w:rsidR="001D2F78" w:rsidRPr="006E0636" w:rsidRDefault="001D2F78" w:rsidP="001D2F78">
            <w:pPr>
              <w:pStyle w:val="Textoindependiente"/>
              <w:jc w:val="center"/>
              <w:rPr>
                <w:rFonts w:ascii="Calibri" w:hAnsi="Calibri" w:cs="Times New Roman"/>
                <w:b/>
                <w:lang w:val="es-CO"/>
              </w:rPr>
            </w:pPr>
            <w:r w:rsidRPr="006E0636">
              <w:rPr>
                <w:rFonts w:ascii="Calibri" w:hAnsi="Calibri" w:cs="Times New Roman"/>
                <w:lang w:val="es-CO"/>
              </w:rPr>
              <w:t>Niñas</w:t>
            </w:r>
          </w:p>
        </w:tc>
        <w:tc>
          <w:tcPr>
            <w:tcW w:w="780" w:type="dxa"/>
            <w:shd w:val="clear" w:color="auto" w:fill="FFFFFF"/>
          </w:tcPr>
          <w:p w14:paraId="66C9B877" w14:textId="77777777" w:rsidR="001D2F78" w:rsidRPr="006E0636" w:rsidRDefault="001D2F78" w:rsidP="001D2F78">
            <w:pPr>
              <w:pStyle w:val="Textoindependiente"/>
              <w:jc w:val="center"/>
              <w:rPr>
                <w:rFonts w:ascii="Calibri" w:hAnsi="Calibri" w:cs="Times New Roman"/>
                <w:b/>
                <w:lang w:val="es-CO"/>
              </w:rPr>
            </w:pPr>
            <w:r w:rsidRPr="006E0636">
              <w:rPr>
                <w:rFonts w:ascii="Calibri" w:hAnsi="Calibri" w:cs="Times New Roman"/>
                <w:lang w:val="es-CO"/>
              </w:rPr>
              <w:t>Niños</w:t>
            </w:r>
          </w:p>
        </w:tc>
        <w:tc>
          <w:tcPr>
            <w:tcW w:w="2546" w:type="dxa"/>
            <w:vMerge w:val="restart"/>
            <w:shd w:val="clear" w:color="auto" w:fill="FFFFFF"/>
          </w:tcPr>
          <w:p w14:paraId="622CF092" w14:textId="5D880287" w:rsidR="001E4C18" w:rsidRPr="0052602F" w:rsidRDefault="001D2F78" w:rsidP="001E4C18">
            <w:pPr>
              <w:pStyle w:val="Textoindependiente"/>
              <w:rPr>
                <w:rFonts w:ascii="Calibri" w:hAnsi="Calibri" w:cs="Times New Roman"/>
                <w:lang w:val="es-CO"/>
              </w:rPr>
            </w:pPr>
            <w:r w:rsidRPr="0052602F">
              <w:rPr>
                <w:rFonts w:ascii="Calibri" w:hAnsi="Calibri" w:cs="Times New Roman"/>
                <w:lang w:val="es-CO"/>
              </w:rPr>
              <w:t xml:space="preserve">Planeado: </w:t>
            </w:r>
            <w:r w:rsidR="001E4C18" w:rsidRPr="0052602F">
              <w:rPr>
                <w:rFonts w:ascii="Calibri" w:hAnsi="Calibri" w:cs="Times New Roman"/>
                <w:lang w:val="es-CO"/>
              </w:rPr>
              <w:t>7.000 niños y niñas</w:t>
            </w:r>
          </w:p>
          <w:p w14:paraId="604CB9E3" w14:textId="534BA0D9" w:rsidR="001D2F78" w:rsidRDefault="001D2F78" w:rsidP="001E4C18">
            <w:pPr>
              <w:pStyle w:val="Textoindependiente"/>
              <w:rPr>
                <w:rFonts w:ascii="Calibri" w:hAnsi="Calibri" w:cs="Times New Roman"/>
                <w:lang w:val="es-CO"/>
              </w:rPr>
            </w:pPr>
            <w:r w:rsidRPr="0052602F">
              <w:rPr>
                <w:rFonts w:ascii="Calibri" w:hAnsi="Calibri" w:cs="Times New Roman"/>
                <w:lang w:val="es-CO"/>
              </w:rPr>
              <w:t>Alcanzado:</w:t>
            </w:r>
            <w:r w:rsidR="00427A0B" w:rsidRPr="0052602F">
              <w:rPr>
                <w:rFonts w:ascii="Calibri" w:hAnsi="Calibri" w:cs="Times New Roman"/>
                <w:lang w:val="es-CO"/>
              </w:rPr>
              <w:t>5802</w:t>
            </w:r>
            <w:r w:rsidR="001F26F8" w:rsidRPr="0052602F">
              <w:rPr>
                <w:rFonts w:ascii="Calibri" w:hAnsi="Calibri" w:cs="Times New Roman"/>
                <w:lang w:val="es-CO"/>
              </w:rPr>
              <w:t>*</w:t>
            </w:r>
            <w:r w:rsidR="00DF53E1" w:rsidRPr="0052602F">
              <w:rPr>
                <w:rFonts w:ascii="Calibri" w:hAnsi="Calibri" w:cs="Times New Roman"/>
                <w:lang w:val="es-CO"/>
              </w:rPr>
              <w:t xml:space="preserve"> niños y niñas</w:t>
            </w:r>
          </w:p>
          <w:p w14:paraId="1766851E" w14:textId="77777777" w:rsidR="006B758E" w:rsidRPr="0052602F" w:rsidRDefault="006B758E" w:rsidP="001E4C18">
            <w:pPr>
              <w:pStyle w:val="Textoindependiente"/>
              <w:rPr>
                <w:rFonts w:ascii="Calibri" w:hAnsi="Calibri" w:cs="Times New Roman"/>
                <w:lang w:val="es-CO"/>
              </w:rPr>
            </w:pPr>
          </w:p>
          <w:p w14:paraId="6EC1542E" w14:textId="62F0651A" w:rsidR="001F26F8" w:rsidRPr="0052602F" w:rsidRDefault="001F26F8" w:rsidP="001E4C18">
            <w:pPr>
              <w:pStyle w:val="Textoindependiente"/>
              <w:rPr>
                <w:rFonts w:ascii="Calibri" w:hAnsi="Calibri" w:cs="Times New Roman"/>
                <w:b/>
                <w:lang w:val="es-CO"/>
              </w:rPr>
            </w:pPr>
            <w:r w:rsidRPr="0052602F">
              <w:rPr>
                <w:rFonts w:ascii="Calibri" w:hAnsi="Calibri" w:cs="Times New Roman"/>
                <w:lang w:val="es-CO"/>
              </w:rPr>
              <w:t>*</w:t>
            </w:r>
            <w:r w:rsidRPr="0052602F">
              <w:rPr>
                <w:rFonts w:ascii="Calibri" w:hAnsi="Calibri" w:cs="Times New Roman"/>
                <w:sz w:val="16"/>
                <w:szCs w:val="16"/>
                <w:lang w:val="es-CO"/>
              </w:rPr>
              <w:t xml:space="preserve"> </w:t>
            </w:r>
            <w:r w:rsidR="00DD57B2" w:rsidRPr="0052602F">
              <w:rPr>
                <w:rFonts w:ascii="Calibri" w:hAnsi="Calibri" w:cs="Times New Roman"/>
                <w:sz w:val="16"/>
                <w:szCs w:val="16"/>
                <w:lang w:val="es-CO"/>
              </w:rPr>
              <w:t xml:space="preserve">A causa de la interrupción de servicios esenciales por la pandemia, los hospitales no han logrado hacer </w:t>
            </w:r>
            <w:r w:rsidR="006314B1" w:rsidRPr="0052602F">
              <w:rPr>
                <w:rFonts w:ascii="Calibri" w:hAnsi="Calibri" w:cs="Times New Roman"/>
                <w:sz w:val="16"/>
                <w:szCs w:val="16"/>
                <w:lang w:val="es-CO"/>
              </w:rPr>
              <w:t>la entrega</w:t>
            </w:r>
            <w:r w:rsidR="00DD57B2" w:rsidRPr="0052602F">
              <w:rPr>
                <w:rFonts w:ascii="Calibri" w:hAnsi="Calibri" w:cs="Times New Roman"/>
                <w:sz w:val="16"/>
                <w:szCs w:val="16"/>
                <w:lang w:val="es-CO"/>
              </w:rPr>
              <w:t xml:space="preserve"> efectiv</w:t>
            </w:r>
            <w:r w:rsidR="006314B1" w:rsidRPr="0052602F">
              <w:rPr>
                <w:rFonts w:ascii="Calibri" w:hAnsi="Calibri" w:cs="Times New Roman"/>
                <w:sz w:val="16"/>
                <w:szCs w:val="16"/>
                <w:lang w:val="es-CO"/>
              </w:rPr>
              <w:t>a</w:t>
            </w:r>
            <w:r w:rsidR="00DD57B2" w:rsidRPr="0052602F">
              <w:rPr>
                <w:rFonts w:ascii="Calibri" w:hAnsi="Calibri" w:cs="Times New Roman"/>
                <w:sz w:val="16"/>
                <w:szCs w:val="16"/>
                <w:lang w:val="es-CO"/>
              </w:rPr>
              <w:t xml:space="preserve"> del 100% de los insumos donados.</w:t>
            </w:r>
          </w:p>
        </w:tc>
        <w:tc>
          <w:tcPr>
            <w:tcW w:w="1801" w:type="dxa"/>
            <w:vMerge w:val="restart"/>
            <w:shd w:val="clear" w:color="auto" w:fill="FFFFFF"/>
          </w:tcPr>
          <w:p w14:paraId="09C75729" w14:textId="6C98D10C" w:rsidR="001D2F78" w:rsidRPr="00DF53E1" w:rsidRDefault="00DF53E1" w:rsidP="00DF53E1">
            <w:pPr>
              <w:pStyle w:val="Textoindependiente"/>
              <w:rPr>
                <w:rFonts w:ascii="Calibri" w:hAnsi="Calibri" w:cs="Times New Roman"/>
                <w:bCs/>
                <w:lang w:val="es-CO"/>
              </w:rPr>
            </w:pPr>
            <w:r w:rsidRPr="00DF53E1">
              <w:rPr>
                <w:rFonts w:ascii="Calibri" w:hAnsi="Calibri" w:cs="Times New Roman"/>
                <w:bCs/>
                <w:lang w:val="es-CO"/>
              </w:rPr>
              <w:t>Registros intramurales y extramurales de entrega</w:t>
            </w:r>
            <w:r w:rsidR="00771024">
              <w:rPr>
                <w:rStyle w:val="Refdenotaalpie"/>
                <w:rFonts w:ascii="Calibri" w:hAnsi="Calibri" w:cs="Times New Roman"/>
                <w:bCs/>
                <w:lang w:val="es-CO"/>
              </w:rPr>
              <w:footnoteReference w:id="23"/>
            </w:r>
          </w:p>
        </w:tc>
      </w:tr>
      <w:tr w:rsidR="0003307B" w:rsidRPr="006E0636" w14:paraId="0E9291FE" w14:textId="77777777" w:rsidTr="007D1CA3">
        <w:tc>
          <w:tcPr>
            <w:tcW w:w="2254" w:type="dxa"/>
            <w:vMerge/>
            <w:shd w:val="clear" w:color="auto" w:fill="FFFFFF"/>
          </w:tcPr>
          <w:p w14:paraId="7D466640" w14:textId="77777777" w:rsidR="001D2F78" w:rsidRPr="001D2F78" w:rsidRDefault="001D2F78" w:rsidP="001D2F78">
            <w:pPr>
              <w:pStyle w:val="Textoindependiente"/>
              <w:jc w:val="both"/>
              <w:rPr>
                <w:rFonts w:ascii="Calibri" w:hAnsi="Calibri" w:cs="Times New Roman"/>
                <w:b/>
                <w:iCs/>
                <w:lang w:val="es-CO"/>
              </w:rPr>
            </w:pPr>
          </w:p>
        </w:tc>
        <w:tc>
          <w:tcPr>
            <w:tcW w:w="1581" w:type="dxa"/>
            <w:vMerge/>
            <w:shd w:val="clear" w:color="auto" w:fill="FFFFFF"/>
          </w:tcPr>
          <w:p w14:paraId="10CDABE6" w14:textId="77777777" w:rsidR="001D2F78" w:rsidRPr="006E0636" w:rsidRDefault="001D2F78" w:rsidP="001D2F78">
            <w:pPr>
              <w:pStyle w:val="Textoindependiente"/>
              <w:jc w:val="center"/>
              <w:rPr>
                <w:rFonts w:ascii="Calibri" w:hAnsi="Calibri" w:cs="Times New Roman"/>
                <w:b/>
                <w:lang w:val="es-CO"/>
              </w:rPr>
            </w:pPr>
          </w:p>
        </w:tc>
        <w:tc>
          <w:tcPr>
            <w:tcW w:w="1150" w:type="dxa"/>
            <w:shd w:val="clear" w:color="auto" w:fill="FFFFFF"/>
          </w:tcPr>
          <w:p w14:paraId="3D4859C4" w14:textId="77777777" w:rsidR="001D2F78" w:rsidRPr="006E0636" w:rsidRDefault="001D2F78" w:rsidP="001D2F78">
            <w:pPr>
              <w:pStyle w:val="Textoindependiente"/>
              <w:jc w:val="center"/>
              <w:rPr>
                <w:rFonts w:ascii="Calibri" w:hAnsi="Calibri" w:cs="Times New Roman"/>
                <w:lang w:val="es-CO"/>
              </w:rPr>
            </w:pPr>
            <w:r w:rsidRPr="006E0636">
              <w:rPr>
                <w:rFonts w:ascii="Calibri" w:hAnsi="Calibri" w:cs="Times New Roman"/>
                <w:color w:val="808080"/>
                <w:lang w:val="es-CO"/>
              </w:rPr>
              <w:t>Planeado</w:t>
            </w:r>
          </w:p>
        </w:tc>
        <w:tc>
          <w:tcPr>
            <w:tcW w:w="977" w:type="dxa"/>
            <w:shd w:val="clear" w:color="auto" w:fill="FFFFFF"/>
          </w:tcPr>
          <w:p w14:paraId="1BA88B6C" w14:textId="77777777" w:rsidR="001D2F78" w:rsidRPr="006E0636" w:rsidRDefault="001D2F78" w:rsidP="001D2F78">
            <w:pPr>
              <w:pStyle w:val="Textoindependiente"/>
              <w:jc w:val="center"/>
              <w:rPr>
                <w:rFonts w:ascii="Calibri" w:hAnsi="Calibri" w:cs="Times New Roman"/>
                <w:lang w:val="es-CO"/>
              </w:rPr>
            </w:pPr>
          </w:p>
        </w:tc>
        <w:tc>
          <w:tcPr>
            <w:tcW w:w="1331" w:type="dxa"/>
            <w:shd w:val="clear" w:color="auto" w:fill="FFFFFF"/>
          </w:tcPr>
          <w:p w14:paraId="2BF97232" w14:textId="77777777" w:rsidR="001D2F78" w:rsidRPr="006E0636" w:rsidRDefault="001D2F78" w:rsidP="001D2F78">
            <w:pPr>
              <w:pStyle w:val="Textoindependiente"/>
              <w:jc w:val="center"/>
              <w:rPr>
                <w:rFonts w:ascii="Calibri" w:hAnsi="Calibri" w:cs="Times New Roman"/>
                <w:lang w:val="es-CO"/>
              </w:rPr>
            </w:pPr>
          </w:p>
        </w:tc>
        <w:tc>
          <w:tcPr>
            <w:tcW w:w="1128" w:type="dxa"/>
            <w:shd w:val="clear" w:color="auto" w:fill="FFFFFF"/>
          </w:tcPr>
          <w:p w14:paraId="1B9EB857" w14:textId="77777777" w:rsidR="001D2F78" w:rsidRPr="006E0636" w:rsidRDefault="001D2F78" w:rsidP="001D2F78">
            <w:pPr>
              <w:pStyle w:val="Textoindependiente"/>
              <w:jc w:val="center"/>
              <w:rPr>
                <w:rFonts w:ascii="Calibri" w:hAnsi="Calibri" w:cs="Times New Roman"/>
                <w:lang w:val="es-CO"/>
              </w:rPr>
            </w:pPr>
          </w:p>
        </w:tc>
        <w:tc>
          <w:tcPr>
            <w:tcW w:w="780" w:type="dxa"/>
            <w:shd w:val="clear" w:color="auto" w:fill="FFFFFF"/>
          </w:tcPr>
          <w:p w14:paraId="3312A2B8" w14:textId="77777777" w:rsidR="001D2F78" w:rsidRPr="006E0636" w:rsidRDefault="001D2F78" w:rsidP="001D2F78">
            <w:pPr>
              <w:pStyle w:val="Textoindependiente"/>
              <w:jc w:val="center"/>
              <w:rPr>
                <w:rFonts w:ascii="Calibri" w:hAnsi="Calibri" w:cs="Times New Roman"/>
                <w:lang w:val="es-CO"/>
              </w:rPr>
            </w:pPr>
          </w:p>
        </w:tc>
        <w:tc>
          <w:tcPr>
            <w:tcW w:w="2546" w:type="dxa"/>
            <w:vMerge/>
            <w:shd w:val="clear" w:color="auto" w:fill="FFFFFF"/>
          </w:tcPr>
          <w:p w14:paraId="6CF940C3" w14:textId="77777777" w:rsidR="001D2F78" w:rsidRPr="0052602F" w:rsidRDefault="001D2F78" w:rsidP="001D2F78">
            <w:pPr>
              <w:pStyle w:val="Textoindependiente"/>
              <w:jc w:val="center"/>
              <w:rPr>
                <w:rFonts w:ascii="Calibri" w:hAnsi="Calibri" w:cs="Times New Roman"/>
                <w:b/>
                <w:lang w:val="es-CO"/>
              </w:rPr>
            </w:pPr>
          </w:p>
        </w:tc>
        <w:tc>
          <w:tcPr>
            <w:tcW w:w="1801" w:type="dxa"/>
            <w:vMerge/>
            <w:shd w:val="clear" w:color="auto" w:fill="FFFFFF"/>
          </w:tcPr>
          <w:p w14:paraId="31366377" w14:textId="77777777" w:rsidR="001D2F78" w:rsidRPr="006E0636" w:rsidRDefault="001D2F78" w:rsidP="001D2F78">
            <w:pPr>
              <w:pStyle w:val="Textoindependiente"/>
              <w:jc w:val="center"/>
              <w:rPr>
                <w:rFonts w:ascii="Calibri" w:hAnsi="Calibri" w:cs="Times New Roman"/>
                <w:b/>
                <w:lang w:val="es-CO"/>
              </w:rPr>
            </w:pPr>
          </w:p>
        </w:tc>
      </w:tr>
      <w:tr w:rsidR="0003307B" w:rsidRPr="006E0636" w14:paraId="1214BD62" w14:textId="77777777" w:rsidTr="007D1CA3">
        <w:tc>
          <w:tcPr>
            <w:tcW w:w="2254" w:type="dxa"/>
            <w:vMerge/>
            <w:shd w:val="clear" w:color="auto" w:fill="FFFFFF"/>
          </w:tcPr>
          <w:p w14:paraId="27F774DF" w14:textId="77777777" w:rsidR="00DF53E1" w:rsidRPr="001D2F78" w:rsidRDefault="00DF53E1" w:rsidP="00DF53E1">
            <w:pPr>
              <w:pStyle w:val="Textoindependiente"/>
              <w:jc w:val="both"/>
              <w:rPr>
                <w:rFonts w:ascii="Calibri" w:hAnsi="Calibri" w:cs="Times New Roman"/>
                <w:b/>
                <w:iCs/>
                <w:lang w:val="es-CO"/>
              </w:rPr>
            </w:pPr>
          </w:p>
        </w:tc>
        <w:tc>
          <w:tcPr>
            <w:tcW w:w="1581" w:type="dxa"/>
            <w:vMerge/>
            <w:shd w:val="clear" w:color="auto" w:fill="FFFFFF"/>
          </w:tcPr>
          <w:p w14:paraId="5B4B604F" w14:textId="77777777" w:rsidR="00DF53E1" w:rsidRPr="006E0636" w:rsidRDefault="00DF53E1" w:rsidP="00DF53E1">
            <w:pPr>
              <w:pStyle w:val="Textoindependiente"/>
              <w:jc w:val="center"/>
              <w:rPr>
                <w:rFonts w:ascii="Calibri" w:hAnsi="Calibri" w:cs="Times New Roman"/>
                <w:b/>
                <w:lang w:val="es-CO"/>
              </w:rPr>
            </w:pPr>
          </w:p>
        </w:tc>
        <w:tc>
          <w:tcPr>
            <w:tcW w:w="1150" w:type="dxa"/>
            <w:shd w:val="clear" w:color="auto" w:fill="FFFFFF"/>
          </w:tcPr>
          <w:p w14:paraId="75BA939B" w14:textId="77777777" w:rsidR="00DF53E1" w:rsidRPr="006E0636" w:rsidRDefault="00DF53E1" w:rsidP="00DF53E1">
            <w:pPr>
              <w:pStyle w:val="Textoindependiente"/>
              <w:jc w:val="center"/>
              <w:rPr>
                <w:rFonts w:ascii="Calibri" w:hAnsi="Calibri" w:cs="Times New Roman"/>
                <w:b/>
                <w:lang w:val="es-CO"/>
              </w:rPr>
            </w:pPr>
            <w:r w:rsidRPr="006E0636">
              <w:rPr>
                <w:rFonts w:ascii="Calibri" w:hAnsi="Calibri" w:cs="Times New Roman"/>
                <w:color w:val="808080"/>
                <w:lang w:val="es-CO"/>
              </w:rPr>
              <w:t>Alcanzado</w:t>
            </w:r>
          </w:p>
        </w:tc>
        <w:tc>
          <w:tcPr>
            <w:tcW w:w="977" w:type="dxa"/>
            <w:shd w:val="clear" w:color="auto" w:fill="FFFFFF"/>
          </w:tcPr>
          <w:p w14:paraId="1C21C5F8" w14:textId="77777777" w:rsidR="00DF53E1" w:rsidRPr="006E0636" w:rsidRDefault="00DF53E1" w:rsidP="00DF53E1">
            <w:pPr>
              <w:pStyle w:val="Textoindependiente"/>
              <w:jc w:val="center"/>
              <w:rPr>
                <w:rFonts w:ascii="Calibri" w:hAnsi="Calibri" w:cs="Times New Roman"/>
                <w:b/>
                <w:lang w:val="es-CO"/>
              </w:rPr>
            </w:pPr>
          </w:p>
        </w:tc>
        <w:tc>
          <w:tcPr>
            <w:tcW w:w="1331" w:type="dxa"/>
            <w:shd w:val="clear" w:color="auto" w:fill="FFFFFF"/>
          </w:tcPr>
          <w:p w14:paraId="56B46F8B" w14:textId="77777777" w:rsidR="00DF53E1" w:rsidRPr="006E0636" w:rsidRDefault="00DF53E1" w:rsidP="00DF53E1">
            <w:pPr>
              <w:pStyle w:val="Textoindependiente"/>
              <w:jc w:val="center"/>
              <w:rPr>
                <w:rFonts w:ascii="Calibri" w:hAnsi="Calibri" w:cs="Times New Roman"/>
                <w:b/>
                <w:lang w:val="es-CO"/>
              </w:rPr>
            </w:pPr>
          </w:p>
        </w:tc>
        <w:tc>
          <w:tcPr>
            <w:tcW w:w="1128" w:type="dxa"/>
            <w:shd w:val="clear" w:color="auto" w:fill="FFFFFF"/>
          </w:tcPr>
          <w:p w14:paraId="63280707" w14:textId="4813FE3A" w:rsidR="00DF53E1" w:rsidRPr="00DF53E1" w:rsidRDefault="00427A0B" w:rsidP="00DF53E1">
            <w:pPr>
              <w:pStyle w:val="Textoindependiente"/>
              <w:jc w:val="center"/>
              <w:rPr>
                <w:rFonts w:ascii="Calibri" w:hAnsi="Calibri" w:cs="Times New Roman"/>
                <w:bCs/>
                <w:lang w:val="es-CO"/>
              </w:rPr>
            </w:pPr>
            <w:r>
              <w:rPr>
                <w:rFonts w:ascii="Calibri" w:hAnsi="Calibri" w:cs="Times New Roman"/>
                <w:bCs/>
                <w:lang w:val="es-CO"/>
              </w:rPr>
              <w:t>2</w:t>
            </w:r>
            <w:r w:rsidR="000B07DF">
              <w:rPr>
                <w:rFonts w:ascii="Calibri" w:hAnsi="Calibri" w:cs="Times New Roman"/>
                <w:bCs/>
                <w:lang w:val="es-CO"/>
              </w:rPr>
              <w:t>.</w:t>
            </w:r>
            <w:r>
              <w:rPr>
                <w:rFonts w:ascii="Calibri" w:hAnsi="Calibri" w:cs="Times New Roman"/>
                <w:bCs/>
                <w:lang w:val="es-CO"/>
              </w:rPr>
              <w:t>736</w:t>
            </w:r>
          </w:p>
        </w:tc>
        <w:tc>
          <w:tcPr>
            <w:tcW w:w="780" w:type="dxa"/>
            <w:shd w:val="clear" w:color="auto" w:fill="FFFFFF"/>
          </w:tcPr>
          <w:p w14:paraId="11BDAA81" w14:textId="420CD807" w:rsidR="00DF53E1" w:rsidRPr="00DF53E1" w:rsidRDefault="00427A0B" w:rsidP="00DF53E1">
            <w:pPr>
              <w:pStyle w:val="Textoindependiente"/>
              <w:jc w:val="center"/>
              <w:rPr>
                <w:rFonts w:ascii="Calibri" w:hAnsi="Calibri" w:cs="Times New Roman"/>
                <w:bCs/>
                <w:lang w:val="es-CO"/>
              </w:rPr>
            </w:pPr>
            <w:r>
              <w:rPr>
                <w:rFonts w:ascii="Calibri" w:hAnsi="Calibri" w:cs="Times New Roman"/>
                <w:bCs/>
                <w:lang w:val="es-CO"/>
              </w:rPr>
              <w:t>3</w:t>
            </w:r>
            <w:r w:rsidR="000B07DF">
              <w:rPr>
                <w:rFonts w:ascii="Calibri" w:hAnsi="Calibri" w:cs="Times New Roman"/>
                <w:bCs/>
                <w:lang w:val="es-CO"/>
              </w:rPr>
              <w:t>.</w:t>
            </w:r>
            <w:r>
              <w:rPr>
                <w:rFonts w:ascii="Calibri" w:hAnsi="Calibri" w:cs="Times New Roman"/>
                <w:bCs/>
                <w:lang w:val="es-CO"/>
              </w:rPr>
              <w:t>066</w:t>
            </w:r>
          </w:p>
        </w:tc>
        <w:tc>
          <w:tcPr>
            <w:tcW w:w="2546" w:type="dxa"/>
            <w:vMerge/>
            <w:shd w:val="clear" w:color="auto" w:fill="FFFFFF"/>
          </w:tcPr>
          <w:p w14:paraId="3442E0D2" w14:textId="77777777" w:rsidR="00DF53E1" w:rsidRPr="0052602F" w:rsidRDefault="00DF53E1" w:rsidP="00DF53E1">
            <w:pPr>
              <w:pStyle w:val="Textoindependiente"/>
              <w:jc w:val="center"/>
              <w:rPr>
                <w:rFonts w:ascii="Calibri" w:hAnsi="Calibri" w:cs="Times New Roman"/>
                <w:b/>
                <w:lang w:val="es-CO"/>
              </w:rPr>
            </w:pPr>
          </w:p>
        </w:tc>
        <w:tc>
          <w:tcPr>
            <w:tcW w:w="1801" w:type="dxa"/>
            <w:vMerge/>
            <w:shd w:val="clear" w:color="auto" w:fill="FFFFFF"/>
          </w:tcPr>
          <w:p w14:paraId="04B7967C" w14:textId="77777777" w:rsidR="00DF53E1" w:rsidRPr="006E0636" w:rsidRDefault="00DF53E1" w:rsidP="00DF53E1">
            <w:pPr>
              <w:pStyle w:val="Textoindependiente"/>
              <w:jc w:val="center"/>
              <w:rPr>
                <w:rFonts w:ascii="Calibri" w:hAnsi="Calibri" w:cs="Times New Roman"/>
                <w:b/>
                <w:lang w:val="es-CO"/>
              </w:rPr>
            </w:pPr>
          </w:p>
        </w:tc>
      </w:tr>
      <w:tr w:rsidR="0003307B" w:rsidRPr="006E0636" w14:paraId="0663D604" w14:textId="77777777" w:rsidTr="007D1CA3">
        <w:tc>
          <w:tcPr>
            <w:tcW w:w="2254" w:type="dxa"/>
            <w:vMerge w:val="restart"/>
            <w:shd w:val="clear" w:color="auto" w:fill="auto"/>
          </w:tcPr>
          <w:p w14:paraId="40B22421" w14:textId="277579A8" w:rsidR="001D2F78" w:rsidRPr="001D2F78" w:rsidRDefault="001E4C18" w:rsidP="001D2F78">
            <w:pPr>
              <w:pStyle w:val="Textoindependiente"/>
              <w:jc w:val="both"/>
              <w:rPr>
                <w:rFonts w:ascii="Calibri" w:hAnsi="Calibri" w:cs="Times New Roman"/>
                <w:iCs/>
                <w:lang w:val="es-CO"/>
              </w:rPr>
            </w:pPr>
            <w:proofErr w:type="spellStart"/>
            <w:r w:rsidRPr="001E4C18">
              <w:rPr>
                <w:rFonts w:ascii="Calibri" w:hAnsi="Calibri" w:cs="Times New Roman"/>
                <w:iCs/>
                <w:lang w:val="es-CO"/>
              </w:rPr>
              <w:t>Nº</w:t>
            </w:r>
            <w:proofErr w:type="spellEnd"/>
            <w:r w:rsidRPr="001E4C18">
              <w:rPr>
                <w:rFonts w:ascii="Calibri" w:hAnsi="Calibri" w:cs="Times New Roman"/>
                <w:iCs/>
                <w:lang w:val="es-CO"/>
              </w:rPr>
              <w:t xml:space="preserve"> de niñ</w:t>
            </w:r>
            <w:r w:rsidR="00DF53E1">
              <w:rPr>
                <w:rFonts w:ascii="Calibri" w:hAnsi="Calibri" w:cs="Times New Roman"/>
                <w:iCs/>
                <w:lang w:val="es-CO"/>
              </w:rPr>
              <w:t>o</w:t>
            </w:r>
            <w:r w:rsidRPr="001E4C18">
              <w:rPr>
                <w:rFonts w:ascii="Calibri" w:hAnsi="Calibri" w:cs="Times New Roman"/>
                <w:iCs/>
                <w:lang w:val="es-CO"/>
              </w:rPr>
              <w:t>s y niñas entre los 6 y 23 meses que reciben micronutrientes.</w:t>
            </w:r>
          </w:p>
        </w:tc>
        <w:tc>
          <w:tcPr>
            <w:tcW w:w="1581" w:type="dxa"/>
            <w:vMerge w:val="restart"/>
            <w:shd w:val="clear" w:color="auto" w:fill="FFFFFF"/>
          </w:tcPr>
          <w:p w14:paraId="0D20E36D" w14:textId="5C8FC816" w:rsidR="001D2F78" w:rsidRPr="006E0636" w:rsidRDefault="00DF53E1" w:rsidP="001D2F78">
            <w:pPr>
              <w:pStyle w:val="Textoindependiente"/>
              <w:jc w:val="both"/>
              <w:rPr>
                <w:rFonts w:ascii="Calibri" w:hAnsi="Calibri" w:cs="Times New Roman"/>
                <w:b/>
                <w:lang w:val="es-CO"/>
              </w:rPr>
            </w:pPr>
            <w:r w:rsidRPr="005E4F97">
              <w:rPr>
                <w:rFonts w:ascii="Calibri" w:hAnsi="Calibri" w:cs="Times New Roman"/>
                <w:bCs/>
                <w:lang w:val="es-CO"/>
              </w:rPr>
              <w:t>26 municipios y 14 departamentos</w:t>
            </w:r>
          </w:p>
        </w:tc>
        <w:tc>
          <w:tcPr>
            <w:tcW w:w="1150" w:type="dxa"/>
            <w:shd w:val="clear" w:color="auto" w:fill="FFFFFF"/>
          </w:tcPr>
          <w:p w14:paraId="41C1937B" w14:textId="77777777" w:rsidR="001D2F78" w:rsidRPr="006E0636" w:rsidRDefault="001D2F78" w:rsidP="001D2F78">
            <w:pPr>
              <w:pStyle w:val="Textoindependiente"/>
              <w:jc w:val="both"/>
              <w:rPr>
                <w:rFonts w:ascii="Calibri" w:hAnsi="Calibri" w:cs="Times New Roman"/>
                <w:color w:val="808080"/>
                <w:lang w:val="es-CO"/>
              </w:rPr>
            </w:pPr>
          </w:p>
        </w:tc>
        <w:tc>
          <w:tcPr>
            <w:tcW w:w="977" w:type="dxa"/>
            <w:shd w:val="clear" w:color="auto" w:fill="FFFFFF"/>
          </w:tcPr>
          <w:p w14:paraId="3A43A914" w14:textId="77777777" w:rsidR="001D2F78" w:rsidRPr="006E0636" w:rsidRDefault="001D2F78" w:rsidP="00405B7B">
            <w:pPr>
              <w:pStyle w:val="Textoindependiente"/>
              <w:jc w:val="center"/>
              <w:rPr>
                <w:rFonts w:ascii="Calibri" w:hAnsi="Calibri" w:cs="Times New Roman"/>
                <w:lang w:val="es-CO"/>
              </w:rPr>
            </w:pPr>
            <w:r w:rsidRPr="006E0636">
              <w:rPr>
                <w:rFonts w:ascii="Calibri" w:hAnsi="Calibri" w:cs="Times New Roman"/>
                <w:lang w:val="es-CO"/>
              </w:rPr>
              <w:t>H</w:t>
            </w:r>
          </w:p>
        </w:tc>
        <w:tc>
          <w:tcPr>
            <w:tcW w:w="1331" w:type="dxa"/>
            <w:shd w:val="clear" w:color="auto" w:fill="FFFFFF"/>
          </w:tcPr>
          <w:p w14:paraId="50BA4479" w14:textId="77777777" w:rsidR="001D2F78" w:rsidRPr="006E0636" w:rsidRDefault="001D2F78" w:rsidP="00474A27">
            <w:pPr>
              <w:pStyle w:val="Textoindependiente"/>
              <w:jc w:val="center"/>
              <w:rPr>
                <w:rFonts w:ascii="Calibri" w:hAnsi="Calibri" w:cs="Times New Roman"/>
                <w:lang w:val="es-CO"/>
              </w:rPr>
            </w:pPr>
            <w:r w:rsidRPr="006E0636">
              <w:rPr>
                <w:rFonts w:ascii="Calibri" w:hAnsi="Calibri" w:cs="Times New Roman"/>
                <w:lang w:val="es-CO"/>
              </w:rPr>
              <w:t>M</w:t>
            </w:r>
          </w:p>
        </w:tc>
        <w:tc>
          <w:tcPr>
            <w:tcW w:w="1128" w:type="dxa"/>
            <w:shd w:val="clear" w:color="auto" w:fill="FFFFFF"/>
          </w:tcPr>
          <w:p w14:paraId="14E1B87E" w14:textId="77777777" w:rsidR="001D2F78" w:rsidRPr="006E0636" w:rsidRDefault="001D2F78" w:rsidP="001D2F78">
            <w:pPr>
              <w:pStyle w:val="Textoindependiente"/>
              <w:jc w:val="both"/>
              <w:rPr>
                <w:rFonts w:ascii="Calibri" w:hAnsi="Calibri" w:cs="Times New Roman"/>
                <w:lang w:val="es-CO"/>
              </w:rPr>
            </w:pPr>
            <w:r w:rsidRPr="006E0636">
              <w:rPr>
                <w:rFonts w:ascii="Calibri" w:hAnsi="Calibri" w:cs="Times New Roman"/>
                <w:lang w:val="es-CO"/>
              </w:rPr>
              <w:t>Niñas</w:t>
            </w:r>
          </w:p>
        </w:tc>
        <w:tc>
          <w:tcPr>
            <w:tcW w:w="780" w:type="dxa"/>
            <w:shd w:val="clear" w:color="auto" w:fill="FFFFFF"/>
          </w:tcPr>
          <w:p w14:paraId="326F67C8" w14:textId="77777777" w:rsidR="001D2F78" w:rsidRPr="006E0636" w:rsidRDefault="001D2F78" w:rsidP="001D2F78">
            <w:pPr>
              <w:pStyle w:val="Textoindependiente"/>
              <w:jc w:val="both"/>
              <w:rPr>
                <w:rFonts w:ascii="Calibri" w:hAnsi="Calibri" w:cs="Times New Roman"/>
                <w:lang w:val="es-CO"/>
              </w:rPr>
            </w:pPr>
            <w:r w:rsidRPr="006E0636">
              <w:rPr>
                <w:rFonts w:ascii="Calibri" w:hAnsi="Calibri" w:cs="Times New Roman"/>
                <w:lang w:val="es-CO"/>
              </w:rPr>
              <w:t>Niños</w:t>
            </w:r>
          </w:p>
        </w:tc>
        <w:tc>
          <w:tcPr>
            <w:tcW w:w="2546" w:type="dxa"/>
            <w:vMerge w:val="restart"/>
            <w:shd w:val="clear" w:color="auto" w:fill="FFFFFF"/>
          </w:tcPr>
          <w:p w14:paraId="39E016D2" w14:textId="063A57A2" w:rsidR="001E4C18" w:rsidRPr="0052602F" w:rsidRDefault="001D2F78" w:rsidP="001E4C18">
            <w:pPr>
              <w:pStyle w:val="Textoindependiente"/>
              <w:rPr>
                <w:rFonts w:ascii="Calibri" w:hAnsi="Calibri" w:cs="Times New Roman"/>
                <w:lang w:val="es-CO"/>
              </w:rPr>
            </w:pPr>
            <w:r w:rsidRPr="0052602F">
              <w:rPr>
                <w:rFonts w:ascii="Calibri" w:hAnsi="Calibri" w:cs="Times New Roman"/>
                <w:lang w:val="es-CO"/>
              </w:rPr>
              <w:t xml:space="preserve">Planeado: </w:t>
            </w:r>
            <w:r w:rsidR="001E4C18" w:rsidRPr="0052602F">
              <w:rPr>
                <w:rFonts w:ascii="Calibri" w:hAnsi="Calibri" w:cs="Times New Roman"/>
                <w:lang w:val="es-CO"/>
              </w:rPr>
              <w:t>7.000 niños y niñas</w:t>
            </w:r>
          </w:p>
          <w:p w14:paraId="54ECD263" w14:textId="77777777" w:rsidR="001D2F78" w:rsidRPr="0052602F" w:rsidRDefault="001D2F78" w:rsidP="001E4C18">
            <w:pPr>
              <w:pStyle w:val="Textoindependiente"/>
              <w:rPr>
                <w:rFonts w:ascii="Calibri" w:hAnsi="Calibri" w:cs="Times New Roman"/>
                <w:lang w:val="es-CO"/>
              </w:rPr>
            </w:pPr>
            <w:r w:rsidRPr="0052602F">
              <w:rPr>
                <w:rFonts w:ascii="Calibri" w:hAnsi="Calibri" w:cs="Times New Roman"/>
                <w:lang w:val="es-CO"/>
              </w:rPr>
              <w:t>Alcanzado:</w:t>
            </w:r>
            <w:r w:rsidR="00427A0B" w:rsidRPr="0052602F">
              <w:rPr>
                <w:rFonts w:ascii="Calibri" w:hAnsi="Calibri" w:cs="Times New Roman"/>
                <w:lang w:val="es-CO"/>
              </w:rPr>
              <w:t>5449</w:t>
            </w:r>
            <w:r w:rsidR="001F26F8" w:rsidRPr="0052602F">
              <w:rPr>
                <w:rFonts w:ascii="Calibri" w:hAnsi="Calibri" w:cs="Times New Roman"/>
                <w:lang w:val="es-CO"/>
              </w:rPr>
              <w:t>*</w:t>
            </w:r>
            <w:r w:rsidR="00DF53E1" w:rsidRPr="0052602F">
              <w:rPr>
                <w:rFonts w:ascii="Calibri" w:hAnsi="Calibri" w:cs="Times New Roman"/>
                <w:lang w:val="es-CO"/>
              </w:rPr>
              <w:t xml:space="preserve"> niños y niñas</w:t>
            </w:r>
          </w:p>
          <w:p w14:paraId="424D7FB3" w14:textId="77777777" w:rsidR="001F26F8" w:rsidRPr="0052602F" w:rsidRDefault="001F26F8" w:rsidP="001E4C18">
            <w:pPr>
              <w:pStyle w:val="Textoindependiente"/>
              <w:rPr>
                <w:rFonts w:ascii="Calibri" w:hAnsi="Calibri" w:cs="Times New Roman"/>
                <w:lang w:val="es-CO"/>
              </w:rPr>
            </w:pPr>
          </w:p>
          <w:p w14:paraId="03A5621C" w14:textId="22114C11" w:rsidR="001F26F8" w:rsidRPr="0052602F" w:rsidRDefault="001F26F8" w:rsidP="001E4C18">
            <w:pPr>
              <w:pStyle w:val="Textoindependiente"/>
              <w:rPr>
                <w:rFonts w:ascii="Calibri" w:hAnsi="Calibri" w:cs="Times New Roman"/>
                <w:b/>
                <w:lang w:val="es-CO"/>
              </w:rPr>
            </w:pPr>
            <w:r w:rsidRPr="0052602F">
              <w:rPr>
                <w:rFonts w:ascii="Calibri" w:hAnsi="Calibri" w:cs="Times New Roman"/>
                <w:lang w:val="es-CO"/>
              </w:rPr>
              <w:t>*</w:t>
            </w:r>
            <w:r w:rsidRPr="0052602F">
              <w:rPr>
                <w:rFonts w:ascii="Calibri" w:hAnsi="Calibri" w:cs="Times New Roman"/>
                <w:sz w:val="16"/>
                <w:szCs w:val="16"/>
                <w:lang w:val="es-CO"/>
              </w:rPr>
              <w:t xml:space="preserve"> </w:t>
            </w:r>
            <w:r w:rsidR="006314B1" w:rsidRPr="0052602F">
              <w:rPr>
                <w:rFonts w:ascii="Calibri" w:hAnsi="Calibri" w:cs="Times New Roman"/>
                <w:sz w:val="16"/>
                <w:szCs w:val="16"/>
                <w:lang w:val="es-CO"/>
              </w:rPr>
              <w:t>A causa de la interrupción de servicios esenciales por la pandemia, los hospitales no han logrado hacer la entrega efectiva del 100% de los insumos donados.</w:t>
            </w:r>
          </w:p>
        </w:tc>
        <w:tc>
          <w:tcPr>
            <w:tcW w:w="1801" w:type="dxa"/>
            <w:vMerge w:val="restart"/>
            <w:shd w:val="clear" w:color="auto" w:fill="FFFFFF"/>
          </w:tcPr>
          <w:p w14:paraId="7AB17F0C" w14:textId="7C42958F" w:rsidR="001D2F78" w:rsidRPr="006E0636" w:rsidRDefault="00DF53E1" w:rsidP="001D2F78">
            <w:pPr>
              <w:pStyle w:val="Textoindependiente"/>
              <w:jc w:val="both"/>
              <w:rPr>
                <w:rFonts w:ascii="Calibri" w:hAnsi="Calibri" w:cs="Times New Roman"/>
                <w:b/>
                <w:lang w:val="es-CO"/>
              </w:rPr>
            </w:pPr>
            <w:r w:rsidRPr="00DF53E1">
              <w:rPr>
                <w:rFonts w:ascii="Calibri" w:hAnsi="Calibri" w:cs="Times New Roman"/>
                <w:bCs/>
                <w:lang w:val="es-CO"/>
              </w:rPr>
              <w:t>Registros intramurales y extramurales de entrega</w:t>
            </w:r>
            <w:r w:rsidR="00771024">
              <w:rPr>
                <w:rStyle w:val="Refdenotaalpie"/>
                <w:rFonts w:ascii="Calibri" w:hAnsi="Calibri" w:cs="Times New Roman"/>
                <w:bCs/>
                <w:lang w:val="es-CO"/>
              </w:rPr>
              <w:footnoteReference w:id="24"/>
            </w:r>
          </w:p>
        </w:tc>
      </w:tr>
      <w:tr w:rsidR="0003307B" w:rsidRPr="006E0636" w14:paraId="1C791E21" w14:textId="77777777" w:rsidTr="007D1CA3">
        <w:tc>
          <w:tcPr>
            <w:tcW w:w="2254" w:type="dxa"/>
            <w:vMerge/>
            <w:shd w:val="clear" w:color="auto" w:fill="auto"/>
          </w:tcPr>
          <w:p w14:paraId="3F16053C" w14:textId="77777777" w:rsidR="001D2F78" w:rsidRPr="001D2F78" w:rsidRDefault="001D2F78" w:rsidP="001D2F78">
            <w:pPr>
              <w:pStyle w:val="Textoindependiente"/>
              <w:jc w:val="both"/>
              <w:rPr>
                <w:rFonts w:ascii="Calibri" w:hAnsi="Calibri" w:cs="Times New Roman"/>
                <w:b/>
                <w:iCs/>
                <w:lang w:val="es-CO"/>
              </w:rPr>
            </w:pPr>
          </w:p>
        </w:tc>
        <w:tc>
          <w:tcPr>
            <w:tcW w:w="1581" w:type="dxa"/>
            <w:vMerge/>
            <w:shd w:val="clear" w:color="auto" w:fill="FFFFFF"/>
          </w:tcPr>
          <w:p w14:paraId="4AD3A7F6" w14:textId="77777777" w:rsidR="001D2F78" w:rsidRPr="006E0636" w:rsidRDefault="001D2F78" w:rsidP="001D2F78">
            <w:pPr>
              <w:pStyle w:val="Textoindependiente"/>
              <w:jc w:val="both"/>
              <w:rPr>
                <w:rFonts w:ascii="Calibri" w:hAnsi="Calibri" w:cs="Times New Roman"/>
                <w:b/>
                <w:lang w:val="es-CO"/>
              </w:rPr>
            </w:pPr>
          </w:p>
        </w:tc>
        <w:tc>
          <w:tcPr>
            <w:tcW w:w="1150" w:type="dxa"/>
            <w:shd w:val="clear" w:color="auto" w:fill="FFFFFF"/>
          </w:tcPr>
          <w:p w14:paraId="34DF680D" w14:textId="77777777" w:rsidR="001D2F78" w:rsidRPr="006E0636" w:rsidRDefault="001D2F78" w:rsidP="001D2F78">
            <w:pPr>
              <w:pStyle w:val="Textoindependiente"/>
              <w:jc w:val="both"/>
              <w:rPr>
                <w:rFonts w:ascii="Calibri" w:hAnsi="Calibri" w:cs="Times New Roman"/>
                <w:color w:val="808080"/>
                <w:lang w:val="es-CO"/>
              </w:rPr>
            </w:pPr>
            <w:r w:rsidRPr="006E0636">
              <w:rPr>
                <w:rFonts w:ascii="Calibri" w:hAnsi="Calibri" w:cs="Times New Roman"/>
                <w:color w:val="808080"/>
                <w:lang w:val="es-CO"/>
              </w:rPr>
              <w:t>Planeado</w:t>
            </w:r>
          </w:p>
        </w:tc>
        <w:tc>
          <w:tcPr>
            <w:tcW w:w="977" w:type="dxa"/>
            <w:shd w:val="clear" w:color="auto" w:fill="FFFFFF"/>
          </w:tcPr>
          <w:p w14:paraId="79A792D6" w14:textId="77777777" w:rsidR="001D2F78" w:rsidRPr="006E0636" w:rsidRDefault="001D2F78" w:rsidP="001D2F78">
            <w:pPr>
              <w:pStyle w:val="Textoindependiente"/>
              <w:jc w:val="both"/>
              <w:rPr>
                <w:rFonts w:ascii="Calibri" w:hAnsi="Calibri" w:cs="Times New Roman"/>
                <w:lang w:val="es-CO"/>
              </w:rPr>
            </w:pPr>
          </w:p>
        </w:tc>
        <w:tc>
          <w:tcPr>
            <w:tcW w:w="1331" w:type="dxa"/>
            <w:shd w:val="clear" w:color="auto" w:fill="FFFFFF"/>
          </w:tcPr>
          <w:p w14:paraId="2CB90CF6" w14:textId="77777777" w:rsidR="001D2F78" w:rsidRPr="006E0636" w:rsidRDefault="001D2F78" w:rsidP="001D2F78">
            <w:pPr>
              <w:pStyle w:val="Textoindependiente"/>
              <w:jc w:val="both"/>
              <w:rPr>
                <w:rFonts w:ascii="Calibri" w:hAnsi="Calibri" w:cs="Times New Roman"/>
                <w:lang w:val="es-CO"/>
              </w:rPr>
            </w:pPr>
          </w:p>
        </w:tc>
        <w:tc>
          <w:tcPr>
            <w:tcW w:w="1128" w:type="dxa"/>
            <w:shd w:val="clear" w:color="auto" w:fill="FFFFFF"/>
          </w:tcPr>
          <w:p w14:paraId="5232FE86" w14:textId="77777777" w:rsidR="001D2F78" w:rsidRPr="006E0636" w:rsidRDefault="001D2F78" w:rsidP="001D2F78">
            <w:pPr>
              <w:pStyle w:val="Textoindependiente"/>
              <w:jc w:val="both"/>
              <w:rPr>
                <w:rFonts w:ascii="Calibri" w:hAnsi="Calibri" w:cs="Times New Roman"/>
                <w:lang w:val="es-CO"/>
              </w:rPr>
            </w:pPr>
          </w:p>
        </w:tc>
        <w:tc>
          <w:tcPr>
            <w:tcW w:w="780" w:type="dxa"/>
            <w:shd w:val="clear" w:color="auto" w:fill="FFFFFF"/>
          </w:tcPr>
          <w:p w14:paraId="095B4DA0" w14:textId="77777777" w:rsidR="001D2F78" w:rsidRPr="006E0636" w:rsidRDefault="001D2F78" w:rsidP="001D2F78">
            <w:pPr>
              <w:pStyle w:val="Textoindependiente"/>
              <w:jc w:val="both"/>
              <w:rPr>
                <w:rFonts w:ascii="Calibri" w:hAnsi="Calibri" w:cs="Times New Roman"/>
                <w:lang w:val="es-CO"/>
              </w:rPr>
            </w:pPr>
          </w:p>
        </w:tc>
        <w:tc>
          <w:tcPr>
            <w:tcW w:w="2546" w:type="dxa"/>
            <w:vMerge/>
            <w:shd w:val="clear" w:color="auto" w:fill="FFFFFF"/>
          </w:tcPr>
          <w:p w14:paraId="0EBD98AB" w14:textId="77777777" w:rsidR="001D2F78" w:rsidRPr="0052602F" w:rsidRDefault="001D2F78" w:rsidP="001D2F78">
            <w:pPr>
              <w:pStyle w:val="Textoindependiente"/>
              <w:jc w:val="both"/>
              <w:rPr>
                <w:rFonts w:ascii="Calibri" w:hAnsi="Calibri" w:cs="Times New Roman"/>
                <w:b/>
                <w:lang w:val="es-CO"/>
              </w:rPr>
            </w:pPr>
          </w:p>
        </w:tc>
        <w:tc>
          <w:tcPr>
            <w:tcW w:w="1801" w:type="dxa"/>
            <w:vMerge/>
            <w:shd w:val="clear" w:color="auto" w:fill="FFFFFF"/>
          </w:tcPr>
          <w:p w14:paraId="1A968BAD" w14:textId="77777777" w:rsidR="001D2F78" w:rsidRPr="006E0636" w:rsidRDefault="001D2F78" w:rsidP="001D2F78">
            <w:pPr>
              <w:pStyle w:val="Textoindependiente"/>
              <w:jc w:val="both"/>
              <w:rPr>
                <w:rFonts w:ascii="Calibri" w:hAnsi="Calibri" w:cs="Times New Roman"/>
                <w:b/>
                <w:lang w:val="es-CO"/>
              </w:rPr>
            </w:pPr>
          </w:p>
        </w:tc>
      </w:tr>
      <w:tr w:rsidR="0003307B" w:rsidRPr="006E0636" w14:paraId="4FC7AA1C" w14:textId="77777777" w:rsidTr="007D1CA3">
        <w:tc>
          <w:tcPr>
            <w:tcW w:w="2254" w:type="dxa"/>
            <w:vMerge/>
            <w:shd w:val="clear" w:color="auto" w:fill="auto"/>
          </w:tcPr>
          <w:p w14:paraId="6D8586E4" w14:textId="77777777" w:rsidR="00DF53E1" w:rsidRPr="001D2F78" w:rsidRDefault="00DF53E1" w:rsidP="00DF53E1">
            <w:pPr>
              <w:pStyle w:val="Textoindependiente"/>
              <w:jc w:val="both"/>
              <w:rPr>
                <w:rFonts w:ascii="Calibri" w:hAnsi="Calibri" w:cs="Times New Roman"/>
                <w:b/>
                <w:iCs/>
                <w:lang w:val="es-CO"/>
              </w:rPr>
            </w:pPr>
          </w:p>
        </w:tc>
        <w:tc>
          <w:tcPr>
            <w:tcW w:w="1581" w:type="dxa"/>
            <w:vMerge/>
            <w:shd w:val="clear" w:color="auto" w:fill="FFFFFF"/>
          </w:tcPr>
          <w:p w14:paraId="3694CDCB" w14:textId="77777777" w:rsidR="00DF53E1" w:rsidRPr="006E0636" w:rsidRDefault="00DF53E1" w:rsidP="00DF53E1">
            <w:pPr>
              <w:pStyle w:val="Textoindependiente"/>
              <w:jc w:val="both"/>
              <w:rPr>
                <w:rFonts w:ascii="Calibri" w:hAnsi="Calibri" w:cs="Times New Roman"/>
                <w:b/>
                <w:lang w:val="es-CO"/>
              </w:rPr>
            </w:pPr>
          </w:p>
        </w:tc>
        <w:tc>
          <w:tcPr>
            <w:tcW w:w="1150" w:type="dxa"/>
            <w:shd w:val="clear" w:color="auto" w:fill="FFFFFF"/>
          </w:tcPr>
          <w:p w14:paraId="05A7AD0E" w14:textId="77777777" w:rsidR="00DF53E1" w:rsidRPr="006E0636" w:rsidRDefault="00DF53E1" w:rsidP="00DF53E1">
            <w:pPr>
              <w:pStyle w:val="Textoindependiente"/>
              <w:jc w:val="both"/>
              <w:rPr>
                <w:rFonts w:ascii="Calibri" w:hAnsi="Calibri" w:cs="Times New Roman"/>
                <w:color w:val="808080"/>
                <w:lang w:val="es-CO"/>
              </w:rPr>
            </w:pPr>
            <w:r w:rsidRPr="006E0636">
              <w:rPr>
                <w:rFonts w:ascii="Calibri" w:hAnsi="Calibri" w:cs="Times New Roman"/>
                <w:color w:val="808080"/>
                <w:lang w:val="es-CO"/>
              </w:rPr>
              <w:t>Alcanzado</w:t>
            </w:r>
          </w:p>
        </w:tc>
        <w:tc>
          <w:tcPr>
            <w:tcW w:w="977" w:type="dxa"/>
            <w:shd w:val="clear" w:color="auto" w:fill="FFFFFF"/>
          </w:tcPr>
          <w:p w14:paraId="0CA6B06E" w14:textId="77777777" w:rsidR="00DF53E1" w:rsidRPr="006E0636" w:rsidRDefault="00DF53E1" w:rsidP="00DF53E1">
            <w:pPr>
              <w:pStyle w:val="Textoindependiente"/>
              <w:jc w:val="both"/>
              <w:rPr>
                <w:rFonts w:ascii="Calibri" w:hAnsi="Calibri" w:cs="Times New Roman"/>
                <w:lang w:val="es-CO"/>
              </w:rPr>
            </w:pPr>
          </w:p>
        </w:tc>
        <w:tc>
          <w:tcPr>
            <w:tcW w:w="1331" w:type="dxa"/>
            <w:shd w:val="clear" w:color="auto" w:fill="FFFFFF"/>
          </w:tcPr>
          <w:p w14:paraId="71CB243B" w14:textId="77777777" w:rsidR="00DF53E1" w:rsidRPr="006E0636" w:rsidRDefault="00DF53E1" w:rsidP="00DF53E1">
            <w:pPr>
              <w:pStyle w:val="Textoindependiente"/>
              <w:jc w:val="both"/>
              <w:rPr>
                <w:rFonts w:ascii="Calibri" w:hAnsi="Calibri" w:cs="Times New Roman"/>
                <w:lang w:val="es-CO"/>
              </w:rPr>
            </w:pPr>
          </w:p>
        </w:tc>
        <w:tc>
          <w:tcPr>
            <w:tcW w:w="1128" w:type="dxa"/>
            <w:shd w:val="clear" w:color="auto" w:fill="FFFFFF"/>
          </w:tcPr>
          <w:p w14:paraId="1939D516" w14:textId="01C86009" w:rsidR="00DF53E1" w:rsidRPr="00DF53E1" w:rsidRDefault="00427A0B" w:rsidP="00DF53E1">
            <w:pPr>
              <w:pStyle w:val="Textoindependiente"/>
              <w:jc w:val="center"/>
              <w:rPr>
                <w:rFonts w:ascii="Calibri" w:hAnsi="Calibri" w:cs="Times New Roman"/>
                <w:bCs/>
                <w:lang w:val="es-CO"/>
              </w:rPr>
            </w:pPr>
            <w:r>
              <w:rPr>
                <w:rFonts w:ascii="Calibri" w:hAnsi="Calibri" w:cs="Times New Roman"/>
                <w:bCs/>
                <w:lang w:val="es-CO"/>
              </w:rPr>
              <w:t>2</w:t>
            </w:r>
            <w:r w:rsidR="000B07DF">
              <w:rPr>
                <w:rFonts w:ascii="Calibri" w:hAnsi="Calibri" w:cs="Times New Roman"/>
                <w:bCs/>
                <w:lang w:val="es-CO"/>
              </w:rPr>
              <w:t>.</w:t>
            </w:r>
            <w:r>
              <w:rPr>
                <w:rFonts w:ascii="Calibri" w:hAnsi="Calibri" w:cs="Times New Roman"/>
                <w:bCs/>
                <w:lang w:val="es-CO"/>
              </w:rPr>
              <w:t>542</w:t>
            </w:r>
          </w:p>
        </w:tc>
        <w:tc>
          <w:tcPr>
            <w:tcW w:w="780" w:type="dxa"/>
            <w:shd w:val="clear" w:color="auto" w:fill="FFFFFF"/>
          </w:tcPr>
          <w:p w14:paraId="5AB064F6" w14:textId="7F18E46D" w:rsidR="00DF53E1" w:rsidRPr="00DF53E1" w:rsidRDefault="00427A0B" w:rsidP="00DF53E1">
            <w:pPr>
              <w:pStyle w:val="Textoindependiente"/>
              <w:jc w:val="center"/>
              <w:rPr>
                <w:rFonts w:ascii="Calibri" w:hAnsi="Calibri" w:cs="Times New Roman"/>
                <w:bCs/>
                <w:lang w:val="es-CO"/>
              </w:rPr>
            </w:pPr>
            <w:r>
              <w:rPr>
                <w:rFonts w:ascii="Calibri" w:hAnsi="Calibri" w:cs="Times New Roman"/>
                <w:bCs/>
                <w:lang w:val="es-CO"/>
              </w:rPr>
              <w:t>2</w:t>
            </w:r>
            <w:r w:rsidR="000B07DF">
              <w:rPr>
                <w:rFonts w:ascii="Calibri" w:hAnsi="Calibri" w:cs="Times New Roman"/>
                <w:bCs/>
                <w:lang w:val="es-CO"/>
              </w:rPr>
              <w:t>.</w:t>
            </w:r>
            <w:r>
              <w:rPr>
                <w:rFonts w:ascii="Calibri" w:hAnsi="Calibri" w:cs="Times New Roman"/>
                <w:bCs/>
                <w:lang w:val="es-CO"/>
              </w:rPr>
              <w:t>907</w:t>
            </w:r>
          </w:p>
        </w:tc>
        <w:tc>
          <w:tcPr>
            <w:tcW w:w="2546" w:type="dxa"/>
            <w:vMerge/>
            <w:shd w:val="clear" w:color="auto" w:fill="FFFFFF"/>
          </w:tcPr>
          <w:p w14:paraId="3C1E2582" w14:textId="77777777" w:rsidR="00DF53E1" w:rsidRPr="0052602F" w:rsidRDefault="00DF53E1" w:rsidP="00DF53E1">
            <w:pPr>
              <w:pStyle w:val="Textoindependiente"/>
              <w:jc w:val="both"/>
              <w:rPr>
                <w:rFonts w:ascii="Calibri" w:hAnsi="Calibri" w:cs="Times New Roman"/>
                <w:b/>
                <w:lang w:val="es-CO"/>
              </w:rPr>
            </w:pPr>
          </w:p>
        </w:tc>
        <w:tc>
          <w:tcPr>
            <w:tcW w:w="1801" w:type="dxa"/>
            <w:vMerge/>
            <w:shd w:val="clear" w:color="auto" w:fill="FFFFFF"/>
          </w:tcPr>
          <w:p w14:paraId="6B91B488" w14:textId="77777777" w:rsidR="00DF53E1" w:rsidRPr="006E0636" w:rsidRDefault="00DF53E1" w:rsidP="00DF53E1">
            <w:pPr>
              <w:pStyle w:val="Textoindependiente"/>
              <w:jc w:val="both"/>
              <w:rPr>
                <w:rFonts w:ascii="Calibri" w:hAnsi="Calibri" w:cs="Times New Roman"/>
                <w:b/>
                <w:lang w:val="es-CO"/>
              </w:rPr>
            </w:pPr>
          </w:p>
        </w:tc>
      </w:tr>
      <w:tr w:rsidR="0003307B" w:rsidRPr="006E0636" w14:paraId="4B7FE376" w14:textId="77777777" w:rsidTr="007D1CA3">
        <w:tc>
          <w:tcPr>
            <w:tcW w:w="2254" w:type="dxa"/>
            <w:vMerge w:val="restart"/>
            <w:shd w:val="clear" w:color="auto" w:fill="FFFFFF"/>
          </w:tcPr>
          <w:p w14:paraId="39D5D2CF" w14:textId="1E35D8E1" w:rsidR="001D2F78" w:rsidRPr="001E4C18" w:rsidRDefault="001E4C18" w:rsidP="001D2F78">
            <w:pPr>
              <w:pStyle w:val="Textoindependiente"/>
              <w:jc w:val="both"/>
              <w:rPr>
                <w:rFonts w:ascii="Calibri" w:hAnsi="Calibri" w:cs="Times New Roman"/>
                <w:bCs/>
                <w:iCs/>
                <w:lang w:val="es-CO"/>
              </w:rPr>
            </w:pPr>
            <w:r w:rsidRPr="001E4C18">
              <w:rPr>
                <w:rFonts w:ascii="Calibri" w:hAnsi="Calibri" w:cs="Times New Roman"/>
                <w:bCs/>
                <w:iCs/>
                <w:lang w:val="es-CO"/>
              </w:rPr>
              <w:t>No. de niñas y niños que reciben alimento terapéutico</w:t>
            </w:r>
          </w:p>
        </w:tc>
        <w:tc>
          <w:tcPr>
            <w:tcW w:w="1581" w:type="dxa"/>
            <w:vMerge w:val="restart"/>
            <w:shd w:val="clear" w:color="auto" w:fill="FFFFFF"/>
          </w:tcPr>
          <w:p w14:paraId="5B05127C" w14:textId="37AF837E" w:rsidR="001D2F78" w:rsidRPr="00207384" w:rsidRDefault="00207384" w:rsidP="00207384">
            <w:pPr>
              <w:pStyle w:val="Textoindependiente"/>
              <w:rPr>
                <w:rFonts w:ascii="Calibri" w:hAnsi="Calibri" w:cs="Times New Roman"/>
                <w:bCs/>
                <w:lang w:val="es-CO"/>
              </w:rPr>
            </w:pPr>
            <w:r w:rsidRPr="00207384">
              <w:rPr>
                <w:rFonts w:ascii="Calibri" w:hAnsi="Calibri" w:cs="Times New Roman"/>
                <w:bCs/>
                <w:lang w:val="es-CO"/>
              </w:rPr>
              <w:t>26 municipios y 14 departamentos</w:t>
            </w:r>
          </w:p>
        </w:tc>
        <w:tc>
          <w:tcPr>
            <w:tcW w:w="1150" w:type="dxa"/>
            <w:shd w:val="clear" w:color="auto" w:fill="FFFFFF"/>
          </w:tcPr>
          <w:p w14:paraId="6CA2FD3B" w14:textId="77777777" w:rsidR="001D2F78" w:rsidRPr="006E0636" w:rsidRDefault="001D2F78" w:rsidP="001D2F78">
            <w:pPr>
              <w:pStyle w:val="Textoindependiente"/>
              <w:jc w:val="center"/>
              <w:rPr>
                <w:rFonts w:ascii="Calibri" w:hAnsi="Calibri" w:cs="Times New Roman"/>
                <w:lang w:val="es-CO"/>
              </w:rPr>
            </w:pPr>
          </w:p>
        </w:tc>
        <w:tc>
          <w:tcPr>
            <w:tcW w:w="977" w:type="dxa"/>
            <w:shd w:val="clear" w:color="auto" w:fill="FFFFFF"/>
          </w:tcPr>
          <w:p w14:paraId="43D9A6A3" w14:textId="77777777" w:rsidR="001D2F78" w:rsidRPr="006E0636" w:rsidRDefault="001D2F78" w:rsidP="001D2F78">
            <w:pPr>
              <w:pStyle w:val="Textoindependiente"/>
              <w:jc w:val="center"/>
              <w:rPr>
                <w:rFonts w:ascii="Calibri" w:hAnsi="Calibri" w:cs="Times New Roman"/>
                <w:b/>
                <w:lang w:val="es-CO"/>
              </w:rPr>
            </w:pPr>
            <w:r w:rsidRPr="006E0636">
              <w:rPr>
                <w:rFonts w:ascii="Calibri" w:hAnsi="Calibri" w:cs="Times New Roman"/>
                <w:lang w:val="es-CO"/>
              </w:rPr>
              <w:t>H</w:t>
            </w:r>
          </w:p>
        </w:tc>
        <w:tc>
          <w:tcPr>
            <w:tcW w:w="1331" w:type="dxa"/>
            <w:shd w:val="clear" w:color="auto" w:fill="FFFFFF"/>
          </w:tcPr>
          <w:p w14:paraId="0FDA8BC4" w14:textId="77777777" w:rsidR="001D2F78" w:rsidRPr="006E0636" w:rsidRDefault="001D2F78" w:rsidP="001D2F78">
            <w:pPr>
              <w:pStyle w:val="Textoindependiente"/>
              <w:jc w:val="center"/>
              <w:rPr>
                <w:rFonts w:ascii="Calibri" w:hAnsi="Calibri" w:cs="Times New Roman"/>
                <w:b/>
                <w:lang w:val="es-CO"/>
              </w:rPr>
            </w:pPr>
            <w:r w:rsidRPr="006E0636">
              <w:rPr>
                <w:rFonts w:ascii="Calibri" w:hAnsi="Calibri" w:cs="Times New Roman"/>
                <w:lang w:val="es-CO"/>
              </w:rPr>
              <w:t>M</w:t>
            </w:r>
          </w:p>
        </w:tc>
        <w:tc>
          <w:tcPr>
            <w:tcW w:w="1128" w:type="dxa"/>
            <w:shd w:val="clear" w:color="auto" w:fill="FFFFFF"/>
          </w:tcPr>
          <w:p w14:paraId="4E309BCB" w14:textId="77777777" w:rsidR="001D2F78" w:rsidRPr="006E0636" w:rsidRDefault="001D2F78" w:rsidP="001D2F78">
            <w:pPr>
              <w:pStyle w:val="Textoindependiente"/>
              <w:jc w:val="center"/>
              <w:rPr>
                <w:rFonts w:ascii="Calibri" w:hAnsi="Calibri" w:cs="Times New Roman"/>
                <w:b/>
                <w:lang w:val="es-CO"/>
              </w:rPr>
            </w:pPr>
            <w:r w:rsidRPr="006E0636">
              <w:rPr>
                <w:rFonts w:ascii="Calibri" w:hAnsi="Calibri" w:cs="Times New Roman"/>
                <w:lang w:val="es-CO"/>
              </w:rPr>
              <w:t>Niñas</w:t>
            </w:r>
          </w:p>
        </w:tc>
        <w:tc>
          <w:tcPr>
            <w:tcW w:w="780" w:type="dxa"/>
            <w:shd w:val="clear" w:color="auto" w:fill="FFFFFF"/>
          </w:tcPr>
          <w:p w14:paraId="39D5A06D" w14:textId="77777777" w:rsidR="001D2F78" w:rsidRPr="006E0636" w:rsidRDefault="001D2F78" w:rsidP="001D2F78">
            <w:pPr>
              <w:pStyle w:val="Textoindependiente"/>
              <w:jc w:val="center"/>
              <w:rPr>
                <w:rFonts w:ascii="Calibri" w:hAnsi="Calibri" w:cs="Times New Roman"/>
                <w:b/>
                <w:lang w:val="es-CO"/>
              </w:rPr>
            </w:pPr>
            <w:r w:rsidRPr="006E0636">
              <w:rPr>
                <w:rFonts w:ascii="Calibri" w:hAnsi="Calibri" w:cs="Times New Roman"/>
                <w:lang w:val="es-CO"/>
              </w:rPr>
              <w:t>Niños</w:t>
            </w:r>
          </w:p>
        </w:tc>
        <w:tc>
          <w:tcPr>
            <w:tcW w:w="2546" w:type="dxa"/>
            <w:vMerge w:val="restart"/>
            <w:shd w:val="clear" w:color="auto" w:fill="FFFFFF"/>
          </w:tcPr>
          <w:p w14:paraId="53783BBB" w14:textId="1F279F75" w:rsidR="001D2F78" w:rsidRPr="0052602F" w:rsidRDefault="001D2F78" w:rsidP="001D2F78">
            <w:pPr>
              <w:pStyle w:val="Textoindependiente"/>
              <w:rPr>
                <w:rFonts w:ascii="Calibri" w:hAnsi="Calibri" w:cs="Times New Roman"/>
                <w:lang w:val="es-CO"/>
              </w:rPr>
            </w:pPr>
            <w:r w:rsidRPr="0052602F">
              <w:rPr>
                <w:rFonts w:ascii="Calibri" w:hAnsi="Calibri" w:cs="Times New Roman"/>
                <w:lang w:val="es-CO"/>
              </w:rPr>
              <w:t xml:space="preserve">Planeado: </w:t>
            </w:r>
            <w:r w:rsidR="001E4C18" w:rsidRPr="0052602F">
              <w:rPr>
                <w:rFonts w:ascii="Calibri" w:hAnsi="Calibri" w:cs="Times New Roman"/>
                <w:lang w:val="es-CO"/>
              </w:rPr>
              <w:t>405 niños y niñas</w:t>
            </w:r>
          </w:p>
          <w:p w14:paraId="25E73D43" w14:textId="530D9309" w:rsidR="001D2F78" w:rsidRDefault="001D2F78" w:rsidP="001D2F78">
            <w:pPr>
              <w:pStyle w:val="Textoindependiente"/>
              <w:rPr>
                <w:rFonts w:ascii="Calibri" w:hAnsi="Calibri" w:cs="Times New Roman"/>
                <w:lang w:val="es-CO"/>
              </w:rPr>
            </w:pPr>
            <w:r w:rsidRPr="0052602F">
              <w:rPr>
                <w:rFonts w:ascii="Calibri" w:hAnsi="Calibri" w:cs="Times New Roman"/>
                <w:lang w:val="es-CO"/>
              </w:rPr>
              <w:lastRenderedPageBreak/>
              <w:t>Alcanzado:</w:t>
            </w:r>
            <w:r w:rsidR="00427A0B" w:rsidRPr="0052602F">
              <w:rPr>
                <w:rFonts w:ascii="Calibri" w:hAnsi="Calibri" w:cs="Times New Roman"/>
                <w:lang w:val="es-CO"/>
              </w:rPr>
              <w:t>237</w:t>
            </w:r>
            <w:r w:rsidR="001F26F8" w:rsidRPr="0052602F">
              <w:rPr>
                <w:rFonts w:ascii="Calibri" w:hAnsi="Calibri" w:cs="Times New Roman"/>
                <w:lang w:val="es-CO"/>
              </w:rPr>
              <w:t>*</w:t>
            </w:r>
            <w:r w:rsidR="00DF53E1" w:rsidRPr="0052602F">
              <w:rPr>
                <w:rFonts w:ascii="Calibri" w:hAnsi="Calibri" w:cs="Times New Roman"/>
                <w:lang w:val="es-CO"/>
              </w:rPr>
              <w:t xml:space="preserve"> niños y niñas</w:t>
            </w:r>
          </w:p>
          <w:p w14:paraId="4ACE9084" w14:textId="77777777" w:rsidR="006B758E" w:rsidRPr="0052602F" w:rsidRDefault="006B758E" w:rsidP="001D2F78">
            <w:pPr>
              <w:pStyle w:val="Textoindependiente"/>
              <w:rPr>
                <w:rFonts w:ascii="Calibri" w:hAnsi="Calibri" w:cs="Times New Roman"/>
                <w:lang w:val="es-CO"/>
              </w:rPr>
            </w:pPr>
          </w:p>
          <w:p w14:paraId="46984F5F" w14:textId="6F4C7E36" w:rsidR="001F26F8" w:rsidRPr="0052602F" w:rsidRDefault="001F26F8" w:rsidP="001D2F78">
            <w:pPr>
              <w:pStyle w:val="Textoindependiente"/>
              <w:rPr>
                <w:rFonts w:ascii="Calibri" w:hAnsi="Calibri" w:cs="Times New Roman"/>
                <w:b/>
                <w:lang w:val="es-CO"/>
              </w:rPr>
            </w:pPr>
            <w:r w:rsidRPr="0052602F">
              <w:rPr>
                <w:rFonts w:ascii="Calibri" w:hAnsi="Calibri" w:cs="Times New Roman"/>
                <w:lang w:val="es-CO"/>
              </w:rPr>
              <w:t>*</w:t>
            </w:r>
            <w:r w:rsidRPr="0052602F">
              <w:rPr>
                <w:rFonts w:ascii="Calibri" w:hAnsi="Calibri" w:cs="Times New Roman"/>
                <w:sz w:val="16"/>
                <w:szCs w:val="16"/>
                <w:lang w:val="es-CO"/>
              </w:rPr>
              <w:t xml:space="preserve"> </w:t>
            </w:r>
            <w:r w:rsidR="006314B1" w:rsidRPr="0052602F">
              <w:rPr>
                <w:rFonts w:ascii="Calibri" w:hAnsi="Calibri" w:cs="Times New Roman"/>
                <w:sz w:val="16"/>
                <w:szCs w:val="16"/>
                <w:lang w:val="es-CO"/>
              </w:rPr>
              <w:t>A causa de la interrupción de servicios esenciales por la pandemia, los hospitales no han logrado hacer la entrega efectiva del 100% de los insumos donados.</w:t>
            </w:r>
          </w:p>
        </w:tc>
        <w:tc>
          <w:tcPr>
            <w:tcW w:w="1801" w:type="dxa"/>
            <w:vMerge w:val="restart"/>
            <w:shd w:val="clear" w:color="auto" w:fill="FFFFFF"/>
          </w:tcPr>
          <w:p w14:paraId="5C29D291" w14:textId="3BD285F0" w:rsidR="001D2F78" w:rsidRPr="00207384" w:rsidRDefault="00207384" w:rsidP="00207384">
            <w:pPr>
              <w:pStyle w:val="Textoindependiente"/>
              <w:rPr>
                <w:rFonts w:ascii="Calibri" w:hAnsi="Calibri" w:cs="Times New Roman"/>
                <w:bCs/>
                <w:lang w:val="es-CO"/>
              </w:rPr>
            </w:pPr>
            <w:r w:rsidRPr="00207384">
              <w:rPr>
                <w:rFonts w:ascii="Calibri" w:hAnsi="Calibri" w:cs="Times New Roman"/>
                <w:bCs/>
                <w:lang w:val="es-CO"/>
              </w:rPr>
              <w:lastRenderedPageBreak/>
              <w:t>Registros intramurales y extramurales de entrega</w:t>
            </w:r>
            <w:r w:rsidR="00771024">
              <w:rPr>
                <w:rStyle w:val="Refdenotaalpie"/>
                <w:rFonts w:ascii="Calibri" w:hAnsi="Calibri" w:cs="Times New Roman"/>
                <w:bCs/>
                <w:lang w:val="es-CO"/>
              </w:rPr>
              <w:footnoteReference w:id="25"/>
            </w:r>
          </w:p>
        </w:tc>
      </w:tr>
      <w:tr w:rsidR="0003307B" w:rsidRPr="006E0636" w14:paraId="2676A151" w14:textId="77777777" w:rsidTr="007D1CA3">
        <w:tc>
          <w:tcPr>
            <w:tcW w:w="2254" w:type="dxa"/>
            <w:vMerge/>
            <w:shd w:val="clear" w:color="auto" w:fill="FFFFFF"/>
          </w:tcPr>
          <w:p w14:paraId="0445F718" w14:textId="77777777" w:rsidR="001D2F78" w:rsidRPr="001D2F78" w:rsidRDefault="001D2F78" w:rsidP="001D2F78">
            <w:pPr>
              <w:pStyle w:val="Textoindependiente"/>
              <w:jc w:val="both"/>
              <w:rPr>
                <w:rFonts w:ascii="Calibri" w:hAnsi="Calibri" w:cs="Times New Roman"/>
                <w:b/>
                <w:iCs/>
                <w:lang w:val="es-CO"/>
              </w:rPr>
            </w:pPr>
          </w:p>
        </w:tc>
        <w:tc>
          <w:tcPr>
            <w:tcW w:w="1581" w:type="dxa"/>
            <w:vMerge/>
            <w:shd w:val="clear" w:color="auto" w:fill="FFFFFF"/>
          </w:tcPr>
          <w:p w14:paraId="0B25034D" w14:textId="77777777" w:rsidR="001D2F78" w:rsidRPr="00207384" w:rsidRDefault="001D2F78" w:rsidP="00207384">
            <w:pPr>
              <w:pStyle w:val="Textoindependiente"/>
              <w:rPr>
                <w:rFonts w:ascii="Calibri" w:hAnsi="Calibri" w:cs="Times New Roman"/>
                <w:bCs/>
                <w:lang w:val="es-CO"/>
              </w:rPr>
            </w:pPr>
          </w:p>
        </w:tc>
        <w:tc>
          <w:tcPr>
            <w:tcW w:w="1150" w:type="dxa"/>
            <w:shd w:val="clear" w:color="auto" w:fill="FFFFFF"/>
          </w:tcPr>
          <w:p w14:paraId="25FC6190" w14:textId="77777777" w:rsidR="001D2F78" w:rsidRPr="006E0636" w:rsidRDefault="001D2F78" w:rsidP="001D2F78">
            <w:pPr>
              <w:pStyle w:val="Textoindependiente"/>
              <w:jc w:val="center"/>
              <w:rPr>
                <w:rFonts w:ascii="Calibri" w:hAnsi="Calibri" w:cs="Times New Roman"/>
                <w:lang w:val="es-CO"/>
              </w:rPr>
            </w:pPr>
            <w:r w:rsidRPr="006E0636">
              <w:rPr>
                <w:rFonts w:ascii="Calibri" w:hAnsi="Calibri" w:cs="Times New Roman"/>
                <w:color w:val="808080"/>
                <w:lang w:val="es-CO"/>
              </w:rPr>
              <w:t>Planeado</w:t>
            </w:r>
          </w:p>
        </w:tc>
        <w:tc>
          <w:tcPr>
            <w:tcW w:w="977" w:type="dxa"/>
            <w:shd w:val="clear" w:color="auto" w:fill="FFFFFF"/>
          </w:tcPr>
          <w:p w14:paraId="5E379AD1" w14:textId="77777777" w:rsidR="001D2F78" w:rsidRPr="006E0636" w:rsidRDefault="001D2F78" w:rsidP="001D2F78">
            <w:pPr>
              <w:pStyle w:val="Textoindependiente"/>
              <w:jc w:val="center"/>
              <w:rPr>
                <w:rFonts w:ascii="Calibri" w:hAnsi="Calibri" w:cs="Times New Roman"/>
                <w:lang w:val="es-CO"/>
              </w:rPr>
            </w:pPr>
          </w:p>
        </w:tc>
        <w:tc>
          <w:tcPr>
            <w:tcW w:w="1331" w:type="dxa"/>
            <w:shd w:val="clear" w:color="auto" w:fill="FFFFFF"/>
          </w:tcPr>
          <w:p w14:paraId="163B2509" w14:textId="77777777" w:rsidR="001D2F78" w:rsidRPr="006E0636" w:rsidRDefault="001D2F78" w:rsidP="001D2F78">
            <w:pPr>
              <w:pStyle w:val="Textoindependiente"/>
              <w:jc w:val="center"/>
              <w:rPr>
                <w:rFonts w:ascii="Calibri" w:hAnsi="Calibri" w:cs="Times New Roman"/>
                <w:lang w:val="es-CO"/>
              </w:rPr>
            </w:pPr>
          </w:p>
        </w:tc>
        <w:tc>
          <w:tcPr>
            <w:tcW w:w="1128" w:type="dxa"/>
            <w:shd w:val="clear" w:color="auto" w:fill="FFFFFF"/>
          </w:tcPr>
          <w:p w14:paraId="76088D54" w14:textId="77777777" w:rsidR="001D2F78" w:rsidRPr="006E0636" w:rsidRDefault="001D2F78" w:rsidP="001D2F78">
            <w:pPr>
              <w:pStyle w:val="Textoindependiente"/>
              <w:jc w:val="center"/>
              <w:rPr>
                <w:rFonts w:ascii="Calibri" w:hAnsi="Calibri" w:cs="Times New Roman"/>
                <w:lang w:val="es-CO"/>
              </w:rPr>
            </w:pPr>
          </w:p>
        </w:tc>
        <w:tc>
          <w:tcPr>
            <w:tcW w:w="780" w:type="dxa"/>
            <w:shd w:val="clear" w:color="auto" w:fill="FFFFFF"/>
          </w:tcPr>
          <w:p w14:paraId="4122BF29" w14:textId="77777777" w:rsidR="001D2F78" w:rsidRPr="006E0636" w:rsidRDefault="001D2F78" w:rsidP="001D2F78">
            <w:pPr>
              <w:pStyle w:val="Textoindependiente"/>
              <w:jc w:val="center"/>
              <w:rPr>
                <w:rFonts w:ascii="Calibri" w:hAnsi="Calibri" w:cs="Times New Roman"/>
                <w:lang w:val="es-CO"/>
              </w:rPr>
            </w:pPr>
          </w:p>
        </w:tc>
        <w:tc>
          <w:tcPr>
            <w:tcW w:w="2546" w:type="dxa"/>
            <w:vMerge/>
            <w:shd w:val="clear" w:color="auto" w:fill="FFFFFF"/>
          </w:tcPr>
          <w:p w14:paraId="6D0C543E" w14:textId="77777777" w:rsidR="001D2F78" w:rsidRPr="006E0636" w:rsidRDefault="001D2F78" w:rsidP="001D2F78">
            <w:pPr>
              <w:pStyle w:val="Textoindependiente"/>
              <w:jc w:val="center"/>
              <w:rPr>
                <w:rFonts w:ascii="Calibri" w:hAnsi="Calibri" w:cs="Times New Roman"/>
                <w:b/>
                <w:lang w:val="es-CO"/>
              </w:rPr>
            </w:pPr>
          </w:p>
        </w:tc>
        <w:tc>
          <w:tcPr>
            <w:tcW w:w="1801" w:type="dxa"/>
            <w:vMerge/>
            <w:shd w:val="clear" w:color="auto" w:fill="FFFFFF"/>
          </w:tcPr>
          <w:p w14:paraId="0D08D240" w14:textId="77777777" w:rsidR="001D2F78" w:rsidRPr="006E0636" w:rsidRDefault="001D2F78" w:rsidP="001D2F78">
            <w:pPr>
              <w:pStyle w:val="Textoindependiente"/>
              <w:jc w:val="center"/>
              <w:rPr>
                <w:rFonts w:ascii="Calibri" w:hAnsi="Calibri" w:cs="Times New Roman"/>
                <w:b/>
                <w:lang w:val="es-CO"/>
              </w:rPr>
            </w:pPr>
          </w:p>
        </w:tc>
      </w:tr>
      <w:tr w:rsidR="0003307B" w:rsidRPr="006E0636" w14:paraId="02DF017E" w14:textId="77777777" w:rsidTr="007D1CA3">
        <w:tc>
          <w:tcPr>
            <w:tcW w:w="2254" w:type="dxa"/>
            <w:vMerge/>
            <w:shd w:val="clear" w:color="auto" w:fill="FFFFFF"/>
          </w:tcPr>
          <w:p w14:paraId="30175F84" w14:textId="77777777" w:rsidR="00DF53E1" w:rsidRPr="001D2F78" w:rsidRDefault="00DF53E1" w:rsidP="00DF53E1">
            <w:pPr>
              <w:pStyle w:val="Textoindependiente"/>
              <w:jc w:val="both"/>
              <w:rPr>
                <w:rFonts w:ascii="Calibri" w:hAnsi="Calibri" w:cs="Times New Roman"/>
                <w:b/>
                <w:iCs/>
                <w:lang w:val="es-CO"/>
              </w:rPr>
            </w:pPr>
          </w:p>
        </w:tc>
        <w:tc>
          <w:tcPr>
            <w:tcW w:w="1581" w:type="dxa"/>
            <w:vMerge/>
            <w:shd w:val="clear" w:color="auto" w:fill="FFFFFF"/>
          </w:tcPr>
          <w:p w14:paraId="0BB8228C" w14:textId="77777777" w:rsidR="00DF53E1" w:rsidRPr="00207384" w:rsidRDefault="00DF53E1" w:rsidP="00207384">
            <w:pPr>
              <w:pStyle w:val="Textoindependiente"/>
              <w:rPr>
                <w:rFonts w:ascii="Calibri" w:hAnsi="Calibri" w:cs="Times New Roman"/>
                <w:bCs/>
                <w:lang w:val="es-CO"/>
              </w:rPr>
            </w:pPr>
          </w:p>
        </w:tc>
        <w:tc>
          <w:tcPr>
            <w:tcW w:w="1150" w:type="dxa"/>
            <w:shd w:val="clear" w:color="auto" w:fill="FFFFFF"/>
          </w:tcPr>
          <w:p w14:paraId="3212154D" w14:textId="77777777" w:rsidR="00DF53E1" w:rsidRPr="006E0636" w:rsidRDefault="00DF53E1" w:rsidP="00DF53E1">
            <w:pPr>
              <w:pStyle w:val="Textoindependiente"/>
              <w:jc w:val="center"/>
              <w:rPr>
                <w:rFonts w:ascii="Calibri" w:hAnsi="Calibri" w:cs="Times New Roman"/>
                <w:b/>
                <w:lang w:val="es-CO"/>
              </w:rPr>
            </w:pPr>
            <w:r w:rsidRPr="006E0636">
              <w:rPr>
                <w:rFonts w:ascii="Calibri" w:hAnsi="Calibri" w:cs="Times New Roman"/>
                <w:color w:val="808080"/>
                <w:lang w:val="es-CO"/>
              </w:rPr>
              <w:t>Alcanzado</w:t>
            </w:r>
          </w:p>
        </w:tc>
        <w:tc>
          <w:tcPr>
            <w:tcW w:w="977" w:type="dxa"/>
            <w:shd w:val="clear" w:color="auto" w:fill="FFFFFF"/>
          </w:tcPr>
          <w:p w14:paraId="6CD7BD19" w14:textId="77777777" w:rsidR="00DF53E1" w:rsidRPr="006E0636" w:rsidRDefault="00DF53E1" w:rsidP="00DF53E1">
            <w:pPr>
              <w:pStyle w:val="Textoindependiente"/>
              <w:jc w:val="center"/>
              <w:rPr>
                <w:rFonts w:ascii="Calibri" w:hAnsi="Calibri" w:cs="Times New Roman"/>
                <w:b/>
                <w:lang w:val="es-CO"/>
              </w:rPr>
            </w:pPr>
          </w:p>
        </w:tc>
        <w:tc>
          <w:tcPr>
            <w:tcW w:w="1331" w:type="dxa"/>
            <w:shd w:val="clear" w:color="auto" w:fill="FFFFFF"/>
          </w:tcPr>
          <w:p w14:paraId="2B7E6224" w14:textId="77777777" w:rsidR="00DF53E1" w:rsidRPr="006E0636" w:rsidRDefault="00DF53E1" w:rsidP="00DF53E1">
            <w:pPr>
              <w:pStyle w:val="Textoindependiente"/>
              <w:jc w:val="center"/>
              <w:rPr>
                <w:rFonts w:ascii="Calibri" w:hAnsi="Calibri" w:cs="Times New Roman"/>
                <w:b/>
                <w:lang w:val="es-CO"/>
              </w:rPr>
            </w:pPr>
          </w:p>
        </w:tc>
        <w:tc>
          <w:tcPr>
            <w:tcW w:w="1128" w:type="dxa"/>
            <w:shd w:val="clear" w:color="auto" w:fill="FFFFFF"/>
          </w:tcPr>
          <w:p w14:paraId="2A87D4DF" w14:textId="359F5828" w:rsidR="00DF53E1" w:rsidRPr="00DF53E1" w:rsidRDefault="00427A0B" w:rsidP="00DF53E1">
            <w:pPr>
              <w:pStyle w:val="Textoindependiente"/>
              <w:jc w:val="center"/>
              <w:rPr>
                <w:rFonts w:ascii="Calibri" w:hAnsi="Calibri" w:cs="Times New Roman"/>
                <w:bCs/>
                <w:lang w:val="es-CO"/>
              </w:rPr>
            </w:pPr>
            <w:r>
              <w:rPr>
                <w:rFonts w:ascii="Calibri" w:hAnsi="Calibri" w:cs="Times New Roman"/>
                <w:bCs/>
                <w:lang w:val="es-CO"/>
              </w:rPr>
              <w:t>124</w:t>
            </w:r>
          </w:p>
        </w:tc>
        <w:tc>
          <w:tcPr>
            <w:tcW w:w="780" w:type="dxa"/>
            <w:shd w:val="clear" w:color="auto" w:fill="FFFFFF"/>
          </w:tcPr>
          <w:p w14:paraId="7AC7E68A" w14:textId="3C1375FE" w:rsidR="00DF53E1" w:rsidRPr="00DF53E1" w:rsidRDefault="00427A0B" w:rsidP="00DF53E1">
            <w:pPr>
              <w:pStyle w:val="Textoindependiente"/>
              <w:jc w:val="center"/>
              <w:rPr>
                <w:rFonts w:ascii="Calibri" w:hAnsi="Calibri" w:cs="Times New Roman"/>
                <w:bCs/>
                <w:lang w:val="es-CO"/>
              </w:rPr>
            </w:pPr>
            <w:r>
              <w:rPr>
                <w:rFonts w:ascii="Calibri" w:hAnsi="Calibri" w:cs="Times New Roman"/>
                <w:bCs/>
                <w:lang w:val="es-CO"/>
              </w:rPr>
              <w:t>113</w:t>
            </w:r>
          </w:p>
        </w:tc>
        <w:tc>
          <w:tcPr>
            <w:tcW w:w="2546" w:type="dxa"/>
            <w:vMerge/>
            <w:shd w:val="clear" w:color="auto" w:fill="FFFFFF"/>
          </w:tcPr>
          <w:p w14:paraId="61E4257B" w14:textId="77777777" w:rsidR="00DF53E1" w:rsidRPr="006E0636" w:rsidRDefault="00DF53E1" w:rsidP="00DF53E1">
            <w:pPr>
              <w:pStyle w:val="Textoindependiente"/>
              <w:jc w:val="center"/>
              <w:rPr>
                <w:rFonts w:ascii="Calibri" w:hAnsi="Calibri" w:cs="Times New Roman"/>
                <w:b/>
                <w:lang w:val="es-CO"/>
              </w:rPr>
            </w:pPr>
          </w:p>
        </w:tc>
        <w:tc>
          <w:tcPr>
            <w:tcW w:w="1801" w:type="dxa"/>
            <w:vMerge/>
            <w:shd w:val="clear" w:color="auto" w:fill="FFFFFF"/>
          </w:tcPr>
          <w:p w14:paraId="087EC883" w14:textId="77777777" w:rsidR="00DF53E1" w:rsidRPr="006E0636" w:rsidRDefault="00DF53E1" w:rsidP="00DF53E1">
            <w:pPr>
              <w:pStyle w:val="Textoindependiente"/>
              <w:jc w:val="center"/>
              <w:rPr>
                <w:rFonts w:ascii="Calibri" w:hAnsi="Calibri" w:cs="Times New Roman"/>
                <w:b/>
                <w:lang w:val="es-CO"/>
              </w:rPr>
            </w:pPr>
          </w:p>
        </w:tc>
      </w:tr>
      <w:tr w:rsidR="0003307B" w:rsidRPr="006E0636" w14:paraId="678F4BDD" w14:textId="77777777" w:rsidTr="007D1CA3">
        <w:tc>
          <w:tcPr>
            <w:tcW w:w="2254" w:type="dxa"/>
            <w:vMerge w:val="restart"/>
            <w:shd w:val="clear" w:color="auto" w:fill="auto"/>
          </w:tcPr>
          <w:p w14:paraId="4048DF38" w14:textId="15CBC7CE" w:rsidR="001D2F78" w:rsidRPr="001D2F78" w:rsidRDefault="001E4C18" w:rsidP="001D2F78">
            <w:pPr>
              <w:pStyle w:val="Textoindependiente"/>
              <w:jc w:val="both"/>
              <w:rPr>
                <w:rFonts w:ascii="Calibri" w:hAnsi="Calibri" w:cs="Times New Roman"/>
                <w:iCs/>
                <w:lang w:val="es-CO"/>
              </w:rPr>
            </w:pPr>
            <w:r w:rsidRPr="001E4C18">
              <w:rPr>
                <w:rFonts w:ascii="Calibri" w:hAnsi="Calibri" w:cs="Times New Roman"/>
                <w:iCs/>
                <w:lang w:val="es-CO"/>
              </w:rPr>
              <w:t>No. De informes de avance realizados</w:t>
            </w:r>
          </w:p>
        </w:tc>
        <w:tc>
          <w:tcPr>
            <w:tcW w:w="1581" w:type="dxa"/>
            <w:vMerge w:val="restart"/>
            <w:shd w:val="clear" w:color="auto" w:fill="FFFFFF"/>
          </w:tcPr>
          <w:p w14:paraId="46A833C6" w14:textId="2231D7EC" w:rsidR="001D2F78" w:rsidRPr="00207384" w:rsidRDefault="00207384" w:rsidP="00207384">
            <w:pPr>
              <w:pStyle w:val="Textoindependiente"/>
              <w:rPr>
                <w:rFonts w:ascii="Calibri" w:hAnsi="Calibri" w:cs="Times New Roman"/>
                <w:bCs/>
                <w:lang w:val="es-CO"/>
              </w:rPr>
            </w:pPr>
            <w:r w:rsidRPr="00207384">
              <w:rPr>
                <w:rFonts w:ascii="Calibri" w:hAnsi="Calibri" w:cs="Times New Roman"/>
                <w:bCs/>
                <w:lang w:val="es-CO"/>
              </w:rPr>
              <w:t>26 municipios y 14 departamentos</w:t>
            </w:r>
          </w:p>
        </w:tc>
        <w:tc>
          <w:tcPr>
            <w:tcW w:w="1150" w:type="dxa"/>
            <w:shd w:val="clear" w:color="auto" w:fill="FFFFFF"/>
          </w:tcPr>
          <w:p w14:paraId="3DD707E6" w14:textId="77777777" w:rsidR="001D2F78" w:rsidRPr="006E0636" w:rsidRDefault="001D2F78" w:rsidP="001D2F78">
            <w:pPr>
              <w:pStyle w:val="Textoindependiente"/>
              <w:jc w:val="both"/>
              <w:rPr>
                <w:rFonts w:ascii="Calibri" w:hAnsi="Calibri" w:cs="Times New Roman"/>
                <w:color w:val="808080"/>
                <w:lang w:val="es-CO"/>
              </w:rPr>
            </w:pPr>
          </w:p>
        </w:tc>
        <w:tc>
          <w:tcPr>
            <w:tcW w:w="977" w:type="dxa"/>
            <w:shd w:val="clear" w:color="auto" w:fill="FFFFFF"/>
          </w:tcPr>
          <w:p w14:paraId="7D56DBA4" w14:textId="77777777" w:rsidR="001D2F78" w:rsidRPr="006E0636" w:rsidRDefault="001D2F78" w:rsidP="00405B7B">
            <w:pPr>
              <w:pStyle w:val="Textoindependiente"/>
              <w:jc w:val="center"/>
              <w:rPr>
                <w:rFonts w:ascii="Calibri" w:hAnsi="Calibri" w:cs="Times New Roman"/>
                <w:lang w:val="es-CO"/>
              </w:rPr>
            </w:pPr>
            <w:r w:rsidRPr="006E0636">
              <w:rPr>
                <w:rFonts w:ascii="Calibri" w:hAnsi="Calibri" w:cs="Times New Roman"/>
                <w:lang w:val="es-CO"/>
              </w:rPr>
              <w:t>H</w:t>
            </w:r>
          </w:p>
        </w:tc>
        <w:tc>
          <w:tcPr>
            <w:tcW w:w="1331" w:type="dxa"/>
            <w:shd w:val="clear" w:color="auto" w:fill="FFFFFF"/>
          </w:tcPr>
          <w:p w14:paraId="083521A9" w14:textId="77777777" w:rsidR="001D2F78" w:rsidRPr="006E0636" w:rsidRDefault="001D2F78" w:rsidP="00405B7B">
            <w:pPr>
              <w:pStyle w:val="Textoindependiente"/>
              <w:jc w:val="center"/>
              <w:rPr>
                <w:rFonts w:ascii="Calibri" w:hAnsi="Calibri" w:cs="Times New Roman"/>
                <w:lang w:val="es-CO"/>
              </w:rPr>
            </w:pPr>
            <w:r w:rsidRPr="006E0636">
              <w:rPr>
                <w:rFonts w:ascii="Calibri" w:hAnsi="Calibri" w:cs="Times New Roman"/>
                <w:lang w:val="es-CO"/>
              </w:rPr>
              <w:t>M</w:t>
            </w:r>
          </w:p>
        </w:tc>
        <w:tc>
          <w:tcPr>
            <w:tcW w:w="1128" w:type="dxa"/>
            <w:shd w:val="clear" w:color="auto" w:fill="FFFFFF"/>
          </w:tcPr>
          <w:p w14:paraId="79590644" w14:textId="77777777" w:rsidR="001D2F78" w:rsidRPr="006E0636" w:rsidRDefault="001D2F78" w:rsidP="001D2F78">
            <w:pPr>
              <w:pStyle w:val="Textoindependiente"/>
              <w:jc w:val="both"/>
              <w:rPr>
                <w:rFonts w:ascii="Calibri" w:hAnsi="Calibri" w:cs="Times New Roman"/>
                <w:lang w:val="es-CO"/>
              </w:rPr>
            </w:pPr>
            <w:r w:rsidRPr="006E0636">
              <w:rPr>
                <w:rFonts w:ascii="Calibri" w:hAnsi="Calibri" w:cs="Times New Roman"/>
                <w:lang w:val="es-CO"/>
              </w:rPr>
              <w:t>Niñas</w:t>
            </w:r>
          </w:p>
        </w:tc>
        <w:tc>
          <w:tcPr>
            <w:tcW w:w="780" w:type="dxa"/>
            <w:shd w:val="clear" w:color="auto" w:fill="FFFFFF"/>
          </w:tcPr>
          <w:p w14:paraId="67524F8B" w14:textId="77777777" w:rsidR="001D2F78" w:rsidRPr="006E0636" w:rsidRDefault="001D2F78" w:rsidP="001D2F78">
            <w:pPr>
              <w:pStyle w:val="Textoindependiente"/>
              <w:jc w:val="both"/>
              <w:rPr>
                <w:rFonts w:ascii="Calibri" w:hAnsi="Calibri" w:cs="Times New Roman"/>
                <w:lang w:val="es-CO"/>
              </w:rPr>
            </w:pPr>
            <w:r w:rsidRPr="006E0636">
              <w:rPr>
                <w:rFonts w:ascii="Calibri" w:hAnsi="Calibri" w:cs="Times New Roman"/>
                <w:lang w:val="es-CO"/>
              </w:rPr>
              <w:t>Niños</w:t>
            </w:r>
          </w:p>
        </w:tc>
        <w:tc>
          <w:tcPr>
            <w:tcW w:w="2546" w:type="dxa"/>
            <w:vMerge w:val="restart"/>
            <w:shd w:val="clear" w:color="auto" w:fill="FFFFFF"/>
          </w:tcPr>
          <w:p w14:paraId="3F20B172" w14:textId="5DFCE1C6" w:rsidR="001E4C18" w:rsidRPr="0052602F" w:rsidRDefault="001D2F78" w:rsidP="001E4C18">
            <w:pPr>
              <w:pStyle w:val="Textoindependiente"/>
              <w:rPr>
                <w:rFonts w:ascii="Calibri" w:hAnsi="Calibri" w:cs="Times New Roman"/>
                <w:lang w:val="es-CO"/>
              </w:rPr>
            </w:pPr>
            <w:r w:rsidRPr="0052602F">
              <w:rPr>
                <w:rFonts w:ascii="Calibri" w:hAnsi="Calibri" w:cs="Times New Roman"/>
                <w:lang w:val="es-CO"/>
              </w:rPr>
              <w:t xml:space="preserve">Planeado: </w:t>
            </w:r>
            <w:r w:rsidR="001E4C18" w:rsidRPr="0052602F">
              <w:rPr>
                <w:rFonts w:ascii="Calibri" w:hAnsi="Calibri" w:cs="Times New Roman"/>
                <w:lang w:val="es-CO"/>
              </w:rPr>
              <w:t>4 documentos</w:t>
            </w:r>
          </w:p>
          <w:p w14:paraId="595FEAC6" w14:textId="77777777" w:rsidR="00230011" w:rsidRPr="0052602F" w:rsidRDefault="001D2F78" w:rsidP="001E4C18">
            <w:pPr>
              <w:pStyle w:val="Textoindependiente"/>
              <w:rPr>
                <w:rFonts w:ascii="Calibri" w:hAnsi="Calibri" w:cs="Times New Roman"/>
                <w:lang w:val="es-CO"/>
              </w:rPr>
            </w:pPr>
            <w:r w:rsidRPr="0052602F">
              <w:rPr>
                <w:rFonts w:ascii="Calibri" w:hAnsi="Calibri" w:cs="Times New Roman"/>
                <w:lang w:val="es-CO"/>
              </w:rPr>
              <w:t>Alcanzado:</w:t>
            </w:r>
            <w:r w:rsidR="00230011" w:rsidRPr="0052602F">
              <w:rPr>
                <w:rFonts w:ascii="Calibri" w:hAnsi="Calibri" w:cs="Times New Roman"/>
                <w:lang w:val="es-CO"/>
              </w:rPr>
              <w:t xml:space="preserve">6 </w:t>
            </w:r>
            <w:r w:rsidR="00541938" w:rsidRPr="0052602F">
              <w:rPr>
                <w:rFonts w:ascii="Calibri" w:hAnsi="Calibri" w:cs="Times New Roman"/>
                <w:lang w:val="es-CO"/>
              </w:rPr>
              <w:t>documentos</w:t>
            </w:r>
            <w:r w:rsidR="00230011" w:rsidRPr="0052602F">
              <w:rPr>
                <w:rFonts w:ascii="Calibri" w:hAnsi="Calibri" w:cs="Times New Roman"/>
                <w:lang w:val="es-CO"/>
              </w:rPr>
              <w:t>*</w:t>
            </w:r>
          </w:p>
          <w:p w14:paraId="5B15261E" w14:textId="77777777" w:rsidR="00230011" w:rsidRPr="0052602F" w:rsidRDefault="00230011" w:rsidP="001E4C18">
            <w:pPr>
              <w:pStyle w:val="Textoindependiente"/>
              <w:rPr>
                <w:rFonts w:ascii="Calibri" w:hAnsi="Calibri" w:cs="Times New Roman"/>
                <w:lang w:val="es-CO"/>
              </w:rPr>
            </w:pPr>
          </w:p>
          <w:p w14:paraId="4E4D4D2F" w14:textId="5B81CA65" w:rsidR="001D2F78" w:rsidRPr="006E0636" w:rsidRDefault="00230011" w:rsidP="00230011">
            <w:pPr>
              <w:pStyle w:val="Textoindependiente"/>
              <w:rPr>
                <w:rFonts w:ascii="Calibri" w:hAnsi="Calibri" w:cs="Times New Roman"/>
                <w:b/>
                <w:lang w:val="es-CO"/>
              </w:rPr>
            </w:pPr>
            <w:r w:rsidRPr="0052602F">
              <w:rPr>
                <w:rFonts w:ascii="Calibri" w:hAnsi="Calibri" w:cs="Times New Roman"/>
                <w:lang w:val="es-CO"/>
              </w:rPr>
              <w:t>*</w:t>
            </w:r>
            <w:r w:rsidRPr="0052602F">
              <w:rPr>
                <w:rFonts w:ascii="Calibri" w:hAnsi="Calibri" w:cs="Times New Roman"/>
                <w:sz w:val="16"/>
                <w:szCs w:val="16"/>
                <w:lang w:val="es-CO"/>
              </w:rPr>
              <w:t>Corresponden a los informes trimestrales</w:t>
            </w:r>
            <w:r w:rsidR="00541938" w:rsidRPr="0052602F">
              <w:rPr>
                <w:rFonts w:ascii="Calibri" w:hAnsi="Calibri" w:cs="Times New Roman"/>
                <w:sz w:val="16"/>
                <w:szCs w:val="16"/>
                <w:lang w:val="es-CO"/>
              </w:rPr>
              <w:t xml:space="preserve"> </w:t>
            </w:r>
            <w:r w:rsidRPr="0052602F">
              <w:rPr>
                <w:rFonts w:ascii="Calibri" w:hAnsi="Calibri" w:cs="Times New Roman"/>
                <w:sz w:val="16"/>
                <w:szCs w:val="16"/>
                <w:lang w:val="es-CO"/>
              </w:rPr>
              <w:t>que aumentaron de acuerdo con la extensión del proyecto.</w:t>
            </w:r>
          </w:p>
        </w:tc>
        <w:tc>
          <w:tcPr>
            <w:tcW w:w="1801" w:type="dxa"/>
            <w:vMerge w:val="restart"/>
            <w:shd w:val="clear" w:color="auto" w:fill="FFFFFF"/>
          </w:tcPr>
          <w:p w14:paraId="0696F059" w14:textId="3BCAD16D" w:rsidR="001D2F78" w:rsidRPr="00207384" w:rsidRDefault="00E34430" w:rsidP="001D2F78">
            <w:pPr>
              <w:pStyle w:val="Textoindependiente"/>
              <w:jc w:val="both"/>
              <w:rPr>
                <w:rFonts w:ascii="Calibri" w:hAnsi="Calibri" w:cs="Times New Roman"/>
                <w:bCs/>
                <w:lang w:val="es-CO"/>
              </w:rPr>
            </w:pPr>
            <w:r>
              <w:rPr>
                <w:rFonts w:ascii="Calibri" w:hAnsi="Calibri" w:cs="Times New Roman"/>
                <w:bCs/>
                <w:lang w:val="es-CO"/>
              </w:rPr>
              <w:t>I</w:t>
            </w:r>
            <w:r w:rsidR="00207384" w:rsidRPr="00207384">
              <w:rPr>
                <w:rFonts w:ascii="Calibri" w:hAnsi="Calibri" w:cs="Times New Roman"/>
                <w:bCs/>
                <w:lang w:val="es-CO"/>
              </w:rPr>
              <w:t xml:space="preserve">nformes trimestrales de avance en la implementación de las acciones de salud </w:t>
            </w:r>
            <w:r w:rsidR="00904418" w:rsidRPr="00207384">
              <w:rPr>
                <w:rFonts w:ascii="Calibri" w:hAnsi="Calibri" w:cs="Times New Roman"/>
                <w:bCs/>
                <w:lang w:val="es-CO"/>
              </w:rPr>
              <w:t>infantil</w:t>
            </w:r>
            <w:r w:rsidR="00207384" w:rsidRPr="00207384">
              <w:rPr>
                <w:rFonts w:ascii="Calibri" w:hAnsi="Calibri" w:cs="Times New Roman"/>
                <w:bCs/>
                <w:lang w:val="es-CO"/>
              </w:rPr>
              <w:t xml:space="preserve"> y nutricional</w:t>
            </w:r>
            <w:r w:rsidR="00771024">
              <w:rPr>
                <w:rStyle w:val="Refdenotaalpie"/>
                <w:rFonts w:ascii="Calibri" w:hAnsi="Calibri" w:cs="Times New Roman"/>
                <w:bCs/>
                <w:lang w:val="es-CO"/>
              </w:rPr>
              <w:footnoteReference w:id="26"/>
            </w:r>
          </w:p>
        </w:tc>
      </w:tr>
      <w:tr w:rsidR="003A424F" w:rsidRPr="006E0636" w14:paraId="139FA211" w14:textId="77777777" w:rsidTr="007D1CA3">
        <w:tc>
          <w:tcPr>
            <w:tcW w:w="2254" w:type="dxa"/>
            <w:vMerge/>
            <w:shd w:val="clear" w:color="auto" w:fill="auto"/>
          </w:tcPr>
          <w:p w14:paraId="7F5E4CB3" w14:textId="77777777" w:rsidR="00207384" w:rsidRPr="001D2F78" w:rsidRDefault="00207384" w:rsidP="001D2F78">
            <w:pPr>
              <w:pStyle w:val="Textoindependiente"/>
              <w:jc w:val="both"/>
              <w:rPr>
                <w:rFonts w:ascii="Calibri" w:hAnsi="Calibri" w:cs="Times New Roman"/>
                <w:b/>
                <w:iCs/>
                <w:lang w:val="es-CO"/>
              </w:rPr>
            </w:pPr>
          </w:p>
        </w:tc>
        <w:tc>
          <w:tcPr>
            <w:tcW w:w="1581" w:type="dxa"/>
            <w:vMerge/>
            <w:shd w:val="clear" w:color="auto" w:fill="FFFFFF"/>
          </w:tcPr>
          <w:p w14:paraId="5FB1730D" w14:textId="77777777" w:rsidR="00207384" w:rsidRPr="006E0636" w:rsidRDefault="00207384" w:rsidP="001D2F78">
            <w:pPr>
              <w:pStyle w:val="Textoindependiente"/>
              <w:jc w:val="both"/>
              <w:rPr>
                <w:rFonts w:ascii="Calibri" w:hAnsi="Calibri" w:cs="Times New Roman"/>
                <w:b/>
                <w:lang w:val="es-CO"/>
              </w:rPr>
            </w:pPr>
          </w:p>
        </w:tc>
        <w:tc>
          <w:tcPr>
            <w:tcW w:w="1150" w:type="dxa"/>
            <w:shd w:val="clear" w:color="auto" w:fill="FFFFFF"/>
          </w:tcPr>
          <w:p w14:paraId="359795A9" w14:textId="77777777" w:rsidR="00207384" w:rsidRPr="006E0636" w:rsidRDefault="00207384" w:rsidP="001D2F78">
            <w:pPr>
              <w:pStyle w:val="Textoindependiente"/>
              <w:jc w:val="both"/>
              <w:rPr>
                <w:rFonts w:ascii="Calibri" w:hAnsi="Calibri" w:cs="Times New Roman"/>
                <w:color w:val="808080"/>
                <w:lang w:val="es-CO"/>
              </w:rPr>
            </w:pPr>
            <w:r w:rsidRPr="006E0636">
              <w:rPr>
                <w:rFonts w:ascii="Calibri" w:hAnsi="Calibri" w:cs="Times New Roman"/>
                <w:color w:val="808080"/>
                <w:lang w:val="es-CO"/>
              </w:rPr>
              <w:t>Planeado</w:t>
            </w:r>
          </w:p>
        </w:tc>
        <w:tc>
          <w:tcPr>
            <w:tcW w:w="4216" w:type="dxa"/>
            <w:gridSpan w:val="4"/>
            <w:shd w:val="clear" w:color="auto" w:fill="FFFFFF"/>
          </w:tcPr>
          <w:p w14:paraId="510A4597" w14:textId="266DE8E3" w:rsidR="00207384" w:rsidRPr="006E0636" w:rsidRDefault="00207384" w:rsidP="00207384">
            <w:pPr>
              <w:pStyle w:val="Textoindependiente"/>
              <w:jc w:val="center"/>
              <w:rPr>
                <w:rFonts w:ascii="Calibri" w:hAnsi="Calibri" w:cs="Times New Roman"/>
                <w:lang w:val="es-CO"/>
              </w:rPr>
            </w:pPr>
            <w:r>
              <w:rPr>
                <w:rFonts w:ascii="Calibri" w:hAnsi="Calibri" w:cs="Times New Roman"/>
                <w:lang w:val="es-CO"/>
              </w:rPr>
              <w:t>4</w:t>
            </w:r>
          </w:p>
        </w:tc>
        <w:tc>
          <w:tcPr>
            <w:tcW w:w="2546" w:type="dxa"/>
            <w:vMerge/>
            <w:shd w:val="clear" w:color="auto" w:fill="FFFFFF"/>
          </w:tcPr>
          <w:p w14:paraId="121CA2B3" w14:textId="77777777" w:rsidR="00207384" w:rsidRPr="006E0636" w:rsidRDefault="00207384" w:rsidP="001D2F78">
            <w:pPr>
              <w:pStyle w:val="Textoindependiente"/>
              <w:jc w:val="both"/>
              <w:rPr>
                <w:rFonts w:ascii="Calibri" w:hAnsi="Calibri" w:cs="Times New Roman"/>
                <w:b/>
                <w:lang w:val="es-CO"/>
              </w:rPr>
            </w:pPr>
          </w:p>
        </w:tc>
        <w:tc>
          <w:tcPr>
            <w:tcW w:w="1801" w:type="dxa"/>
            <w:vMerge/>
            <w:shd w:val="clear" w:color="auto" w:fill="FFFFFF"/>
          </w:tcPr>
          <w:p w14:paraId="6F9A75A1" w14:textId="77777777" w:rsidR="00207384" w:rsidRPr="006E0636" w:rsidRDefault="00207384" w:rsidP="001D2F78">
            <w:pPr>
              <w:pStyle w:val="Textoindependiente"/>
              <w:jc w:val="both"/>
              <w:rPr>
                <w:rFonts w:ascii="Calibri" w:hAnsi="Calibri" w:cs="Times New Roman"/>
                <w:b/>
                <w:lang w:val="es-CO"/>
              </w:rPr>
            </w:pPr>
          </w:p>
        </w:tc>
      </w:tr>
      <w:tr w:rsidR="003A424F" w:rsidRPr="006E0636" w14:paraId="51D5760D" w14:textId="77777777" w:rsidTr="007D1CA3">
        <w:tc>
          <w:tcPr>
            <w:tcW w:w="2254" w:type="dxa"/>
            <w:vMerge/>
            <w:shd w:val="clear" w:color="auto" w:fill="auto"/>
          </w:tcPr>
          <w:p w14:paraId="6E193453" w14:textId="77777777" w:rsidR="00207384" w:rsidRPr="001D2F78" w:rsidRDefault="00207384" w:rsidP="001D2F78">
            <w:pPr>
              <w:pStyle w:val="Textoindependiente"/>
              <w:jc w:val="both"/>
              <w:rPr>
                <w:rFonts w:ascii="Calibri" w:hAnsi="Calibri" w:cs="Times New Roman"/>
                <w:b/>
                <w:iCs/>
                <w:lang w:val="es-CO"/>
              </w:rPr>
            </w:pPr>
          </w:p>
        </w:tc>
        <w:tc>
          <w:tcPr>
            <w:tcW w:w="1581" w:type="dxa"/>
            <w:vMerge/>
            <w:shd w:val="clear" w:color="auto" w:fill="FFFFFF"/>
          </w:tcPr>
          <w:p w14:paraId="57F93F4C" w14:textId="77777777" w:rsidR="00207384" w:rsidRPr="006E0636" w:rsidRDefault="00207384" w:rsidP="001D2F78">
            <w:pPr>
              <w:pStyle w:val="Textoindependiente"/>
              <w:jc w:val="both"/>
              <w:rPr>
                <w:rFonts w:ascii="Calibri" w:hAnsi="Calibri" w:cs="Times New Roman"/>
                <w:b/>
                <w:lang w:val="es-CO"/>
              </w:rPr>
            </w:pPr>
          </w:p>
        </w:tc>
        <w:tc>
          <w:tcPr>
            <w:tcW w:w="1150" w:type="dxa"/>
            <w:shd w:val="clear" w:color="auto" w:fill="FFFFFF"/>
          </w:tcPr>
          <w:p w14:paraId="0FFE3D39" w14:textId="77777777" w:rsidR="00207384" w:rsidRPr="006E0636" w:rsidRDefault="00207384" w:rsidP="001D2F78">
            <w:pPr>
              <w:pStyle w:val="Textoindependiente"/>
              <w:jc w:val="both"/>
              <w:rPr>
                <w:rFonts w:ascii="Calibri" w:hAnsi="Calibri" w:cs="Times New Roman"/>
                <w:color w:val="808080"/>
                <w:lang w:val="es-CO"/>
              </w:rPr>
            </w:pPr>
            <w:r w:rsidRPr="006E0636">
              <w:rPr>
                <w:rFonts w:ascii="Calibri" w:hAnsi="Calibri" w:cs="Times New Roman"/>
                <w:color w:val="808080"/>
                <w:lang w:val="es-CO"/>
              </w:rPr>
              <w:t>Alcanzado</w:t>
            </w:r>
          </w:p>
        </w:tc>
        <w:tc>
          <w:tcPr>
            <w:tcW w:w="4216" w:type="dxa"/>
            <w:gridSpan w:val="4"/>
            <w:shd w:val="clear" w:color="auto" w:fill="auto"/>
          </w:tcPr>
          <w:p w14:paraId="6EFE1F47" w14:textId="141EB0D0" w:rsidR="00207384" w:rsidRPr="00230011" w:rsidRDefault="00230011" w:rsidP="00904418">
            <w:pPr>
              <w:pStyle w:val="Textoindependiente"/>
              <w:jc w:val="center"/>
              <w:rPr>
                <w:rFonts w:ascii="Calibri" w:hAnsi="Calibri" w:cs="Times New Roman"/>
                <w:lang w:val="es-CO"/>
              </w:rPr>
            </w:pPr>
            <w:r>
              <w:rPr>
                <w:rFonts w:ascii="Calibri" w:hAnsi="Calibri" w:cs="Times New Roman"/>
                <w:lang w:val="es-CO"/>
              </w:rPr>
              <w:t>6</w:t>
            </w:r>
          </w:p>
        </w:tc>
        <w:tc>
          <w:tcPr>
            <w:tcW w:w="2546" w:type="dxa"/>
            <w:vMerge/>
            <w:shd w:val="clear" w:color="auto" w:fill="FFFFFF"/>
          </w:tcPr>
          <w:p w14:paraId="2602CF8B" w14:textId="77777777" w:rsidR="00207384" w:rsidRPr="006E0636" w:rsidRDefault="00207384" w:rsidP="001D2F78">
            <w:pPr>
              <w:pStyle w:val="Textoindependiente"/>
              <w:jc w:val="both"/>
              <w:rPr>
                <w:rFonts w:ascii="Calibri" w:hAnsi="Calibri" w:cs="Times New Roman"/>
                <w:b/>
                <w:lang w:val="es-CO"/>
              </w:rPr>
            </w:pPr>
          </w:p>
        </w:tc>
        <w:tc>
          <w:tcPr>
            <w:tcW w:w="1801" w:type="dxa"/>
            <w:vMerge/>
            <w:shd w:val="clear" w:color="auto" w:fill="FFFFFF"/>
          </w:tcPr>
          <w:p w14:paraId="54E0DEF0" w14:textId="77777777" w:rsidR="00207384" w:rsidRPr="006E0636" w:rsidRDefault="00207384" w:rsidP="001D2F78">
            <w:pPr>
              <w:pStyle w:val="Textoindependiente"/>
              <w:jc w:val="both"/>
              <w:rPr>
                <w:rFonts w:ascii="Calibri" w:hAnsi="Calibri" w:cs="Times New Roman"/>
                <w:b/>
                <w:lang w:val="es-CO"/>
              </w:rPr>
            </w:pPr>
          </w:p>
        </w:tc>
      </w:tr>
      <w:tr w:rsidR="001E4C18" w:rsidRPr="006E0636" w14:paraId="2A49AD45" w14:textId="77777777" w:rsidTr="007D1CA3">
        <w:tc>
          <w:tcPr>
            <w:tcW w:w="2254" w:type="dxa"/>
            <w:shd w:val="clear" w:color="auto" w:fill="auto"/>
          </w:tcPr>
          <w:p w14:paraId="3F76438C" w14:textId="40D15E77" w:rsidR="001E4C18" w:rsidRPr="006E0636" w:rsidRDefault="001E4C18" w:rsidP="00E00E32">
            <w:pPr>
              <w:pStyle w:val="Textoindependiente"/>
              <w:jc w:val="both"/>
              <w:rPr>
                <w:rFonts w:ascii="Calibri" w:hAnsi="Calibri" w:cs="Times New Roman"/>
                <w:b/>
                <w:lang w:val="es-CO"/>
              </w:rPr>
            </w:pPr>
            <w:r w:rsidRPr="006E0636">
              <w:rPr>
                <w:rFonts w:ascii="Calibri" w:hAnsi="Calibri" w:cs="Times New Roman"/>
                <w:b/>
                <w:lang w:val="es-CO"/>
              </w:rPr>
              <w:t>Producto 1.</w:t>
            </w:r>
            <w:r>
              <w:rPr>
                <w:rFonts w:ascii="Calibri" w:hAnsi="Calibri" w:cs="Times New Roman"/>
                <w:b/>
                <w:lang w:val="es-CO"/>
              </w:rPr>
              <w:t>3</w:t>
            </w:r>
            <w:r w:rsidRPr="006E0636">
              <w:rPr>
                <w:rFonts w:ascii="Calibri" w:hAnsi="Calibri" w:cs="Times New Roman"/>
                <w:b/>
                <w:lang w:val="es-CO"/>
              </w:rPr>
              <w:t xml:space="preserve"> </w:t>
            </w:r>
          </w:p>
        </w:tc>
        <w:tc>
          <w:tcPr>
            <w:tcW w:w="11294" w:type="dxa"/>
            <w:gridSpan w:val="8"/>
            <w:shd w:val="clear" w:color="auto" w:fill="FFFFFF"/>
          </w:tcPr>
          <w:p w14:paraId="43333350" w14:textId="77777777" w:rsidR="001E4C18" w:rsidRDefault="001E4C18" w:rsidP="00E00E32">
            <w:pPr>
              <w:pStyle w:val="Textoindependiente"/>
              <w:tabs>
                <w:tab w:val="left" w:pos="3990"/>
              </w:tabs>
              <w:jc w:val="both"/>
              <w:rPr>
                <w:rFonts w:ascii="Calibri" w:hAnsi="Calibri" w:cs="Times New Roman"/>
                <w:i/>
                <w:lang w:val="es-CO" w:eastAsia="es-CO"/>
              </w:rPr>
            </w:pPr>
            <w:r w:rsidRPr="001E4C18">
              <w:rPr>
                <w:rFonts w:ascii="Calibri" w:hAnsi="Calibri" w:cs="Times New Roman"/>
                <w:i/>
                <w:lang w:val="es-CO" w:eastAsia="es-CO"/>
              </w:rPr>
              <w:t>En el primer año de la intervención se han desarrollado capacidades institucionales locales de los municipios priorizados para la atención integral en salud mental y prevención del consumo de sustancias psicoactivas.</w:t>
            </w:r>
          </w:p>
          <w:p w14:paraId="1E186E3C" w14:textId="16332586" w:rsidR="001E4C18" w:rsidRPr="006E0636" w:rsidRDefault="001E4C18" w:rsidP="00E00E32">
            <w:pPr>
              <w:pStyle w:val="Textoindependiente"/>
              <w:tabs>
                <w:tab w:val="left" w:pos="3990"/>
              </w:tabs>
              <w:jc w:val="both"/>
              <w:rPr>
                <w:rFonts w:ascii="Calibri" w:hAnsi="Calibri" w:cs="Times New Roman"/>
                <w:b/>
                <w:i/>
                <w:lang w:val="es-CO"/>
              </w:rPr>
            </w:pPr>
            <w:r w:rsidRPr="006E0636">
              <w:rPr>
                <w:rFonts w:ascii="Calibri" w:hAnsi="Calibri" w:cs="Times New Roman"/>
                <w:i/>
                <w:lang w:val="es-CO" w:eastAsia="es-CO"/>
              </w:rPr>
              <w:t>Organización/es responsable/s del Producto:</w:t>
            </w:r>
            <w:r>
              <w:rPr>
                <w:rFonts w:ascii="Calibri" w:hAnsi="Calibri" w:cs="Times New Roman"/>
                <w:i/>
                <w:lang w:val="es-CO" w:eastAsia="es-CO"/>
              </w:rPr>
              <w:t xml:space="preserve"> OPS/OMS</w:t>
            </w:r>
          </w:p>
        </w:tc>
      </w:tr>
      <w:tr w:rsidR="003A424F" w:rsidRPr="006E0636" w14:paraId="466AAB0E" w14:textId="77777777" w:rsidTr="007D1CA3">
        <w:tc>
          <w:tcPr>
            <w:tcW w:w="2254" w:type="dxa"/>
            <w:shd w:val="clear" w:color="auto" w:fill="FBE4D5"/>
          </w:tcPr>
          <w:p w14:paraId="6788EFC1" w14:textId="77777777" w:rsidR="001E4C18" w:rsidRPr="006E0636" w:rsidRDefault="001E4C18" w:rsidP="00E00E32">
            <w:pPr>
              <w:pStyle w:val="Textoindependiente"/>
              <w:jc w:val="both"/>
              <w:rPr>
                <w:rFonts w:ascii="Calibri" w:hAnsi="Calibri" w:cs="Times New Roman"/>
                <w:b/>
                <w:lang w:val="es-CO"/>
              </w:rPr>
            </w:pPr>
            <w:r w:rsidRPr="006E0636">
              <w:rPr>
                <w:rFonts w:ascii="Calibri" w:hAnsi="Calibri" w:cs="Times New Roman"/>
                <w:b/>
                <w:lang w:val="es-CO"/>
              </w:rPr>
              <w:t>Indicadores de resultados inmediatos</w:t>
            </w:r>
          </w:p>
        </w:tc>
        <w:tc>
          <w:tcPr>
            <w:tcW w:w="1581" w:type="dxa"/>
            <w:shd w:val="clear" w:color="auto" w:fill="FBE4D5"/>
          </w:tcPr>
          <w:p w14:paraId="0B62A817" w14:textId="77777777" w:rsidR="001E4C18" w:rsidRPr="006E0636" w:rsidRDefault="001E4C18" w:rsidP="00E00E32">
            <w:pPr>
              <w:pStyle w:val="Textoindependiente"/>
              <w:jc w:val="center"/>
              <w:rPr>
                <w:rFonts w:ascii="Calibri" w:hAnsi="Calibri" w:cs="Times New Roman"/>
                <w:b/>
                <w:lang w:val="es-CO"/>
              </w:rPr>
            </w:pPr>
            <w:r w:rsidRPr="006E0636">
              <w:rPr>
                <w:rFonts w:ascii="Calibri" w:hAnsi="Calibri" w:cs="Times New Roman"/>
                <w:b/>
                <w:lang w:val="es-CO"/>
              </w:rPr>
              <w:t>Áreas Geográficas</w:t>
            </w:r>
          </w:p>
        </w:tc>
        <w:tc>
          <w:tcPr>
            <w:tcW w:w="5366" w:type="dxa"/>
            <w:gridSpan w:val="5"/>
            <w:shd w:val="clear" w:color="auto" w:fill="FBE4D5"/>
          </w:tcPr>
          <w:p w14:paraId="62D74030" w14:textId="77777777" w:rsidR="001E4C18" w:rsidRPr="006E0636" w:rsidRDefault="001E4C18" w:rsidP="00E00E32">
            <w:pPr>
              <w:pStyle w:val="Textoindependiente"/>
              <w:jc w:val="center"/>
              <w:rPr>
                <w:rFonts w:ascii="Calibri" w:hAnsi="Calibri" w:cs="Times New Roman"/>
                <w:b/>
                <w:lang w:val="es-CO"/>
              </w:rPr>
            </w:pPr>
            <w:r w:rsidRPr="006E0636">
              <w:rPr>
                <w:rFonts w:ascii="Calibri" w:hAnsi="Calibri" w:cs="Times New Roman"/>
                <w:b/>
                <w:lang w:val="es-CO"/>
              </w:rPr>
              <w:t>Beneficiarios Planeados vs Alcanzados</w:t>
            </w:r>
          </w:p>
        </w:tc>
        <w:tc>
          <w:tcPr>
            <w:tcW w:w="2546" w:type="dxa"/>
            <w:shd w:val="clear" w:color="auto" w:fill="FBE4D5"/>
          </w:tcPr>
          <w:p w14:paraId="76C6565D" w14:textId="77777777" w:rsidR="001E4C18" w:rsidRPr="006E0636" w:rsidRDefault="001E4C18" w:rsidP="00E00E32">
            <w:pPr>
              <w:pStyle w:val="Textoindependiente"/>
              <w:jc w:val="center"/>
              <w:rPr>
                <w:rFonts w:ascii="Calibri" w:hAnsi="Calibri" w:cs="Times New Roman"/>
                <w:b/>
                <w:lang w:val="es-CO"/>
              </w:rPr>
            </w:pPr>
            <w:r w:rsidRPr="006E0636">
              <w:rPr>
                <w:rFonts w:ascii="Calibri" w:hAnsi="Calibri" w:cs="Times New Roman"/>
                <w:b/>
                <w:lang w:val="es-CO"/>
              </w:rPr>
              <w:t xml:space="preserve">Meta Planeada vs </w:t>
            </w:r>
          </w:p>
          <w:p w14:paraId="31EC2153" w14:textId="77777777" w:rsidR="001E4C18" w:rsidRPr="006E0636" w:rsidRDefault="001E4C18" w:rsidP="00E00E32">
            <w:pPr>
              <w:pStyle w:val="Textoindependiente"/>
              <w:jc w:val="center"/>
              <w:rPr>
                <w:rFonts w:ascii="Calibri" w:hAnsi="Calibri" w:cs="Times New Roman"/>
                <w:b/>
                <w:lang w:val="es-CO"/>
              </w:rPr>
            </w:pPr>
            <w:r w:rsidRPr="006E0636">
              <w:rPr>
                <w:rFonts w:ascii="Calibri" w:hAnsi="Calibri" w:cs="Times New Roman"/>
                <w:b/>
                <w:lang w:val="es-CO"/>
              </w:rPr>
              <w:t xml:space="preserve"> Alcanzada </w:t>
            </w:r>
          </w:p>
          <w:p w14:paraId="4AC74A96" w14:textId="77777777" w:rsidR="001E4C18" w:rsidRPr="006E0636" w:rsidRDefault="001E4C18" w:rsidP="00E00E32">
            <w:pPr>
              <w:pStyle w:val="Textoindependiente"/>
              <w:jc w:val="center"/>
              <w:rPr>
                <w:rFonts w:ascii="Calibri" w:hAnsi="Calibri" w:cs="Times New Roman"/>
                <w:b/>
                <w:lang w:val="es-CO"/>
              </w:rPr>
            </w:pPr>
            <w:r w:rsidRPr="006E0636">
              <w:rPr>
                <w:rFonts w:ascii="Calibri" w:hAnsi="Calibri" w:cs="Times New Roman"/>
                <w:b/>
                <w:lang w:val="es-CO"/>
              </w:rPr>
              <w:t>(Explicar las razones de la variación si aplica)</w:t>
            </w:r>
          </w:p>
        </w:tc>
        <w:tc>
          <w:tcPr>
            <w:tcW w:w="1801" w:type="dxa"/>
            <w:shd w:val="clear" w:color="auto" w:fill="FBE4D5"/>
          </w:tcPr>
          <w:p w14:paraId="5A8549BD" w14:textId="77777777" w:rsidR="001E4C18" w:rsidRPr="006E0636" w:rsidRDefault="001E4C18" w:rsidP="00E00E32">
            <w:pPr>
              <w:pStyle w:val="Textoindependiente"/>
              <w:jc w:val="center"/>
              <w:rPr>
                <w:rFonts w:ascii="Calibri" w:hAnsi="Calibri" w:cs="Times New Roman"/>
                <w:b/>
                <w:lang w:val="es-CO"/>
              </w:rPr>
            </w:pPr>
            <w:r w:rsidRPr="006E0636">
              <w:rPr>
                <w:rFonts w:ascii="Calibri" w:hAnsi="Calibri" w:cs="Times New Roman"/>
                <w:b/>
                <w:lang w:val="es-CO"/>
              </w:rPr>
              <w:t>Medios de Verificación</w:t>
            </w:r>
          </w:p>
        </w:tc>
      </w:tr>
      <w:tr w:rsidR="0003307B" w:rsidRPr="006E0636" w14:paraId="08145C0F" w14:textId="77777777" w:rsidTr="007D1CA3">
        <w:tc>
          <w:tcPr>
            <w:tcW w:w="2254" w:type="dxa"/>
            <w:vMerge w:val="restart"/>
            <w:shd w:val="clear" w:color="auto" w:fill="FFFFFF"/>
          </w:tcPr>
          <w:p w14:paraId="42460778" w14:textId="5B885BFB" w:rsidR="001E4C18" w:rsidRPr="001E4C18" w:rsidRDefault="001E4C18" w:rsidP="00E00E32">
            <w:pPr>
              <w:pStyle w:val="Textoindependiente"/>
              <w:jc w:val="both"/>
              <w:rPr>
                <w:rFonts w:ascii="Calibri" w:hAnsi="Calibri" w:cs="Times New Roman"/>
                <w:bCs/>
                <w:iCs/>
                <w:lang w:val="es-CO"/>
              </w:rPr>
            </w:pPr>
            <w:proofErr w:type="spellStart"/>
            <w:r w:rsidRPr="001E4C18">
              <w:rPr>
                <w:rFonts w:ascii="Calibri" w:hAnsi="Calibri" w:cs="Times New Roman"/>
                <w:bCs/>
                <w:iCs/>
                <w:lang w:val="es-CO"/>
              </w:rPr>
              <w:t>Nº</w:t>
            </w:r>
            <w:proofErr w:type="spellEnd"/>
            <w:r w:rsidRPr="001E4C18">
              <w:rPr>
                <w:rFonts w:ascii="Calibri" w:hAnsi="Calibri" w:cs="Times New Roman"/>
                <w:bCs/>
                <w:iCs/>
                <w:lang w:val="es-CO"/>
              </w:rPr>
              <w:t xml:space="preserve"> de profesionales capacitados para la atención en salud mental y prevención del consumo de SPA</w:t>
            </w:r>
          </w:p>
        </w:tc>
        <w:tc>
          <w:tcPr>
            <w:tcW w:w="1581" w:type="dxa"/>
            <w:vMerge w:val="restart"/>
            <w:shd w:val="clear" w:color="auto" w:fill="FFFFFF"/>
          </w:tcPr>
          <w:p w14:paraId="139968D4" w14:textId="38A1F5F9" w:rsidR="001E4C18" w:rsidRPr="00EC38FC" w:rsidRDefault="00EC38FC" w:rsidP="00E00E32">
            <w:pPr>
              <w:pStyle w:val="Textoindependiente"/>
              <w:jc w:val="center"/>
              <w:rPr>
                <w:rFonts w:ascii="Calibri" w:hAnsi="Calibri" w:cs="Times New Roman"/>
                <w:bCs/>
                <w:lang w:val="es-CO"/>
              </w:rPr>
            </w:pPr>
            <w:r w:rsidRPr="00EC38FC">
              <w:rPr>
                <w:rFonts w:ascii="Calibri" w:hAnsi="Calibri" w:cs="Times New Roman"/>
                <w:bCs/>
                <w:lang w:val="es-CO"/>
              </w:rPr>
              <w:t>26 municipios y 14 departamentos</w:t>
            </w:r>
          </w:p>
        </w:tc>
        <w:tc>
          <w:tcPr>
            <w:tcW w:w="1150" w:type="dxa"/>
            <w:shd w:val="clear" w:color="auto" w:fill="FFFFFF"/>
          </w:tcPr>
          <w:p w14:paraId="7F574582" w14:textId="77777777" w:rsidR="001E4C18" w:rsidRPr="006E0636" w:rsidRDefault="001E4C18" w:rsidP="00E00E32">
            <w:pPr>
              <w:pStyle w:val="Textoindependiente"/>
              <w:jc w:val="center"/>
              <w:rPr>
                <w:rFonts w:ascii="Calibri" w:hAnsi="Calibri" w:cs="Times New Roman"/>
                <w:lang w:val="es-CO"/>
              </w:rPr>
            </w:pPr>
          </w:p>
        </w:tc>
        <w:tc>
          <w:tcPr>
            <w:tcW w:w="977" w:type="dxa"/>
            <w:shd w:val="clear" w:color="auto" w:fill="FFFFFF"/>
          </w:tcPr>
          <w:p w14:paraId="52128AC8" w14:textId="77777777" w:rsidR="001E4C18" w:rsidRPr="006E0636" w:rsidRDefault="001E4C18" w:rsidP="00E00E32">
            <w:pPr>
              <w:pStyle w:val="Textoindependiente"/>
              <w:jc w:val="center"/>
              <w:rPr>
                <w:rFonts w:ascii="Calibri" w:hAnsi="Calibri" w:cs="Times New Roman"/>
                <w:b/>
                <w:lang w:val="es-CO"/>
              </w:rPr>
            </w:pPr>
            <w:r w:rsidRPr="006E0636">
              <w:rPr>
                <w:rFonts w:ascii="Calibri" w:hAnsi="Calibri" w:cs="Times New Roman"/>
                <w:lang w:val="es-CO"/>
              </w:rPr>
              <w:t>H</w:t>
            </w:r>
          </w:p>
        </w:tc>
        <w:tc>
          <w:tcPr>
            <w:tcW w:w="1331" w:type="dxa"/>
            <w:shd w:val="clear" w:color="auto" w:fill="FFFFFF"/>
          </w:tcPr>
          <w:p w14:paraId="2C62EC8E" w14:textId="77777777" w:rsidR="001E4C18" w:rsidRPr="006E0636" w:rsidRDefault="001E4C18" w:rsidP="00E00E32">
            <w:pPr>
              <w:pStyle w:val="Textoindependiente"/>
              <w:jc w:val="center"/>
              <w:rPr>
                <w:rFonts w:ascii="Calibri" w:hAnsi="Calibri" w:cs="Times New Roman"/>
                <w:b/>
                <w:lang w:val="es-CO"/>
              </w:rPr>
            </w:pPr>
            <w:r w:rsidRPr="006E0636">
              <w:rPr>
                <w:rFonts w:ascii="Calibri" w:hAnsi="Calibri" w:cs="Times New Roman"/>
                <w:lang w:val="es-CO"/>
              </w:rPr>
              <w:t>M</w:t>
            </w:r>
          </w:p>
        </w:tc>
        <w:tc>
          <w:tcPr>
            <w:tcW w:w="1128" w:type="dxa"/>
            <w:shd w:val="clear" w:color="auto" w:fill="FFFFFF"/>
          </w:tcPr>
          <w:p w14:paraId="6A19CB84" w14:textId="77777777" w:rsidR="001E4C18" w:rsidRPr="006E0636" w:rsidRDefault="001E4C18" w:rsidP="00E00E32">
            <w:pPr>
              <w:pStyle w:val="Textoindependiente"/>
              <w:jc w:val="center"/>
              <w:rPr>
                <w:rFonts w:ascii="Calibri" w:hAnsi="Calibri" w:cs="Times New Roman"/>
                <w:b/>
                <w:lang w:val="es-CO"/>
              </w:rPr>
            </w:pPr>
            <w:r w:rsidRPr="006E0636">
              <w:rPr>
                <w:rFonts w:ascii="Calibri" w:hAnsi="Calibri" w:cs="Times New Roman"/>
                <w:lang w:val="es-CO"/>
              </w:rPr>
              <w:t>Niñas</w:t>
            </w:r>
          </w:p>
        </w:tc>
        <w:tc>
          <w:tcPr>
            <w:tcW w:w="780" w:type="dxa"/>
            <w:shd w:val="clear" w:color="auto" w:fill="FFFFFF"/>
          </w:tcPr>
          <w:p w14:paraId="7AA16F2D" w14:textId="77777777" w:rsidR="001E4C18" w:rsidRPr="006E0636" w:rsidRDefault="001E4C18" w:rsidP="00E00E32">
            <w:pPr>
              <w:pStyle w:val="Textoindependiente"/>
              <w:jc w:val="center"/>
              <w:rPr>
                <w:rFonts w:ascii="Calibri" w:hAnsi="Calibri" w:cs="Times New Roman"/>
                <w:b/>
                <w:lang w:val="es-CO"/>
              </w:rPr>
            </w:pPr>
            <w:r w:rsidRPr="006E0636">
              <w:rPr>
                <w:rFonts w:ascii="Calibri" w:hAnsi="Calibri" w:cs="Times New Roman"/>
                <w:lang w:val="es-CO"/>
              </w:rPr>
              <w:t>Niños</w:t>
            </w:r>
          </w:p>
        </w:tc>
        <w:tc>
          <w:tcPr>
            <w:tcW w:w="2546" w:type="dxa"/>
            <w:vMerge w:val="restart"/>
            <w:shd w:val="clear" w:color="auto" w:fill="FFFFFF"/>
          </w:tcPr>
          <w:p w14:paraId="1E330497" w14:textId="348EB615" w:rsidR="001E4C18" w:rsidRPr="0052602F" w:rsidRDefault="001E4C18" w:rsidP="00E00E32">
            <w:pPr>
              <w:pStyle w:val="Textoindependiente"/>
              <w:rPr>
                <w:rFonts w:ascii="Calibri" w:hAnsi="Calibri" w:cs="Times New Roman"/>
                <w:lang w:val="es-CO"/>
              </w:rPr>
            </w:pPr>
            <w:r w:rsidRPr="0052602F">
              <w:rPr>
                <w:rFonts w:ascii="Calibri" w:hAnsi="Calibri" w:cs="Times New Roman"/>
                <w:lang w:val="es-CO"/>
              </w:rPr>
              <w:t>Planeado: 130 profesionales</w:t>
            </w:r>
          </w:p>
          <w:p w14:paraId="2643D66B" w14:textId="560F011F" w:rsidR="001E4C18" w:rsidRPr="0052602F" w:rsidRDefault="001E4C18" w:rsidP="00E00E32">
            <w:pPr>
              <w:pStyle w:val="Textoindependiente"/>
              <w:rPr>
                <w:rFonts w:ascii="Calibri" w:hAnsi="Calibri" w:cs="Times New Roman"/>
                <w:b/>
                <w:lang w:val="es-CO"/>
              </w:rPr>
            </w:pPr>
            <w:r w:rsidRPr="0052602F">
              <w:rPr>
                <w:rFonts w:ascii="Calibri" w:hAnsi="Calibri" w:cs="Times New Roman"/>
                <w:lang w:val="es-CO"/>
              </w:rPr>
              <w:t>Alcanzado:</w:t>
            </w:r>
            <w:r w:rsidR="00E3156C" w:rsidRPr="0052602F">
              <w:rPr>
                <w:rFonts w:ascii="Calibri" w:hAnsi="Calibri" w:cs="Times New Roman"/>
                <w:lang w:val="es-CO"/>
              </w:rPr>
              <w:t>131</w:t>
            </w:r>
            <w:r w:rsidR="00EC38FC" w:rsidRPr="0052602F">
              <w:rPr>
                <w:rFonts w:ascii="Calibri" w:hAnsi="Calibri" w:cs="Times New Roman"/>
                <w:lang w:val="es-CO"/>
              </w:rPr>
              <w:t xml:space="preserve"> profesionales</w:t>
            </w:r>
          </w:p>
        </w:tc>
        <w:tc>
          <w:tcPr>
            <w:tcW w:w="1801" w:type="dxa"/>
            <w:vMerge w:val="restart"/>
            <w:shd w:val="clear" w:color="auto" w:fill="FFFFFF"/>
          </w:tcPr>
          <w:p w14:paraId="139CC5A9" w14:textId="77777777" w:rsidR="00EC38FC" w:rsidRPr="00EC38FC" w:rsidRDefault="00EC38FC" w:rsidP="00EC38FC">
            <w:pPr>
              <w:pStyle w:val="Textoindependiente"/>
              <w:rPr>
                <w:rFonts w:ascii="Calibri" w:hAnsi="Calibri" w:cs="Times New Roman"/>
                <w:bCs/>
                <w:lang w:val="es-CO"/>
              </w:rPr>
            </w:pPr>
            <w:r w:rsidRPr="00EC38FC">
              <w:rPr>
                <w:rFonts w:ascii="Calibri" w:hAnsi="Calibri" w:cs="Times New Roman"/>
                <w:bCs/>
                <w:lang w:val="es-CO"/>
              </w:rPr>
              <w:t>Registros de capacitación por municipio:</w:t>
            </w:r>
          </w:p>
          <w:p w14:paraId="3D94DEB9" w14:textId="77777777" w:rsidR="00EC38FC" w:rsidRPr="00EC38FC" w:rsidRDefault="00EC38FC" w:rsidP="00EC38FC">
            <w:pPr>
              <w:pStyle w:val="Textoindependiente"/>
              <w:rPr>
                <w:rFonts w:ascii="Calibri" w:hAnsi="Calibri" w:cs="Times New Roman"/>
                <w:bCs/>
                <w:lang w:val="es-CO"/>
              </w:rPr>
            </w:pPr>
            <w:r w:rsidRPr="00EC38FC">
              <w:rPr>
                <w:rFonts w:ascii="Calibri" w:hAnsi="Calibri" w:cs="Times New Roman"/>
                <w:bCs/>
                <w:lang w:val="es-CO"/>
              </w:rPr>
              <w:t>1. Agenda del taller</w:t>
            </w:r>
          </w:p>
          <w:p w14:paraId="133142DE" w14:textId="77777777" w:rsidR="00EC38FC" w:rsidRPr="00EC38FC" w:rsidRDefault="00EC38FC" w:rsidP="00EC38FC">
            <w:pPr>
              <w:pStyle w:val="Textoindependiente"/>
              <w:rPr>
                <w:rFonts w:ascii="Calibri" w:hAnsi="Calibri" w:cs="Times New Roman"/>
                <w:bCs/>
                <w:lang w:val="es-CO"/>
              </w:rPr>
            </w:pPr>
            <w:r w:rsidRPr="00EC38FC">
              <w:rPr>
                <w:rFonts w:ascii="Calibri" w:hAnsi="Calibri" w:cs="Times New Roman"/>
                <w:bCs/>
                <w:lang w:val="es-CO"/>
              </w:rPr>
              <w:t>2. Planes de acción elaborados por los participantes</w:t>
            </w:r>
          </w:p>
          <w:p w14:paraId="63DEF079" w14:textId="77777777" w:rsidR="00EC38FC" w:rsidRPr="00EC38FC" w:rsidRDefault="00EC38FC" w:rsidP="00EC38FC">
            <w:pPr>
              <w:pStyle w:val="Textoindependiente"/>
              <w:rPr>
                <w:rFonts w:ascii="Calibri" w:hAnsi="Calibri" w:cs="Times New Roman"/>
                <w:bCs/>
                <w:lang w:val="es-CO"/>
              </w:rPr>
            </w:pPr>
            <w:r w:rsidRPr="00EC38FC">
              <w:rPr>
                <w:rFonts w:ascii="Calibri" w:hAnsi="Calibri" w:cs="Times New Roman"/>
                <w:bCs/>
                <w:lang w:val="es-CO"/>
              </w:rPr>
              <w:t>3. Listado de asistencia</w:t>
            </w:r>
          </w:p>
          <w:p w14:paraId="13859E3E" w14:textId="4CFDEB41" w:rsidR="001E4C18" w:rsidRPr="00EC38FC" w:rsidRDefault="00EC38FC" w:rsidP="00EC38FC">
            <w:pPr>
              <w:pStyle w:val="Textoindependiente"/>
              <w:rPr>
                <w:rFonts w:ascii="Calibri" w:hAnsi="Calibri" w:cs="Times New Roman"/>
                <w:bCs/>
                <w:lang w:val="es-CO"/>
              </w:rPr>
            </w:pPr>
            <w:r w:rsidRPr="00EC38FC">
              <w:rPr>
                <w:rFonts w:ascii="Calibri" w:hAnsi="Calibri" w:cs="Times New Roman"/>
                <w:bCs/>
                <w:lang w:val="es-CO"/>
              </w:rPr>
              <w:t xml:space="preserve">4. Base de datos de participantes (nombre, municipio, IPS, </w:t>
            </w:r>
            <w:r w:rsidRPr="00EC38FC">
              <w:rPr>
                <w:rFonts w:ascii="Calibri" w:hAnsi="Calibri" w:cs="Times New Roman"/>
                <w:bCs/>
                <w:lang w:val="es-CO"/>
              </w:rPr>
              <w:lastRenderedPageBreak/>
              <w:t>datos de contacto</w:t>
            </w:r>
            <w:r w:rsidR="00DA35B6">
              <w:rPr>
                <w:rStyle w:val="Refdenotaalpie"/>
                <w:rFonts w:ascii="Calibri" w:hAnsi="Calibri" w:cs="Times New Roman"/>
                <w:bCs/>
                <w:lang w:val="es-CO"/>
              </w:rPr>
              <w:footnoteReference w:id="27"/>
            </w:r>
          </w:p>
        </w:tc>
      </w:tr>
      <w:tr w:rsidR="0003307B" w:rsidRPr="006E0636" w14:paraId="750FB717" w14:textId="77777777" w:rsidTr="007D1CA3">
        <w:tc>
          <w:tcPr>
            <w:tcW w:w="2254" w:type="dxa"/>
            <w:vMerge/>
            <w:shd w:val="clear" w:color="auto" w:fill="FFFFFF"/>
          </w:tcPr>
          <w:p w14:paraId="101C7362" w14:textId="77777777" w:rsidR="001E11A9" w:rsidRPr="001D2F78" w:rsidRDefault="001E11A9" w:rsidP="00E00E32">
            <w:pPr>
              <w:pStyle w:val="Textoindependiente"/>
              <w:jc w:val="both"/>
              <w:rPr>
                <w:rFonts w:ascii="Calibri" w:hAnsi="Calibri" w:cs="Times New Roman"/>
                <w:b/>
                <w:iCs/>
                <w:lang w:val="es-CO"/>
              </w:rPr>
            </w:pPr>
          </w:p>
        </w:tc>
        <w:tc>
          <w:tcPr>
            <w:tcW w:w="1581" w:type="dxa"/>
            <w:vMerge/>
            <w:shd w:val="clear" w:color="auto" w:fill="FFFFFF"/>
          </w:tcPr>
          <w:p w14:paraId="2E833877" w14:textId="77777777" w:rsidR="001E11A9" w:rsidRPr="006E0636" w:rsidRDefault="001E11A9" w:rsidP="00E00E32">
            <w:pPr>
              <w:pStyle w:val="Textoindependiente"/>
              <w:jc w:val="center"/>
              <w:rPr>
                <w:rFonts w:ascii="Calibri" w:hAnsi="Calibri" w:cs="Times New Roman"/>
                <w:b/>
                <w:lang w:val="es-CO"/>
              </w:rPr>
            </w:pPr>
          </w:p>
        </w:tc>
        <w:tc>
          <w:tcPr>
            <w:tcW w:w="1150" w:type="dxa"/>
            <w:shd w:val="clear" w:color="auto" w:fill="FFFFFF"/>
          </w:tcPr>
          <w:p w14:paraId="7B19FA1B" w14:textId="77777777" w:rsidR="001E11A9" w:rsidRPr="006E0636" w:rsidRDefault="001E11A9" w:rsidP="00E00E32">
            <w:pPr>
              <w:pStyle w:val="Textoindependiente"/>
              <w:jc w:val="center"/>
              <w:rPr>
                <w:rFonts w:ascii="Calibri" w:hAnsi="Calibri" w:cs="Times New Roman"/>
                <w:lang w:val="es-CO"/>
              </w:rPr>
            </w:pPr>
            <w:r w:rsidRPr="006E0636">
              <w:rPr>
                <w:rFonts w:ascii="Calibri" w:hAnsi="Calibri" w:cs="Times New Roman"/>
                <w:color w:val="808080"/>
                <w:lang w:val="es-CO"/>
              </w:rPr>
              <w:t>Planeado</w:t>
            </w:r>
          </w:p>
        </w:tc>
        <w:tc>
          <w:tcPr>
            <w:tcW w:w="2308" w:type="dxa"/>
            <w:gridSpan w:val="2"/>
            <w:shd w:val="clear" w:color="auto" w:fill="FFFFFF"/>
          </w:tcPr>
          <w:p w14:paraId="4F54D4FF" w14:textId="36804521" w:rsidR="001E11A9" w:rsidRPr="006E0636" w:rsidRDefault="001E11A9" w:rsidP="00E00E32">
            <w:pPr>
              <w:pStyle w:val="Textoindependiente"/>
              <w:jc w:val="center"/>
              <w:rPr>
                <w:rFonts w:ascii="Calibri" w:hAnsi="Calibri" w:cs="Times New Roman"/>
                <w:lang w:val="es-CO"/>
              </w:rPr>
            </w:pPr>
            <w:r>
              <w:rPr>
                <w:rFonts w:ascii="Calibri" w:hAnsi="Calibri" w:cs="Times New Roman"/>
                <w:lang w:val="es-CO"/>
              </w:rPr>
              <w:t>130</w:t>
            </w:r>
          </w:p>
        </w:tc>
        <w:tc>
          <w:tcPr>
            <w:tcW w:w="1128" w:type="dxa"/>
            <w:shd w:val="clear" w:color="auto" w:fill="FFFFFF"/>
          </w:tcPr>
          <w:p w14:paraId="047C1BBF" w14:textId="77777777" w:rsidR="001E11A9" w:rsidRPr="006E0636" w:rsidRDefault="001E11A9" w:rsidP="00E00E32">
            <w:pPr>
              <w:pStyle w:val="Textoindependiente"/>
              <w:jc w:val="center"/>
              <w:rPr>
                <w:rFonts w:ascii="Calibri" w:hAnsi="Calibri" w:cs="Times New Roman"/>
                <w:lang w:val="es-CO"/>
              </w:rPr>
            </w:pPr>
          </w:p>
        </w:tc>
        <w:tc>
          <w:tcPr>
            <w:tcW w:w="780" w:type="dxa"/>
            <w:shd w:val="clear" w:color="auto" w:fill="FFFFFF"/>
          </w:tcPr>
          <w:p w14:paraId="28413173" w14:textId="77777777" w:rsidR="001E11A9" w:rsidRPr="006E0636" w:rsidRDefault="001E11A9" w:rsidP="00E00E32">
            <w:pPr>
              <w:pStyle w:val="Textoindependiente"/>
              <w:jc w:val="center"/>
              <w:rPr>
                <w:rFonts w:ascii="Calibri" w:hAnsi="Calibri" w:cs="Times New Roman"/>
                <w:lang w:val="es-CO"/>
              </w:rPr>
            </w:pPr>
          </w:p>
        </w:tc>
        <w:tc>
          <w:tcPr>
            <w:tcW w:w="2546" w:type="dxa"/>
            <w:vMerge/>
            <w:shd w:val="clear" w:color="auto" w:fill="FFFFFF"/>
          </w:tcPr>
          <w:p w14:paraId="6812D20E" w14:textId="77777777" w:rsidR="001E11A9" w:rsidRPr="0052602F" w:rsidRDefault="001E11A9" w:rsidP="00E00E32">
            <w:pPr>
              <w:pStyle w:val="Textoindependiente"/>
              <w:jc w:val="center"/>
              <w:rPr>
                <w:rFonts w:ascii="Calibri" w:hAnsi="Calibri" w:cs="Times New Roman"/>
                <w:b/>
                <w:lang w:val="es-CO"/>
              </w:rPr>
            </w:pPr>
          </w:p>
        </w:tc>
        <w:tc>
          <w:tcPr>
            <w:tcW w:w="1801" w:type="dxa"/>
            <w:vMerge/>
            <w:shd w:val="clear" w:color="auto" w:fill="FFFFFF"/>
          </w:tcPr>
          <w:p w14:paraId="351155A7" w14:textId="77777777" w:rsidR="001E11A9" w:rsidRPr="006E0636" w:rsidRDefault="001E11A9" w:rsidP="00E00E32">
            <w:pPr>
              <w:pStyle w:val="Textoindependiente"/>
              <w:jc w:val="center"/>
              <w:rPr>
                <w:rFonts w:ascii="Calibri" w:hAnsi="Calibri" w:cs="Times New Roman"/>
                <w:b/>
                <w:lang w:val="es-CO"/>
              </w:rPr>
            </w:pPr>
          </w:p>
        </w:tc>
      </w:tr>
      <w:tr w:rsidR="0003307B" w:rsidRPr="006E0636" w14:paraId="74C8710D" w14:textId="77777777" w:rsidTr="007D1CA3">
        <w:tc>
          <w:tcPr>
            <w:tcW w:w="2254" w:type="dxa"/>
            <w:vMerge/>
            <w:shd w:val="clear" w:color="auto" w:fill="FFFFFF"/>
          </w:tcPr>
          <w:p w14:paraId="76EFDBDF" w14:textId="77777777" w:rsidR="00EC38FC" w:rsidRPr="001D2F78" w:rsidRDefault="00EC38FC" w:rsidP="00EC38FC">
            <w:pPr>
              <w:pStyle w:val="Textoindependiente"/>
              <w:jc w:val="both"/>
              <w:rPr>
                <w:rFonts w:ascii="Calibri" w:hAnsi="Calibri" w:cs="Times New Roman"/>
                <w:b/>
                <w:iCs/>
                <w:lang w:val="es-CO"/>
              </w:rPr>
            </w:pPr>
          </w:p>
        </w:tc>
        <w:tc>
          <w:tcPr>
            <w:tcW w:w="1581" w:type="dxa"/>
            <w:vMerge/>
            <w:shd w:val="clear" w:color="auto" w:fill="FFFFFF"/>
          </w:tcPr>
          <w:p w14:paraId="6AD2F737" w14:textId="77777777" w:rsidR="00EC38FC" w:rsidRPr="006E0636" w:rsidRDefault="00EC38FC" w:rsidP="00EC38FC">
            <w:pPr>
              <w:pStyle w:val="Textoindependiente"/>
              <w:jc w:val="center"/>
              <w:rPr>
                <w:rFonts w:ascii="Calibri" w:hAnsi="Calibri" w:cs="Times New Roman"/>
                <w:b/>
                <w:lang w:val="es-CO"/>
              </w:rPr>
            </w:pPr>
          </w:p>
        </w:tc>
        <w:tc>
          <w:tcPr>
            <w:tcW w:w="1150" w:type="dxa"/>
            <w:shd w:val="clear" w:color="auto" w:fill="FFFFFF"/>
          </w:tcPr>
          <w:p w14:paraId="3A62E6E7" w14:textId="77777777" w:rsidR="00EC38FC" w:rsidRPr="006E0636" w:rsidRDefault="00EC38FC" w:rsidP="00EC38FC">
            <w:pPr>
              <w:pStyle w:val="Textoindependiente"/>
              <w:jc w:val="center"/>
              <w:rPr>
                <w:rFonts w:ascii="Calibri" w:hAnsi="Calibri" w:cs="Times New Roman"/>
                <w:b/>
                <w:lang w:val="es-CO"/>
              </w:rPr>
            </w:pPr>
            <w:r w:rsidRPr="006E0636">
              <w:rPr>
                <w:rFonts w:ascii="Calibri" w:hAnsi="Calibri" w:cs="Times New Roman"/>
                <w:color w:val="808080"/>
                <w:lang w:val="es-CO"/>
              </w:rPr>
              <w:t>Alcanzado</w:t>
            </w:r>
          </w:p>
        </w:tc>
        <w:tc>
          <w:tcPr>
            <w:tcW w:w="977" w:type="dxa"/>
            <w:shd w:val="clear" w:color="auto" w:fill="FFFFFF"/>
          </w:tcPr>
          <w:p w14:paraId="3E085D36" w14:textId="36FD53AB" w:rsidR="00EC38FC" w:rsidRPr="00EC38FC" w:rsidRDefault="00E3156C" w:rsidP="00EC38FC">
            <w:pPr>
              <w:pStyle w:val="Textoindependiente"/>
              <w:jc w:val="center"/>
              <w:rPr>
                <w:rFonts w:ascii="Calibri" w:hAnsi="Calibri" w:cs="Times New Roman"/>
                <w:lang w:val="es-CO"/>
              </w:rPr>
            </w:pPr>
            <w:r>
              <w:rPr>
                <w:rFonts w:ascii="Calibri" w:hAnsi="Calibri" w:cs="Times New Roman"/>
                <w:lang w:val="es-CO"/>
              </w:rPr>
              <w:t>24</w:t>
            </w:r>
          </w:p>
        </w:tc>
        <w:tc>
          <w:tcPr>
            <w:tcW w:w="1331" w:type="dxa"/>
            <w:shd w:val="clear" w:color="auto" w:fill="FFFFFF"/>
          </w:tcPr>
          <w:p w14:paraId="61ECA70C" w14:textId="3F5739B7" w:rsidR="00EC38FC" w:rsidRPr="00EC38FC" w:rsidRDefault="00E3156C" w:rsidP="00EC38FC">
            <w:pPr>
              <w:pStyle w:val="Textoindependiente"/>
              <w:jc w:val="center"/>
              <w:rPr>
                <w:rFonts w:ascii="Calibri" w:hAnsi="Calibri" w:cs="Times New Roman"/>
                <w:lang w:val="es-CO"/>
              </w:rPr>
            </w:pPr>
            <w:r>
              <w:rPr>
                <w:rFonts w:ascii="Calibri" w:hAnsi="Calibri" w:cs="Times New Roman"/>
                <w:lang w:val="es-CO"/>
              </w:rPr>
              <w:t>107</w:t>
            </w:r>
          </w:p>
        </w:tc>
        <w:tc>
          <w:tcPr>
            <w:tcW w:w="1128" w:type="dxa"/>
            <w:shd w:val="clear" w:color="auto" w:fill="FFFFFF"/>
          </w:tcPr>
          <w:p w14:paraId="4ED16DAC" w14:textId="77777777" w:rsidR="00EC38FC" w:rsidRPr="006E0636" w:rsidRDefault="00EC38FC" w:rsidP="00EC38FC">
            <w:pPr>
              <w:pStyle w:val="Textoindependiente"/>
              <w:jc w:val="center"/>
              <w:rPr>
                <w:rFonts w:ascii="Calibri" w:hAnsi="Calibri" w:cs="Times New Roman"/>
                <w:b/>
                <w:lang w:val="es-CO"/>
              </w:rPr>
            </w:pPr>
          </w:p>
        </w:tc>
        <w:tc>
          <w:tcPr>
            <w:tcW w:w="780" w:type="dxa"/>
            <w:shd w:val="clear" w:color="auto" w:fill="FFFFFF"/>
          </w:tcPr>
          <w:p w14:paraId="7F40F15F" w14:textId="440990E4" w:rsidR="00EC38FC" w:rsidRPr="006E0636" w:rsidRDefault="00EC38FC" w:rsidP="00EC38FC">
            <w:pPr>
              <w:pStyle w:val="Textoindependiente"/>
              <w:jc w:val="center"/>
              <w:rPr>
                <w:rFonts w:ascii="Calibri" w:hAnsi="Calibri" w:cs="Times New Roman"/>
                <w:b/>
                <w:lang w:val="es-CO"/>
              </w:rPr>
            </w:pPr>
          </w:p>
        </w:tc>
        <w:tc>
          <w:tcPr>
            <w:tcW w:w="2546" w:type="dxa"/>
            <w:vMerge/>
            <w:shd w:val="clear" w:color="auto" w:fill="FFFFFF"/>
          </w:tcPr>
          <w:p w14:paraId="7978D852" w14:textId="77777777" w:rsidR="00EC38FC" w:rsidRPr="0052602F" w:rsidRDefault="00EC38FC" w:rsidP="00EC38FC">
            <w:pPr>
              <w:pStyle w:val="Textoindependiente"/>
              <w:jc w:val="center"/>
              <w:rPr>
                <w:rFonts w:ascii="Calibri" w:hAnsi="Calibri" w:cs="Times New Roman"/>
                <w:b/>
                <w:lang w:val="es-CO"/>
              </w:rPr>
            </w:pPr>
          </w:p>
        </w:tc>
        <w:tc>
          <w:tcPr>
            <w:tcW w:w="1801" w:type="dxa"/>
            <w:vMerge/>
            <w:shd w:val="clear" w:color="auto" w:fill="FFFFFF"/>
          </w:tcPr>
          <w:p w14:paraId="2C0FCA16" w14:textId="77777777" w:rsidR="00EC38FC" w:rsidRPr="006E0636" w:rsidRDefault="00EC38FC" w:rsidP="00EC38FC">
            <w:pPr>
              <w:pStyle w:val="Textoindependiente"/>
              <w:jc w:val="center"/>
              <w:rPr>
                <w:rFonts w:ascii="Calibri" w:hAnsi="Calibri" w:cs="Times New Roman"/>
                <w:b/>
                <w:lang w:val="es-CO"/>
              </w:rPr>
            </w:pPr>
          </w:p>
        </w:tc>
      </w:tr>
      <w:tr w:rsidR="0003307B" w:rsidRPr="006E0636" w14:paraId="3B5754B9" w14:textId="77777777" w:rsidTr="007D1CA3">
        <w:tc>
          <w:tcPr>
            <w:tcW w:w="2254" w:type="dxa"/>
            <w:vMerge w:val="restart"/>
            <w:shd w:val="clear" w:color="auto" w:fill="auto"/>
          </w:tcPr>
          <w:p w14:paraId="48A5EF5E" w14:textId="6E5D8956" w:rsidR="001E4C18" w:rsidRPr="001D2F78" w:rsidRDefault="001E4C18" w:rsidP="00E00E32">
            <w:pPr>
              <w:pStyle w:val="Textoindependiente"/>
              <w:jc w:val="both"/>
              <w:rPr>
                <w:rFonts w:ascii="Calibri" w:hAnsi="Calibri" w:cs="Times New Roman"/>
                <w:iCs/>
                <w:lang w:val="es-CO"/>
              </w:rPr>
            </w:pPr>
            <w:proofErr w:type="spellStart"/>
            <w:r w:rsidRPr="001E4C18">
              <w:rPr>
                <w:rFonts w:ascii="Calibri" w:hAnsi="Calibri" w:cs="Times New Roman"/>
                <w:iCs/>
                <w:lang w:val="es-CO"/>
              </w:rPr>
              <w:t>Nº</w:t>
            </w:r>
            <w:proofErr w:type="spellEnd"/>
            <w:r w:rsidRPr="001E4C18">
              <w:rPr>
                <w:rFonts w:ascii="Calibri" w:hAnsi="Calibri" w:cs="Times New Roman"/>
                <w:iCs/>
                <w:lang w:val="es-CO"/>
              </w:rPr>
              <w:t xml:space="preserve"> municipios que reciben material educativo para salud mental y prevención del consumo de SPA</w:t>
            </w:r>
          </w:p>
        </w:tc>
        <w:tc>
          <w:tcPr>
            <w:tcW w:w="1581" w:type="dxa"/>
            <w:vMerge w:val="restart"/>
            <w:shd w:val="clear" w:color="auto" w:fill="FFFFFF"/>
          </w:tcPr>
          <w:p w14:paraId="20DCB581" w14:textId="7735A51F" w:rsidR="001E4C18" w:rsidRPr="006E0636" w:rsidRDefault="00E73408" w:rsidP="00E00E32">
            <w:pPr>
              <w:pStyle w:val="Textoindependiente"/>
              <w:jc w:val="both"/>
              <w:rPr>
                <w:rFonts w:ascii="Calibri" w:hAnsi="Calibri" w:cs="Times New Roman"/>
                <w:b/>
                <w:lang w:val="es-CO"/>
              </w:rPr>
            </w:pPr>
            <w:r w:rsidRPr="00EC38FC">
              <w:rPr>
                <w:rFonts w:ascii="Calibri" w:hAnsi="Calibri" w:cs="Times New Roman"/>
                <w:bCs/>
                <w:lang w:val="es-CO"/>
              </w:rPr>
              <w:t>26 municipios y 14 departamentos</w:t>
            </w:r>
          </w:p>
        </w:tc>
        <w:tc>
          <w:tcPr>
            <w:tcW w:w="1150" w:type="dxa"/>
            <w:shd w:val="clear" w:color="auto" w:fill="FFFFFF"/>
          </w:tcPr>
          <w:p w14:paraId="4E2BCCDC" w14:textId="77777777" w:rsidR="001E4C18" w:rsidRPr="006E0636" w:rsidRDefault="001E4C18" w:rsidP="00E00E32">
            <w:pPr>
              <w:pStyle w:val="Textoindependiente"/>
              <w:jc w:val="both"/>
              <w:rPr>
                <w:rFonts w:ascii="Calibri" w:hAnsi="Calibri" w:cs="Times New Roman"/>
                <w:color w:val="808080"/>
                <w:lang w:val="es-CO"/>
              </w:rPr>
            </w:pPr>
          </w:p>
        </w:tc>
        <w:tc>
          <w:tcPr>
            <w:tcW w:w="977" w:type="dxa"/>
            <w:shd w:val="clear" w:color="auto" w:fill="FFFFFF"/>
          </w:tcPr>
          <w:p w14:paraId="015EFA34" w14:textId="77777777" w:rsidR="001E4C18" w:rsidRPr="006E0636" w:rsidRDefault="001E4C18" w:rsidP="00E00E32">
            <w:pPr>
              <w:pStyle w:val="Textoindependiente"/>
              <w:jc w:val="both"/>
              <w:rPr>
                <w:rFonts w:ascii="Calibri" w:hAnsi="Calibri" w:cs="Times New Roman"/>
                <w:lang w:val="es-CO"/>
              </w:rPr>
            </w:pPr>
            <w:r w:rsidRPr="006E0636">
              <w:rPr>
                <w:rFonts w:ascii="Calibri" w:hAnsi="Calibri" w:cs="Times New Roman"/>
                <w:lang w:val="es-CO"/>
              </w:rPr>
              <w:t>H</w:t>
            </w:r>
          </w:p>
        </w:tc>
        <w:tc>
          <w:tcPr>
            <w:tcW w:w="1331" w:type="dxa"/>
            <w:shd w:val="clear" w:color="auto" w:fill="FFFFFF"/>
          </w:tcPr>
          <w:p w14:paraId="33B14E0B" w14:textId="77777777" w:rsidR="001E4C18" w:rsidRPr="006E0636" w:rsidRDefault="001E4C18" w:rsidP="00474A27">
            <w:pPr>
              <w:pStyle w:val="Textoindependiente"/>
              <w:jc w:val="center"/>
              <w:rPr>
                <w:rFonts w:ascii="Calibri" w:hAnsi="Calibri" w:cs="Times New Roman"/>
                <w:lang w:val="es-CO"/>
              </w:rPr>
            </w:pPr>
            <w:r w:rsidRPr="006E0636">
              <w:rPr>
                <w:rFonts w:ascii="Calibri" w:hAnsi="Calibri" w:cs="Times New Roman"/>
                <w:lang w:val="es-CO"/>
              </w:rPr>
              <w:t>M</w:t>
            </w:r>
          </w:p>
        </w:tc>
        <w:tc>
          <w:tcPr>
            <w:tcW w:w="1128" w:type="dxa"/>
            <w:shd w:val="clear" w:color="auto" w:fill="FFFFFF"/>
          </w:tcPr>
          <w:p w14:paraId="340BDBD5" w14:textId="77777777" w:rsidR="001E4C18" w:rsidRPr="006E0636" w:rsidRDefault="001E4C18" w:rsidP="00E00E32">
            <w:pPr>
              <w:pStyle w:val="Textoindependiente"/>
              <w:jc w:val="both"/>
              <w:rPr>
                <w:rFonts w:ascii="Calibri" w:hAnsi="Calibri" w:cs="Times New Roman"/>
                <w:lang w:val="es-CO"/>
              </w:rPr>
            </w:pPr>
            <w:r w:rsidRPr="006E0636">
              <w:rPr>
                <w:rFonts w:ascii="Calibri" w:hAnsi="Calibri" w:cs="Times New Roman"/>
                <w:lang w:val="es-CO"/>
              </w:rPr>
              <w:t>Niñas</w:t>
            </w:r>
          </w:p>
        </w:tc>
        <w:tc>
          <w:tcPr>
            <w:tcW w:w="780" w:type="dxa"/>
            <w:shd w:val="clear" w:color="auto" w:fill="FFFFFF"/>
          </w:tcPr>
          <w:p w14:paraId="45FD4592" w14:textId="77777777" w:rsidR="001E4C18" w:rsidRPr="006E0636" w:rsidRDefault="001E4C18" w:rsidP="00E00E32">
            <w:pPr>
              <w:pStyle w:val="Textoindependiente"/>
              <w:jc w:val="both"/>
              <w:rPr>
                <w:rFonts w:ascii="Calibri" w:hAnsi="Calibri" w:cs="Times New Roman"/>
                <w:lang w:val="es-CO"/>
              </w:rPr>
            </w:pPr>
            <w:r w:rsidRPr="006E0636">
              <w:rPr>
                <w:rFonts w:ascii="Calibri" w:hAnsi="Calibri" w:cs="Times New Roman"/>
                <w:lang w:val="es-CO"/>
              </w:rPr>
              <w:t>Niños</w:t>
            </w:r>
          </w:p>
        </w:tc>
        <w:tc>
          <w:tcPr>
            <w:tcW w:w="2546" w:type="dxa"/>
            <w:vMerge w:val="restart"/>
            <w:shd w:val="clear" w:color="auto" w:fill="FFFFFF"/>
          </w:tcPr>
          <w:p w14:paraId="2062C34D" w14:textId="318BA78E" w:rsidR="001E4C18" w:rsidRPr="0052602F" w:rsidRDefault="001E4C18" w:rsidP="00E00E32">
            <w:pPr>
              <w:pStyle w:val="Textoindependiente"/>
              <w:rPr>
                <w:rFonts w:ascii="Calibri" w:hAnsi="Calibri" w:cs="Times New Roman"/>
                <w:lang w:val="es-CO"/>
              </w:rPr>
            </w:pPr>
            <w:r w:rsidRPr="0052602F">
              <w:rPr>
                <w:rFonts w:ascii="Calibri" w:hAnsi="Calibri" w:cs="Times New Roman"/>
                <w:lang w:val="es-CO"/>
              </w:rPr>
              <w:t>Planeado: 26 municipios</w:t>
            </w:r>
          </w:p>
          <w:p w14:paraId="07EB2742" w14:textId="2B452EEC" w:rsidR="001E4C18" w:rsidRPr="0052602F" w:rsidRDefault="001E4C18" w:rsidP="00E00E32">
            <w:pPr>
              <w:pStyle w:val="Textoindependiente"/>
              <w:jc w:val="both"/>
              <w:rPr>
                <w:rFonts w:ascii="Calibri" w:hAnsi="Calibri" w:cs="Times New Roman"/>
                <w:b/>
                <w:lang w:val="es-CO"/>
              </w:rPr>
            </w:pPr>
            <w:r w:rsidRPr="0052602F">
              <w:rPr>
                <w:rFonts w:ascii="Calibri" w:hAnsi="Calibri" w:cs="Times New Roman"/>
                <w:lang w:val="es-CO"/>
              </w:rPr>
              <w:t>Alcanzado:</w:t>
            </w:r>
            <w:r w:rsidR="00EC38FC" w:rsidRPr="0052602F">
              <w:rPr>
                <w:rFonts w:ascii="Calibri" w:hAnsi="Calibri" w:cs="Times New Roman"/>
                <w:lang w:val="es-CO"/>
              </w:rPr>
              <w:t>26 municipios</w:t>
            </w:r>
          </w:p>
        </w:tc>
        <w:tc>
          <w:tcPr>
            <w:tcW w:w="1801" w:type="dxa"/>
            <w:vMerge w:val="restart"/>
            <w:shd w:val="clear" w:color="auto" w:fill="FFFFFF"/>
          </w:tcPr>
          <w:p w14:paraId="634DD0FD" w14:textId="3FB66C44" w:rsidR="001E4C18" w:rsidRPr="00E73408" w:rsidRDefault="00E73408" w:rsidP="00E00E32">
            <w:pPr>
              <w:pStyle w:val="Textoindependiente"/>
              <w:jc w:val="both"/>
              <w:rPr>
                <w:rFonts w:ascii="Calibri" w:hAnsi="Calibri" w:cs="Times New Roman"/>
                <w:bCs/>
                <w:lang w:val="es-CO"/>
              </w:rPr>
            </w:pPr>
            <w:r w:rsidRPr="00E73408">
              <w:rPr>
                <w:rFonts w:ascii="Calibri" w:hAnsi="Calibri" w:cs="Times New Roman"/>
                <w:bCs/>
                <w:lang w:val="es-CO"/>
              </w:rPr>
              <w:t>Acta de entrega a la Secretaría de Salud Municipal o IPS priorizada.</w:t>
            </w:r>
            <w:r w:rsidR="000544C0">
              <w:rPr>
                <w:rStyle w:val="Refdenotaalpie"/>
                <w:rFonts w:ascii="Calibri" w:hAnsi="Calibri" w:cs="Times New Roman"/>
                <w:bCs/>
                <w:lang w:val="es-CO"/>
              </w:rPr>
              <w:footnoteReference w:id="28"/>
            </w:r>
          </w:p>
        </w:tc>
      </w:tr>
      <w:tr w:rsidR="003A424F" w:rsidRPr="006E0636" w14:paraId="0F8F69AB" w14:textId="77777777" w:rsidTr="007D1CA3">
        <w:tc>
          <w:tcPr>
            <w:tcW w:w="2254" w:type="dxa"/>
            <w:vMerge/>
            <w:shd w:val="clear" w:color="auto" w:fill="auto"/>
          </w:tcPr>
          <w:p w14:paraId="205A1CBE" w14:textId="77777777" w:rsidR="00EC38FC" w:rsidRPr="006E0636" w:rsidRDefault="00EC38FC" w:rsidP="00E00E32">
            <w:pPr>
              <w:pStyle w:val="Textoindependiente"/>
              <w:jc w:val="both"/>
              <w:rPr>
                <w:rFonts w:ascii="Calibri" w:hAnsi="Calibri" w:cs="Times New Roman"/>
                <w:b/>
                <w:lang w:val="es-CO"/>
              </w:rPr>
            </w:pPr>
          </w:p>
        </w:tc>
        <w:tc>
          <w:tcPr>
            <w:tcW w:w="1581" w:type="dxa"/>
            <w:vMerge/>
            <w:shd w:val="clear" w:color="auto" w:fill="FFFFFF"/>
          </w:tcPr>
          <w:p w14:paraId="3C0D6F34" w14:textId="77777777" w:rsidR="00EC38FC" w:rsidRPr="006E0636" w:rsidRDefault="00EC38FC" w:rsidP="00E00E32">
            <w:pPr>
              <w:pStyle w:val="Textoindependiente"/>
              <w:jc w:val="both"/>
              <w:rPr>
                <w:rFonts w:ascii="Calibri" w:hAnsi="Calibri" w:cs="Times New Roman"/>
                <w:b/>
                <w:lang w:val="es-CO"/>
              </w:rPr>
            </w:pPr>
          </w:p>
        </w:tc>
        <w:tc>
          <w:tcPr>
            <w:tcW w:w="1150" w:type="dxa"/>
            <w:shd w:val="clear" w:color="auto" w:fill="FFFFFF"/>
          </w:tcPr>
          <w:p w14:paraId="6A6FF0FC" w14:textId="77777777" w:rsidR="00EC38FC" w:rsidRPr="006E0636" w:rsidRDefault="00EC38FC" w:rsidP="00E00E32">
            <w:pPr>
              <w:pStyle w:val="Textoindependiente"/>
              <w:jc w:val="both"/>
              <w:rPr>
                <w:rFonts w:ascii="Calibri" w:hAnsi="Calibri" w:cs="Times New Roman"/>
                <w:color w:val="808080"/>
                <w:lang w:val="es-CO"/>
              </w:rPr>
            </w:pPr>
            <w:r w:rsidRPr="006E0636">
              <w:rPr>
                <w:rFonts w:ascii="Calibri" w:hAnsi="Calibri" w:cs="Times New Roman"/>
                <w:color w:val="808080"/>
                <w:lang w:val="es-CO"/>
              </w:rPr>
              <w:t>Planeado</w:t>
            </w:r>
          </w:p>
        </w:tc>
        <w:tc>
          <w:tcPr>
            <w:tcW w:w="4216" w:type="dxa"/>
            <w:gridSpan w:val="4"/>
            <w:shd w:val="clear" w:color="auto" w:fill="FFFFFF"/>
          </w:tcPr>
          <w:p w14:paraId="1ABE1429" w14:textId="7E119E78" w:rsidR="00EC38FC" w:rsidRPr="006E0636" w:rsidRDefault="00EC38FC" w:rsidP="00EC38FC">
            <w:pPr>
              <w:pStyle w:val="Textoindependiente"/>
              <w:jc w:val="center"/>
              <w:rPr>
                <w:rFonts w:ascii="Calibri" w:hAnsi="Calibri" w:cs="Times New Roman"/>
                <w:lang w:val="es-CO"/>
              </w:rPr>
            </w:pPr>
            <w:r>
              <w:rPr>
                <w:rFonts w:ascii="Calibri" w:hAnsi="Calibri" w:cs="Times New Roman"/>
                <w:lang w:val="es-CO"/>
              </w:rPr>
              <w:t>26</w:t>
            </w:r>
          </w:p>
        </w:tc>
        <w:tc>
          <w:tcPr>
            <w:tcW w:w="2546" w:type="dxa"/>
            <w:vMerge/>
            <w:shd w:val="clear" w:color="auto" w:fill="FFFFFF"/>
          </w:tcPr>
          <w:p w14:paraId="09181B8D" w14:textId="77777777" w:rsidR="00EC38FC" w:rsidRPr="006E0636" w:rsidRDefault="00EC38FC" w:rsidP="00E00E32">
            <w:pPr>
              <w:pStyle w:val="Textoindependiente"/>
              <w:jc w:val="both"/>
              <w:rPr>
                <w:rFonts w:ascii="Calibri" w:hAnsi="Calibri" w:cs="Times New Roman"/>
                <w:b/>
                <w:lang w:val="es-CO"/>
              </w:rPr>
            </w:pPr>
          </w:p>
        </w:tc>
        <w:tc>
          <w:tcPr>
            <w:tcW w:w="1801" w:type="dxa"/>
            <w:vMerge/>
            <w:shd w:val="clear" w:color="auto" w:fill="FFFFFF"/>
          </w:tcPr>
          <w:p w14:paraId="7CE59B9A" w14:textId="77777777" w:rsidR="00EC38FC" w:rsidRPr="006E0636" w:rsidRDefault="00EC38FC" w:rsidP="00E00E32">
            <w:pPr>
              <w:pStyle w:val="Textoindependiente"/>
              <w:jc w:val="both"/>
              <w:rPr>
                <w:rFonts w:ascii="Calibri" w:hAnsi="Calibri" w:cs="Times New Roman"/>
                <w:b/>
                <w:lang w:val="es-CO"/>
              </w:rPr>
            </w:pPr>
          </w:p>
        </w:tc>
      </w:tr>
      <w:tr w:rsidR="003A424F" w:rsidRPr="006E0636" w14:paraId="7C4AF6E8" w14:textId="77777777" w:rsidTr="007D1CA3">
        <w:tc>
          <w:tcPr>
            <w:tcW w:w="2254" w:type="dxa"/>
            <w:vMerge/>
            <w:shd w:val="clear" w:color="auto" w:fill="auto"/>
          </w:tcPr>
          <w:p w14:paraId="0BD58F61" w14:textId="77777777" w:rsidR="00EC38FC" w:rsidRPr="006E0636" w:rsidRDefault="00EC38FC" w:rsidP="00E00E32">
            <w:pPr>
              <w:pStyle w:val="Textoindependiente"/>
              <w:jc w:val="both"/>
              <w:rPr>
                <w:rFonts w:ascii="Calibri" w:hAnsi="Calibri" w:cs="Times New Roman"/>
                <w:b/>
                <w:lang w:val="es-CO"/>
              </w:rPr>
            </w:pPr>
          </w:p>
        </w:tc>
        <w:tc>
          <w:tcPr>
            <w:tcW w:w="1581" w:type="dxa"/>
            <w:vMerge/>
            <w:shd w:val="clear" w:color="auto" w:fill="FFFFFF"/>
          </w:tcPr>
          <w:p w14:paraId="1AEA2FF1" w14:textId="77777777" w:rsidR="00EC38FC" w:rsidRPr="006E0636" w:rsidRDefault="00EC38FC" w:rsidP="00E00E32">
            <w:pPr>
              <w:pStyle w:val="Textoindependiente"/>
              <w:jc w:val="both"/>
              <w:rPr>
                <w:rFonts w:ascii="Calibri" w:hAnsi="Calibri" w:cs="Times New Roman"/>
                <w:b/>
                <w:lang w:val="es-CO"/>
              </w:rPr>
            </w:pPr>
          </w:p>
        </w:tc>
        <w:tc>
          <w:tcPr>
            <w:tcW w:w="1150" w:type="dxa"/>
            <w:shd w:val="clear" w:color="auto" w:fill="FFFFFF"/>
          </w:tcPr>
          <w:p w14:paraId="253DF0C4" w14:textId="77777777" w:rsidR="00EC38FC" w:rsidRPr="006E0636" w:rsidRDefault="00EC38FC" w:rsidP="00E00E32">
            <w:pPr>
              <w:pStyle w:val="Textoindependiente"/>
              <w:jc w:val="both"/>
              <w:rPr>
                <w:rFonts w:ascii="Calibri" w:hAnsi="Calibri" w:cs="Times New Roman"/>
                <w:color w:val="808080"/>
                <w:lang w:val="es-CO"/>
              </w:rPr>
            </w:pPr>
            <w:r w:rsidRPr="006E0636">
              <w:rPr>
                <w:rFonts w:ascii="Calibri" w:hAnsi="Calibri" w:cs="Times New Roman"/>
                <w:color w:val="808080"/>
                <w:lang w:val="es-CO"/>
              </w:rPr>
              <w:t>Alcanzado</w:t>
            </w:r>
          </w:p>
        </w:tc>
        <w:tc>
          <w:tcPr>
            <w:tcW w:w="4216" w:type="dxa"/>
            <w:gridSpan w:val="4"/>
            <w:shd w:val="clear" w:color="auto" w:fill="FFFFFF"/>
          </w:tcPr>
          <w:p w14:paraId="01C94E25" w14:textId="6F62F2AF" w:rsidR="00EC38FC" w:rsidRPr="006E0636" w:rsidRDefault="00EC38FC" w:rsidP="00EC38FC">
            <w:pPr>
              <w:pStyle w:val="Textoindependiente"/>
              <w:jc w:val="center"/>
              <w:rPr>
                <w:rFonts w:ascii="Calibri" w:hAnsi="Calibri" w:cs="Times New Roman"/>
                <w:lang w:val="es-CO"/>
              </w:rPr>
            </w:pPr>
            <w:r>
              <w:rPr>
                <w:rFonts w:ascii="Calibri" w:hAnsi="Calibri" w:cs="Times New Roman"/>
                <w:lang w:val="es-CO"/>
              </w:rPr>
              <w:t>26</w:t>
            </w:r>
          </w:p>
        </w:tc>
        <w:tc>
          <w:tcPr>
            <w:tcW w:w="2546" w:type="dxa"/>
            <w:vMerge/>
            <w:shd w:val="clear" w:color="auto" w:fill="FFFFFF"/>
          </w:tcPr>
          <w:p w14:paraId="22C7A195" w14:textId="77777777" w:rsidR="00EC38FC" w:rsidRPr="006E0636" w:rsidRDefault="00EC38FC" w:rsidP="00E00E32">
            <w:pPr>
              <w:pStyle w:val="Textoindependiente"/>
              <w:jc w:val="both"/>
              <w:rPr>
                <w:rFonts w:ascii="Calibri" w:hAnsi="Calibri" w:cs="Times New Roman"/>
                <w:b/>
                <w:lang w:val="es-CO"/>
              </w:rPr>
            </w:pPr>
          </w:p>
        </w:tc>
        <w:tc>
          <w:tcPr>
            <w:tcW w:w="1801" w:type="dxa"/>
            <w:vMerge/>
            <w:shd w:val="clear" w:color="auto" w:fill="FFFFFF"/>
          </w:tcPr>
          <w:p w14:paraId="5F8E9730" w14:textId="77777777" w:rsidR="00EC38FC" w:rsidRPr="006E0636" w:rsidRDefault="00EC38FC" w:rsidP="00E00E32">
            <w:pPr>
              <w:pStyle w:val="Textoindependiente"/>
              <w:jc w:val="both"/>
              <w:rPr>
                <w:rFonts w:ascii="Calibri" w:hAnsi="Calibri" w:cs="Times New Roman"/>
                <w:b/>
                <w:lang w:val="es-CO"/>
              </w:rPr>
            </w:pPr>
          </w:p>
        </w:tc>
      </w:tr>
      <w:tr w:rsidR="0003307B" w:rsidRPr="006E0636" w14:paraId="4682F50C" w14:textId="77777777" w:rsidTr="007D1CA3">
        <w:tc>
          <w:tcPr>
            <w:tcW w:w="2254" w:type="dxa"/>
            <w:vMerge w:val="restart"/>
            <w:shd w:val="clear" w:color="auto" w:fill="FFFFFF"/>
          </w:tcPr>
          <w:p w14:paraId="62EF26C1" w14:textId="130CD7C1" w:rsidR="001E4C18" w:rsidRPr="001E4C18" w:rsidRDefault="001E4C18" w:rsidP="00E00E32">
            <w:pPr>
              <w:pStyle w:val="Textoindependiente"/>
              <w:jc w:val="both"/>
              <w:rPr>
                <w:rFonts w:ascii="Calibri" w:hAnsi="Calibri" w:cs="Times New Roman"/>
                <w:bCs/>
                <w:lang w:val="es-CO"/>
              </w:rPr>
            </w:pPr>
            <w:proofErr w:type="spellStart"/>
            <w:r w:rsidRPr="001E4C18">
              <w:rPr>
                <w:rFonts w:ascii="Calibri" w:hAnsi="Calibri" w:cs="Times New Roman"/>
                <w:bCs/>
                <w:lang w:val="es-CO"/>
              </w:rPr>
              <w:t>Nº</w:t>
            </w:r>
            <w:proofErr w:type="spellEnd"/>
            <w:r w:rsidRPr="001E4C18">
              <w:rPr>
                <w:rFonts w:ascii="Calibri" w:hAnsi="Calibri" w:cs="Times New Roman"/>
                <w:bCs/>
                <w:lang w:val="es-CO"/>
              </w:rPr>
              <w:t xml:space="preserve"> de líderes que reciben asistencia técnica para realizar acciones de promoción de la salud mental, e identificación y canalización de personas con problemas de salud mental y abuso de SPA en sus comunidades.</w:t>
            </w:r>
          </w:p>
        </w:tc>
        <w:tc>
          <w:tcPr>
            <w:tcW w:w="1581" w:type="dxa"/>
            <w:vMerge w:val="restart"/>
            <w:shd w:val="clear" w:color="auto" w:fill="FFFFFF"/>
          </w:tcPr>
          <w:p w14:paraId="0BAE995A" w14:textId="2187BC9B" w:rsidR="001E4C18" w:rsidRPr="00E73408" w:rsidRDefault="00E73408" w:rsidP="00E00E32">
            <w:pPr>
              <w:pStyle w:val="Textoindependiente"/>
              <w:jc w:val="center"/>
              <w:rPr>
                <w:rFonts w:ascii="Calibri" w:hAnsi="Calibri" w:cs="Times New Roman"/>
                <w:bCs/>
                <w:lang w:val="es-CO"/>
              </w:rPr>
            </w:pPr>
            <w:r w:rsidRPr="00E73408">
              <w:rPr>
                <w:rFonts w:ascii="Calibri" w:hAnsi="Calibri" w:cs="Times New Roman"/>
                <w:bCs/>
                <w:lang w:val="es-CO"/>
              </w:rPr>
              <w:t>26 municipios y 14 departamentos</w:t>
            </w:r>
          </w:p>
        </w:tc>
        <w:tc>
          <w:tcPr>
            <w:tcW w:w="1150" w:type="dxa"/>
            <w:shd w:val="clear" w:color="auto" w:fill="FFFFFF"/>
          </w:tcPr>
          <w:p w14:paraId="443DC000" w14:textId="77777777" w:rsidR="001E4C18" w:rsidRPr="006E0636" w:rsidRDefault="001E4C18" w:rsidP="00E00E32">
            <w:pPr>
              <w:pStyle w:val="Textoindependiente"/>
              <w:jc w:val="center"/>
              <w:rPr>
                <w:rFonts w:ascii="Calibri" w:hAnsi="Calibri" w:cs="Times New Roman"/>
                <w:lang w:val="es-CO"/>
              </w:rPr>
            </w:pPr>
          </w:p>
        </w:tc>
        <w:tc>
          <w:tcPr>
            <w:tcW w:w="977" w:type="dxa"/>
            <w:shd w:val="clear" w:color="auto" w:fill="FFFFFF"/>
          </w:tcPr>
          <w:p w14:paraId="0FFBA395" w14:textId="77777777" w:rsidR="001E4C18" w:rsidRPr="006E0636" w:rsidRDefault="001E4C18" w:rsidP="00E00E32">
            <w:pPr>
              <w:pStyle w:val="Textoindependiente"/>
              <w:jc w:val="center"/>
              <w:rPr>
                <w:rFonts w:ascii="Calibri" w:hAnsi="Calibri" w:cs="Times New Roman"/>
                <w:b/>
                <w:lang w:val="es-CO"/>
              </w:rPr>
            </w:pPr>
            <w:r w:rsidRPr="006E0636">
              <w:rPr>
                <w:rFonts w:ascii="Calibri" w:hAnsi="Calibri" w:cs="Times New Roman"/>
                <w:lang w:val="es-CO"/>
              </w:rPr>
              <w:t>H</w:t>
            </w:r>
          </w:p>
        </w:tc>
        <w:tc>
          <w:tcPr>
            <w:tcW w:w="1331" w:type="dxa"/>
            <w:shd w:val="clear" w:color="auto" w:fill="FFFFFF"/>
          </w:tcPr>
          <w:p w14:paraId="43BF4DF7" w14:textId="77777777" w:rsidR="001E4C18" w:rsidRPr="006E0636" w:rsidRDefault="001E4C18" w:rsidP="00E00E32">
            <w:pPr>
              <w:pStyle w:val="Textoindependiente"/>
              <w:jc w:val="center"/>
              <w:rPr>
                <w:rFonts w:ascii="Calibri" w:hAnsi="Calibri" w:cs="Times New Roman"/>
                <w:b/>
                <w:lang w:val="es-CO"/>
              </w:rPr>
            </w:pPr>
            <w:r w:rsidRPr="006E0636">
              <w:rPr>
                <w:rFonts w:ascii="Calibri" w:hAnsi="Calibri" w:cs="Times New Roman"/>
                <w:lang w:val="es-CO"/>
              </w:rPr>
              <w:t>M</w:t>
            </w:r>
          </w:p>
        </w:tc>
        <w:tc>
          <w:tcPr>
            <w:tcW w:w="1128" w:type="dxa"/>
            <w:shd w:val="clear" w:color="auto" w:fill="FFFFFF"/>
          </w:tcPr>
          <w:p w14:paraId="1D1ED779" w14:textId="77777777" w:rsidR="001E4C18" w:rsidRPr="006E0636" w:rsidRDefault="001E4C18" w:rsidP="00E00E32">
            <w:pPr>
              <w:pStyle w:val="Textoindependiente"/>
              <w:jc w:val="center"/>
              <w:rPr>
                <w:rFonts w:ascii="Calibri" w:hAnsi="Calibri" w:cs="Times New Roman"/>
                <w:b/>
                <w:lang w:val="es-CO"/>
              </w:rPr>
            </w:pPr>
            <w:r w:rsidRPr="006E0636">
              <w:rPr>
                <w:rFonts w:ascii="Calibri" w:hAnsi="Calibri" w:cs="Times New Roman"/>
                <w:lang w:val="es-CO"/>
              </w:rPr>
              <w:t>Niñas</w:t>
            </w:r>
          </w:p>
        </w:tc>
        <w:tc>
          <w:tcPr>
            <w:tcW w:w="780" w:type="dxa"/>
            <w:shd w:val="clear" w:color="auto" w:fill="FFFFFF"/>
          </w:tcPr>
          <w:p w14:paraId="433CEF29" w14:textId="77777777" w:rsidR="001E4C18" w:rsidRPr="006E0636" w:rsidRDefault="001E4C18" w:rsidP="00E00E32">
            <w:pPr>
              <w:pStyle w:val="Textoindependiente"/>
              <w:jc w:val="center"/>
              <w:rPr>
                <w:rFonts w:ascii="Calibri" w:hAnsi="Calibri" w:cs="Times New Roman"/>
                <w:b/>
                <w:lang w:val="es-CO"/>
              </w:rPr>
            </w:pPr>
            <w:r w:rsidRPr="006E0636">
              <w:rPr>
                <w:rFonts w:ascii="Calibri" w:hAnsi="Calibri" w:cs="Times New Roman"/>
                <w:lang w:val="es-CO"/>
              </w:rPr>
              <w:t>Niños</w:t>
            </w:r>
          </w:p>
        </w:tc>
        <w:tc>
          <w:tcPr>
            <w:tcW w:w="2546" w:type="dxa"/>
            <w:vMerge w:val="restart"/>
            <w:shd w:val="clear" w:color="auto" w:fill="FFFFFF"/>
          </w:tcPr>
          <w:p w14:paraId="13AFC633" w14:textId="1286C508" w:rsidR="001E4C18" w:rsidRPr="0052602F" w:rsidRDefault="001E4C18" w:rsidP="00E00E32">
            <w:pPr>
              <w:pStyle w:val="Textoindependiente"/>
              <w:rPr>
                <w:rFonts w:ascii="Calibri" w:hAnsi="Calibri" w:cs="Times New Roman"/>
                <w:lang w:val="es-CO"/>
              </w:rPr>
            </w:pPr>
            <w:r w:rsidRPr="0052602F">
              <w:rPr>
                <w:rFonts w:ascii="Calibri" w:hAnsi="Calibri" w:cs="Times New Roman"/>
                <w:lang w:val="es-CO"/>
              </w:rPr>
              <w:t>Planeado: 27 líderes comunitarios</w:t>
            </w:r>
          </w:p>
          <w:p w14:paraId="17DE2BC1" w14:textId="77777777" w:rsidR="001E4C18" w:rsidRPr="0052602F" w:rsidRDefault="001E4C18" w:rsidP="00E00E32">
            <w:pPr>
              <w:pStyle w:val="Textoindependiente"/>
              <w:rPr>
                <w:rFonts w:ascii="Calibri" w:hAnsi="Calibri" w:cs="Times New Roman"/>
                <w:lang w:val="es-CO"/>
              </w:rPr>
            </w:pPr>
            <w:r w:rsidRPr="0052602F">
              <w:rPr>
                <w:rFonts w:ascii="Calibri" w:hAnsi="Calibri" w:cs="Times New Roman"/>
                <w:lang w:val="es-CO"/>
              </w:rPr>
              <w:t>Alcanzado:</w:t>
            </w:r>
            <w:r w:rsidR="006035A0" w:rsidRPr="0052602F">
              <w:rPr>
                <w:rFonts w:ascii="Calibri" w:hAnsi="Calibri" w:cs="Times New Roman"/>
                <w:lang w:val="es-CO"/>
              </w:rPr>
              <w:t>1</w:t>
            </w:r>
            <w:r w:rsidR="00E3156C" w:rsidRPr="0052602F">
              <w:rPr>
                <w:rFonts w:ascii="Calibri" w:hAnsi="Calibri" w:cs="Times New Roman"/>
                <w:lang w:val="es-CO"/>
              </w:rPr>
              <w:t>79</w:t>
            </w:r>
            <w:r w:rsidR="001F26F8" w:rsidRPr="0052602F">
              <w:rPr>
                <w:rFonts w:ascii="Calibri" w:hAnsi="Calibri" w:cs="Times New Roman"/>
                <w:lang w:val="es-CO"/>
              </w:rPr>
              <w:t>*</w:t>
            </w:r>
            <w:r w:rsidR="006035A0" w:rsidRPr="0052602F">
              <w:rPr>
                <w:rFonts w:ascii="Calibri" w:hAnsi="Calibri" w:cs="Times New Roman"/>
                <w:lang w:val="es-CO"/>
              </w:rPr>
              <w:t xml:space="preserve"> líderes comunitarios</w:t>
            </w:r>
          </w:p>
          <w:p w14:paraId="02974FAA" w14:textId="77777777" w:rsidR="001F26F8" w:rsidRPr="0052602F" w:rsidRDefault="001F26F8" w:rsidP="00E00E32">
            <w:pPr>
              <w:pStyle w:val="Textoindependiente"/>
              <w:rPr>
                <w:rFonts w:ascii="Calibri" w:hAnsi="Calibri" w:cs="Times New Roman"/>
                <w:lang w:val="es-CO"/>
              </w:rPr>
            </w:pPr>
          </w:p>
          <w:p w14:paraId="59533EE2" w14:textId="27C9A65E" w:rsidR="001F26F8" w:rsidRPr="006314B1" w:rsidRDefault="001F26F8" w:rsidP="00E00E32">
            <w:pPr>
              <w:pStyle w:val="Textoindependiente"/>
              <w:rPr>
                <w:rFonts w:ascii="Calibri" w:hAnsi="Calibri" w:cs="Times New Roman"/>
                <w:b/>
                <w:sz w:val="16"/>
                <w:szCs w:val="16"/>
                <w:lang w:val="es-CO"/>
              </w:rPr>
            </w:pPr>
            <w:r w:rsidRPr="0052602F">
              <w:rPr>
                <w:rFonts w:ascii="Calibri" w:hAnsi="Calibri" w:cs="Times New Roman"/>
                <w:sz w:val="16"/>
                <w:szCs w:val="16"/>
                <w:lang w:val="es-CO"/>
              </w:rPr>
              <w:t>*</w:t>
            </w:r>
            <w:r w:rsidR="00720FD8" w:rsidRPr="0052602F">
              <w:rPr>
                <w:rFonts w:ascii="Calibri" w:hAnsi="Calibri" w:cs="Times New Roman"/>
                <w:sz w:val="16"/>
                <w:szCs w:val="16"/>
                <w:lang w:val="es-CO"/>
              </w:rPr>
              <w:t xml:space="preserve"> </w:t>
            </w:r>
            <w:r w:rsidR="00DD57B2" w:rsidRPr="0052602F">
              <w:rPr>
                <w:rFonts w:ascii="Calibri" w:hAnsi="Calibri" w:cs="Times New Roman"/>
                <w:sz w:val="16"/>
                <w:szCs w:val="16"/>
                <w:lang w:val="es-CO"/>
              </w:rPr>
              <w:t xml:space="preserve">La ampliación del número de capacitaciones y participantes, </w:t>
            </w:r>
            <w:r w:rsidR="006314B1" w:rsidRPr="0052602F">
              <w:rPr>
                <w:rFonts w:ascii="Calibri" w:hAnsi="Calibri" w:cs="Times New Roman"/>
                <w:sz w:val="16"/>
                <w:szCs w:val="16"/>
                <w:lang w:val="es-CO"/>
              </w:rPr>
              <w:t xml:space="preserve">corresponde a la adaptación de las metodologías </w:t>
            </w:r>
            <w:r w:rsidR="003F1CF5" w:rsidRPr="0052602F">
              <w:rPr>
                <w:rFonts w:ascii="Calibri" w:hAnsi="Calibri" w:cs="Times New Roman"/>
                <w:sz w:val="16"/>
                <w:szCs w:val="16"/>
                <w:lang w:val="es-CO"/>
              </w:rPr>
              <w:t>a la modalidad virtual,</w:t>
            </w:r>
            <w:r w:rsidR="00DD57B2" w:rsidRPr="0052602F">
              <w:rPr>
                <w:rFonts w:ascii="Calibri" w:hAnsi="Calibri" w:cs="Times New Roman"/>
                <w:sz w:val="16"/>
                <w:szCs w:val="16"/>
                <w:lang w:val="es-CO"/>
              </w:rPr>
              <w:t xml:space="preserve"> lo </w:t>
            </w:r>
            <w:r w:rsidR="003F1CF5" w:rsidRPr="0052602F">
              <w:rPr>
                <w:rFonts w:ascii="Calibri" w:hAnsi="Calibri" w:cs="Times New Roman"/>
                <w:sz w:val="16"/>
                <w:szCs w:val="16"/>
                <w:lang w:val="es-CO"/>
              </w:rPr>
              <w:t>que favoreció la participación de profesionales de otros sectores e instituciones.</w:t>
            </w:r>
          </w:p>
        </w:tc>
        <w:tc>
          <w:tcPr>
            <w:tcW w:w="1801" w:type="dxa"/>
            <w:vMerge w:val="restart"/>
            <w:shd w:val="clear" w:color="auto" w:fill="FFFFFF"/>
          </w:tcPr>
          <w:p w14:paraId="3084E79A" w14:textId="77777777" w:rsidR="006035A0" w:rsidRPr="006035A0" w:rsidRDefault="006035A0" w:rsidP="006035A0">
            <w:pPr>
              <w:pStyle w:val="Textoindependiente"/>
              <w:rPr>
                <w:rFonts w:ascii="Calibri" w:hAnsi="Calibri" w:cs="Times New Roman"/>
                <w:bCs/>
                <w:lang w:val="es-CO"/>
              </w:rPr>
            </w:pPr>
            <w:r w:rsidRPr="006035A0">
              <w:rPr>
                <w:rFonts w:ascii="Calibri" w:hAnsi="Calibri" w:cs="Times New Roman"/>
                <w:bCs/>
                <w:lang w:val="es-CO"/>
              </w:rPr>
              <w:t>Registros de capacitación por municipio:</w:t>
            </w:r>
          </w:p>
          <w:p w14:paraId="5AE318DB" w14:textId="77777777" w:rsidR="006035A0" w:rsidRPr="006035A0" w:rsidRDefault="006035A0" w:rsidP="006035A0">
            <w:pPr>
              <w:pStyle w:val="Textoindependiente"/>
              <w:rPr>
                <w:rFonts w:ascii="Calibri" w:hAnsi="Calibri" w:cs="Times New Roman"/>
                <w:bCs/>
                <w:lang w:val="es-CO"/>
              </w:rPr>
            </w:pPr>
            <w:r w:rsidRPr="006035A0">
              <w:rPr>
                <w:rFonts w:ascii="Calibri" w:hAnsi="Calibri" w:cs="Times New Roman"/>
                <w:bCs/>
                <w:lang w:val="es-CO"/>
              </w:rPr>
              <w:t>1. Agenda del taller</w:t>
            </w:r>
          </w:p>
          <w:p w14:paraId="553D736E" w14:textId="77777777" w:rsidR="006035A0" w:rsidRPr="006035A0" w:rsidRDefault="006035A0" w:rsidP="006035A0">
            <w:pPr>
              <w:pStyle w:val="Textoindependiente"/>
              <w:rPr>
                <w:rFonts w:ascii="Calibri" w:hAnsi="Calibri" w:cs="Times New Roman"/>
                <w:bCs/>
                <w:lang w:val="es-CO"/>
              </w:rPr>
            </w:pPr>
            <w:r w:rsidRPr="006035A0">
              <w:rPr>
                <w:rFonts w:ascii="Calibri" w:hAnsi="Calibri" w:cs="Times New Roman"/>
                <w:bCs/>
                <w:lang w:val="es-CO"/>
              </w:rPr>
              <w:t>2. Planes de acción elaborados por los participantes</w:t>
            </w:r>
          </w:p>
          <w:p w14:paraId="3182360D" w14:textId="77777777" w:rsidR="006035A0" w:rsidRPr="006035A0" w:rsidRDefault="006035A0" w:rsidP="006035A0">
            <w:pPr>
              <w:pStyle w:val="Textoindependiente"/>
              <w:rPr>
                <w:rFonts w:ascii="Calibri" w:hAnsi="Calibri" w:cs="Times New Roman"/>
                <w:bCs/>
                <w:lang w:val="es-CO"/>
              </w:rPr>
            </w:pPr>
            <w:r w:rsidRPr="006035A0">
              <w:rPr>
                <w:rFonts w:ascii="Calibri" w:hAnsi="Calibri" w:cs="Times New Roman"/>
                <w:bCs/>
                <w:lang w:val="es-CO"/>
              </w:rPr>
              <w:t>3. Listado de asistencia</w:t>
            </w:r>
          </w:p>
          <w:p w14:paraId="69A05252" w14:textId="699BF7BE" w:rsidR="001E4C18" w:rsidRPr="006E0636" w:rsidRDefault="006035A0" w:rsidP="006035A0">
            <w:pPr>
              <w:pStyle w:val="Textoindependiente"/>
              <w:rPr>
                <w:rFonts w:ascii="Calibri" w:hAnsi="Calibri" w:cs="Times New Roman"/>
                <w:b/>
                <w:lang w:val="es-CO"/>
              </w:rPr>
            </w:pPr>
            <w:r w:rsidRPr="006035A0">
              <w:rPr>
                <w:rFonts w:ascii="Calibri" w:hAnsi="Calibri" w:cs="Times New Roman"/>
                <w:bCs/>
                <w:lang w:val="es-CO"/>
              </w:rPr>
              <w:t>4. Base de datos de participantes (nombre, municipio, IPS, datos de contacto)</w:t>
            </w:r>
            <w:r w:rsidR="00092AB4">
              <w:rPr>
                <w:rStyle w:val="Refdenotaalpie"/>
                <w:rFonts w:ascii="Calibri" w:hAnsi="Calibri" w:cs="Times New Roman"/>
                <w:bCs/>
                <w:lang w:val="es-CO"/>
              </w:rPr>
              <w:footnoteReference w:id="29"/>
            </w:r>
          </w:p>
        </w:tc>
      </w:tr>
      <w:tr w:rsidR="0003307B" w:rsidRPr="006E0636" w14:paraId="626EC0A2" w14:textId="77777777" w:rsidTr="007D1CA3">
        <w:tc>
          <w:tcPr>
            <w:tcW w:w="2254" w:type="dxa"/>
            <w:vMerge/>
            <w:shd w:val="clear" w:color="auto" w:fill="FFFFFF"/>
          </w:tcPr>
          <w:p w14:paraId="28FF9E5C" w14:textId="77777777" w:rsidR="001E4C18" w:rsidRPr="006E0636" w:rsidRDefault="001E4C18" w:rsidP="00E00E32">
            <w:pPr>
              <w:pStyle w:val="Textoindependiente"/>
              <w:jc w:val="both"/>
              <w:rPr>
                <w:rFonts w:ascii="Calibri" w:hAnsi="Calibri" w:cs="Times New Roman"/>
                <w:b/>
                <w:lang w:val="es-CO"/>
              </w:rPr>
            </w:pPr>
          </w:p>
        </w:tc>
        <w:tc>
          <w:tcPr>
            <w:tcW w:w="1581" w:type="dxa"/>
            <w:vMerge/>
            <w:shd w:val="clear" w:color="auto" w:fill="FFFFFF"/>
          </w:tcPr>
          <w:p w14:paraId="716AF075" w14:textId="77777777" w:rsidR="001E4C18" w:rsidRPr="006E0636" w:rsidRDefault="001E4C18" w:rsidP="00E00E32">
            <w:pPr>
              <w:pStyle w:val="Textoindependiente"/>
              <w:jc w:val="center"/>
              <w:rPr>
                <w:rFonts w:ascii="Calibri" w:hAnsi="Calibri" w:cs="Times New Roman"/>
                <w:b/>
                <w:lang w:val="es-CO"/>
              </w:rPr>
            </w:pPr>
          </w:p>
        </w:tc>
        <w:tc>
          <w:tcPr>
            <w:tcW w:w="1150" w:type="dxa"/>
            <w:shd w:val="clear" w:color="auto" w:fill="FFFFFF"/>
          </w:tcPr>
          <w:p w14:paraId="2E97ABD2" w14:textId="77777777" w:rsidR="001E4C18" w:rsidRPr="006E0636" w:rsidRDefault="001E4C18" w:rsidP="00E00E32">
            <w:pPr>
              <w:pStyle w:val="Textoindependiente"/>
              <w:jc w:val="center"/>
              <w:rPr>
                <w:rFonts w:ascii="Calibri" w:hAnsi="Calibri" w:cs="Times New Roman"/>
                <w:lang w:val="es-CO"/>
              </w:rPr>
            </w:pPr>
            <w:r w:rsidRPr="006E0636">
              <w:rPr>
                <w:rFonts w:ascii="Calibri" w:hAnsi="Calibri" w:cs="Times New Roman"/>
                <w:color w:val="808080"/>
                <w:lang w:val="es-CO"/>
              </w:rPr>
              <w:t>Planeado</w:t>
            </w:r>
          </w:p>
        </w:tc>
        <w:tc>
          <w:tcPr>
            <w:tcW w:w="977" w:type="dxa"/>
            <w:shd w:val="clear" w:color="auto" w:fill="FFFFFF"/>
          </w:tcPr>
          <w:p w14:paraId="0BA75FC0" w14:textId="77777777" w:rsidR="001E4C18" w:rsidRPr="006E0636" w:rsidRDefault="001E4C18" w:rsidP="00E00E32">
            <w:pPr>
              <w:pStyle w:val="Textoindependiente"/>
              <w:jc w:val="center"/>
              <w:rPr>
                <w:rFonts w:ascii="Calibri" w:hAnsi="Calibri" w:cs="Times New Roman"/>
                <w:lang w:val="es-CO"/>
              </w:rPr>
            </w:pPr>
          </w:p>
        </w:tc>
        <w:tc>
          <w:tcPr>
            <w:tcW w:w="1331" w:type="dxa"/>
            <w:shd w:val="clear" w:color="auto" w:fill="FFFFFF"/>
          </w:tcPr>
          <w:p w14:paraId="2F10EEAA" w14:textId="77777777" w:rsidR="001E4C18" w:rsidRPr="006E0636" w:rsidRDefault="001E4C18" w:rsidP="00E00E32">
            <w:pPr>
              <w:pStyle w:val="Textoindependiente"/>
              <w:jc w:val="center"/>
              <w:rPr>
                <w:rFonts w:ascii="Calibri" w:hAnsi="Calibri" w:cs="Times New Roman"/>
                <w:lang w:val="es-CO"/>
              </w:rPr>
            </w:pPr>
          </w:p>
        </w:tc>
        <w:tc>
          <w:tcPr>
            <w:tcW w:w="1128" w:type="dxa"/>
            <w:shd w:val="clear" w:color="auto" w:fill="FFFFFF"/>
          </w:tcPr>
          <w:p w14:paraId="37A0C627" w14:textId="77777777" w:rsidR="001E4C18" w:rsidRPr="006E0636" w:rsidRDefault="001E4C18" w:rsidP="00E00E32">
            <w:pPr>
              <w:pStyle w:val="Textoindependiente"/>
              <w:jc w:val="center"/>
              <w:rPr>
                <w:rFonts w:ascii="Calibri" w:hAnsi="Calibri" w:cs="Times New Roman"/>
                <w:lang w:val="es-CO"/>
              </w:rPr>
            </w:pPr>
          </w:p>
        </w:tc>
        <w:tc>
          <w:tcPr>
            <w:tcW w:w="780" w:type="dxa"/>
            <w:shd w:val="clear" w:color="auto" w:fill="FFFFFF"/>
          </w:tcPr>
          <w:p w14:paraId="2DDE8A34" w14:textId="77777777" w:rsidR="001E4C18" w:rsidRPr="006E0636" w:rsidRDefault="001E4C18" w:rsidP="00E00E32">
            <w:pPr>
              <w:pStyle w:val="Textoindependiente"/>
              <w:jc w:val="center"/>
              <w:rPr>
                <w:rFonts w:ascii="Calibri" w:hAnsi="Calibri" w:cs="Times New Roman"/>
                <w:lang w:val="es-CO"/>
              </w:rPr>
            </w:pPr>
          </w:p>
        </w:tc>
        <w:tc>
          <w:tcPr>
            <w:tcW w:w="2546" w:type="dxa"/>
            <w:vMerge/>
            <w:shd w:val="clear" w:color="auto" w:fill="FFFFFF"/>
          </w:tcPr>
          <w:p w14:paraId="4D68C408" w14:textId="77777777" w:rsidR="001E4C18" w:rsidRPr="006E0636" w:rsidRDefault="001E4C18" w:rsidP="00E00E32">
            <w:pPr>
              <w:pStyle w:val="Textoindependiente"/>
              <w:jc w:val="center"/>
              <w:rPr>
                <w:rFonts w:ascii="Calibri" w:hAnsi="Calibri" w:cs="Times New Roman"/>
                <w:b/>
                <w:lang w:val="es-CO"/>
              </w:rPr>
            </w:pPr>
          </w:p>
        </w:tc>
        <w:tc>
          <w:tcPr>
            <w:tcW w:w="1801" w:type="dxa"/>
            <w:vMerge/>
            <w:shd w:val="clear" w:color="auto" w:fill="FFFFFF"/>
          </w:tcPr>
          <w:p w14:paraId="47354A43" w14:textId="77777777" w:rsidR="001E4C18" w:rsidRPr="006E0636" w:rsidRDefault="001E4C18" w:rsidP="00E00E32">
            <w:pPr>
              <w:pStyle w:val="Textoindependiente"/>
              <w:jc w:val="center"/>
              <w:rPr>
                <w:rFonts w:ascii="Calibri" w:hAnsi="Calibri" w:cs="Times New Roman"/>
                <w:b/>
                <w:lang w:val="es-CO"/>
              </w:rPr>
            </w:pPr>
          </w:p>
        </w:tc>
      </w:tr>
      <w:tr w:rsidR="000D00BD" w:rsidRPr="006E0636" w14:paraId="5EA6A4DE" w14:textId="77777777" w:rsidTr="000D00BD">
        <w:trPr>
          <w:trHeight w:val="3230"/>
        </w:trPr>
        <w:tc>
          <w:tcPr>
            <w:tcW w:w="2254" w:type="dxa"/>
            <w:vMerge/>
            <w:shd w:val="clear" w:color="auto" w:fill="FFFFFF"/>
          </w:tcPr>
          <w:p w14:paraId="4DE0EDF4" w14:textId="77777777" w:rsidR="006035A0" w:rsidRPr="006E0636" w:rsidRDefault="006035A0" w:rsidP="006035A0">
            <w:pPr>
              <w:pStyle w:val="Textoindependiente"/>
              <w:jc w:val="both"/>
              <w:rPr>
                <w:rFonts w:ascii="Calibri" w:hAnsi="Calibri" w:cs="Times New Roman"/>
                <w:b/>
                <w:lang w:val="es-CO"/>
              </w:rPr>
            </w:pPr>
          </w:p>
        </w:tc>
        <w:tc>
          <w:tcPr>
            <w:tcW w:w="1581" w:type="dxa"/>
            <w:vMerge/>
            <w:shd w:val="clear" w:color="auto" w:fill="FFFFFF"/>
          </w:tcPr>
          <w:p w14:paraId="49158115" w14:textId="77777777" w:rsidR="006035A0" w:rsidRPr="006E0636" w:rsidRDefault="006035A0" w:rsidP="006035A0">
            <w:pPr>
              <w:pStyle w:val="Textoindependiente"/>
              <w:jc w:val="center"/>
              <w:rPr>
                <w:rFonts w:ascii="Calibri" w:hAnsi="Calibri" w:cs="Times New Roman"/>
                <w:b/>
                <w:lang w:val="es-CO"/>
              </w:rPr>
            </w:pPr>
          </w:p>
        </w:tc>
        <w:tc>
          <w:tcPr>
            <w:tcW w:w="1150" w:type="dxa"/>
            <w:shd w:val="clear" w:color="auto" w:fill="FFFFFF"/>
          </w:tcPr>
          <w:p w14:paraId="5905DB7E" w14:textId="77777777" w:rsidR="006035A0" w:rsidRPr="006E0636" w:rsidRDefault="006035A0" w:rsidP="006035A0">
            <w:pPr>
              <w:pStyle w:val="Textoindependiente"/>
              <w:jc w:val="center"/>
              <w:rPr>
                <w:rFonts w:ascii="Calibri" w:hAnsi="Calibri" w:cs="Times New Roman"/>
                <w:b/>
                <w:lang w:val="es-CO"/>
              </w:rPr>
            </w:pPr>
            <w:r w:rsidRPr="006E0636">
              <w:rPr>
                <w:rFonts w:ascii="Calibri" w:hAnsi="Calibri" w:cs="Times New Roman"/>
                <w:color w:val="808080"/>
                <w:lang w:val="es-CO"/>
              </w:rPr>
              <w:t>Alcanzado</w:t>
            </w:r>
          </w:p>
        </w:tc>
        <w:tc>
          <w:tcPr>
            <w:tcW w:w="977" w:type="dxa"/>
            <w:shd w:val="clear" w:color="auto" w:fill="FFFFFF"/>
          </w:tcPr>
          <w:p w14:paraId="3D1BD71C" w14:textId="524C3D6F" w:rsidR="006035A0" w:rsidRPr="006035A0" w:rsidRDefault="006035A0" w:rsidP="006035A0">
            <w:pPr>
              <w:pStyle w:val="Textoindependiente"/>
              <w:jc w:val="center"/>
              <w:rPr>
                <w:rFonts w:ascii="Calibri" w:hAnsi="Calibri" w:cs="Times New Roman"/>
                <w:lang w:val="es-CO"/>
              </w:rPr>
            </w:pPr>
            <w:r w:rsidRPr="006035A0">
              <w:rPr>
                <w:rFonts w:ascii="Calibri" w:hAnsi="Calibri" w:cs="Times New Roman"/>
                <w:lang w:val="es-CO"/>
              </w:rPr>
              <w:t>3</w:t>
            </w:r>
            <w:r w:rsidR="00E3156C">
              <w:rPr>
                <w:rFonts w:ascii="Calibri" w:hAnsi="Calibri" w:cs="Times New Roman"/>
                <w:lang w:val="es-CO"/>
              </w:rPr>
              <w:t>2</w:t>
            </w:r>
          </w:p>
        </w:tc>
        <w:tc>
          <w:tcPr>
            <w:tcW w:w="1331" w:type="dxa"/>
            <w:shd w:val="clear" w:color="auto" w:fill="FFFFFF"/>
          </w:tcPr>
          <w:p w14:paraId="70181ED8" w14:textId="6DFAE850" w:rsidR="006035A0" w:rsidRPr="006035A0" w:rsidRDefault="00E3156C" w:rsidP="006035A0">
            <w:pPr>
              <w:pStyle w:val="Textoindependiente"/>
              <w:jc w:val="center"/>
              <w:rPr>
                <w:rFonts w:ascii="Calibri" w:hAnsi="Calibri" w:cs="Times New Roman"/>
                <w:lang w:val="es-CO"/>
              </w:rPr>
            </w:pPr>
            <w:r>
              <w:rPr>
                <w:rFonts w:ascii="Calibri" w:hAnsi="Calibri" w:cs="Times New Roman"/>
                <w:lang w:val="es-CO"/>
              </w:rPr>
              <w:t>147</w:t>
            </w:r>
          </w:p>
        </w:tc>
        <w:tc>
          <w:tcPr>
            <w:tcW w:w="1128" w:type="dxa"/>
            <w:shd w:val="clear" w:color="auto" w:fill="FFFFFF"/>
          </w:tcPr>
          <w:p w14:paraId="68642952" w14:textId="77777777" w:rsidR="006035A0" w:rsidRPr="006E0636" w:rsidRDefault="006035A0" w:rsidP="006035A0">
            <w:pPr>
              <w:pStyle w:val="Textoindependiente"/>
              <w:jc w:val="center"/>
              <w:rPr>
                <w:rFonts w:ascii="Calibri" w:hAnsi="Calibri" w:cs="Times New Roman"/>
                <w:b/>
                <w:lang w:val="es-CO"/>
              </w:rPr>
            </w:pPr>
          </w:p>
        </w:tc>
        <w:tc>
          <w:tcPr>
            <w:tcW w:w="780" w:type="dxa"/>
            <w:shd w:val="clear" w:color="auto" w:fill="FFFFFF"/>
          </w:tcPr>
          <w:p w14:paraId="50C25AF2" w14:textId="01A1F40A" w:rsidR="006035A0" w:rsidRPr="006E0636" w:rsidRDefault="006035A0" w:rsidP="006035A0">
            <w:pPr>
              <w:pStyle w:val="Textoindependiente"/>
              <w:jc w:val="center"/>
              <w:rPr>
                <w:rFonts w:ascii="Calibri" w:hAnsi="Calibri" w:cs="Times New Roman"/>
                <w:b/>
                <w:lang w:val="es-CO"/>
              </w:rPr>
            </w:pPr>
          </w:p>
        </w:tc>
        <w:tc>
          <w:tcPr>
            <w:tcW w:w="2546" w:type="dxa"/>
            <w:vMerge/>
            <w:shd w:val="clear" w:color="auto" w:fill="FFFFFF"/>
          </w:tcPr>
          <w:p w14:paraId="4B27DE83" w14:textId="77777777" w:rsidR="006035A0" w:rsidRPr="006E0636" w:rsidRDefault="006035A0" w:rsidP="006035A0">
            <w:pPr>
              <w:pStyle w:val="Textoindependiente"/>
              <w:jc w:val="center"/>
              <w:rPr>
                <w:rFonts w:ascii="Calibri" w:hAnsi="Calibri" w:cs="Times New Roman"/>
                <w:b/>
                <w:lang w:val="es-CO"/>
              </w:rPr>
            </w:pPr>
          </w:p>
        </w:tc>
        <w:tc>
          <w:tcPr>
            <w:tcW w:w="1801" w:type="dxa"/>
            <w:vMerge/>
            <w:shd w:val="clear" w:color="auto" w:fill="FFFFFF"/>
          </w:tcPr>
          <w:p w14:paraId="5390374F" w14:textId="77777777" w:rsidR="006035A0" w:rsidRPr="006E0636" w:rsidRDefault="006035A0" w:rsidP="006035A0">
            <w:pPr>
              <w:pStyle w:val="Textoindependiente"/>
              <w:jc w:val="center"/>
              <w:rPr>
                <w:rFonts w:ascii="Calibri" w:hAnsi="Calibri" w:cs="Times New Roman"/>
                <w:b/>
                <w:lang w:val="es-CO"/>
              </w:rPr>
            </w:pPr>
          </w:p>
        </w:tc>
      </w:tr>
      <w:tr w:rsidR="0003307B" w:rsidRPr="006E0636" w14:paraId="1A8396EF" w14:textId="77777777" w:rsidTr="007D1CA3">
        <w:tc>
          <w:tcPr>
            <w:tcW w:w="2254" w:type="dxa"/>
            <w:vMerge w:val="restart"/>
            <w:shd w:val="clear" w:color="auto" w:fill="FFFFFF"/>
          </w:tcPr>
          <w:p w14:paraId="3A0FCA51" w14:textId="305F8BED" w:rsidR="001E4C18" w:rsidRPr="001E4C18" w:rsidRDefault="001E4C18" w:rsidP="00E00E32">
            <w:pPr>
              <w:pStyle w:val="Textoindependiente"/>
              <w:jc w:val="both"/>
              <w:rPr>
                <w:rFonts w:ascii="Calibri" w:hAnsi="Calibri" w:cs="Times New Roman"/>
                <w:bCs/>
                <w:iCs/>
                <w:lang w:val="es-CO"/>
              </w:rPr>
            </w:pPr>
            <w:r w:rsidRPr="001E4C18">
              <w:rPr>
                <w:rFonts w:ascii="Calibri" w:hAnsi="Calibri" w:cs="Times New Roman"/>
                <w:bCs/>
                <w:iCs/>
                <w:lang w:val="es-CO"/>
              </w:rPr>
              <w:t>No. De informes de avance realizados</w:t>
            </w:r>
          </w:p>
        </w:tc>
        <w:tc>
          <w:tcPr>
            <w:tcW w:w="1581" w:type="dxa"/>
            <w:vMerge w:val="restart"/>
            <w:shd w:val="clear" w:color="auto" w:fill="FFFFFF"/>
          </w:tcPr>
          <w:p w14:paraId="0AD14DF6" w14:textId="150636F8" w:rsidR="001E4C18" w:rsidRPr="006E0636" w:rsidRDefault="00EA1621" w:rsidP="00E00E32">
            <w:pPr>
              <w:pStyle w:val="Textoindependiente"/>
              <w:jc w:val="center"/>
              <w:rPr>
                <w:rFonts w:ascii="Calibri" w:hAnsi="Calibri" w:cs="Times New Roman"/>
                <w:b/>
                <w:lang w:val="es-CO"/>
              </w:rPr>
            </w:pPr>
            <w:r w:rsidRPr="00E73408">
              <w:rPr>
                <w:rFonts w:ascii="Calibri" w:hAnsi="Calibri" w:cs="Times New Roman"/>
                <w:bCs/>
                <w:lang w:val="es-CO"/>
              </w:rPr>
              <w:t>26 municipios y 14 departamentos</w:t>
            </w:r>
          </w:p>
        </w:tc>
        <w:tc>
          <w:tcPr>
            <w:tcW w:w="1150" w:type="dxa"/>
            <w:shd w:val="clear" w:color="auto" w:fill="FFFFFF"/>
          </w:tcPr>
          <w:p w14:paraId="1AA88340" w14:textId="77777777" w:rsidR="001E4C18" w:rsidRPr="006E0636" w:rsidRDefault="001E4C18" w:rsidP="00E00E32">
            <w:pPr>
              <w:pStyle w:val="Textoindependiente"/>
              <w:jc w:val="center"/>
              <w:rPr>
                <w:rFonts w:ascii="Calibri" w:hAnsi="Calibri" w:cs="Times New Roman"/>
                <w:lang w:val="es-CO"/>
              </w:rPr>
            </w:pPr>
          </w:p>
        </w:tc>
        <w:tc>
          <w:tcPr>
            <w:tcW w:w="977" w:type="dxa"/>
            <w:shd w:val="clear" w:color="auto" w:fill="FFFFFF"/>
          </w:tcPr>
          <w:p w14:paraId="4DC00085" w14:textId="77777777" w:rsidR="001E4C18" w:rsidRPr="006E0636" w:rsidRDefault="001E4C18" w:rsidP="00E00E32">
            <w:pPr>
              <w:pStyle w:val="Textoindependiente"/>
              <w:jc w:val="center"/>
              <w:rPr>
                <w:rFonts w:ascii="Calibri" w:hAnsi="Calibri" w:cs="Times New Roman"/>
                <w:b/>
                <w:lang w:val="es-CO"/>
              </w:rPr>
            </w:pPr>
            <w:r w:rsidRPr="006E0636">
              <w:rPr>
                <w:rFonts w:ascii="Calibri" w:hAnsi="Calibri" w:cs="Times New Roman"/>
                <w:lang w:val="es-CO"/>
              </w:rPr>
              <w:t>H</w:t>
            </w:r>
          </w:p>
        </w:tc>
        <w:tc>
          <w:tcPr>
            <w:tcW w:w="1331" w:type="dxa"/>
            <w:shd w:val="clear" w:color="auto" w:fill="FFFFFF"/>
          </w:tcPr>
          <w:p w14:paraId="59E0D917" w14:textId="77777777" w:rsidR="001E4C18" w:rsidRPr="006E0636" w:rsidRDefault="001E4C18" w:rsidP="00E00E32">
            <w:pPr>
              <w:pStyle w:val="Textoindependiente"/>
              <w:jc w:val="center"/>
              <w:rPr>
                <w:rFonts w:ascii="Calibri" w:hAnsi="Calibri" w:cs="Times New Roman"/>
                <w:b/>
                <w:lang w:val="es-CO"/>
              </w:rPr>
            </w:pPr>
            <w:r w:rsidRPr="006E0636">
              <w:rPr>
                <w:rFonts w:ascii="Calibri" w:hAnsi="Calibri" w:cs="Times New Roman"/>
                <w:lang w:val="es-CO"/>
              </w:rPr>
              <w:t>M</w:t>
            </w:r>
          </w:p>
        </w:tc>
        <w:tc>
          <w:tcPr>
            <w:tcW w:w="1128" w:type="dxa"/>
            <w:shd w:val="clear" w:color="auto" w:fill="FFFFFF"/>
          </w:tcPr>
          <w:p w14:paraId="21F51AFA" w14:textId="77777777" w:rsidR="001E4C18" w:rsidRPr="006E0636" w:rsidRDefault="001E4C18" w:rsidP="00E00E32">
            <w:pPr>
              <w:pStyle w:val="Textoindependiente"/>
              <w:jc w:val="center"/>
              <w:rPr>
                <w:rFonts w:ascii="Calibri" w:hAnsi="Calibri" w:cs="Times New Roman"/>
                <w:b/>
                <w:lang w:val="es-CO"/>
              </w:rPr>
            </w:pPr>
            <w:r w:rsidRPr="006E0636">
              <w:rPr>
                <w:rFonts w:ascii="Calibri" w:hAnsi="Calibri" w:cs="Times New Roman"/>
                <w:lang w:val="es-CO"/>
              </w:rPr>
              <w:t>Niñas</w:t>
            </w:r>
          </w:p>
        </w:tc>
        <w:tc>
          <w:tcPr>
            <w:tcW w:w="780" w:type="dxa"/>
            <w:shd w:val="clear" w:color="auto" w:fill="FFFFFF"/>
          </w:tcPr>
          <w:p w14:paraId="5318B792" w14:textId="77777777" w:rsidR="001E4C18" w:rsidRPr="006E0636" w:rsidRDefault="001E4C18" w:rsidP="00E00E32">
            <w:pPr>
              <w:pStyle w:val="Textoindependiente"/>
              <w:jc w:val="center"/>
              <w:rPr>
                <w:rFonts w:ascii="Calibri" w:hAnsi="Calibri" w:cs="Times New Roman"/>
                <w:b/>
                <w:lang w:val="es-CO"/>
              </w:rPr>
            </w:pPr>
            <w:r w:rsidRPr="006E0636">
              <w:rPr>
                <w:rFonts w:ascii="Calibri" w:hAnsi="Calibri" w:cs="Times New Roman"/>
                <w:lang w:val="es-CO"/>
              </w:rPr>
              <w:t>Niños</w:t>
            </w:r>
          </w:p>
        </w:tc>
        <w:tc>
          <w:tcPr>
            <w:tcW w:w="2546" w:type="dxa"/>
            <w:vMerge w:val="restart"/>
            <w:shd w:val="clear" w:color="auto" w:fill="FFFFFF"/>
          </w:tcPr>
          <w:p w14:paraId="76473234" w14:textId="34C98109" w:rsidR="001E4C18" w:rsidRPr="0052602F" w:rsidRDefault="001E4C18" w:rsidP="00E00E32">
            <w:pPr>
              <w:pStyle w:val="Textoindependiente"/>
              <w:rPr>
                <w:rFonts w:ascii="Calibri" w:hAnsi="Calibri" w:cs="Times New Roman"/>
                <w:lang w:val="es-CO"/>
              </w:rPr>
            </w:pPr>
            <w:r w:rsidRPr="0052602F">
              <w:rPr>
                <w:rFonts w:ascii="Calibri" w:hAnsi="Calibri" w:cs="Times New Roman"/>
                <w:lang w:val="es-CO"/>
              </w:rPr>
              <w:t>Planeado: 4 documentos</w:t>
            </w:r>
          </w:p>
          <w:p w14:paraId="12C503A7" w14:textId="22F579CE" w:rsidR="001E4C18" w:rsidRPr="0052602F" w:rsidRDefault="001E4C18" w:rsidP="00E00E32">
            <w:pPr>
              <w:pStyle w:val="Textoindependiente"/>
              <w:rPr>
                <w:rFonts w:ascii="Calibri" w:hAnsi="Calibri" w:cs="Times New Roman"/>
                <w:lang w:val="es-CO"/>
              </w:rPr>
            </w:pPr>
            <w:r w:rsidRPr="0052602F">
              <w:rPr>
                <w:rFonts w:ascii="Calibri" w:hAnsi="Calibri" w:cs="Times New Roman"/>
                <w:lang w:val="es-CO"/>
              </w:rPr>
              <w:t>Alcanzado:</w:t>
            </w:r>
            <w:r w:rsidR="00230011" w:rsidRPr="0052602F">
              <w:rPr>
                <w:rFonts w:ascii="Calibri" w:hAnsi="Calibri" w:cs="Times New Roman"/>
                <w:lang w:val="es-CO"/>
              </w:rPr>
              <w:t xml:space="preserve"> 6 documentos</w:t>
            </w:r>
          </w:p>
          <w:p w14:paraId="7DBC7072" w14:textId="77777777" w:rsidR="00230011" w:rsidRPr="0052602F" w:rsidRDefault="00230011" w:rsidP="00E00E32">
            <w:pPr>
              <w:pStyle w:val="Textoindependiente"/>
              <w:rPr>
                <w:rFonts w:ascii="Calibri" w:hAnsi="Calibri" w:cs="Times New Roman"/>
                <w:lang w:val="es-CO"/>
              </w:rPr>
            </w:pPr>
          </w:p>
          <w:p w14:paraId="245DF0C0" w14:textId="4DFF2864" w:rsidR="00230011" w:rsidRPr="006E0636" w:rsidRDefault="00230011" w:rsidP="00E00E32">
            <w:pPr>
              <w:pStyle w:val="Textoindependiente"/>
              <w:rPr>
                <w:rFonts w:ascii="Calibri" w:hAnsi="Calibri" w:cs="Times New Roman"/>
                <w:b/>
                <w:lang w:val="es-CO"/>
              </w:rPr>
            </w:pPr>
            <w:r w:rsidRPr="0052602F">
              <w:rPr>
                <w:rFonts w:ascii="Calibri" w:hAnsi="Calibri" w:cs="Times New Roman"/>
                <w:b/>
                <w:lang w:val="es-CO"/>
              </w:rPr>
              <w:t>*</w:t>
            </w:r>
            <w:r w:rsidRPr="0052602F">
              <w:rPr>
                <w:rFonts w:ascii="Calibri" w:hAnsi="Calibri" w:cs="Times New Roman"/>
                <w:bCs/>
                <w:sz w:val="16"/>
                <w:szCs w:val="16"/>
                <w:lang w:val="es-CO"/>
              </w:rPr>
              <w:t>Corresponden a los informes trimestrales que aumentaron de</w:t>
            </w:r>
            <w:r w:rsidRPr="0052602F">
              <w:rPr>
                <w:rFonts w:ascii="Calibri" w:hAnsi="Calibri" w:cs="Times New Roman"/>
                <w:b/>
                <w:sz w:val="16"/>
                <w:szCs w:val="16"/>
                <w:lang w:val="es-CO"/>
              </w:rPr>
              <w:t xml:space="preserve"> </w:t>
            </w:r>
            <w:r w:rsidRPr="0052602F">
              <w:rPr>
                <w:rFonts w:ascii="Calibri" w:hAnsi="Calibri" w:cs="Times New Roman"/>
                <w:bCs/>
                <w:sz w:val="16"/>
                <w:szCs w:val="16"/>
                <w:lang w:val="es-CO"/>
              </w:rPr>
              <w:t>acuerdo con la extensión del proyecto.</w:t>
            </w:r>
          </w:p>
        </w:tc>
        <w:tc>
          <w:tcPr>
            <w:tcW w:w="1801" w:type="dxa"/>
            <w:vMerge w:val="restart"/>
            <w:shd w:val="clear" w:color="auto" w:fill="FFFFFF"/>
          </w:tcPr>
          <w:p w14:paraId="42E9B2F7" w14:textId="66065453" w:rsidR="001E4C18" w:rsidRPr="00EA1621" w:rsidRDefault="00E34430" w:rsidP="00EA1621">
            <w:pPr>
              <w:pStyle w:val="Textoindependiente"/>
              <w:rPr>
                <w:rFonts w:ascii="Calibri" w:hAnsi="Calibri" w:cs="Times New Roman"/>
                <w:bCs/>
                <w:lang w:val="es-CO"/>
              </w:rPr>
            </w:pPr>
            <w:r>
              <w:rPr>
                <w:rFonts w:ascii="Calibri" w:hAnsi="Calibri" w:cs="Times New Roman"/>
                <w:bCs/>
                <w:lang w:val="es-CO"/>
              </w:rPr>
              <w:t>I</w:t>
            </w:r>
            <w:r w:rsidR="00EA1621" w:rsidRPr="00EA1621">
              <w:rPr>
                <w:rFonts w:ascii="Calibri" w:hAnsi="Calibri" w:cs="Times New Roman"/>
                <w:bCs/>
                <w:lang w:val="es-CO"/>
              </w:rPr>
              <w:t>nformes trimestrales de avance en la implementación de las acciones de salud mental</w:t>
            </w:r>
            <w:r w:rsidR="009F06A1">
              <w:rPr>
                <w:rStyle w:val="Refdenotaalpie"/>
                <w:rFonts w:ascii="Calibri" w:hAnsi="Calibri" w:cs="Times New Roman"/>
                <w:bCs/>
                <w:lang w:val="es-CO"/>
              </w:rPr>
              <w:footnoteReference w:id="30"/>
            </w:r>
          </w:p>
        </w:tc>
      </w:tr>
      <w:tr w:rsidR="003A424F" w:rsidRPr="006E0636" w14:paraId="3A416D21" w14:textId="77777777" w:rsidTr="007D1CA3">
        <w:tc>
          <w:tcPr>
            <w:tcW w:w="2254" w:type="dxa"/>
            <w:vMerge/>
            <w:shd w:val="clear" w:color="auto" w:fill="FFFFFF"/>
          </w:tcPr>
          <w:p w14:paraId="45420333" w14:textId="77777777" w:rsidR="00EA1621" w:rsidRPr="001D2F78" w:rsidRDefault="00EA1621" w:rsidP="00E00E32">
            <w:pPr>
              <w:pStyle w:val="Textoindependiente"/>
              <w:jc w:val="both"/>
              <w:rPr>
                <w:rFonts w:ascii="Calibri" w:hAnsi="Calibri" w:cs="Times New Roman"/>
                <w:b/>
                <w:iCs/>
                <w:lang w:val="es-CO"/>
              </w:rPr>
            </w:pPr>
          </w:p>
        </w:tc>
        <w:tc>
          <w:tcPr>
            <w:tcW w:w="1581" w:type="dxa"/>
            <w:vMerge/>
            <w:shd w:val="clear" w:color="auto" w:fill="FFFFFF"/>
          </w:tcPr>
          <w:p w14:paraId="10819419" w14:textId="77777777" w:rsidR="00EA1621" w:rsidRPr="006E0636" w:rsidRDefault="00EA1621" w:rsidP="00E00E32">
            <w:pPr>
              <w:pStyle w:val="Textoindependiente"/>
              <w:jc w:val="center"/>
              <w:rPr>
                <w:rFonts w:ascii="Calibri" w:hAnsi="Calibri" w:cs="Times New Roman"/>
                <w:b/>
                <w:lang w:val="es-CO"/>
              </w:rPr>
            </w:pPr>
          </w:p>
        </w:tc>
        <w:tc>
          <w:tcPr>
            <w:tcW w:w="1150" w:type="dxa"/>
            <w:shd w:val="clear" w:color="auto" w:fill="FFFFFF"/>
          </w:tcPr>
          <w:p w14:paraId="561B2B05" w14:textId="77777777" w:rsidR="00EA1621" w:rsidRPr="006E0636" w:rsidRDefault="00EA1621" w:rsidP="00E00E32">
            <w:pPr>
              <w:pStyle w:val="Textoindependiente"/>
              <w:jc w:val="center"/>
              <w:rPr>
                <w:rFonts w:ascii="Calibri" w:hAnsi="Calibri" w:cs="Times New Roman"/>
                <w:lang w:val="es-CO"/>
              </w:rPr>
            </w:pPr>
            <w:r w:rsidRPr="006E0636">
              <w:rPr>
                <w:rFonts w:ascii="Calibri" w:hAnsi="Calibri" w:cs="Times New Roman"/>
                <w:color w:val="808080"/>
                <w:lang w:val="es-CO"/>
              </w:rPr>
              <w:t>Planeado</w:t>
            </w:r>
          </w:p>
        </w:tc>
        <w:tc>
          <w:tcPr>
            <w:tcW w:w="4216" w:type="dxa"/>
            <w:gridSpan w:val="4"/>
            <w:shd w:val="clear" w:color="auto" w:fill="FFFFFF"/>
          </w:tcPr>
          <w:p w14:paraId="6420B37D" w14:textId="17B3FE8F" w:rsidR="00EA1621" w:rsidRPr="006E0636" w:rsidRDefault="00EA1621" w:rsidP="00E00E32">
            <w:pPr>
              <w:pStyle w:val="Textoindependiente"/>
              <w:jc w:val="center"/>
              <w:rPr>
                <w:rFonts w:ascii="Calibri" w:hAnsi="Calibri" w:cs="Times New Roman"/>
                <w:lang w:val="es-CO"/>
              </w:rPr>
            </w:pPr>
            <w:r>
              <w:rPr>
                <w:rFonts w:ascii="Calibri" w:hAnsi="Calibri" w:cs="Times New Roman"/>
                <w:lang w:val="es-CO"/>
              </w:rPr>
              <w:t>4</w:t>
            </w:r>
          </w:p>
        </w:tc>
        <w:tc>
          <w:tcPr>
            <w:tcW w:w="2546" w:type="dxa"/>
            <w:vMerge/>
            <w:shd w:val="clear" w:color="auto" w:fill="FFFFFF"/>
          </w:tcPr>
          <w:p w14:paraId="5592A5D7" w14:textId="77777777" w:rsidR="00EA1621" w:rsidRPr="006E0636" w:rsidRDefault="00EA1621" w:rsidP="00E00E32">
            <w:pPr>
              <w:pStyle w:val="Textoindependiente"/>
              <w:jc w:val="center"/>
              <w:rPr>
                <w:rFonts w:ascii="Calibri" w:hAnsi="Calibri" w:cs="Times New Roman"/>
                <w:b/>
                <w:lang w:val="es-CO"/>
              </w:rPr>
            </w:pPr>
          </w:p>
        </w:tc>
        <w:tc>
          <w:tcPr>
            <w:tcW w:w="1801" w:type="dxa"/>
            <w:vMerge/>
            <w:shd w:val="clear" w:color="auto" w:fill="FFFFFF"/>
          </w:tcPr>
          <w:p w14:paraId="75F1045D" w14:textId="77777777" w:rsidR="00EA1621" w:rsidRPr="006E0636" w:rsidRDefault="00EA1621" w:rsidP="00E00E32">
            <w:pPr>
              <w:pStyle w:val="Textoindependiente"/>
              <w:jc w:val="center"/>
              <w:rPr>
                <w:rFonts w:ascii="Calibri" w:hAnsi="Calibri" w:cs="Times New Roman"/>
                <w:b/>
                <w:lang w:val="es-CO"/>
              </w:rPr>
            </w:pPr>
          </w:p>
        </w:tc>
      </w:tr>
      <w:tr w:rsidR="003A424F" w:rsidRPr="006E0636" w14:paraId="1681ED23" w14:textId="77777777" w:rsidTr="007D1CA3">
        <w:tc>
          <w:tcPr>
            <w:tcW w:w="2254" w:type="dxa"/>
            <w:vMerge/>
            <w:shd w:val="clear" w:color="auto" w:fill="FFFFFF"/>
          </w:tcPr>
          <w:p w14:paraId="7B0462E0" w14:textId="77777777" w:rsidR="001E4C18" w:rsidRPr="001D2F78" w:rsidRDefault="001E4C18" w:rsidP="00E00E32">
            <w:pPr>
              <w:pStyle w:val="Textoindependiente"/>
              <w:jc w:val="both"/>
              <w:rPr>
                <w:rFonts w:ascii="Calibri" w:hAnsi="Calibri" w:cs="Times New Roman"/>
                <w:b/>
                <w:iCs/>
                <w:lang w:val="es-CO"/>
              </w:rPr>
            </w:pPr>
          </w:p>
        </w:tc>
        <w:tc>
          <w:tcPr>
            <w:tcW w:w="1581" w:type="dxa"/>
            <w:vMerge/>
            <w:shd w:val="clear" w:color="auto" w:fill="FFFFFF"/>
          </w:tcPr>
          <w:p w14:paraId="72522E0C" w14:textId="77777777" w:rsidR="001E4C18" w:rsidRPr="006E0636" w:rsidRDefault="001E4C18" w:rsidP="00E00E32">
            <w:pPr>
              <w:pStyle w:val="Textoindependiente"/>
              <w:jc w:val="center"/>
              <w:rPr>
                <w:rFonts w:ascii="Calibri" w:hAnsi="Calibri" w:cs="Times New Roman"/>
                <w:b/>
                <w:lang w:val="es-CO"/>
              </w:rPr>
            </w:pPr>
          </w:p>
        </w:tc>
        <w:tc>
          <w:tcPr>
            <w:tcW w:w="1150" w:type="dxa"/>
            <w:shd w:val="clear" w:color="auto" w:fill="FFFFFF"/>
          </w:tcPr>
          <w:p w14:paraId="55BD7A2B" w14:textId="77777777" w:rsidR="001E4C18" w:rsidRPr="006E0636" w:rsidRDefault="001E4C18" w:rsidP="00E00E32">
            <w:pPr>
              <w:pStyle w:val="Textoindependiente"/>
              <w:jc w:val="center"/>
              <w:rPr>
                <w:rFonts w:ascii="Calibri" w:hAnsi="Calibri" w:cs="Times New Roman"/>
                <w:b/>
                <w:lang w:val="es-CO"/>
              </w:rPr>
            </w:pPr>
            <w:r w:rsidRPr="006E0636">
              <w:rPr>
                <w:rFonts w:ascii="Calibri" w:hAnsi="Calibri" w:cs="Times New Roman"/>
                <w:color w:val="808080"/>
                <w:lang w:val="es-CO"/>
              </w:rPr>
              <w:t>Alcanzado</w:t>
            </w:r>
          </w:p>
        </w:tc>
        <w:tc>
          <w:tcPr>
            <w:tcW w:w="4216" w:type="dxa"/>
            <w:gridSpan w:val="4"/>
            <w:shd w:val="clear" w:color="auto" w:fill="auto"/>
          </w:tcPr>
          <w:p w14:paraId="6104AE8B" w14:textId="0EDD6640" w:rsidR="001E4C18" w:rsidRPr="00E34430" w:rsidRDefault="00230011" w:rsidP="00E00E32">
            <w:pPr>
              <w:pStyle w:val="Textoindependiente"/>
              <w:jc w:val="center"/>
              <w:rPr>
                <w:rFonts w:ascii="Calibri" w:hAnsi="Calibri" w:cs="Times New Roman"/>
                <w:bCs/>
                <w:lang w:val="es-CO"/>
              </w:rPr>
            </w:pPr>
            <w:r w:rsidRPr="00E34430">
              <w:rPr>
                <w:rFonts w:ascii="Calibri" w:hAnsi="Calibri" w:cs="Times New Roman"/>
                <w:bCs/>
                <w:lang w:val="es-CO"/>
              </w:rPr>
              <w:t>6</w:t>
            </w:r>
          </w:p>
        </w:tc>
        <w:tc>
          <w:tcPr>
            <w:tcW w:w="2546" w:type="dxa"/>
            <w:vMerge/>
            <w:shd w:val="clear" w:color="auto" w:fill="FFFFFF"/>
          </w:tcPr>
          <w:p w14:paraId="0BA8EC0E" w14:textId="77777777" w:rsidR="001E4C18" w:rsidRPr="006E0636" w:rsidRDefault="001E4C18" w:rsidP="00E00E32">
            <w:pPr>
              <w:pStyle w:val="Textoindependiente"/>
              <w:jc w:val="center"/>
              <w:rPr>
                <w:rFonts w:ascii="Calibri" w:hAnsi="Calibri" w:cs="Times New Roman"/>
                <w:b/>
                <w:lang w:val="es-CO"/>
              </w:rPr>
            </w:pPr>
          </w:p>
        </w:tc>
        <w:tc>
          <w:tcPr>
            <w:tcW w:w="1801" w:type="dxa"/>
            <w:vMerge/>
            <w:shd w:val="clear" w:color="auto" w:fill="FFFFFF"/>
          </w:tcPr>
          <w:p w14:paraId="6A749B97" w14:textId="77777777" w:rsidR="001E4C18" w:rsidRPr="006E0636" w:rsidRDefault="001E4C18" w:rsidP="00E00E32">
            <w:pPr>
              <w:pStyle w:val="Textoindependiente"/>
              <w:jc w:val="center"/>
              <w:rPr>
                <w:rFonts w:ascii="Calibri" w:hAnsi="Calibri" w:cs="Times New Roman"/>
                <w:b/>
                <w:lang w:val="es-CO"/>
              </w:rPr>
            </w:pPr>
          </w:p>
        </w:tc>
      </w:tr>
      <w:tr w:rsidR="001E4C18" w:rsidRPr="006E0636" w14:paraId="4E658CCA" w14:textId="77777777" w:rsidTr="007D1CA3">
        <w:tc>
          <w:tcPr>
            <w:tcW w:w="2254" w:type="dxa"/>
            <w:shd w:val="clear" w:color="auto" w:fill="auto"/>
          </w:tcPr>
          <w:p w14:paraId="558DF0AF" w14:textId="332DBECD" w:rsidR="001E4C18" w:rsidRPr="006E0636" w:rsidRDefault="001E4C18" w:rsidP="00E00E32">
            <w:pPr>
              <w:pStyle w:val="Textoindependiente"/>
              <w:jc w:val="both"/>
              <w:rPr>
                <w:rFonts w:ascii="Calibri" w:hAnsi="Calibri" w:cs="Times New Roman"/>
                <w:b/>
                <w:lang w:val="es-CO"/>
              </w:rPr>
            </w:pPr>
            <w:r w:rsidRPr="006E0636">
              <w:rPr>
                <w:rFonts w:ascii="Calibri" w:hAnsi="Calibri" w:cs="Times New Roman"/>
                <w:b/>
                <w:lang w:val="es-CO"/>
              </w:rPr>
              <w:t xml:space="preserve">Sub-Resultado </w:t>
            </w:r>
            <w:r>
              <w:rPr>
                <w:rFonts w:ascii="Calibri" w:hAnsi="Calibri" w:cs="Times New Roman"/>
                <w:b/>
                <w:lang w:val="es-CO"/>
              </w:rPr>
              <w:t>2</w:t>
            </w:r>
            <w:r w:rsidRPr="006E0636">
              <w:rPr>
                <w:rFonts w:ascii="Calibri" w:hAnsi="Calibri" w:cs="Times New Roman"/>
                <w:b/>
                <w:lang w:val="es-CO"/>
              </w:rPr>
              <w:t xml:space="preserve">: </w:t>
            </w:r>
          </w:p>
        </w:tc>
        <w:tc>
          <w:tcPr>
            <w:tcW w:w="11294" w:type="dxa"/>
            <w:gridSpan w:val="8"/>
            <w:shd w:val="clear" w:color="auto" w:fill="auto"/>
          </w:tcPr>
          <w:p w14:paraId="352A0707" w14:textId="77777777" w:rsidR="001E4C18" w:rsidRDefault="001E4C18" w:rsidP="00E00E32">
            <w:pPr>
              <w:pStyle w:val="Textoindependiente"/>
              <w:jc w:val="both"/>
              <w:rPr>
                <w:rFonts w:ascii="Calibri" w:hAnsi="Calibri" w:cs="Times New Roman"/>
                <w:i/>
                <w:lang w:val="es-CO" w:eastAsia="es-CO"/>
              </w:rPr>
            </w:pPr>
            <w:r w:rsidRPr="001E4C18">
              <w:rPr>
                <w:rFonts w:ascii="Calibri" w:hAnsi="Calibri" w:cs="Times New Roman"/>
                <w:i/>
                <w:lang w:val="es-CO" w:eastAsia="es-CO"/>
              </w:rPr>
              <w:t>En el primer año de intervención se ha consolidado una estrategia extramural de Atención Primaria en Salud - APS, con enfoque de determinantes, género y equidad, para impulsar la acción comunitaria e intersectorial y la construcción de escenarios protectores de paz.</w:t>
            </w:r>
          </w:p>
          <w:p w14:paraId="15AEA7D9" w14:textId="77777777" w:rsidR="001E4C18" w:rsidRDefault="001E4C18" w:rsidP="00E00E32">
            <w:pPr>
              <w:pStyle w:val="Textoindependiente"/>
              <w:jc w:val="both"/>
              <w:rPr>
                <w:rFonts w:ascii="Calibri" w:hAnsi="Calibri" w:cs="Times New Roman"/>
                <w:i/>
                <w:lang w:val="es-CO" w:eastAsia="es-CO"/>
              </w:rPr>
            </w:pPr>
            <w:r w:rsidRPr="006E0636">
              <w:rPr>
                <w:rFonts w:ascii="Calibri" w:hAnsi="Calibri" w:cs="Times New Roman"/>
                <w:i/>
                <w:lang w:val="es-CO" w:eastAsia="es-CO"/>
              </w:rPr>
              <w:t>Organización/es responsable/s del Resultado:</w:t>
            </w:r>
            <w:r>
              <w:rPr>
                <w:rFonts w:ascii="Calibri" w:hAnsi="Calibri" w:cs="Times New Roman"/>
                <w:i/>
                <w:lang w:val="es-CO" w:eastAsia="es-CO"/>
              </w:rPr>
              <w:t xml:space="preserve"> OIM</w:t>
            </w:r>
          </w:p>
          <w:p w14:paraId="41575506" w14:textId="3C369994" w:rsidR="00D9445E" w:rsidRPr="002E662D" w:rsidRDefault="00D9445E" w:rsidP="00E00E32">
            <w:pPr>
              <w:pStyle w:val="Textoindependiente"/>
              <w:jc w:val="both"/>
              <w:rPr>
                <w:rFonts w:ascii="Calibri" w:hAnsi="Calibri" w:cs="Times New Roman"/>
                <w:i/>
                <w:lang w:val="es-CO"/>
              </w:rPr>
            </w:pPr>
          </w:p>
        </w:tc>
      </w:tr>
      <w:tr w:rsidR="003A424F" w:rsidRPr="006E0636" w14:paraId="5F96C306" w14:textId="77777777" w:rsidTr="007D1CA3">
        <w:tc>
          <w:tcPr>
            <w:tcW w:w="2254" w:type="dxa"/>
            <w:shd w:val="clear" w:color="auto" w:fill="BDD6EE"/>
          </w:tcPr>
          <w:p w14:paraId="28D6F168" w14:textId="4050DCDC" w:rsidR="001E4C18" w:rsidRPr="006E0636" w:rsidRDefault="001E4C18" w:rsidP="00E00E32">
            <w:pPr>
              <w:pStyle w:val="Textoindependiente"/>
              <w:jc w:val="both"/>
              <w:rPr>
                <w:rFonts w:ascii="Calibri" w:hAnsi="Calibri" w:cs="Times New Roman"/>
                <w:b/>
                <w:lang w:val="es-CO"/>
              </w:rPr>
            </w:pPr>
            <w:r w:rsidRPr="006E0636">
              <w:rPr>
                <w:rFonts w:ascii="Calibri" w:hAnsi="Calibri" w:cs="Times New Roman"/>
                <w:b/>
                <w:lang w:val="es-CO"/>
              </w:rPr>
              <w:lastRenderedPageBreak/>
              <w:t xml:space="preserve">Indicadores del </w:t>
            </w:r>
            <w:proofErr w:type="spellStart"/>
            <w:r w:rsidR="00E96994">
              <w:rPr>
                <w:rFonts w:ascii="Calibri" w:hAnsi="Calibri" w:cs="Times New Roman"/>
                <w:b/>
                <w:lang w:val="es-CO"/>
              </w:rPr>
              <w:t>Subresultado</w:t>
            </w:r>
            <w:proofErr w:type="spellEnd"/>
            <w:r w:rsidR="00E96994">
              <w:rPr>
                <w:rFonts w:ascii="Calibri" w:hAnsi="Calibri" w:cs="Times New Roman"/>
                <w:b/>
                <w:lang w:val="es-CO"/>
              </w:rPr>
              <w:t xml:space="preserve"> 2</w:t>
            </w:r>
            <w:r w:rsidRPr="006E0636">
              <w:rPr>
                <w:rFonts w:ascii="Calibri" w:hAnsi="Calibri" w:cs="Times New Roman"/>
                <w:b/>
                <w:lang w:val="es-CO"/>
              </w:rPr>
              <w:t>:</w:t>
            </w:r>
          </w:p>
        </w:tc>
        <w:tc>
          <w:tcPr>
            <w:tcW w:w="1581" w:type="dxa"/>
            <w:shd w:val="clear" w:color="auto" w:fill="BDD6EE"/>
          </w:tcPr>
          <w:p w14:paraId="58F7FC52" w14:textId="77777777" w:rsidR="001E4C18" w:rsidRPr="006E0636" w:rsidRDefault="001E4C18" w:rsidP="00E00E32">
            <w:pPr>
              <w:pStyle w:val="Textoindependiente"/>
              <w:jc w:val="both"/>
              <w:rPr>
                <w:rFonts w:ascii="Calibri" w:hAnsi="Calibri" w:cs="Times New Roman"/>
                <w:lang w:val="es-CO"/>
              </w:rPr>
            </w:pPr>
            <w:r w:rsidRPr="006E0636">
              <w:rPr>
                <w:rFonts w:ascii="Calibri" w:hAnsi="Calibri" w:cs="Times New Roman"/>
                <w:b/>
                <w:lang w:val="es-CO"/>
              </w:rPr>
              <w:t>Áreas Geográficas</w:t>
            </w:r>
          </w:p>
        </w:tc>
        <w:tc>
          <w:tcPr>
            <w:tcW w:w="5366" w:type="dxa"/>
            <w:gridSpan w:val="5"/>
            <w:shd w:val="clear" w:color="auto" w:fill="BDD6EE"/>
          </w:tcPr>
          <w:p w14:paraId="3C97B1F4" w14:textId="77777777" w:rsidR="001E4C18" w:rsidRPr="006E0636" w:rsidRDefault="001E4C18" w:rsidP="00E00E32">
            <w:pPr>
              <w:pStyle w:val="Textoindependiente"/>
              <w:jc w:val="center"/>
              <w:rPr>
                <w:rFonts w:ascii="Calibri" w:hAnsi="Calibri" w:cs="Times New Roman"/>
                <w:lang w:val="es-CO"/>
              </w:rPr>
            </w:pPr>
            <w:r w:rsidRPr="006E0636">
              <w:rPr>
                <w:rFonts w:ascii="Calibri" w:hAnsi="Calibri" w:cs="Times New Roman"/>
                <w:b/>
                <w:lang w:val="es-CO"/>
              </w:rPr>
              <w:t>Beneficiarios Planeados vs Alcanzados</w:t>
            </w:r>
          </w:p>
        </w:tc>
        <w:tc>
          <w:tcPr>
            <w:tcW w:w="2546" w:type="dxa"/>
            <w:shd w:val="clear" w:color="auto" w:fill="BDD6EE"/>
          </w:tcPr>
          <w:p w14:paraId="2292A127" w14:textId="77777777" w:rsidR="001E4C18" w:rsidRPr="006E0636" w:rsidRDefault="001E4C18" w:rsidP="00E00E32">
            <w:pPr>
              <w:pStyle w:val="Textoindependiente"/>
              <w:jc w:val="center"/>
              <w:rPr>
                <w:rFonts w:ascii="Calibri" w:hAnsi="Calibri" w:cs="Times New Roman"/>
                <w:b/>
                <w:lang w:val="es-CO"/>
              </w:rPr>
            </w:pPr>
            <w:r w:rsidRPr="006E0636">
              <w:rPr>
                <w:rFonts w:ascii="Calibri" w:hAnsi="Calibri" w:cs="Times New Roman"/>
                <w:b/>
                <w:lang w:val="es-CO"/>
              </w:rPr>
              <w:t xml:space="preserve">Meta Planeada vs </w:t>
            </w:r>
          </w:p>
          <w:p w14:paraId="6E3D21E4" w14:textId="77777777" w:rsidR="001E4C18" w:rsidRPr="006E0636" w:rsidRDefault="001E4C18" w:rsidP="00E00E32">
            <w:pPr>
              <w:pStyle w:val="Textoindependiente"/>
              <w:jc w:val="center"/>
              <w:rPr>
                <w:rFonts w:ascii="Calibri" w:hAnsi="Calibri" w:cs="Times New Roman"/>
                <w:b/>
                <w:lang w:val="es-CO"/>
              </w:rPr>
            </w:pPr>
            <w:r w:rsidRPr="006E0636">
              <w:rPr>
                <w:rFonts w:ascii="Calibri" w:hAnsi="Calibri" w:cs="Times New Roman"/>
                <w:b/>
                <w:lang w:val="es-CO"/>
              </w:rPr>
              <w:t xml:space="preserve"> Alcanzada </w:t>
            </w:r>
          </w:p>
          <w:p w14:paraId="3A4A2808" w14:textId="77777777" w:rsidR="001E4C18" w:rsidRPr="006E0636" w:rsidRDefault="001E4C18" w:rsidP="00E00E32">
            <w:pPr>
              <w:pStyle w:val="Textoindependiente"/>
              <w:jc w:val="center"/>
              <w:rPr>
                <w:rFonts w:ascii="Calibri" w:hAnsi="Calibri" w:cs="Times New Roman"/>
                <w:lang w:val="es-CO"/>
              </w:rPr>
            </w:pPr>
            <w:r w:rsidRPr="006E0636">
              <w:rPr>
                <w:rFonts w:ascii="Calibri" w:hAnsi="Calibri" w:cs="Times New Roman"/>
                <w:b/>
                <w:lang w:val="es-CO"/>
              </w:rPr>
              <w:t>(Explicar las razones de la variación si aplica)</w:t>
            </w:r>
          </w:p>
        </w:tc>
        <w:tc>
          <w:tcPr>
            <w:tcW w:w="1801" w:type="dxa"/>
            <w:shd w:val="clear" w:color="auto" w:fill="BDD6EE"/>
          </w:tcPr>
          <w:p w14:paraId="49EE8CA7" w14:textId="77777777" w:rsidR="001E4C18" w:rsidRPr="006E0636" w:rsidRDefault="001E4C18" w:rsidP="00E00E32">
            <w:pPr>
              <w:pStyle w:val="Textoindependiente"/>
              <w:jc w:val="center"/>
              <w:rPr>
                <w:rFonts w:ascii="Calibri" w:hAnsi="Calibri" w:cs="Times New Roman"/>
                <w:lang w:val="es-CO"/>
              </w:rPr>
            </w:pPr>
            <w:r w:rsidRPr="006E0636">
              <w:rPr>
                <w:rFonts w:ascii="Calibri" w:hAnsi="Calibri" w:cs="Times New Roman"/>
                <w:b/>
                <w:lang w:val="es-CO"/>
              </w:rPr>
              <w:t>Medios de Verificación</w:t>
            </w:r>
          </w:p>
        </w:tc>
      </w:tr>
      <w:tr w:rsidR="0003307B" w:rsidRPr="006E0636" w14:paraId="56F0F369" w14:textId="77777777" w:rsidTr="007D1CA3">
        <w:tc>
          <w:tcPr>
            <w:tcW w:w="2254" w:type="dxa"/>
            <w:vMerge w:val="restart"/>
            <w:shd w:val="clear" w:color="auto" w:fill="auto"/>
          </w:tcPr>
          <w:p w14:paraId="73602C24" w14:textId="77777777" w:rsidR="00474A27" w:rsidRPr="00C16609" w:rsidRDefault="00474A27" w:rsidP="00E00E32">
            <w:pPr>
              <w:pStyle w:val="Textoindependiente"/>
              <w:jc w:val="both"/>
              <w:rPr>
                <w:rFonts w:ascii="Calibri" w:hAnsi="Calibri" w:cs="Calibri"/>
                <w:iCs/>
                <w:lang w:val="es-CO" w:eastAsia="fr-CA"/>
              </w:rPr>
            </w:pPr>
            <w:proofErr w:type="spellStart"/>
            <w:r w:rsidRPr="001E4C18">
              <w:rPr>
                <w:rFonts w:ascii="Calibri" w:hAnsi="Calibri" w:cs="Calibri"/>
                <w:iCs/>
                <w:lang w:val="es-CO" w:eastAsia="fr-CA"/>
              </w:rPr>
              <w:t>Nº</w:t>
            </w:r>
            <w:proofErr w:type="spellEnd"/>
            <w:r w:rsidRPr="001E4C18">
              <w:rPr>
                <w:rFonts w:ascii="Calibri" w:hAnsi="Calibri" w:cs="Calibri"/>
                <w:iCs/>
                <w:lang w:val="es-CO" w:eastAsia="fr-CA"/>
              </w:rPr>
              <w:t xml:space="preserve"> de personas que reciben Atención Primaria en Salud a través de la estrategia extramural</w:t>
            </w:r>
          </w:p>
        </w:tc>
        <w:tc>
          <w:tcPr>
            <w:tcW w:w="1581" w:type="dxa"/>
            <w:vMerge w:val="restart"/>
            <w:shd w:val="clear" w:color="auto" w:fill="FFFFFF"/>
          </w:tcPr>
          <w:p w14:paraId="4B8A4CE6" w14:textId="01012B64" w:rsidR="00474A27" w:rsidRPr="006E0636" w:rsidRDefault="00120F81" w:rsidP="00E00E32">
            <w:pPr>
              <w:pStyle w:val="Textoindependiente"/>
              <w:jc w:val="both"/>
              <w:rPr>
                <w:rFonts w:ascii="Calibri" w:hAnsi="Calibri" w:cs="Times New Roman"/>
                <w:b/>
                <w:lang w:val="es-CO"/>
              </w:rPr>
            </w:pPr>
            <w:r w:rsidRPr="00E73408">
              <w:rPr>
                <w:rFonts w:ascii="Calibri" w:hAnsi="Calibri" w:cs="Times New Roman"/>
                <w:bCs/>
                <w:lang w:val="es-CO"/>
              </w:rPr>
              <w:t>26 municipios y 14 departamentos</w:t>
            </w:r>
          </w:p>
        </w:tc>
        <w:tc>
          <w:tcPr>
            <w:tcW w:w="1150" w:type="dxa"/>
            <w:shd w:val="clear" w:color="auto" w:fill="FFFFFF"/>
          </w:tcPr>
          <w:p w14:paraId="13B4FC15" w14:textId="77777777" w:rsidR="00474A27" w:rsidRPr="006E0636" w:rsidRDefault="00474A27" w:rsidP="00E00E32">
            <w:pPr>
              <w:pStyle w:val="Textoindependiente"/>
              <w:jc w:val="both"/>
              <w:rPr>
                <w:rFonts w:ascii="Calibri" w:hAnsi="Calibri" w:cs="Times New Roman"/>
                <w:lang w:val="es-CO"/>
              </w:rPr>
            </w:pPr>
          </w:p>
        </w:tc>
        <w:tc>
          <w:tcPr>
            <w:tcW w:w="977" w:type="dxa"/>
            <w:shd w:val="clear" w:color="auto" w:fill="FFFFFF"/>
          </w:tcPr>
          <w:p w14:paraId="21377405" w14:textId="77777777" w:rsidR="00474A27" w:rsidRPr="006E0636" w:rsidRDefault="00474A27" w:rsidP="00405B7B">
            <w:pPr>
              <w:pStyle w:val="Textoindependiente"/>
              <w:jc w:val="center"/>
              <w:rPr>
                <w:rFonts w:ascii="Calibri" w:hAnsi="Calibri" w:cs="Times New Roman"/>
                <w:lang w:val="es-CO"/>
              </w:rPr>
            </w:pPr>
            <w:r w:rsidRPr="006E0636">
              <w:rPr>
                <w:rFonts w:ascii="Calibri" w:hAnsi="Calibri" w:cs="Times New Roman"/>
                <w:lang w:val="es-CO"/>
              </w:rPr>
              <w:t>H</w:t>
            </w:r>
          </w:p>
        </w:tc>
        <w:tc>
          <w:tcPr>
            <w:tcW w:w="1331" w:type="dxa"/>
            <w:shd w:val="clear" w:color="auto" w:fill="FFFFFF"/>
          </w:tcPr>
          <w:p w14:paraId="676A94BE" w14:textId="77777777" w:rsidR="00474A27" w:rsidRPr="006E0636" w:rsidRDefault="00474A27" w:rsidP="00405B7B">
            <w:pPr>
              <w:pStyle w:val="Textoindependiente"/>
              <w:jc w:val="center"/>
              <w:rPr>
                <w:rFonts w:ascii="Calibri" w:hAnsi="Calibri" w:cs="Times New Roman"/>
                <w:lang w:val="es-CO"/>
              </w:rPr>
            </w:pPr>
            <w:r w:rsidRPr="006E0636">
              <w:rPr>
                <w:rFonts w:ascii="Calibri" w:hAnsi="Calibri" w:cs="Times New Roman"/>
                <w:lang w:val="es-CO"/>
              </w:rPr>
              <w:t>M</w:t>
            </w:r>
          </w:p>
        </w:tc>
        <w:tc>
          <w:tcPr>
            <w:tcW w:w="1128" w:type="dxa"/>
            <w:shd w:val="clear" w:color="auto" w:fill="FFFFFF"/>
          </w:tcPr>
          <w:p w14:paraId="7ED92E50" w14:textId="77777777" w:rsidR="00474A27" w:rsidRPr="006E0636" w:rsidRDefault="00474A27" w:rsidP="00E00E32">
            <w:pPr>
              <w:pStyle w:val="Textoindependiente"/>
              <w:jc w:val="both"/>
              <w:rPr>
                <w:rFonts w:ascii="Calibri" w:hAnsi="Calibri" w:cs="Times New Roman"/>
                <w:b/>
                <w:lang w:val="es-CO"/>
              </w:rPr>
            </w:pPr>
            <w:r w:rsidRPr="006E0636">
              <w:rPr>
                <w:rFonts w:ascii="Calibri" w:hAnsi="Calibri" w:cs="Times New Roman"/>
                <w:lang w:val="es-CO"/>
              </w:rPr>
              <w:t>Niñas</w:t>
            </w:r>
          </w:p>
        </w:tc>
        <w:tc>
          <w:tcPr>
            <w:tcW w:w="780" w:type="dxa"/>
            <w:shd w:val="clear" w:color="auto" w:fill="FFFFFF"/>
          </w:tcPr>
          <w:p w14:paraId="6CD2A57A" w14:textId="77777777" w:rsidR="00474A27" w:rsidRPr="006E0636" w:rsidRDefault="00474A27" w:rsidP="00E00E32">
            <w:pPr>
              <w:pStyle w:val="Textoindependiente"/>
              <w:jc w:val="both"/>
              <w:rPr>
                <w:rFonts w:ascii="Calibri" w:hAnsi="Calibri" w:cs="Times New Roman"/>
                <w:b/>
                <w:lang w:val="es-CO"/>
              </w:rPr>
            </w:pPr>
            <w:r w:rsidRPr="006E0636">
              <w:rPr>
                <w:rFonts w:ascii="Calibri" w:hAnsi="Calibri" w:cs="Times New Roman"/>
                <w:lang w:val="es-CO"/>
              </w:rPr>
              <w:t>Niños</w:t>
            </w:r>
          </w:p>
        </w:tc>
        <w:tc>
          <w:tcPr>
            <w:tcW w:w="2546" w:type="dxa"/>
            <w:vMerge w:val="restart"/>
            <w:shd w:val="clear" w:color="auto" w:fill="FFFFFF"/>
          </w:tcPr>
          <w:p w14:paraId="6823213E" w14:textId="77777777" w:rsidR="00474A27" w:rsidRPr="0052602F" w:rsidRDefault="00474A27" w:rsidP="00E00E32">
            <w:pPr>
              <w:pStyle w:val="Textoindependiente"/>
              <w:rPr>
                <w:rFonts w:ascii="Calibri" w:hAnsi="Calibri" w:cs="Times New Roman"/>
                <w:lang w:val="es-CO"/>
              </w:rPr>
            </w:pPr>
            <w:r w:rsidRPr="0052602F">
              <w:rPr>
                <w:rFonts w:ascii="Calibri" w:hAnsi="Calibri" w:cs="Times New Roman"/>
                <w:lang w:val="es-CO"/>
              </w:rPr>
              <w:t>Planeado: 10.000 personas</w:t>
            </w:r>
          </w:p>
          <w:p w14:paraId="66F96275" w14:textId="718B0665" w:rsidR="00120F81" w:rsidRDefault="00474A27" w:rsidP="00120F81">
            <w:pPr>
              <w:pStyle w:val="Textoindependiente"/>
              <w:jc w:val="both"/>
              <w:rPr>
                <w:rFonts w:ascii="Calibri" w:hAnsi="Calibri" w:cs="Times New Roman"/>
                <w:lang w:val="es-CO"/>
              </w:rPr>
            </w:pPr>
            <w:r w:rsidRPr="0052602F">
              <w:rPr>
                <w:rFonts w:ascii="Calibri" w:hAnsi="Calibri" w:cs="Times New Roman"/>
                <w:lang w:val="es-CO"/>
              </w:rPr>
              <w:t>Alcanzado:</w:t>
            </w:r>
            <w:r w:rsidR="00120F81" w:rsidRPr="0052602F">
              <w:rPr>
                <w:rFonts w:ascii="Calibri" w:hAnsi="Calibri" w:cs="Times New Roman"/>
                <w:lang w:val="es-CO"/>
              </w:rPr>
              <w:t xml:space="preserve"> </w:t>
            </w:r>
            <w:r w:rsidR="00832468" w:rsidRPr="0052602F">
              <w:rPr>
                <w:rFonts w:ascii="Calibri" w:hAnsi="Calibri" w:cs="Times New Roman"/>
                <w:lang w:val="es-CO"/>
              </w:rPr>
              <w:t>42.220</w:t>
            </w:r>
            <w:r w:rsidR="00421D66" w:rsidRPr="0052602F">
              <w:rPr>
                <w:rFonts w:ascii="Calibri" w:hAnsi="Calibri" w:cs="Times New Roman"/>
                <w:lang w:val="es-CO"/>
              </w:rPr>
              <w:t>*</w:t>
            </w:r>
            <w:r w:rsidR="00120F81" w:rsidRPr="0052602F">
              <w:rPr>
                <w:rFonts w:ascii="Calibri" w:hAnsi="Calibri" w:cs="Times New Roman"/>
                <w:lang w:val="es-CO"/>
              </w:rPr>
              <w:t xml:space="preserve"> personas</w:t>
            </w:r>
          </w:p>
          <w:p w14:paraId="7D8146DA" w14:textId="77777777" w:rsidR="006B758E" w:rsidRPr="0052602F" w:rsidRDefault="006B758E" w:rsidP="00120F81">
            <w:pPr>
              <w:pStyle w:val="Textoindependiente"/>
              <w:jc w:val="both"/>
              <w:rPr>
                <w:rFonts w:ascii="Calibri" w:hAnsi="Calibri" w:cs="Times New Roman"/>
                <w:lang w:val="es-CO"/>
              </w:rPr>
            </w:pPr>
          </w:p>
          <w:p w14:paraId="26BF4554" w14:textId="2448A2D3" w:rsidR="00474A27" w:rsidRPr="0052602F" w:rsidRDefault="00421D66" w:rsidP="00E00E32">
            <w:pPr>
              <w:pStyle w:val="Textoindependiente"/>
              <w:jc w:val="both"/>
              <w:rPr>
                <w:rFonts w:ascii="Calibri" w:hAnsi="Calibri" w:cs="Times New Roman"/>
                <w:bCs/>
                <w:sz w:val="16"/>
                <w:szCs w:val="16"/>
                <w:lang w:val="es-CO"/>
              </w:rPr>
            </w:pPr>
            <w:r w:rsidRPr="0052602F">
              <w:rPr>
                <w:rFonts w:ascii="Calibri" w:hAnsi="Calibri" w:cs="Times New Roman"/>
                <w:bCs/>
                <w:sz w:val="16"/>
                <w:szCs w:val="16"/>
                <w:lang w:val="es-CO"/>
              </w:rPr>
              <w:t>*</w:t>
            </w:r>
            <w:r w:rsidR="00120F81" w:rsidRPr="0052602F">
              <w:rPr>
                <w:rFonts w:ascii="Calibri" w:hAnsi="Calibri" w:cs="Times New Roman"/>
                <w:bCs/>
                <w:sz w:val="16"/>
                <w:szCs w:val="16"/>
                <w:lang w:val="es-CO"/>
              </w:rPr>
              <w:t>Incluye personas con atenciones en jornadas de salud, seguimiento a gestantes y fortalecimiento de capacidades</w:t>
            </w:r>
          </w:p>
        </w:tc>
        <w:tc>
          <w:tcPr>
            <w:tcW w:w="1801" w:type="dxa"/>
            <w:vMerge w:val="restart"/>
            <w:shd w:val="clear" w:color="auto" w:fill="FFFFFF"/>
          </w:tcPr>
          <w:p w14:paraId="3F51E563" w14:textId="77777777" w:rsidR="00474A27" w:rsidRPr="0052602F" w:rsidRDefault="00120F81" w:rsidP="00E00E32">
            <w:pPr>
              <w:pStyle w:val="Textoindependiente"/>
              <w:jc w:val="both"/>
              <w:rPr>
                <w:rFonts w:ascii="Calibri" w:hAnsi="Calibri" w:cs="Times New Roman"/>
                <w:bCs/>
                <w:lang w:val="es-CO"/>
              </w:rPr>
            </w:pPr>
            <w:r w:rsidRPr="0052602F">
              <w:rPr>
                <w:rFonts w:ascii="Calibri" w:hAnsi="Calibri" w:cs="Times New Roman"/>
                <w:bCs/>
                <w:lang w:val="es-CO"/>
              </w:rPr>
              <w:t>Informe de jornadas extramurales, desagregando tipo de atención, género y curso de vida.</w:t>
            </w:r>
          </w:p>
          <w:p w14:paraId="12D38062" w14:textId="1BB850C0" w:rsidR="00D13D4F" w:rsidRPr="0052602F" w:rsidRDefault="00D13D4F" w:rsidP="00E00E32">
            <w:pPr>
              <w:pStyle w:val="Textoindependiente"/>
              <w:jc w:val="both"/>
              <w:rPr>
                <w:rFonts w:ascii="Calibri" w:hAnsi="Calibri" w:cs="Times New Roman"/>
                <w:bCs/>
                <w:lang w:val="es-CO"/>
              </w:rPr>
            </w:pPr>
            <w:r w:rsidRPr="0052602F">
              <w:rPr>
                <w:rFonts w:ascii="Calibri" w:hAnsi="Calibri" w:cs="Times New Roman"/>
                <w:bCs/>
                <w:lang w:val="es-CO"/>
              </w:rPr>
              <w:t>BD Gestantes y BD capacitaciones</w:t>
            </w:r>
            <w:r w:rsidRPr="0052602F">
              <w:rPr>
                <w:rStyle w:val="Refdenotaalpie"/>
                <w:rFonts w:ascii="Calibri" w:hAnsi="Calibri" w:cs="Times New Roman"/>
                <w:bCs/>
                <w:lang w:val="es-CO"/>
              </w:rPr>
              <w:footnoteReference w:id="31"/>
            </w:r>
            <w:r w:rsidRPr="0052602F">
              <w:rPr>
                <w:rFonts w:ascii="Calibri" w:hAnsi="Calibri" w:cs="Times New Roman"/>
                <w:bCs/>
                <w:lang w:val="es-CO"/>
              </w:rPr>
              <w:t>.</w:t>
            </w:r>
          </w:p>
        </w:tc>
      </w:tr>
      <w:tr w:rsidR="003A424F" w:rsidRPr="006E0636" w14:paraId="0046D0AE" w14:textId="77777777" w:rsidTr="007D1CA3">
        <w:tc>
          <w:tcPr>
            <w:tcW w:w="2254" w:type="dxa"/>
            <w:vMerge/>
            <w:shd w:val="clear" w:color="auto" w:fill="auto"/>
          </w:tcPr>
          <w:p w14:paraId="74B6EBBE" w14:textId="77777777" w:rsidR="001E11A9" w:rsidRPr="00C16609" w:rsidRDefault="001E11A9" w:rsidP="00E00E32">
            <w:pPr>
              <w:pStyle w:val="Textoindependiente"/>
              <w:jc w:val="both"/>
              <w:rPr>
                <w:rFonts w:ascii="Calibri" w:hAnsi="Calibri" w:cs="Calibri"/>
                <w:iCs/>
                <w:lang w:val="es-CO" w:eastAsia="fr-CA"/>
              </w:rPr>
            </w:pPr>
          </w:p>
        </w:tc>
        <w:tc>
          <w:tcPr>
            <w:tcW w:w="1581" w:type="dxa"/>
            <w:vMerge/>
            <w:shd w:val="clear" w:color="auto" w:fill="FFFFFF"/>
          </w:tcPr>
          <w:p w14:paraId="287EC7BE" w14:textId="77777777" w:rsidR="001E11A9" w:rsidRPr="006E0636" w:rsidRDefault="001E11A9" w:rsidP="00E00E32">
            <w:pPr>
              <w:pStyle w:val="Textoindependiente"/>
              <w:jc w:val="both"/>
              <w:rPr>
                <w:rFonts w:ascii="Calibri" w:hAnsi="Calibri" w:cs="Times New Roman"/>
                <w:b/>
                <w:lang w:val="es-CO"/>
              </w:rPr>
            </w:pPr>
          </w:p>
        </w:tc>
        <w:tc>
          <w:tcPr>
            <w:tcW w:w="1150" w:type="dxa"/>
            <w:shd w:val="clear" w:color="auto" w:fill="FFFFFF"/>
          </w:tcPr>
          <w:p w14:paraId="22C19745" w14:textId="77777777" w:rsidR="001E11A9" w:rsidRPr="006E0636" w:rsidRDefault="001E11A9" w:rsidP="00E00E32">
            <w:pPr>
              <w:pStyle w:val="Textoindependiente"/>
              <w:jc w:val="both"/>
              <w:rPr>
                <w:rFonts w:ascii="Calibri" w:hAnsi="Calibri" w:cs="Times New Roman"/>
                <w:lang w:val="es-CO"/>
              </w:rPr>
            </w:pPr>
            <w:r w:rsidRPr="006E0636">
              <w:rPr>
                <w:rFonts w:ascii="Calibri" w:hAnsi="Calibri" w:cs="Times New Roman"/>
                <w:color w:val="808080"/>
                <w:lang w:val="es-CO"/>
              </w:rPr>
              <w:t>Planeado</w:t>
            </w:r>
          </w:p>
        </w:tc>
        <w:tc>
          <w:tcPr>
            <w:tcW w:w="4216" w:type="dxa"/>
            <w:gridSpan w:val="4"/>
            <w:shd w:val="clear" w:color="auto" w:fill="FFFFFF"/>
          </w:tcPr>
          <w:p w14:paraId="01C2F287" w14:textId="1F112956" w:rsidR="001E11A9" w:rsidRPr="006E0636" w:rsidRDefault="001E11A9" w:rsidP="001E11A9">
            <w:pPr>
              <w:pStyle w:val="Textoindependiente"/>
              <w:jc w:val="center"/>
              <w:rPr>
                <w:rFonts w:ascii="Calibri" w:hAnsi="Calibri" w:cs="Times New Roman"/>
                <w:lang w:val="es-CO"/>
              </w:rPr>
            </w:pPr>
            <w:r>
              <w:rPr>
                <w:rFonts w:ascii="Calibri" w:hAnsi="Calibri" w:cs="Times New Roman"/>
                <w:lang w:val="es-CO"/>
              </w:rPr>
              <w:t>10</w:t>
            </w:r>
            <w:r w:rsidR="001E3DB2">
              <w:rPr>
                <w:rFonts w:ascii="Calibri" w:hAnsi="Calibri" w:cs="Times New Roman"/>
                <w:lang w:val="es-CO"/>
              </w:rPr>
              <w:t>.</w:t>
            </w:r>
            <w:r>
              <w:rPr>
                <w:rFonts w:ascii="Calibri" w:hAnsi="Calibri" w:cs="Times New Roman"/>
                <w:lang w:val="es-CO"/>
              </w:rPr>
              <w:t>000</w:t>
            </w:r>
          </w:p>
        </w:tc>
        <w:tc>
          <w:tcPr>
            <w:tcW w:w="2546" w:type="dxa"/>
            <w:vMerge/>
            <w:shd w:val="clear" w:color="auto" w:fill="FFFFFF"/>
          </w:tcPr>
          <w:p w14:paraId="2EDED0BA" w14:textId="77777777" w:rsidR="001E11A9" w:rsidRPr="0052602F" w:rsidRDefault="001E11A9" w:rsidP="00E00E32">
            <w:pPr>
              <w:pStyle w:val="Textoindependiente"/>
              <w:jc w:val="both"/>
              <w:rPr>
                <w:rFonts w:ascii="Calibri" w:hAnsi="Calibri" w:cs="Times New Roman"/>
                <w:b/>
                <w:lang w:val="es-CO"/>
              </w:rPr>
            </w:pPr>
          </w:p>
        </w:tc>
        <w:tc>
          <w:tcPr>
            <w:tcW w:w="1801" w:type="dxa"/>
            <w:vMerge/>
            <w:shd w:val="clear" w:color="auto" w:fill="FFFFFF"/>
          </w:tcPr>
          <w:p w14:paraId="34FA4571" w14:textId="77777777" w:rsidR="001E11A9" w:rsidRPr="0052602F" w:rsidRDefault="001E11A9" w:rsidP="00E00E32">
            <w:pPr>
              <w:pStyle w:val="Textoindependiente"/>
              <w:jc w:val="both"/>
              <w:rPr>
                <w:rFonts w:ascii="Calibri" w:hAnsi="Calibri" w:cs="Times New Roman"/>
                <w:b/>
                <w:lang w:val="es-CO"/>
              </w:rPr>
            </w:pPr>
          </w:p>
        </w:tc>
      </w:tr>
      <w:tr w:rsidR="0003307B" w:rsidRPr="006E0636" w14:paraId="7A426CB8" w14:textId="77777777" w:rsidTr="007D1CA3">
        <w:tc>
          <w:tcPr>
            <w:tcW w:w="2254" w:type="dxa"/>
            <w:vMerge/>
            <w:shd w:val="clear" w:color="auto" w:fill="auto"/>
          </w:tcPr>
          <w:p w14:paraId="37C04168" w14:textId="77777777" w:rsidR="00B8620E" w:rsidRPr="00C16609" w:rsidRDefault="00B8620E" w:rsidP="00B8620E">
            <w:pPr>
              <w:pStyle w:val="Textoindependiente"/>
              <w:jc w:val="both"/>
              <w:rPr>
                <w:rFonts w:ascii="Calibri" w:hAnsi="Calibri" w:cs="Calibri"/>
                <w:iCs/>
                <w:lang w:val="es-CO" w:eastAsia="fr-CA"/>
              </w:rPr>
            </w:pPr>
          </w:p>
        </w:tc>
        <w:tc>
          <w:tcPr>
            <w:tcW w:w="1581" w:type="dxa"/>
            <w:vMerge/>
            <w:shd w:val="clear" w:color="auto" w:fill="FFFFFF"/>
          </w:tcPr>
          <w:p w14:paraId="659A1456" w14:textId="77777777" w:rsidR="00B8620E" w:rsidRPr="006E0636" w:rsidRDefault="00B8620E" w:rsidP="00B8620E">
            <w:pPr>
              <w:pStyle w:val="Textoindependiente"/>
              <w:jc w:val="both"/>
              <w:rPr>
                <w:rFonts w:ascii="Calibri" w:hAnsi="Calibri" w:cs="Times New Roman"/>
                <w:b/>
                <w:lang w:val="es-CO"/>
              </w:rPr>
            </w:pPr>
          </w:p>
        </w:tc>
        <w:tc>
          <w:tcPr>
            <w:tcW w:w="1150" w:type="dxa"/>
            <w:shd w:val="clear" w:color="auto" w:fill="FFFFFF"/>
          </w:tcPr>
          <w:p w14:paraId="630B227F" w14:textId="77777777" w:rsidR="00B8620E" w:rsidRPr="006E0636" w:rsidRDefault="00B8620E" w:rsidP="00B8620E">
            <w:pPr>
              <w:pStyle w:val="Textoindependiente"/>
              <w:jc w:val="both"/>
              <w:rPr>
                <w:rFonts w:ascii="Calibri" w:hAnsi="Calibri" w:cs="Times New Roman"/>
                <w:lang w:val="es-CO"/>
              </w:rPr>
            </w:pPr>
            <w:r w:rsidRPr="006E0636">
              <w:rPr>
                <w:rFonts w:ascii="Calibri" w:hAnsi="Calibri" w:cs="Times New Roman"/>
                <w:color w:val="808080"/>
                <w:lang w:val="es-CO"/>
              </w:rPr>
              <w:t>Alcanzado</w:t>
            </w:r>
          </w:p>
        </w:tc>
        <w:tc>
          <w:tcPr>
            <w:tcW w:w="977" w:type="dxa"/>
            <w:shd w:val="clear" w:color="auto" w:fill="FFFFFF"/>
          </w:tcPr>
          <w:p w14:paraId="3D375A9F" w14:textId="3E9086F9" w:rsidR="00B8620E" w:rsidRPr="006E0636" w:rsidRDefault="00832468" w:rsidP="00B8620E">
            <w:pPr>
              <w:pStyle w:val="Textoindependiente"/>
              <w:jc w:val="center"/>
              <w:rPr>
                <w:rFonts w:ascii="Calibri" w:hAnsi="Calibri" w:cs="Times New Roman"/>
                <w:lang w:val="es-CO"/>
              </w:rPr>
            </w:pPr>
            <w:r>
              <w:rPr>
                <w:rFonts w:ascii="Calibri" w:hAnsi="Calibri" w:cs="Times New Roman"/>
                <w:lang w:val="es-CO"/>
              </w:rPr>
              <w:t>10.739</w:t>
            </w:r>
          </w:p>
        </w:tc>
        <w:tc>
          <w:tcPr>
            <w:tcW w:w="1331" w:type="dxa"/>
            <w:shd w:val="clear" w:color="auto" w:fill="FFFFFF"/>
          </w:tcPr>
          <w:p w14:paraId="0F9C629A" w14:textId="5F13CF28" w:rsidR="00B8620E" w:rsidRPr="006E0636" w:rsidRDefault="00832468" w:rsidP="00B8620E">
            <w:pPr>
              <w:pStyle w:val="Textoindependiente"/>
              <w:jc w:val="center"/>
              <w:rPr>
                <w:rFonts w:ascii="Calibri" w:hAnsi="Calibri" w:cs="Times New Roman"/>
                <w:lang w:val="es-CO"/>
              </w:rPr>
            </w:pPr>
            <w:r>
              <w:rPr>
                <w:rFonts w:ascii="Calibri" w:hAnsi="Calibri" w:cs="Times New Roman"/>
                <w:lang w:val="es-CO"/>
              </w:rPr>
              <w:t>24.010</w:t>
            </w:r>
          </w:p>
        </w:tc>
        <w:tc>
          <w:tcPr>
            <w:tcW w:w="1128" w:type="dxa"/>
            <w:shd w:val="clear" w:color="auto" w:fill="FFFFFF"/>
          </w:tcPr>
          <w:p w14:paraId="7D7F6371" w14:textId="3174B502" w:rsidR="00B8620E" w:rsidRPr="006E0636" w:rsidRDefault="00832468" w:rsidP="00B8620E">
            <w:pPr>
              <w:pStyle w:val="Textoindependiente"/>
              <w:jc w:val="center"/>
              <w:rPr>
                <w:rFonts w:ascii="Calibri" w:hAnsi="Calibri" w:cs="Times New Roman"/>
                <w:lang w:val="es-CO"/>
              </w:rPr>
            </w:pPr>
            <w:r>
              <w:rPr>
                <w:rFonts w:ascii="Calibri" w:hAnsi="Calibri" w:cs="Times New Roman"/>
                <w:lang w:val="es-CO"/>
              </w:rPr>
              <w:t>4</w:t>
            </w:r>
            <w:r w:rsidR="00E34430">
              <w:rPr>
                <w:rFonts w:ascii="Calibri" w:hAnsi="Calibri" w:cs="Times New Roman"/>
                <w:lang w:val="es-CO"/>
              </w:rPr>
              <w:t>.</w:t>
            </w:r>
            <w:r>
              <w:rPr>
                <w:rFonts w:ascii="Calibri" w:hAnsi="Calibri" w:cs="Times New Roman"/>
                <w:lang w:val="es-CO"/>
              </w:rPr>
              <w:t>222</w:t>
            </w:r>
          </w:p>
        </w:tc>
        <w:tc>
          <w:tcPr>
            <w:tcW w:w="780" w:type="dxa"/>
            <w:shd w:val="clear" w:color="auto" w:fill="FFFFFF"/>
          </w:tcPr>
          <w:p w14:paraId="1B16DA6B" w14:textId="6550CDDD" w:rsidR="00B8620E" w:rsidRPr="006E0636" w:rsidRDefault="00832468" w:rsidP="00B8620E">
            <w:pPr>
              <w:pStyle w:val="Textoindependiente"/>
              <w:jc w:val="center"/>
              <w:rPr>
                <w:rFonts w:ascii="Calibri" w:hAnsi="Calibri" w:cs="Times New Roman"/>
                <w:lang w:val="es-CO"/>
              </w:rPr>
            </w:pPr>
            <w:r>
              <w:rPr>
                <w:rFonts w:ascii="Calibri" w:hAnsi="Calibri" w:cs="Times New Roman"/>
                <w:lang w:val="es-CO"/>
              </w:rPr>
              <w:t>3</w:t>
            </w:r>
            <w:r w:rsidR="00E34430">
              <w:rPr>
                <w:rFonts w:ascii="Calibri" w:hAnsi="Calibri" w:cs="Times New Roman"/>
                <w:lang w:val="es-CO"/>
              </w:rPr>
              <w:t>.</w:t>
            </w:r>
            <w:r>
              <w:rPr>
                <w:rFonts w:ascii="Calibri" w:hAnsi="Calibri" w:cs="Times New Roman"/>
                <w:lang w:val="es-CO"/>
              </w:rPr>
              <w:t>249</w:t>
            </w:r>
          </w:p>
        </w:tc>
        <w:tc>
          <w:tcPr>
            <w:tcW w:w="2546" w:type="dxa"/>
            <w:vMerge/>
            <w:shd w:val="clear" w:color="auto" w:fill="FFFFFF"/>
          </w:tcPr>
          <w:p w14:paraId="56C5F1CB" w14:textId="77777777" w:rsidR="00B8620E" w:rsidRPr="0052602F" w:rsidRDefault="00B8620E" w:rsidP="00B8620E">
            <w:pPr>
              <w:pStyle w:val="Textoindependiente"/>
              <w:jc w:val="both"/>
              <w:rPr>
                <w:rFonts w:ascii="Calibri" w:hAnsi="Calibri" w:cs="Times New Roman"/>
                <w:b/>
                <w:lang w:val="es-CO"/>
              </w:rPr>
            </w:pPr>
          </w:p>
        </w:tc>
        <w:tc>
          <w:tcPr>
            <w:tcW w:w="1801" w:type="dxa"/>
            <w:vMerge/>
            <w:shd w:val="clear" w:color="auto" w:fill="FFFFFF"/>
          </w:tcPr>
          <w:p w14:paraId="02D9D80F" w14:textId="77777777" w:rsidR="00B8620E" w:rsidRPr="0052602F" w:rsidRDefault="00B8620E" w:rsidP="00B8620E">
            <w:pPr>
              <w:pStyle w:val="Textoindependiente"/>
              <w:jc w:val="both"/>
              <w:rPr>
                <w:rFonts w:ascii="Calibri" w:hAnsi="Calibri" w:cs="Times New Roman"/>
                <w:b/>
                <w:lang w:val="es-CO"/>
              </w:rPr>
            </w:pPr>
          </w:p>
        </w:tc>
      </w:tr>
      <w:tr w:rsidR="0003307B" w:rsidRPr="006E0636" w14:paraId="0229FABF" w14:textId="77777777" w:rsidTr="007D1CA3">
        <w:tc>
          <w:tcPr>
            <w:tcW w:w="2254" w:type="dxa"/>
            <w:vMerge w:val="restart"/>
            <w:shd w:val="clear" w:color="auto" w:fill="auto"/>
          </w:tcPr>
          <w:p w14:paraId="35C4ADA6" w14:textId="5D7BFC6D" w:rsidR="001E4C18" w:rsidRPr="00C16609" w:rsidRDefault="00474A27" w:rsidP="00E00E32">
            <w:pPr>
              <w:pStyle w:val="Textoindependiente"/>
              <w:jc w:val="both"/>
              <w:rPr>
                <w:rFonts w:ascii="Calibri" w:hAnsi="Calibri" w:cs="Calibri"/>
                <w:iCs/>
                <w:lang w:val="es-CO" w:eastAsia="fr-CA"/>
              </w:rPr>
            </w:pPr>
            <w:proofErr w:type="spellStart"/>
            <w:r w:rsidRPr="00474A27">
              <w:rPr>
                <w:rFonts w:ascii="Calibri" w:hAnsi="Calibri" w:cs="Calibri"/>
                <w:iCs/>
                <w:lang w:val="es-CO" w:eastAsia="fr-CA"/>
              </w:rPr>
              <w:t>Nº</w:t>
            </w:r>
            <w:proofErr w:type="spellEnd"/>
            <w:r w:rsidRPr="00474A27">
              <w:rPr>
                <w:rFonts w:ascii="Calibri" w:hAnsi="Calibri" w:cs="Calibri"/>
                <w:iCs/>
                <w:lang w:val="es-CO" w:eastAsia="fr-CA"/>
              </w:rPr>
              <w:t xml:space="preserve"> de municipios con estrategia extramural de APS operando</w:t>
            </w:r>
          </w:p>
        </w:tc>
        <w:tc>
          <w:tcPr>
            <w:tcW w:w="1581" w:type="dxa"/>
            <w:vMerge w:val="restart"/>
            <w:shd w:val="clear" w:color="auto" w:fill="FFFFFF"/>
          </w:tcPr>
          <w:p w14:paraId="5546856E" w14:textId="61366EE4" w:rsidR="001E4C18" w:rsidRPr="006E0636" w:rsidRDefault="00120F81" w:rsidP="00E00E32">
            <w:pPr>
              <w:pStyle w:val="Textoindependiente"/>
              <w:jc w:val="both"/>
              <w:rPr>
                <w:rFonts w:ascii="Calibri" w:hAnsi="Calibri" w:cs="Times New Roman"/>
                <w:b/>
                <w:lang w:val="es-CO"/>
              </w:rPr>
            </w:pPr>
            <w:r w:rsidRPr="00E73408">
              <w:rPr>
                <w:rFonts w:ascii="Calibri" w:hAnsi="Calibri" w:cs="Times New Roman"/>
                <w:bCs/>
                <w:lang w:val="es-CO"/>
              </w:rPr>
              <w:t>26 municipios y 14 departamentos</w:t>
            </w:r>
          </w:p>
        </w:tc>
        <w:tc>
          <w:tcPr>
            <w:tcW w:w="1150" w:type="dxa"/>
            <w:shd w:val="clear" w:color="auto" w:fill="FFFFFF"/>
          </w:tcPr>
          <w:p w14:paraId="0D79BBC9" w14:textId="77777777" w:rsidR="001E4C18" w:rsidRPr="006E0636" w:rsidRDefault="001E4C18" w:rsidP="00E00E32">
            <w:pPr>
              <w:pStyle w:val="Textoindependiente"/>
              <w:jc w:val="both"/>
              <w:rPr>
                <w:rFonts w:ascii="Calibri" w:hAnsi="Calibri" w:cs="Times New Roman"/>
                <w:lang w:val="es-CO"/>
              </w:rPr>
            </w:pPr>
          </w:p>
        </w:tc>
        <w:tc>
          <w:tcPr>
            <w:tcW w:w="977" w:type="dxa"/>
            <w:shd w:val="clear" w:color="auto" w:fill="FFFFFF"/>
          </w:tcPr>
          <w:p w14:paraId="1225B3F0" w14:textId="77777777" w:rsidR="001E4C18" w:rsidRPr="006E0636" w:rsidRDefault="001E4C18" w:rsidP="00405B7B">
            <w:pPr>
              <w:pStyle w:val="Textoindependiente"/>
              <w:jc w:val="center"/>
              <w:rPr>
                <w:rFonts w:ascii="Calibri" w:hAnsi="Calibri" w:cs="Times New Roman"/>
                <w:lang w:val="es-CO"/>
              </w:rPr>
            </w:pPr>
            <w:r w:rsidRPr="006E0636">
              <w:rPr>
                <w:rFonts w:ascii="Calibri" w:hAnsi="Calibri" w:cs="Times New Roman"/>
                <w:lang w:val="es-CO"/>
              </w:rPr>
              <w:t>H</w:t>
            </w:r>
          </w:p>
        </w:tc>
        <w:tc>
          <w:tcPr>
            <w:tcW w:w="1331" w:type="dxa"/>
            <w:shd w:val="clear" w:color="auto" w:fill="FFFFFF"/>
          </w:tcPr>
          <w:p w14:paraId="4B74AE37" w14:textId="77777777" w:rsidR="001E4C18" w:rsidRPr="006E0636" w:rsidRDefault="001E4C18" w:rsidP="00405B7B">
            <w:pPr>
              <w:pStyle w:val="Textoindependiente"/>
              <w:jc w:val="center"/>
              <w:rPr>
                <w:rFonts w:ascii="Calibri" w:hAnsi="Calibri" w:cs="Times New Roman"/>
                <w:lang w:val="es-CO"/>
              </w:rPr>
            </w:pPr>
            <w:r w:rsidRPr="006E0636">
              <w:rPr>
                <w:rFonts w:ascii="Calibri" w:hAnsi="Calibri" w:cs="Times New Roman"/>
                <w:lang w:val="es-CO"/>
              </w:rPr>
              <w:t>M</w:t>
            </w:r>
          </w:p>
        </w:tc>
        <w:tc>
          <w:tcPr>
            <w:tcW w:w="1128" w:type="dxa"/>
            <w:shd w:val="clear" w:color="auto" w:fill="FFFFFF"/>
          </w:tcPr>
          <w:p w14:paraId="564C5E61" w14:textId="77777777" w:rsidR="001E4C18" w:rsidRPr="006E0636" w:rsidRDefault="001E4C18" w:rsidP="00E00E32">
            <w:pPr>
              <w:pStyle w:val="Textoindependiente"/>
              <w:jc w:val="both"/>
              <w:rPr>
                <w:rFonts w:ascii="Calibri" w:hAnsi="Calibri" w:cs="Times New Roman"/>
                <w:b/>
                <w:lang w:val="es-CO"/>
              </w:rPr>
            </w:pPr>
            <w:r w:rsidRPr="006E0636">
              <w:rPr>
                <w:rFonts w:ascii="Calibri" w:hAnsi="Calibri" w:cs="Times New Roman"/>
                <w:lang w:val="es-CO"/>
              </w:rPr>
              <w:t>Niñas</w:t>
            </w:r>
          </w:p>
        </w:tc>
        <w:tc>
          <w:tcPr>
            <w:tcW w:w="780" w:type="dxa"/>
            <w:shd w:val="clear" w:color="auto" w:fill="FFFFFF"/>
          </w:tcPr>
          <w:p w14:paraId="4ACD8661" w14:textId="77777777" w:rsidR="001E4C18" w:rsidRPr="006E0636" w:rsidRDefault="001E4C18" w:rsidP="00E00E32">
            <w:pPr>
              <w:pStyle w:val="Textoindependiente"/>
              <w:jc w:val="both"/>
              <w:rPr>
                <w:rFonts w:ascii="Calibri" w:hAnsi="Calibri" w:cs="Times New Roman"/>
                <w:b/>
                <w:lang w:val="es-CO"/>
              </w:rPr>
            </w:pPr>
            <w:r w:rsidRPr="006E0636">
              <w:rPr>
                <w:rFonts w:ascii="Calibri" w:hAnsi="Calibri" w:cs="Times New Roman"/>
                <w:lang w:val="es-CO"/>
              </w:rPr>
              <w:t>Niños</w:t>
            </w:r>
          </w:p>
        </w:tc>
        <w:tc>
          <w:tcPr>
            <w:tcW w:w="2546" w:type="dxa"/>
            <w:vMerge w:val="restart"/>
            <w:shd w:val="clear" w:color="auto" w:fill="FFFFFF"/>
          </w:tcPr>
          <w:p w14:paraId="49A91A98" w14:textId="1C9009D4" w:rsidR="001E4C18" w:rsidRPr="0052602F" w:rsidRDefault="001E4C18" w:rsidP="00E00E32">
            <w:pPr>
              <w:pStyle w:val="Textoindependiente"/>
              <w:rPr>
                <w:rFonts w:ascii="Calibri" w:hAnsi="Calibri" w:cs="Times New Roman"/>
                <w:lang w:val="es-CO"/>
              </w:rPr>
            </w:pPr>
            <w:r w:rsidRPr="0052602F">
              <w:rPr>
                <w:rFonts w:ascii="Calibri" w:hAnsi="Calibri" w:cs="Times New Roman"/>
                <w:lang w:val="es-CO"/>
              </w:rPr>
              <w:t xml:space="preserve">Planeado: </w:t>
            </w:r>
            <w:r w:rsidR="00474A27" w:rsidRPr="0052602F">
              <w:rPr>
                <w:rFonts w:ascii="Calibri" w:hAnsi="Calibri" w:cs="Times New Roman"/>
                <w:lang w:val="es-CO"/>
              </w:rPr>
              <w:t>26 municipios</w:t>
            </w:r>
          </w:p>
          <w:p w14:paraId="776E0D83" w14:textId="2486AA23" w:rsidR="001E4C18" w:rsidRPr="0052602F" w:rsidRDefault="001E4C18" w:rsidP="00E00E32">
            <w:pPr>
              <w:pStyle w:val="Textoindependiente"/>
              <w:jc w:val="both"/>
              <w:rPr>
                <w:rFonts w:ascii="Calibri" w:hAnsi="Calibri" w:cs="Times New Roman"/>
                <w:b/>
                <w:lang w:val="es-CO"/>
              </w:rPr>
            </w:pPr>
            <w:r w:rsidRPr="0052602F">
              <w:rPr>
                <w:rFonts w:ascii="Calibri" w:hAnsi="Calibri" w:cs="Times New Roman"/>
                <w:lang w:val="es-CO"/>
              </w:rPr>
              <w:t>Alcanzado:</w:t>
            </w:r>
            <w:r w:rsidR="0020144C" w:rsidRPr="0052602F">
              <w:rPr>
                <w:rFonts w:ascii="Calibri" w:hAnsi="Calibri" w:cs="Times New Roman"/>
                <w:lang w:val="es-CO"/>
              </w:rPr>
              <w:t xml:space="preserve"> </w:t>
            </w:r>
            <w:r w:rsidR="00230011" w:rsidRPr="0052602F">
              <w:rPr>
                <w:rFonts w:ascii="Calibri" w:hAnsi="Calibri" w:cs="Times New Roman"/>
                <w:lang w:val="es-CO"/>
              </w:rPr>
              <w:t>26 municipios</w:t>
            </w:r>
          </w:p>
        </w:tc>
        <w:tc>
          <w:tcPr>
            <w:tcW w:w="1801" w:type="dxa"/>
            <w:vMerge w:val="restart"/>
            <w:shd w:val="clear" w:color="auto" w:fill="FFFFFF"/>
          </w:tcPr>
          <w:p w14:paraId="540941B1" w14:textId="7CFE8605" w:rsidR="00D56068" w:rsidRPr="0052602F" w:rsidRDefault="0011138A" w:rsidP="00E41402">
            <w:pPr>
              <w:pStyle w:val="Textoindependiente"/>
              <w:rPr>
                <w:rFonts w:ascii="Calibri" w:hAnsi="Calibri" w:cs="Times New Roman"/>
                <w:bCs/>
                <w:lang w:val="es-CO"/>
              </w:rPr>
            </w:pPr>
            <w:r w:rsidRPr="0052602F">
              <w:rPr>
                <w:rFonts w:ascii="Calibri" w:hAnsi="Calibri" w:cs="Times New Roman"/>
                <w:bCs/>
                <w:lang w:val="es-CO"/>
              </w:rPr>
              <w:t xml:space="preserve">Informe de la estrategia por </w:t>
            </w:r>
            <w:r w:rsidR="009B12E4" w:rsidRPr="0052602F">
              <w:rPr>
                <w:rFonts w:ascii="Calibri" w:hAnsi="Calibri" w:cs="Times New Roman"/>
                <w:bCs/>
                <w:lang w:val="es-CO"/>
              </w:rPr>
              <w:t>municipio</w:t>
            </w:r>
            <w:r w:rsidR="00E41402" w:rsidRPr="0052602F">
              <w:rPr>
                <w:rStyle w:val="Refdenotaalpie"/>
                <w:rFonts w:ascii="Calibri" w:hAnsi="Calibri" w:cs="Times New Roman"/>
                <w:bCs/>
                <w:lang w:val="es-CO"/>
              </w:rPr>
              <w:footnoteReference w:id="32"/>
            </w:r>
          </w:p>
        </w:tc>
      </w:tr>
      <w:tr w:rsidR="003A424F" w:rsidRPr="006E0636" w14:paraId="41E689CC" w14:textId="77777777" w:rsidTr="007D1CA3">
        <w:tc>
          <w:tcPr>
            <w:tcW w:w="2254" w:type="dxa"/>
            <w:vMerge/>
            <w:shd w:val="clear" w:color="auto" w:fill="auto"/>
          </w:tcPr>
          <w:p w14:paraId="1F8523E4" w14:textId="77777777" w:rsidR="00962153" w:rsidRPr="00C16609" w:rsidRDefault="00962153" w:rsidP="00E00E32">
            <w:pPr>
              <w:pStyle w:val="Textoindependiente"/>
              <w:jc w:val="both"/>
              <w:rPr>
                <w:rFonts w:ascii="Calibri" w:hAnsi="Calibri" w:cs="Calibri"/>
                <w:iCs/>
                <w:lang w:val="es-CO" w:eastAsia="fr-CA"/>
              </w:rPr>
            </w:pPr>
          </w:p>
        </w:tc>
        <w:tc>
          <w:tcPr>
            <w:tcW w:w="1581" w:type="dxa"/>
            <w:vMerge/>
            <w:shd w:val="clear" w:color="auto" w:fill="FFFFFF"/>
          </w:tcPr>
          <w:p w14:paraId="51BEA5A4" w14:textId="77777777" w:rsidR="00962153" w:rsidRPr="006E0636" w:rsidRDefault="00962153" w:rsidP="00E00E32">
            <w:pPr>
              <w:pStyle w:val="Textoindependiente"/>
              <w:jc w:val="both"/>
              <w:rPr>
                <w:rFonts w:ascii="Calibri" w:hAnsi="Calibri" w:cs="Times New Roman"/>
                <w:b/>
                <w:lang w:val="es-CO"/>
              </w:rPr>
            </w:pPr>
          </w:p>
        </w:tc>
        <w:tc>
          <w:tcPr>
            <w:tcW w:w="1150" w:type="dxa"/>
            <w:shd w:val="clear" w:color="auto" w:fill="FFFFFF"/>
          </w:tcPr>
          <w:p w14:paraId="19E55DD2" w14:textId="77777777" w:rsidR="00962153" w:rsidRPr="006E0636" w:rsidRDefault="00962153" w:rsidP="00E00E32">
            <w:pPr>
              <w:pStyle w:val="Textoindependiente"/>
              <w:jc w:val="both"/>
              <w:rPr>
                <w:rFonts w:ascii="Calibri" w:hAnsi="Calibri" w:cs="Times New Roman"/>
                <w:lang w:val="es-CO"/>
              </w:rPr>
            </w:pPr>
            <w:r w:rsidRPr="006E0636">
              <w:rPr>
                <w:rFonts w:ascii="Calibri" w:hAnsi="Calibri" w:cs="Times New Roman"/>
                <w:color w:val="808080"/>
                <w:lang w:val="es-CO"/>
              </w:rPr>
              <w:t>Planeado</w:t>
            </w:r>
          </w:p>
        </w:tc>
        <w:tc>
          <w:tcPr>
            <w:tcW w:w="4216" w:type="dxa"/>
            <w:gridSpan w:val="4"/>
            <w:shd w:val="clear" w:color="auto" w:fill="FFFFFF"/>
          </w:tcPr>
          <w:p w14:paraId="636CB619" w14:textId="6628540B" w:rsidR="00962153" w:rsidRPr="006E0636" w:rsidRDefault="00230011" w:rsidP="001E11A9">
            <w:pPr>
              <w:pStyle w:val="Textoindependiente"/>
              <w:jc w:val="center"/>
              <w:rPr>
                <w:rFonts w:ascii="Calibri" w:hAnsi="Calibri" w:cs="Times New Roman"/>
                <w:lang w:val="es-CO"/>
              </w:rPr>
            </w:pPr>
            <w:r>
              <w:rPr>
                <w:rFonts w:ascii="Calibri" w:hAnsi="Calibri" w:cs="Times New Roman"/>
                <w:lang w:val="es-CO"/>
              </w:rPr>
              <w:t>26</w:t>
            </w:r>
          </w:p>
        </w:tc>
        <w:tc>
          <w:tcPr>
            <w:tcW w:w="2546" w:type="dxa"/>
            <w:vMerge/>
            <w:shd w:val="clear" w:color="auto" w:fill="FFFFFF"/>
          </w:tcPr>
          <w:p w14:paraId="5C92DACF" w14:textId="77777777" w:rsidR="00962153" w:rsidRPr="006E0636" w:rsidRDefault="00962153" w:rsidP="00E00E32">
            <w:pPr>
              <w:pStyle w:val="Textoindependiente"/>
              <w:jc w:val="both"/>
              <w:rPr>
                <w:rFonts w:ascii="Calibri" w:hAnsi="Calibri" w:cs="Times New Roman"/>
                <w:b/>
                <w:lang w:val="es-CO"/>
              </w:rPr>
            </w:pPr>
          </w:p>
        </w:tc>
        <w:tc>
          <w:tcPr>
            <w:tcW w:w="1801" w:type="dxa"/>
            <w:vMerge/>
            <w:shd w:val="clear" w:color="auto" w:fill="FFFFFF"/>
          </w:tcPr>
          <w:p w14:paraId="08E12F76" w14:textId="77777777" w:rsidR="00962153" w:rsidRPr="006E0636" w:rsidRDefault="00962153" w:rsidP="00E00E32">
            <w:pPr>
              <w:pStyle w:val="Textoindependiente"/>
              <w:jc w:val="both"/>
              <w:rPr>
                <w:rFonts w:ascii="Calibri" w:hAnsi="Calibri" w:cs="Times New Roman"/>
                <w:b/>
                <w:lang w:val="es-CO"/>
              </w:rPr>
            </w:pPr>
          </w:p>
        </w:tc>
      </w:tr>
      <w:tr w:rsidR="003A424F" w:rsidRPr="006E0636" w14:paraId="0E267F04" w14:textId="77777777" w:rsidTr="007D1CA3">
        <w:tc>
          <w:tcPr>
            <w:tcW w:w="2254" w:type="dxa"/>
            <w:vMerge/>
            <w:shd w:val="clear" w:color="auto" w:fill="auto"/>
          </w:tcPr>
          <w:p w14:paraId="44413F56" w14:textId="77777777" w:rsidR="00962153" w:rsidRPr="00C16609" w:rsidRDefault="00962153" w:rsidP="00E00E32">
            <w:pPr>
              <w:pStyle w:val="Textoindependiente"/>
              <w:jc w:val="both"/>
              <w:rPr>
                <w:rFonts w:ascii="Calibri" w:hAnsi="Calibri" w:cs="Calibri"/>
                <w:iCs/>
                <w:lang w:val="es-CO" w:eastAsia="fr-CA"/>
              </w:rPr>
            </w:pPr>
          </w:p>
        </w:tc>
        <w:tc>
          <w:tcPr>
            <w:tcW w:w="1581" w:type="dxa"/>
            <w:vMerge/>
            <w:shd w:val="clear" w:color="auto" w:fill="FFFFFF"/>
          </w:tcPr>
          <w:p w14:paraId="1627931F" w14:textId="77777777" w:rsidR="00962153" w:rsidRPr="006E0636" w:rsidRDefault="00962153" w:rsidP="00E00E32">
            <w:pPr>
              <w:pStyle w:val="Textoindependiente"/>
              <w:jc w:val="both"/>
              <w:rPr>
                <w:rFonts w:ascii="Calibri" w:hAnsi="Calibri" w:cs="Times New Roman"/>
                <w:b/>
                <w:lang w:val="es-CO"/>
              </w:rPr>
            </w:pPr>
          </w:p>
        </w:tc>
        <w:tc>
          <w:tcPr>
            <w:tcW w:w="1150" w:type="dxa"/>
            <w:shd w:val="clear" w:color="auto" w:fill="FFFFFF"/>
          </w:tcPr>
          <w:p w14:paraId="0743CDAE" w14:textId="77777777" w:rsidR="00962153" w:rsidRPr="006E0636" w:rsidRDefault="00962153" w:rsidP="00E00E32">
            <w:pPr>
              <w:pStyle w:val="Textoindependiente"/>
              <w:jc w:val="both"/>
              <w:rPr>
                <w:rFonts w:ascii="Calibri" w:hAnsi="Calibri" w:cs="Times New Roman"/>
                <w:lang w:val="es-CO"/>
              </w:rPr>
            </w:pPr>
            <w:r w:rsidRPr="006E0636">
              <w:rPr>
                <w:rFonts w:ascii="Calibri" w:hAnsi="Calibri" w:cs="Times New Roman"/>
                <w:color w:val="808080"/>
                <w:lang w:val="es-CO"/>
              </w:rPr>
              <w:t>Alcanzado</w:t>
            </w:r>
          </w:p>
        </w:tc>
        <w:tc>
          <w:tcPr>
            <w:tcW w:w="4216" w:type="dxa"/>
            <w:gridSpan w:val="4"/>
            <w:shd w:val="clear" w:color="auto" w:fill="FFFFFF"/>
          </w:tcPr>
          <w:p w14:paraId="2FC55DC8" w14:textId="716179F3" w:rsidR="00962153" w:rsidRPr="006E0636" w:rsidRDefault="00230011" w:rsidP="001E11A9">
            <w:pPr>
              <w:pStyle w:val="Textoindependiente"/>
              <w:jc w:val="center"/>
              <w:rPr>
                <w:rFonts w:ascii="Calibri" w:hAnsi="Calibri" w:cs="Times New Roman"/>
                <w:lang w:val="es-CO"/>
              </w:rPr>
            </w:pPr>
            <w:r>
              <w:rPr>
                <w:rFonts w:ascii="Calibri" w:hAnsi="Calibri" w:cs="Times New Roman"/>
                <w:lang w:val="es-CO"/>
              </w:rPr>
              <w:t>26</w:t>
            </w:r>
          </w:p>
        </w:tc>
        <w:tc>
          <w:tcPr>
            <w:tcW w:w="2546" w:type="dxa"/>
            <w:vMerge/>
            <w:shd w:val="clear" w:color="auto" w:fill="FFFFFF"/>
          </w:tcPr>
          <w:p w14:paraId="41AB9F51" w14:textId="77777777" w:rsidR="00962153" w:rsidRPr="006E0636" w:rsidRDefault="00962153" w:rsidP="00E00E32">
            <w:pPr>
              <w:pStyle w:val="Textoindependiente"/>
              <w:jc w:val="both"/>
              <w:rPr>
                <w:rFonts w:ascii="Calibri" w:hAnsi="Calibri" w:cs="Times New Roman"/>
                <w:b/>
                <w:lang w:val="es-CO"/>
              </w:rPr>
            </w:pPr>
          </w:p>
        </w:tc>
        <w:tc>
          <w:tcPr>
            <w:tcW w:w="1801" w:type="dxa"/>
            <w:vMerge/>
            <w:shd w:val="clear" w:color="auto" w:fill="FFFFFF"/>
          </w:tcPr>
          <w:p w14:paraId="700BC236" w14:textId="77777777" w:rsidR="00962153" w:rsidRPr="006E0636" w:rsidRDefault="00962153" w:rsidP="00E00E32">
            <w:pPr>
              <w:pStyle w:val="Textoindependiente"/>
              <w:jc w:val="both"/>
              <w:rPr>
                <w:rFonts w:ascii="Calibri" w:hAnsi="Calibri" w:cs="Times New Roman"/>
                <w:b/>
                <w:lang w:val="es-CO"/>
              </w:rPr>
            </w:pPr>
          </w:p>
        </w:tc>
      </w:tr>
      <w:tr w:rsidR="001E4C18" w:rsidRPr="006E0636" w14:paraId="511C9080" w14:textId="77777777" w:rsidTr="007D1CA3">
        <w:tc>
          <w:tcPr>
            <w:tcW w:w="2254" w:type="dxa"/>
            <w:shd w:val="clear" w:color="auto" w:fill="auto"/>
          </w:tcPr>
          <w:p w14:paraId="3F910308" w14:textId="174DCF2F" w:rsidR="001E4C18" w:rsidRPr="006E0636" w:rsidRDefault="001E4C18" w:rsidP="00E00E32">
            <w:pPr>
              <w:pStyle w:val="Textoindependiente"/>
              <w:jc w:val="both"/>
              <w:rPr>
                <w:rFonts w:ascii="Calibri" w:hAnsi="Calibri" w:cs="Times New Roman"/>
                <w:b/>
                <w:lang w:val="es-CO"/>
              </w:rPr>
            </w:pPr>
            <w:r w:rsidRPr="006E0636">
              <w:rPr>
                <w:rFonts w:ascii="Calibri" w:hAnsi="Calibri" w:cs="Times New Roman"/>
                <w:b/>
                <w:lang w:val="es-CO"/>
              </w:rPr>
              <w:t xml:space="preserve">Producto </w:t>
            </w:r>
            <w:r>
              <w:rPr>
                <w:rFonts w:ascii="Calibri" w:hAnsi="Calibri" w:cs="Times New Roman"/>
                <w:b/>
                <w:lang w:val="es-CO"/>
              </w:rPr>
              <w:t>2</w:t>
            </w:r>
            <w:r w:rsidRPr="006E0636">
              <w:rPr>
                <w:rFonts w:ascii="Calibri" w:hAnsi="Calibri" w:cs="Times New Roman"/>
                <w:b/>
                <w:lang w:val="es-CO"/>
              </w:rPr>
              <w:t xml:space="preserve">.1 </w:t>
            </w:r>
          </w:p>
        </w:tc>
        <w:tc>
          <w:tcPr>
            <w:tcW w:w="11294" w:type="dxa"/>
            <w:gridSpan w:val="8"/>
            <w:shd w:val="clear" w:color="auto" w:fill="FFFFFF"/>
          </w:tcPr>
          <w:p w14:paraId="6C1B78EC" w14:textId="7BFA9F72" w:rsidR="001E4C18" w:rsidRDefault="001E4C18" w:rsidP="00E00E32">
            <w:pPr>
              <w:pStyle w:val="Textoindependiente"/>
              <w:tabs>
                <w:tab w:val="left" w:pos="3990"/>
              </w:tabs>
              <w:jc w:val="both"/>
              <w:rPr>
                <w:rFonts w:ascii="Calibri" w:hAnsi="Calibri" w:cs="Times New Roman"/>
                <w:i/>
                <w:lang w:val="es-CO" w:eastAsia="es-CO"/>
              </w:rPr>
            </w:pPr>
            <w:r w:rsidRPr="001E4C18">
              <w:rPr>
                <w:rFonts w:ascii="Calibri" w:hAnsi="Calibri" w:cs="Times New Roman"/>
                <w:i/>
                <w:lang w:val="es-CO" w:eastAsia="es-CO"/>
              </w:rPr>
              <w:t>En el primer año de intervención se han desarrollado capacidades institucionales y comunitarias para la implementación de la estrategia extramural de APS en los munic</w:t>
            </w:r>
            <w:r>
              <w:rPr>
                <w:rFonts w:ascii="Calibri" w:hAnsi="Calibri" w:cs="Times New Roman"/>
                <w:i/>
                <w:lang w:val="es-CO" w:eastAsia="es-CO"/>
              </w:rPr>
              <w:t>i</w:t>
            </w:r>
            <w:r w:rsidRPr="001E4C18">
              <w:rPr>
                <w:rFonts w:ascii="Calibri" w:hAnsi="Calibri" w:cs="Times New Roman"/>
                <w:i/>
                <w:lang w:val="es-CO" w:eastAsia="es-CO"/>
              </w:rPr>
              <w:t>pios priorizados.</w:t>
            </w:r>
          </w:p>
          <w:p w14:paraId="089604E3" w14:textId="77777777" w:rsidR="001E4C18" w:rsidRDefault="001E4C18" w:rsidP="00E00E32">
            <w:pPr>
              <w:pStyle w:val="Textoindependiente"/>
              <w:tabs>
                <w:tab w:val="left" w:pos="3990"/>
              </w:tabs>
              <w:jc w:val="both"/>
              <w:rPr>
                <w:rFonts w:ascii="Calibri" w:hAnsi="Calibri" w:cs="Times New Roman"/>
                <w:i/>
                <w:lang w:val="es-CO" w:eastAsia="es-CO"/>
              </w:rPr>
            </w:pPr>
            <w:r w:rsidRPr="006E0636">
              <w:rPr>
                <w:rFonts w:ascii="Calibri" w:hAnsi="Calibri" w:cs="Times New Roman"/>
                <w:i/>
                <w:lang w:val="es-CO" w:eastAsia="es-CO"/>
              </w:rPr>
              <w:t>Organización/es responsable/s del Producto:</w:t>
            </w:r>
            <w:r>
              <w:rPr>
                <w:rFonts w:ascii="Calibri" w:hAnsi="Calibri" w:cs="Times New Roman"/>
                <w:i/>
                <w:lang w:val="es-CO" w:eastAsia="es-CO"/>
              </w:rPr>
              <w:t xml:space="preserve"> OIM</w:t>
            </w:r>
          </w:p>
          <w:p w14:paraId="3C34D001" w14:textId="7430A0CE" w:rsidR="002E662D" w:rsidRPr="002E662D" w:rsidRDefault="002E662D" w:rsidP="00E00E32">
            <w:pPr>
              <w:pStyle w:val="Textoindependiente"/>
              <w:tabs>
                <w:tab w:val="left" w:pos="3990"/>
              </w:tabs>
              <w:jc w:val="both"/>
              <w:rPr>
                <w:rFonts w:ascii="Calibri" w:hAnsi="Calibri" w:cs="Times New Roman"/>
                <w:b/>
                <w:i/>
                <w:lang w:val="es-CO"/>
              </w:rPr>
            </w:pPr>
          </w:p>
        </w:tc>
      </w:tr>
      <w:tr w:rsidR="003A424F" w:rsidRPr="006E0636" w14:paraId="36C1C01A" w14:textId="77777777" w:rsidTr="007D1CA3">
        <w:tc>
          <w:tcPr>
            <w:tcW w:w="2254" w:type="dxa"/>
            <w:shd w:val="clear" w:color="auto" w:fill="FBE4D5"/>
          </w:tcPr>
          <w:p w14:paraId="4FE06C0B" w14:textId="77777777" w:rsidR="001E4C18" w:rsidRPr="006E0636" w:rsidRDefault="001E4C18" w:rsidP="00E00E32">
            <w:pPr>
              <w:pStyle w:val="Textoindependiente"/>
              <w:jc w:val="both"/>
              <w:rPr>
                <w:rFonts w:ascii="Calibri" w:hAnsi="Calibri" w:cs="Times New Roman"/>
                <w:b/>
                <w:lang w:val="es-CO"/>
              </w:rPr>
            </w:pPr>
            <w:r w:rsidRPr="006E0636">
              <w:rPr>
                <w:rFonts w:ascii="Calibri" w:hAnsi="Calibri" w:cs="Times New Roman"/>
                <w:b/>
                <w:lang w:val="es-CO"/>
              </w:rPr>
              <w:t>Indicadores de resultados inmediatos</w:t>
            </w:r>
          </w:p>
        </w:tc>
        <w:tc>
          <w:tcPr>
            <w:tcW w:w="1581" w:type="dxa"/>
            <w:shd w:val="clear" w:color="auto" w:fill="FBE4D5"/>
          </w:tcPr>
          <w:p w14:paraId="6F9DD143" w14:textId="77777777" w:rsidR="001E4C18" w:rsidRPr="006E0636" w:rsidRDefault="001E4C18" w:rsidP="00E00E32">
            <w:pPr>
              <w:pStyle w:val="Textoindependiente"/>
              <w:jc w:val="center"/>
              <w:rPr>
                <w:rFonts w:ascii="Calibri" w:hAnsi="Calibri" w:cs="Times New Roman"/>
                <w:b/>
                <w:lang w:val="es-CO"/>
              </w:rPr>
            </w:pPr>
            <w:r w:rsidRPr="006E0636">
              <w:rPr>
                <w:rFonts w:ascii="Calibri" w:hAnsi="Calibri" w:cs="Times New Roman"/>
                <w:b/>
                <w:lang w:val="es-CO"/>
              </w:rPr>
              <w:t>Áreas Geográficas</w:t>
            </w:r>
          </w:p>
        </w:tc>
        <w:tc>
          <w:tcPr>
            <w:tcW w:w="5366" w:type="dxa"/>
            <w:gridSpan w:val="5"/>
            <w:shd w:val="clear" w:color="auto" w:fill="FBE4D5"/>
          </w:tcPr>
          <w:p w14:paraId="1471ED6E" w14:textId="77777777" w:rsidR="001E4C18" w:rsidRPr="006E0636" w:rsidRDefault="001E4C18" w:rsidP="00E00E32">
            <w:pPr>
              <w:pStyle w:val="Textoindependiente"/>
              <w:jc w:val="center"/>
              <w:rPr>
                <w:rFonts w:ascii="Calibri" w:hAnsi="Calibri" w:cs="Times New Roman"/>
                <w:b/>
                <w:lang w:val="es-CO"/>
              </w:rPr>
            </w:pPr>
            <w:r w:rsidRPr="006E0636">
              <w:rPr>
                <w:rFonts w:ascii="Calibri" w:hAnsi="Calibri" w:cs="Times New Roman"/>
                <w:b/>
                <w:lang w:val="es-CO"/>
              </w:rPr>
              <w:t>Beneficiarios Planeados vs Alcanzados</w:t>
            </w:r>
          </w:p>
        </w:tc>
        <w:tc>
          <w:tcPr>
            <w:tcW w:w="2546" w:type="dxa"/>
            <w:shd w:val="clear" w:color="auto" w:fill="FBE4D5"/>
          </w:tcPr>
          <w:p w14:paraId="71AE52A0" w14:textId="77777777" w:rsidR="001E4C18" w:rsidRPr="006E0636" w:rsidRDefault="001E4C18" w:rsidP="00E00E32">
            <w:pPr>
              <w:pStyle w:val="Textoindependiente"/>
              <w:jc w:val="center"/>
              <w:rPr>
                <w:rFonts w:ascii="Calibri" w:hAnsi="Calibri" w:cs="Times New Roman"/>
                <w:b/>
                <w:lang w:val="es-CO"/>
              </w:rPr>
            </w:pPr>
            <w:r w:rsidRPr="006E0636">
              <w:rPr>
                <w:rFonts w:ascii="Calibri" w:hAnsi="Calibri" w:cs="Times New Roman"/>
                <w:b/>
                <w:lang w:val="es-CO"/>
              </w:rPr>
              <w:t xml:space="preserve">Meta Planeada vs </w:t>
            </w:r>
          </w:p>
          <w:p w14:paraId="47A4B0C5" w14:textId="77777777" w:rsidR="001E4C18" w:rsidRPr="006E0636" w:rsidRDefault="001E4C18" w:rsidP="00E00E32">
            <w:pPr>
              <w:pStyle w:val="Textoindependiente"/>
              <w:jc w:val="center"/>
              <w:rPr>
                <w:rFonts w:ascii="Calibri" w:hAnsi="Calibri" w:cs="Times New Roman"/>
                <w:b/>
                <w:lang w:val="es-CO"/>
              </w:rPr>
            </w:pPr>
            <w:r w:rsidRPr="006E0636">
              <w:rPr>
                <w:rFonts w:ascii="Calibri" w:hAnsi="Calibri" w:cs="Times New Roman"/>
                <w:b/>
                <w:lang w:val="es-CO"/>
              </w:rPr>
              <w:t xml:space="preserve"> Alcanzada </w:t>
            </w:r>
          </w:p>
          <w:p w14:paraId="141E5E18" w14:textId="77777777" w:rsidR="001E4C18" w:rsidRPr="006E0636" w:rsidRDefault="001E4C18" w:rsidP="00E00E32">
            <w:pPr>
              <w:pStyle w:val="Textoindependiente"/>
              <w:jc w:val="center"/>
              <w:rPr>
                <w:rFonts w:ascii="Calibri" w:hAnsi="Calibri" w:cs="Times New Roman"/>
                <w:b/>
                <w:lang w:val="es-CO"/>
              </w:rPr>
            </w:pPr>
            <w:r w:rsidRPr="006E0636">
              <w:rPr>
                <w:rFonts w:ascii="Calibri" w:hAnsi="Calibri" w:cs="Times New Roman"/>
                <w:b/>
                <w:lang w:val="es-CO"/>
              </w:rPr>
              <w:t>(Explicar las razones de la variación si aplica)</w:t>
            </w:r>
          </w:p>
        </w:tc>
        <w:tc>
          <w:tcPr>
            <w:tcW w:w="1801" w:type="dxa"/>
            <w:shd w:val="clear" w:color="auto" w:fill="FBE4D5"/>
          </w:tcPr>
          <w:p w14:paraId="6C0C811A" w14:textId="77777777" w:rsidR="001E4C18" w:rsidRPr="006E0636" w:rsidRDefault="001E4C18" w:rsidP="00E00E32">
            <w:pPr>
              <w:pStyle w:val="Textoindependiente"/>
              <w:jc w:val="center"/>
              <w:rPr>
                <w:rFonts w:ascii="Calibri" w:hAnsi="Calibri" w:cs="Times New Roman"/>
                <w:b/>
                <w:lang w:val="es-CO"/>
              </w:rPr>
            </w:pPr>
            <w:r w:rsidRPr="006E0636">
              <w:rPr>
                <w:rFonts w:ascii="Calibri" w:hAnsi="Calibri" w:cs="Times New Roman"/>
                <w:b/>
                <w:lang w:val="es-CO"/>
              </w:rPr>
              <w:t>Medios de Verificación</w:t>
            </w:r>
          </w:p>
        </w:tc>
      </w:tr>
      <w:tr w:rsidR="0003307B" w:rsidRPr="006E0636" w14:paraId="04BF8F26" w14:textId="77777777" w:rsidTr="007D1CA3">
        <w:tc>
          <w:tcPr>
            <w:tcW w:w="2254" w:type="dxa"/>
            <w:vMerge w:val="restart"/>
            <w:shd w:val="clear" w:color="auto" w:fill="auto"/>
          </w:tcPr>
          <w:p w14:paraId="1173262B" w14:textId="54904513" w:rsidR="001E4C18" w:rsidRPr="000D00BD" w:rsidRDefault="001E4C18" w:rsidP="00E00E32">
            <w:pPr>
              <w:pStyle w:val="Textoindependiente"/>
              <w:jc w:val="both"/>
              <w:rPr>
                <w:rFonts w:ascii="Calibri" w:hAnsi="Calibri" w:cs="Times New Roman"/>
                <w:iCs/>
                <w:lang w:val="es-CO"/>
              </w:rPr>
            </w:pPr>
            <w:proofErr w:type="spellStart"/>
            <w:r w:rsidRPr="000D00BD">
              <w:rPr>
                <w:rFonts w:ascii="Calibri" w:hAnsi="Calibri" w:cs="Times New Roman"/>
                <w:iCs/>
                <w:lang w:val="es-CO"/>
              </w:rPr>
              <w:t>Nº</w:t>
            </w:r>
            <w:proofErr w:type="spellEnd"/>
            <w:r w:rsidRPr="000D00BD">
              <w:rPr>
                <w:rFonts w:ascii="Calibri" w:hAnsi="Calibri" w:cs="Times New Roman"/>
                <w:iCs/>
                <w:lang w:val="es-CO"/>
              </w:rPr>
              <w:t xml:space="preserve"> de profesionales de enfermería contratadas</w:t>
            </w:r>
          </w:p>
        </w:tc>
        <w:tc>
          <w:tcPr>
            <w:tcW w:w="1581" w:type="dxa"/>
            <w:vMerge w:val="restart"/>
            <w:shd w:val="clear" w:color="auto" w:fill="FFFFFF"/>
          </w:tcPr>
          <w:p w14:paraId="098BF9EB" w14:textId="3D0B73E8" w:rsidR="001E4C18" w:rsidRPr="000D00BD" w:rsidRDefault="0020144C" w:rsidP="00E00E32">
            <w:pPr>
              <w:pStyle w:val="Textoindependiente"/>
              <w:jc w:val="both"/>
              <w:rPr>
                <w:rFonts w:ascii="Calibri" w:hAnsi="Calibri" w:cs="Times New Roman"/>
                <w:b/>
                <w:lang w:val="es-CO"/>
              </w:rPr>
            </w:pPr>
            <w:r w:rsidRPr="000D00BD">
              <w:rPr>
                <w:rFonts w:ascii="Calibri" w:hAnsi="Calibri" w:cs="Times New Roman"/>
                <w:bCs/>
                <w:lang w:val="es-CO"/>
              </w:rPr>
              <w:t>26 municipios y 14 departamentos</w:t>
            </w:r>
          </w:p>
        </w:tc>
        <w:tc>
          <w:tcPr>
            <w:tcW w:w="1150" w:type="dxa"/>
            <w:shd w:val="clear" w:color="auto" w:fill="FFFFFF"/>
          </w:tcPr>
          <w:p w14:paraId="59FF6BFC" w14:textId="77777777" w:rsidR="001E4C18" w:rsidRPr="000D00BD" w:rsidRDefault="001E4C18" w:rsidP="00E00E32">
            <w:pPr>
              <w:pStyle w:val="Textoindependiente"/>
              <w:jc w:val="both"/>
              <w:rPr>
                <w:rFonts w:ascii="Calibri" w:hAnsi="Calibri" w:cs="Times New Roman"/>
                <w:color w:val="808080"/>
                <w:lang w:val="es-CO"/>
              </w:rPr>
            </w:pPr>
          </w:p>
        </w:tc>
        <w:tc>
          <w:tcPr>
            <w:tcW w:w="977" w:type="dxa"/>
            <w:shd w:val="clear" w:color="auto" w:fill="FFFFFF"/>
          </w:tcPr>
          <w:p w14:paraId="36DE848E" w14:textId="77777777" w:rsidR="001E4C18" w:rsidRPr="000D00BD" w:rsidRDefault="001E4C18" w:rsidP="00405B7B">
            <w:pPr>
              <w:pStyle w:val="Textoindependiente"/>
              <w:jc w:val="center"/>
              <w:rPr>
                <w:rFonts w:ascii="Calibri" w:hAnsi="Calibri" w:cs="Times New Roman"/>
                <w:lang w:val="es-CO"/>
              </w:rPr>
            </w:pPr>
            <w:r w:rsidRPr="000D00BD">
              <w:rPr>
                <w:rFonts w:ascii="Calibri" w:hAnsi="Calibri" w:cs="Times New Roman"/>
                <w:lang w:val="es-CO"/>
              </w:rPr>
              <w:t>H</w:t>
            </w:r>
          </w:p>
        </w:tc>
        <w:tc>
          <w:tcPr>
            <w:tcW w:w="1331" w:type="dxa"/>
            <w:shd w:val="clear" w:color="auto" w:fill="FFFFFF"/>
          </w:tcPr>
          <w:p w14:paraId="1190058B" w14:textId="77777777" w:rsidR="001E4C18" w:rsidRPr="000D00BD" w:rsidRDefault="001E4C18" w:rsidP="00405B7B">
            <w:pPr>
              <w:pStyle w:val="Textoindependiente"/>
              <w:jc w:val="center"/>
              <w:rPr>
                <w:rFonts w:ascii="Calibri" w:hAnsi="Calibri" w:cs="Times New Roman"/>
                <w:lang w:val="es-CO"/>
              </w:rPr>
            </w:pPr>
            <w:r w:rsidRPr="000D00BD">
              <w:rPr>
                <w:rFonts w:ascii="Calibri" w:hAnsi="Calibri" w:cs="Times New Roman"/>
                <w:lang w:val="es-CO"/>
              </w:rPr>
              <w:t>M</w:t>
            </w:r>
          </w:p>
        </w:tc>
        <w:tc>
          <w:tcPr>
            <w:tcW w:w="1128" w:type="dxa"/>
            <w:shd w:val="clear" w:color="auto" w:fill="FFFFFF"/>
          </w:tcPr>
          <w:p w14:paraId="5D3163AF" w14:textId="77777777" w:rsidR="001E4C18" w:rsidRPr="000D00BD" w:rsidRDefault="001E4C18" w:rsidP="00405B7B">
            <w:pPr>
              <w:pStyle w:val="Textoindependiente"/>
              <w:jc w:val="center"/>
              <w:rPr>
                <w:rFonts w:ascii="Calibri" w:hAnsi="Calibri" w:cs="Times New Roman"/>
                <w:lang w:val="es-CO"/>
              </w:rPr>
            </w:pPr>
            <w:r w:rsidRPr="000D00BD">
              <w:rPr>
                <w:rFonts w:ascii="Calibri" w:hAnsi="Calibri" w:cs="Times New Roman"/>
                <w:lang w:val="es-CO"/>
              </w:rPr>
              <w:t>Niñas</w:t>
            </w:r>
          </w:p>
        </w:tc>
        <w:tc>
          <w:tcPr>
            <w:tcW w:w="780" w:type="dxa"/>
            <w:shd w:val="clear" w:color="auto" w:fill="FFFFFF"/>
          </w:tcPr>
          <w:p w14:paraId="4ACA27A3" w14:textId="77777777" w:rsidR="001E4C18" w:rsidRPr="000D00BD" w:rsidRDefault="001E4C18" w:rsidP="00E00E32">
            <w:pPr>
              <w:pStyle w:val="Textoindependiente"/>
              <w:jc w:val="both"/>
              <w:rPr>
                <w:rFonts w:ascii="Calibri" w:hAnsi="Calibri" w:cs="Times New Roman"/>
                <w:lang w:val="es-CO"/>
              </w:rPr>
            </w:pPr>
            <w:r w:rsidRPr="000D00BD">
              <w:rPr>
                <w:rFonts w:ascii="Calibri" w:hAnsi="Calibri" w:cs="Times New Roman"/>
                <w:lang w:val="es-CO"/>
              </w:rPr>
              <w:t>Niños</w:t>
            </w:r>
          </w:p>
        </w:tc>
        <w:tc>
          <w:tcPr>
            <w:tcW w:w="2546" w:type="dxa"/>
            <w:vMerge w:val="restart"/>
            <w:shd w:val="clear" w:color="auto" w:fill="FFFFFF"/>
          </w:tcPr>
          <w:p w14:paraId="485F63BE" w14:textId="4B8F13FC" w:rsidR="001E4C18" w:rsidRPr="000D00BD" w:rsidRDefault="001E4C18" w:rsidP="00E00E32">
            <w:pPr>
              <w:pStyle w:val="Textoindependiente"/>
              <w:rPr>
                <w:rFonts w:ascii="Calibri" w:hAnsi="Calibri" w:cs="Times New Roman"/>
                <w:color w:val="000000" w:themeColor="text1"/>
                <w:lang w:val="es-CO"/>
              </w:rPr>
            </w:pPr>
            <w:r w:rsidRPr="000D00BD">
              <w:rPr>
                <w:rFonts w:ascii="Calibri" w:hAnsi="Calibri" w:cs="Times New Roman"/>
                <w:color w:val="000000" w:themeColor="text1"/>
                <w:lang w:val="es-CO"/>
              </w:rPr>
              <w:t>Planeado: 27 profesionales de enfermería</w:t>
            </w:r>
          </w:p>
          <w:p w14:paraId="0E824D76" w14:textId="3E858BD3" w:rsidR="001E4C18" w:rsidRPr="000D00BD" w:rsidRDefault="001E4C18" w:rsidP="00E00E32">
            <w:pPr>
              <w:pStyle w:val="Textoindependiente"/>
              <w:jc w:val="both"/>
              <w:rPr>
                <w:rFonts w:ascii="Calibri" w:hAnsi="Calibri" w:cs="Times New Roman"/>
                <w:b/>
                <w:lang w:val="es-CO"/>
              </w:rPr>
            </w:pPr>
            <w:r w:rsidRPr="000D00BD">
              <w:rPr>
                <w:rFonts w:ascii="Calibri" w:hAnsi="Calibri" w:cs="Times New Roman"/>
                <w:color w:val="000000" w:themeColor="text1"/>
                <w:lang w:val="es-CO"/>
              </w:rPr>
              <w:t>Alcanzado:</w:t>
            </w:r>
            <w:r w:rsidR="0020144C" w:rsidRPr="000D00BD">
              <w:rPr>
                <w:rFonts w:ascii="Calibri" w:hAnsi="Calibri" w:cs="Times New Roman"/>
                <w:color w:val="000000" w:themeColor="text1"/>
                <w:lang w:val="es-CO"/>
              </w:rPr>
              <w:t>27 profesionales contratados</w:t>
            </w:r>
          </w:p>
        </w:tc>
        <w:tc>
          <w:tcPr>
            <w:tcW w:w="1801" w:type="dxa"/>
            <w:vMerge w:val="restart"/>
            <w:shd w:val="clear" w:color="auto" w:fill="FFFFFF"/>
          </w:tcPr>
          <w:p w14:paraId="0913724E" w14:textId="77777777" w:rsidR="0020144C" w:rsidRPr="000D00BD" w:rsidRDefault="0020144C" w:rsidP="0020144C">
            <w:pPr>
              <w:jc w:val="both"/>
              <w:rPr>
                <w:rFonts w:ascii="Calibri" w:hAnsi="Calibri" w:cs="Calibri"/>
                <w:sz w:val="16"/>
                <w:szCs w:val="16"/>
                <w:lang w:val="es-CO"/>
              </w:rPr>
            </w:pPr>
            <w:r w:rsidRPr="000D00BD">
              <w:rPr>
                <w:rFonts w:ascii="Calibri" w:hAnsi="Calibri" w:cs="Calibri"/>
                <w:sz w:val="16"/>
                <w:szCs w:val="16"/>
              </w:rPr>
              <w:t>Contrato</w:t>
            </w:r>
          </w:p>
          <w:p w14:paraId="37E26EC0" w14:textId="77777777" w:rsidR="001E4C18" w:rsidRPr="000D00BD" w:rsidRDefault="001E4C18" w:rsidP="00E00E32">
            <w:pPr>
              <w:pStyle w:val="Textoindependiente"/>
              <w:jc w:val="both"/>
              <w:rPr>
                <w:rFonts w:ascii="Calibri" w:hAnsi="Calibri" w:cs="Times New Roman"/>
                <w:b/>
                <w:lang w:val="es-CO"/>
              </w:rPr>
            </w:pPr>
          </w:p>
        </w:tc>
      </w:tr>
      <w:tr w:rsidR="003A424F" w:rsidRPr="006E0636" w14:paraId="2468AC62" w14:textId="77777777" w:rsidTr="007D1CA3">
        <w:tc>
          <w:tcPr>
            <w:tcW w:w="2254" w:type="dxa"/>
            <w:vMerge/>
            <w:shd w:val="clear" w:color="auto" w:fill="auto"/>
          </w:tcPr>
          <w:p w14:paraId="43E35EA6" w14:textId="77777777" w:rsidR="00A16A70" w:rsidRPr="000D00BD" w:rsidRDefault="00A16A70" w:rsidP="00E00E32">
            <w:pPr>
              <w:pStyle w:val="Textoindependiente"/>
              <w:jc w:val="both"/>
              <w:rPr>
                <w:rFonts w:ascii="Calibri" w:hAnsi="Calibri" w:cs="Times New Roman"/>
                <w:b/>
                <w:lang w:val="es-CO"/>
              </w:rPr>
            </w:pPr>
          </w:p>
        </w:tc>
        <w:tc>
          <w:tcPr>
            <w:tcW w:w="1581" w:type="dxa"/>
            <w:vMerge/>
            <w:shd w:val="clear" w:color="auto" w:fill="FFFFFF"/>
          </w:tcPr>
          <w:p w14:paraId="04B2E8D7" w14:textId="77777777" w:rsidR="00A16A70" w:rsidRPr="000D00BD" w:rsidRDefault="00A16A70" w:rsidP="00E00E32">
            <w:pPr>
              <w:pStyle w:val="Textoindependiente"/>
              <w:jc w:val="both"/>
              <w:rPr>
                <w:rFonts w:ascii="Calibri" w:hAnsi="Calibri" w:cs="Times New Roman"/>
                <w:b/>
                <w:lang w:val="es-CO"/>
              </w:rPr>
            </w:pPr>
          </w:p>
        </w:tc>
        <w:tc>
          <w:tcPr>
            <w:tcW w:w="1150" w:type="dxa"/>
            <w:shd w:val="clear" w:color="auto" w:fill="FFFFFF"/>
          </w:tcPr>
          <w:p w14:paraId="5E9B2E1C" w14:textId="77777777" w:rsidR="00A16A70" w:rsidRPr="000D00BD" w:rsidRDefault="00A16A70" w:rsidP="00E00E32">
            <w:pPr>
              <w:pStyle w:val="Textoindependiente"/>
              <w:jc w:val="both"/>
              <w:rPr>
                <w:rFonts w:ascii="Calibri" w:hAnsi="Calibri" w:cs="Times New Roman"/>
                <w:color w:val="808080"/>
                <w:lang w:val="es-CO"/>
              </w:rPr>
            </w:pPr>
            <w:r w:rsidRPr="000D00BD">
              <w:rPr>
                <w:rFonts w:ascii="Calibri" w:hAnsi="Calibri" w:cs="Times New Roman"/>
                <w:color w:val="808080"/>
                <w:lang w:val="es-CO"/>
              </w:rPr>
              <w:t>Planeado</w:t>
            </w:r>
          </w:p>
        </w:tc>
        <w:tc>
          <w:tcPr>
            <w:tcW w:w="2308" w:type="dxa"/>
            <w:gridSpan w:val="2"/>
            <w:shd w:val="clear" w:color="auto" w:fill="FFFFFF"/>
          </w:tcPr>
          <w:p w14:paraId="25DBDBD8" w14:textId="00B6FFAC" w:rsidR="00A16A70" w:rsidRPr="000D00BD" w:rsidRDefault="00A16A70" w:rsidP="00A16A70">
            <w:pPr>
              <w:pStyle w:val="Textoindependiente"/>
              <w:jc w:val="center"/>
              <w:rPr>
                <w:rFonts w:ascii="Calibri" w:hAnsi="Calibri" w:cs="Times New Roman"/>
                <w:lang w:val="es-CO"/>
              </w:rPr>
            </w:pPr>
            <w:r w:rsidRPr="000D00BD">
              <w:rPr>
                <w:rFonts w:ascii="Calibri" w:hAnsi="Calibri" w:cs="Times New Roman"/>
                <w:lang w:val="es-CO"/>
              </w:rPr>
              <w:t>27</w:t>
            </w:r>
          </w:p>
        </w:tc>
        <w:tc>
          <w:tcPr>
            <w:tcW w:w="1128" w:type="dxa"/>
            <w:shd w:val="clear" w:color="auto" w:fill="FFFFFF"/>
          </w:tcPr>
          <w:p w14:paraId="7E8DC6B5" w14:textId="77777777" w:rsidR="00A16A70" w:rsidRPr="000D00BD" w:rsidRDefault="00A16A70" w:rsidP="00E00E32">
            <w:pPr>
              <w:pStyle w:val="Textoindependiente"/>
              <w:jc w:val="both"/>
              <w:rPr>
                <w:rFonts w:ascii="Calibri" w:hAnsi="Calibri" w:cs="Times New Roman"/>
                <w:lang w:val="es-CO"/>
              </w:rPr>
            </w:pPr>
          </w:p>
        </w:tc>
        <w:tc>
          <w:tcPr>
            <w:tcW w:w="780" w:type="dxa"/>
            <w:shd w:val="clear" w:color="auto" w:fill="FFFFFF"/>
          </w:tcPr>
          <w:p w14:paraId="200D0B69" w14:textId="77777777" w:rsidR="00A16A70" w:rsidRPr="000D00BD" w:rsidRDefault="00A16A70" w:rsidP="00E00E32">
            <w:pPr>
              <w:pStyle w:val="Textoindependiente"/>
              <w:jc w:val="both"/>
              <w:rPr>
                <w:rFonts w:ascii="Calibri" w:hAnsi="Calibri" w:cs="Times New Roman"/>
                <w:lang w:val="es-CO"/>
              </w:rPr>
            </w:pPr>
          </w:p>
        </w:tc>
        <w:tc>
          <w:tcPr>
            <w:tcW w:w="2546" w:type="dxa"/>
            <w:vMerge/>
            <w:shd w:val="clear" w:color="auto" w:fill="FFFFFF"/>
          </w:tcPr>
          <w:p w14:paraId="2F7B8626" w14:textId="77777777" w:rsidR="00A16A70" w:rsidRPr="000D00BD" w:rsidRDefault="00A16A70" w:rsidP="00E00E32">
            <w:pPr>
              <w:pStyle w:val="Textoindependiente"/>
              <w:jc w:val="both"/>
              <w:rPr>
                <w:rFonts w:ascii="Calibri" w:hAnsi="Calibri" w:cs="Times New Roman"/>
                <w:b/>
                <w:lang w:val="es-CO"/>
              </w:rPr>
            </w:pPr>
          </w:p>
        </w:tc>
        <w:tc>
          <w:tcPr>
            <w:tcW w:w="1801" w:type="dxa"/>
            <w:vMerge/>
            <w:shd w:val="clear" w:color="auto" w:fill="FFFFFF"/>
          </w:tcPr>
          <w:p w14:paraId="30D632D4" w14:textId="77777777" w:rsidR="00A16A70" w:rsidRPr="000D00BD" w:rsidRDefault="00A16A70" w:rsidP="00E00E32">
            <w:pPr>
              <w:pStyle w:val="Textoindependiente"/>
              <w:jc w:val="both"/>
              <w:rPr>
                <w:rFonts w:ascii="Calibri" w:hAnsi="Calibri" w:cs="Times New Roman"/>
                <w:b/>
                <w:lang w:val="es-CO"/>
              </w:rPr>
            </w:pPr>
          </w:p>
        </w:tc>
      </w:tr>
      <w:tr w:rsidR="0003307B" w:rsidRPr="006E0636" w14:paraId="61156F7A" w14:textId="77777777" w:rsidTr="007D1CA3">
        <w:tc>
          <w:tcPr>
            <w:tcW w:w="2254" w:type="dxa"/>
            <w:vMerge/>
            <w:shd w:val="clear" w:color="auto" w:fill="auto"/>
          </w:tcPr>
          <w:p w14:paraId="5EA9FC5F" w14:textId="77777777" w:rsidR="0020144C" w:rsidRPr="000D00BD" w:rsidRDefault="0020144C" w:rsidP="0020144C">
            <w:pPr>
              <w:pStyle w:val="Textoindependiente"/>
              <w:jc w:val="both"/>
              <w:rPr>
                <w:rFonts w:ascii="Calibri" w:hAnsi="Calibri" w:cs="Times New Roman"/>
                <w:b/>
                <w:lang w:val="es-CO"/>
              </w:rPr>
            </w:pPr>
          </w:p>
        </w:tc>
        <w:tc>
          <w:tcPr>
            <w:tcW w:w="1581" w:type="dxa"/>
            <w:vMerge/>
            <w:shd w:val="clear" w:color="auto" w:fill="FFFFFF"/>
          </w:tcPr>
          <w:p w14:paraId="3A43C15F" w14:textId="77777777" w:rsidR="0020144C" w:rsidRPr="000D00BD" w:rsidRDefault="0020144C" w:rsidP="0020144C">
            <w:pPr>
              <w:pStyle w:val="Textoindependiente"/>
              <w:jc w:val="both"/>
              <w:rPr>
                <w:rFonts w:ascii="Calibri" w:hAnsi="Calibri" w:cs="Times New Roman"/>
                <w:b/>
                <w:lang w:val="es-CO"/>
              </w:rPr>
            </w:pPr>
          </w:p>
        </w:tc>
        <w:tc>
          <w:tcPr>
            <w:tcW w:w="1150" w:type="dxa"/>
            <w:shd w:val="clear" w:color="auto" w:fill="FFFFFF"/>
          </w:tcPr>
          <w:p w14:paraId="545E32D3" w14:textId="77777777" w:rsidR="0020144C" w:rsidRPr="000D00BD" w:rsidRDefault="0020144C" w:rsidP="0020144C">
            <w:pPr>
              <w:pStyle w:val="Textoindependiente"/>
              <w:jc w:val="both"/>
              <w:rPr>
                <w:rFonts w:ascii="Calibri" w:hAnsi="Calibri" w:cs="Times New Roman"/>
                <w:color w:val="808080"/>
                <w:lang w:val="es-CO"/>
              </w:rPr>
            </w:pPr>
            <w:r w:rsidRPr="000D00BD">
              <w:rPr>
                <w:rFonts w:ascii="Calibri" w:hAnsi="Calibri" w:cs="Times New Roman"/>
                <w:color w:val="808080"/>
                <w:lang w:val="es-CO"/>
              </w:rPr>
              <w:t>Alcanzado</w:t>
            </w:r>
          </w:p>
        </w:tc>
        <w:tc>
          <w:tcPr>
            <w:tcW w:w="977" w:type="dxa"/>
            <w:shd w:val="clear" w:color="auto" w:fill="FFFFFF"/>
          </w:tcPr>
          <w:p w14:paraId="3CD0B646" w14:textId="6EA936B3" w:rsidR="0020144C" w:rsidRPr="000D00BD" w:rsidRDefault="0020144C" w:rsidP="0020144C">
            <w:pPr>
              <w:pStyle w:val="Textoindependiente"/>
              <w:jc w:val="center"/>
              <w:rPr>
                <w:rFonts w:ascii="Calibri" w:hAnsi="Calibri" w:cs="Times New Roman"/>
                <w:lang w:val="es-CO"/>
              </w:rPr>
            </w:pPr>
            <w:r w:rsidRPr="000D00BD">
              <w:rPr>
                <w:rFonts w:ascii="Calibri" w:hAnsi="Calibri" w:cs="Times New Roman"/>
                <w:lang w:val="es-CO"/>
              </w:rPr>
              <w:t>10</w:t>
            </w:r>
          </w:p>
        </w:tc>
        <w:tc>
          <w:tcPr>
            <w:tcW w:w="1331" w:type="dxa"/>
            <w:shd w:val="clear" w:color="auto" w:fill="FFFFFF"/>
          </w:tcPr>
          <w:p w14:paraId="2DED6B4E" w14:textId="6CA4683C" w:rsidR="0020144C" w:rsidRPr="000D00BD" w:rsidRDefault="0020144C" w:rsidP="0020144C">
            <w:pPr>
              <w:pStyle w:val="Textoindependiente"/>
              <w:jc w:val="center"/>
              <w:rPr>
                <w:rFonts w:ascii="Calibri" w:hAnsi="Calibri" w:cs="Times New Roman"/>
                <w:lang w:val="es-CO"/>
              </w:rPr>
            </w:pPr>
            <w:r w:rsidRPr="000D00BD">
              <w:rPr>
                <w:rFonts w:ascii="Calibri" w:hAnsi="Calibri" w:cs="Times New Roman"/>
                <w:lang w:val="es-CO"/>
              </w:rPr>
              <w:t>17</w:t>
            </w:r>
          </w:p>
        </w:tc>
        <w:tc>
          <w:tcPr>
            <w:tcW w:w="1128" w:type="dxa"/>
            <w:shd w:val="clear" w:color="auto" w:fill="FFFFFF"/>
          </w:tcPr>
          <w:p w14:paraId="083A5AF1" w14:textId="77777777" w:rsidR="0020144C" w:rsidRPr="000D00BD" w:rsidRDefault="0020144C" w:rsidP="0020144C">
            <w:pPr>
              <w:pStyle w:val="Textoindependiente"/>
              <w:jc w:val="both"/>
              <w:rPr>
                <w:rFonts w:ascii="Calibri" w:hAnsi="Calibri" w:cs="Times New Roman"/>
                <w:lang w:val="es-CO"/>
              </w:rPr>
            </w:pPr>
          </w:p>
        </w:tc>
        <w:tc>
          <w:tcPr>
            <w:tcW w:w="780" w:type="dxa"/>
            <w:shd w:val="clear" w:color="auto" w:fill="FFFFFF"/>
          </w:tcPr>
          <w:p w14:paraId="41BF8D97" w14:textId="77777777" w:rsidR="0020144C" w:rsidRPr="000D00BD" w:rsidRDefault="0020144C" w:rsidP="0020144C">
            <w:pPr>
              <w:pStyle w:val="Textoindependiente"/>
              <w:jc w:val="both"/>
              <w:rPr>
                <w:rFonts w:ascii="Calibri" w:hAnsi="Calibri" w:cs="Times New Roman"/>
                <w:lang w:val="es-CO"/>
              </w:rPr>
            </w:pPr>
          </w:p>
        </w:tc>
        <w:tc>
          <w:tcPr>
            <w:tcW w:w="2546" w:type="dxa"/>
            <w:vMerge/>
            <w:shd w:val="clear" w:color="auto" w:fill="FFFFFF"/>
          </w:tcPr>
          <w:p w14:paraId="6CA7C2FA" w14:textId="77777777" w:rsidR="0020144C" w:rsidRPr="000D00BD" w:rsidRDefault="0020144C" w:rsidP="0020144C">
            <w:pPr>
              <w:pStyle w:val="Textoindependiente"/>
              <w:jc w:val="both"/>
              <w:rPr>
                <w:rFonts w:ascii="Calibri" w:hAnsi="Calibri" w:cs="Times New Roman"/>
                <w:b/>
                <w:lang w:val="es-CO"/>
              </w:rPr>
            </w:pPr>
          </w:p>
        </w:tc>
        <w:tc>
          <w:tcPr>
            <w:tcW w:w="1801" w:type="dxa"/>
            <w:vMerge/>
            <w:shd w:val="clear" w:color="auto" w:fill="FFFFFF"/>
          </w:tcPr>
          <w:p w14:paraId="7AEFEAF3" w14:textId="77777777" w:rsidR="0020144C" w:rsidRPr="000D00BD" w:rsidRDefault="0020144C" w:rsidP="0020144C">
            <w:pPr>
              <w:pStyle w:val="Textoindependiente"/>
              <w:jc w:val="both"/>
              <w:rPr>
                <w:rFonts w:ascii="Calibri" w:hAnsi="Calibri" w:cs="Times New Roman"/>
                <w:b/>
                <w:lang w:val="es-CO"/>
              </w:rPr>
            </w:pPr>
          </w:p>
        </w:tc>
      </w:tr>
      <w:tr w:rsidR="0003307B" w:rsidRPr="006E0636" w14:paraId="2C40ACC0" w14:textId="77777777" w:rsidTr="007D1CA3">
        <w:tc>
          <w:tcPr>
            <w:tcW w:w="2254" w:type="dxa"/>
            <w:vMerge w:val="restart"/>
            <w:shd w:val="clear" w:color="auto" w:fill="FFFFFF"/>
          </w:tcPr>
          <w:p w14:paraId="0E627743" w14:textId="4DF457E1" w:rsidR="001E4C18" w:rsidRPr="000D00BD" w:rsidRDefault="001E4C18" w:rsidP="00E00E32">
            <w:pPr>
              <w:pStyle w:val="Textoindependiente"/>
              <w:jc w:val="both"/>
              <w:rPr>
                <w:rFonts w:ascii="Calibri" w:hAnsi="Calibri" w:cs="Times New Roman"/>
                <w:bCs/>
                <w:lang w:val="es-CO"/>
              </w:rPr>
            </w:pPr>
            <w:proofErr w:type="spellStart"/>
            <w:r w:rsidRPr="000D00BD">
              <w:rPr>
                <w:rFonts w:ascii="Calibri" w:hAnsi="Calibri" w:cs="Times New Roman"/>
                <w:bCs/>
                <w:lang w:val="es-CO"/>
              </w:rPr>
              <w:t>Nº</w:t>
            </w:r>
            <w:proofErr w:type="spellEnd"/>
            <w:r w:rsidRPr="000D00BD">
              <w:rPr>
                <w:rFonts w:ascii="Calibri" w:hAnsi="Calibri" w:cs="Times New Roman"/>
                <w:bCs/>
                <w:lang w:val="es-CO"/>
              </w:rPr>
              <w:t xml:space="preserve"> de gestantes de alto riesgo con acompañamiento del profesional de enfermería para la atención integral.</w:t>
            </w:r>
          </w:p>
        </w:tc>
        <w:tc>
          <w:tcPr>
            <w:tcW w:w="1581" w:type="dxa"/>
            <w:vMerge w:val="restart"/>
            <w:shd w:val="clear" w:color="auto" w:fill="FFFFFF"/>
          </w:tcPr>
          <w:p w14:paraId="7285F3F1" w14:textId="1DF0F788" w:rsidR="001E4C18" w:rsidRPr="000D00BD" w:rsidRDefault="0020144C" w:rsidP="00E00E32">
            <w:pPr>
              <w:pStyle w:val="Textoindependiente"/>
              <w:jc w:val="center"/>
              <w:rPr>
                <w:rFonts w:ascii="Calibri" w:hAnsi="Calibri" w:cs="Times New Roman"/>
                <w:bCs/>
                <w:lang w:val="es-CO"/>
              </w:rPr>
            </w:pPr>
            <w:r w:rsidRPr="000D00BD">
              <w:rPr>
                <w:rFonts w:ascii="Calibri" w:hAnsi="Calibri" w:cs="Times New Roman"/>
                <w:bCs/>
                <w:lang w:val="es-CO"/>
              </w:rPr>
              <w:t>26 municipios y 14 departamentos</w:t>
            </w:r>
          </w:p>
        </w:tc>
        <w:tc>
          <w:tcPr>
            <w:tcW w:w="1150" w:type="dxa"/>
            <w:shd w:val="clear" w:color="auto" w:fill="FFFFFF"/>
          </w:tcPr>
          <w:p w14:paraId="17EC6402" w14:textId="77777777" w:rsidR="001E4C18" w:rsidRPr="000D00BD" w:rsidRDefault="001E4C18" w:rsidP="00E00E32">
            <w:pPr>
              <w:pStyle w:val="Textoindependiente"/>
              <w:jc w:val="center"/>
              <w:rPr>
                <w:rFonts w:ascii="Calibri" w:hAnsi="Calibri" w:cs="Times New Roman"/>
                <w:lang w:val="es-CO"/>
              </w:rPr>
            </w:pPr>
          </w:p>
        </w:tc>
        <w:tc>
          <w:tcPr>
            <w:tcW w:w="977" w:type="dxa"/>
            <w:shd w:val="clear" w:color="auto" w:fill="FFFFFF"/>
          </w:tcPr>
          <w:p w14:paraId="62C55327" w14:textId="77777777" w:rsidR="001E4C18" w:rsidRPr="000D00BD" w:rsidRDefault="001E4C18" w:rsidP="00E00E32">
            <w:pPr>
              <w:pStyle w:val="Textoindependiente"/>
              <w:jc w:val="center"/>
              <w:rPr>
                <w:rFonts w:ascii="Calibri" w:hAnsi="Calibri" w:cs="Times New Roman"/>
                <w:b/>
                <w:lang w:val="es-CO"/>
              </w:rPr>
            </w:pPr>
            <w:r w:rsidRPr="000D00BD">
              <w:rPr>
                <w:rFonts w:ascii="Calibri" w:hAnsi="Calibri" w:cs="Times New Roman"/>
                <w:lang w:val="es-CO"/>
              </w:rPr>
              <w:t>H</w:t>
            </w:r>
          </w:p>
        </w:tc>
        <w:tc>
          <w:tcPr>
            <w:tcW w:w="1331" w:type="dxa"/>
            <w:shd w:val="clear" w:color="auto" w:fill="FFFFFF"/>
          </w:tcPr>
          <w:p w14:paraId="4713E25F" w14:textId="77777777" w:rsidR="001E4C18" w:rsidRPr="000D00BD" w:rsidRDefault="001E4C18" w:rsidP="00E00E32">
            <w:pPr>
              <w:pStyle w:val="Textoindependiente"/>
              <w:jc w:val="center"/>
              <w:rPr>
                <w:rFonts w:ascii="Calibri" w:hAnsi="Calibri" w:cs="Times New Roman"/>
                <w:b/>
                <w:lang w:val="es-CO"/>
              </w:rPr>
            </w:pPr>
            <w:r w:rsidRPr="000D00BD">
              <w:rPr>
                <w:rFonts w:ascii="Calibri" w:hAnsi="Calibri" w:cs="Times New Roman"/>
                <w:lang w:val="es-CO"/>
              </w:rPr>
              <w:t>M</w:t>
            </w:r>
          </w:p>
        </w:tc>
        <w:tc>
          <w:tcPr>
            <w:tcW w:w="1128" w:type="dxa"/>
            <w:shd w:val="clear" w:color="auto" w:fill="FFFFFF"/>
          </w:tcPr>
          <w:p w14:paraId="60E0433B" w14:textId="77777777" w:rsidR="001E4C18" w:rsidRPr="000D00BD" w:rsidRDefault="001E4C18" w:rsidP="00E00E32">
            <w:pPr>
              <w:pStyle w:val="Textoindependiente"/>
              <w:jc w:val="center"/>
              <w:rPr>
                <w:rFonts w:ascii="Calibri" w:hAnsi="Calibri" w:cs="Times New Roman"/>
                <w:b/>
                <w:lang w:val="es-CO"/>
              </w:rPr>
            </w:pPr>
            <w:r w:rsidRPr="000D00BD">
              <w:rPr>
                <w:rFonts w:ascii="Calibri" w:hAnsi="Calibri" w:cs="Times New Roman"/>
                <w:lang w:val="es-CO"/>
              </w:rPr>
              <w:t>Niñas</w:t>
            </w:r>
          </w:p>
        </w:tc>
        <w:tc>
          <w:tcPr>
            <w:tcW w:w="780" w:type="dxa"/>
            <w:shd w:val="clear" w:color="auto" w:fill="FFFFFF"/>
          </w:tcPr>
          <w:p w14:paraId="16801DC8" w14:textId="77777777" w:rsidR="001E4C18" w:rsidRPr="000D00BD" w:rsidRDefault="001E4C18" w:rsidP="00E00E32">
            <w:pPr>
              <w:pStyle w:val="Textoindependiente"/>
              <w:jc w:val="center"/>
              <w:rPr>
                <w:rFonts w:ascii="Calibri" w:hAnsi="Calibri" w:cs="Times New Roman"/>
                <w:b/>
                <w:lang w:val="es-CO"/>
              </w:rPr>
            </w:pPr>
            <w:r w:rsidRPr="000D00BD">
              <w:rPr>
                <w:rFonts w:ascii="Calibri" w:hAnsi="Calibri" w:cs="Times New Roman"/>
                <w:lang w:val="es-CO"/>
              </w:rPr>
              <w:t>Niños</w:t>
            </w:r>
          </w:p>
        </w:tc>
        <w:tc>
          <w:tcPr>
            <w:tcW w:w="2546" w:type="dxa"/>
            <w:vMerge w:val="restart"/>
            <w:shd w:val="clear" w:color="auto" w:fill="FFFFFF"/>
          </w:tcPr>
          <w:p w14:paraId="4C0331FC" w14:textId="242706B3" w:rsidR="001E4C18" w:rsidRPr="000D00BD" w:rsidRDefault="001E4C18" w:rsidP="00E00E32">
            <w:pPr>
              <w:pStyle w:val="Textoindependiente"/>
              <w:rPr>
                <w:rFonts w:ascii="Calibri" w:hAnsi="Calibri" w:cs="Times New Roman"/>
                <w:color w:val="000000" w:themeColor="text1"/>
                <w:lang w:val="es-CO"/>
              </w:rPr>
            </w:pPr>
            <w:r w:rsidRPr="000D00BD">
              <w:rPr>
                <w:rFonts w:ascii="Calibri" w:hAnsi="Calibri" w:cs="Times New Roman"/>
                <w:color w:val="000000" w:themeColor="text1"/>
                <w:lang w:val="es-CO"/>
              </w:rPr>
              <w:t>Planeado: 135 mujeres gestantes</w:t>
            </w:r>
          </w:p>
          <w:p w14:paraId="47102667" w14:textId="77777777" w:rsidR="001E4C18" w:rsidRPr="000D00BD" w:rsidRDefault="001E4C18" w:rsidP="00E00E32">
            <w:pPr>
              <w:pStyle w:val="Textoindependiente"/>
              <w:rPr>
                <w:rFonts w:ascii="Calibri" w:hAnsi="Calibri" w:cs="Times New Roman"/>
                <w:color w:val="000000" w:themeColor="text1"/>
                <w:lang w:val="es-CO"/>
              </w:rPr>
            </w:pPr>
            <w:r w:rsidRPr="000D00BD">
              <w:rPr>
                <w:rFonts w:ascii="Calibri" w:hAnsi="Calibri" w:cs="Times New Roman"/>
                <w:color w:val="000000" w:themeColor="text1"/>
                <w:lang w:val="es-CO"/>
              </w:rPr>
              <w:t>Alcanzado:</w:t>
            </w:r>
            <w:r w:rsidR="00E41402" w:rsidRPr="000D00BD">
              <w:rPr>
                <w:rFonts w:ascii="Calibri" w:hAnsi="Calibri" w:cs="Times New Roman"/>
                <w:color w:val="000000" w:themeColor="text1"/>
                <w:lang w:val="es-CO"/>
              </w:rPr>
              <w:t>253</w:t>
            </w:r>
            <w:r w:rsidR="00421D66" w:rsidRPr="000D00BD">
              <w:rPr>
                <w:rFonts w:ascii="Calibri" w:hAnsi="Calibri" w:cs="Times New Roman"/>
                <w:color w:val="000000" w:themeColor="text1"/>
                <w:lang w:val="es-CO"/>
              </w:rPr>
              <w:t>*</w:t>
            </w:r>
            <w:r w:rsidR="0020144C" w:rsidRPr="000D00BD">
              <w:rPr>
                <w:rFonts w:ascii="Calibri" w:hAnsi="Calibri" w:cs="Times New Roman"/>
                <w:color w:val="000000" w:themeColor="text1"/>
                <w:lang w:val="es-CO"/>
              </w:rPr>
              <w:t xml:space="preserve"> gestantes</w:t>
            </w:r>
          </w:p>
          <w:p w14:paraId="3BBDB051" w14:textId="77777777" w:rsidR="00421D66" w:rsidRPr="000D00BD" w:rsidRDefault="00421D66" w:rsidP="00E00E32">
            <w:pPr>
              <w:pStyle w:val="Textoindependiente"/>
              <w:rPr>
                <w:rFonts w:ascii="Calibri" w:hAnsi="Calibri" w:cs="Times New Roman"/>
                <w:color w:val="000000" w:themeColor="text1"/>
                <w:lang w:val="es-CO"/>
              </w:rPr>
            </w:pPr>
          </w:p>
          <w:p w14:paraId="31A17075" w14:textId="00BF36B8" w:rsidR="00421D66" w:rsidRPr="000D00BD" w:rsidRDefault="00421D66" w:rsidP="006B758E">
            <w:pPr>
              <w:pStyle w:val="Textoindependiente"/>
              <w:jc w:val="both"/>
              <w:rPr>
                <w:rFonts w:ascii="Calibri" w:hAnsi="Calibri" w:cs="Times New Roman"/>
                <w:b/>
                <w:lang w:val="es-CO"/>
              </w:rPr>
            </w:pPr>
            <w:r w:rsidRPr="000D00BD">
              <w:rPr>
                <w:rFonts w:ascii="Calibri" w:hAnsi="Calibri" w:cs="Times New Roman"/>
                <w:color w:val="000000" w:themeColor="text1"/>
                <w:lang w:val="es-CO"/>
              </w:rPr>
              <w:t>*</w:t>
            </w:r>
            <w:r w:rsidRPr="000D00BD">
              <w:rPr>
                <w:rFonts w:ascii="Calibri" w:hAnsi="Calibri" w:cs="Times New Roman"/>
                <w:color w:val="000000" w:themeColor="text1"/>
                <w:sz w:val="16"/>
                <w:szCs w:val="16"/>
                <w:lang w:val="es-CO"/>
              </w:rPr>
              <w:t>El resultado incluye gestantes con riesgo obstétrico y vulnerabilidad en el acceso a los servicios de salud</w:t>
            </w:r>
            <w:r w:rsidR="0096765E" w:rsidRPr="000D00BD">
              <w:rPr>
                <w:rFonts w:ascii="Calibri" w:hAnsi="Calibri" w:cs="Times New Roman"/>
                <w:color w:val="000000" w:themeColor="text1"/>
                <w:sz w:val="16"/>
                <w:szCs w:val="16"/>
                <w:lang w:val="es-CO"/>
              </w:rPr>
              <w:t xml:space="preserve"> que </w:t>
            </w:r>
            <w:r w:rsidR="0096765E" w:rsidRPr="000D00BD">
              <w:rPr>
                <w:rFonts w:ascii="Calibri" w:hAnsi="Calibri" w:cs="Times New Roman"/>
                <w:color w:val="000000" w:themeColor="text1"/>
                <w:sz w:val="16"/>
                <w:szCs w:val="16"/>
                <w:lang w:val="es-CO"/>
              </w:rPr>
              <w:lastRenderedPageBreak/>
              <w:t>no se habían contemplado inicialmente en la meta, pero requirieron seguimiento</w:t>
            </w:r>
            <w:r w:rsidRPr="000D00BD">
              <w:rPr>
                <w:rFonts w:ascii="Calibri" w:hAnsi="Calibri" w:cs="Times New Roman"/>
                <w:color w:val="000000" w:themeColor="text1"/>
                <w:sz w:val="16"/>
                <w:szCs w:val="16"/>
                <w:lang w:val="es-CO"/>
              </w:rPr>
              <w:t>.</w:t>
            </w:r>
          </w:p>
        </w:tc>
        <w:tc>
          <w:tcPr>
            <w:tcW w:w="1801" w:type="dxa"/>
            <w:vMerge w:val="restart"/>
            <w:shd w:val="clear" w:color="auto" w:fill="FFFFFF"/>
          </w:tcPr>
          <w:p w14:paraId="1963FF2A" w14:textId="0BE6F85F" w:rsidR="001E4C18" w:rsidRPr="000D00BD" w:rsidRDefault="0020144C" w:rsidP="0020144C">
            <w:pPr>
              <w:pStyle w:val="Textoindependiente"/>
              <w:rPr>
                <w:rFonts w:ascii="Calibri" w:hAnsi="Calibri" w:cs="Times New Roman"/>
                <w:bCs/>
                <w:lang w:val="es-CO"/>
              </w:rPr>
            </w:pPr>
            <w:r w:rsidRPr="000D00BD">
              <w:rPr>
                <w:rFonts w:ascii="Calibri" w:hAnsi="Calibri" w:cs="Times New Roman"/>
                <w:bCs/>
                <w:lang w:val="es-CO"/>
              </w:rPr>
              <w:lastRenderedPageBreak/>
              <w:t>Base de datos de seguimiento a gestantes por municipio.</w:t>
            </w:r>
            <w:r w:rsidR="00D56068" w:rsidRPr="000D00BD">
              <w:rPr>
                <w:rStyle w:val="Refdenotaalpie"/>
                <w:rFonts w:ascii="Calibri" w:hAnsi="Calibri" w:cs="Times New Roman"/>
                <w:bCs/>
                <w:lang w:val="es-CO"/>
              </w:rPr>
              <w:footnoteReference w:id="33"/>
            </w:r>
          </w:p>
        </w:tc>
      </w:tr>
      <w:tr w:rsidR="0003307B" w:rsidRPr="006E0636" w14:paraId="45DBF101" w14:textId="77777777" w:rsidTr="007D1CA3">
        <w:tc>
          <w:tcPr>
            <w:tcW w:w="2254" w:type="dxa"/>
            <w:vMerge/>
            <w:shd w:val="clear" w:color="auto" w:fill="FFFFFF"/>
          </w:tcPr>
          <w:p w14:paraId="483007F5" w14:textId="77777777" w:rsidR="00A16A70" w:rsidRPr="006E0636" w:rsidRDefault="00A16A70" w:rsidP="00E00E32">
            <w:pPr>
              <w:pStyle w:val="Textoindependiente"/>
              <w:jc w:val="both"/>
              <w:rPr>
                <w:rFonts w:ascii="Calibri" w:hAnsi="Calibri" w:cs="Times New Roman"/>
                <w:b/>
                <w:lang w:val="es-CO"/>
              </w:rPr>
            </w:pPr>
          </w:p>
        </w:tc>
        <w:tc>
          <w:tcPr>
            <w:tcW w:w="1581" w:type="dxa"/>
            <w:vMerge/>
            <w:shd w:val="clear" w:color="auto" w:fill="FFFFFF"/>
          </w:tcPr>
          <w:p w14:paraId="75AE2368" w14:textId="77777777" w:rsidR="00A16A70" w:rsidRPr="006E0636" w:rsidRDefault="00A16A70" w:rsidP="00E00E32">
            <w:pPr>
              <w:pStyle w:val="Textoindependiente"/>
              <w:jc w:val="center"/>
              <w:rPr>
                <w:rFonts w:ascii="Calibri" w:hAnsi="Calibri" w:cs="Times New Roman"/>
                <w:b/>
                <w:lang w:val="es-CO"/>
              </w:rPr>
            </w:pPr>
          </w:p>
        </w:tc>
        <w:tc>
          <w:tcPr>
            <w:tcW w:w="1150" w:type="dxa"/>
            <w:shd w:val="clear" w:color="auto" w:fill="FFFFFF"/>
          </w:tcPr>
          <w:p w14:paraId="34915214" w14:textId="77777777" w:rsidR="00A16A70" w:rsidRPr="006E0636" w:rsidRDefault="00A16A70" w:rsidP="00E00E32">
            <w:pPr>
              <w:pStyle w:val="Textoindependiente"/>
              <w:jc w:val="center"/>
              <w:rPr>
                <w:rFonts w:ascii="Calibri" w:hAnsi="Calibri" w:cs="Times New Roman"/>
                <w:lang w:val="es-CO"/>
              </w:rPr>
            </w:pPr>
            <w:r w:rsidRPr="006E0636">
              <w:rPr>
                <w:rFonts w:ascii="Calibri" w:hAnsi="Calibri" w:cs="Times New Roman"/>
                <w:color w:val="808080"/>
                <w:lang w:val="es-CO"/>
              </w:rPr>
              <w:t>Planeado</w:t>
            </w:r>
          </w:p>
        </w:tc>
        <w:tc>
          <w:tcPr>
            <w:tcW w:w="977" w:type="dxa"/>
            <w:shd w:val="clear" w:color="auto" w:fill="FFFFFF"/>
          </w:tcPr>
          <w:p w14:paraId="4606A880" w14:textId="77777777" w:rsidR="00A16A70" w:rsidRPr="006E0636" w:rsidRDefault="00A16A70" w:rsidP="00E00E32">
            <w:pPr>
              <w:pStyle w:val="Textoindependiente"/>
              <w:jc w:val="center"/>
              <w:rPr>
                <w:rFonts w:ascii="Calibri" w:hAnsi="Calibri" w:cs="Times New Roman"/>
                <w:lang w:val="es-CO"/>
              </w:rPr>
            </w:pPr>
          </w:p>
        </w:tc>
        <w:tc>
          <w:tcPr>
            <w:tcW w:w="2459" w:type="dxa"/>
            <w:gridSpan w:val="2"/>
            <w:shd w:val="clear" w:color="auto" w:fill="FFFFFF"/>
          </w:tcPr>
          <w:p w14:paraId="73685433" w14:textId="4123E547" w:rsidR="00A16A70" w:rsidRPr="006E0636" w:rsidRDefault="00A16A70" w:rsidP="00E00E32">
            <w:pPr>
              <w:pStyle w:val="Textoindependiente"/>
              <w:jc w:val="center"/>
              <w:rPr>
                <w:rFonts w:ascii="Calibri" w:hAnsi="Calibri" w:cs="Times New Roman"/>
                <w:lang w:val="es-CO"/>
              </w:rPr>
            </w:pPr>
            <w:r>
              <w:rPr>
                <w:rFonts w:ascii="Calibri" w:hAnsi="Calibri" w:cs="Times New Roman"/>
                <w:lang w:val="es-CO"/>
              </w:rPr>
              <w:t>135</w:t>
            </w:r>
          </w:p>
        </w:tc>
        <w:tc>
          <w:tcPr>
            <w:tcW w:w="780" w:type="dxa"/>
            <w:shd w:val="clear" w:color="auto" w:fill="FFFFFF"/>
          </w:tcPr>
          <w:p w14:paraId="047311BB" w14:textId="77777777" w:rsidR="00A16A70" w:rsidRPr="006E0636" w:rsidRDefault="00A16A70" w:rsidP="00E00E32">
            <w:pPr>
              <w:pStyle w:val="Textoindependiente"/>
              <w:jc w:val="center"/>
              <w:rPr>
                <w:rFonts w:ascii="Calibri" w:hAnsi="Calibri" w:cs="Times New Roman"/>
                <w:lang w:val="es-CO"/>
              </w:rPr>
            </w:pPr>
          </w:p>
        </w:tc>
        <w:tc>
          <w:tcPr>
            <w:tcW w:w="2546" w:type="dxa"/>
            <w:vMerge/>
            <w:shd w:val="clear" w:color="auto" w:fill="FFFFFF"/>
          </w:tcPr>
          <w:p w14:paraId="4D7BE74F" w14:textId="77777777" w:rsidR="00A16A70" w:rsidRPr="006E0636" w:rsidRDefault="00A16A70" w:rsidP="00E00E32">
            <w:pPr>
              <w:pStyle w:val="Textoindependiente"/>
              <w:jc w:val="center"/>
              <w:rPr>
                <w:rFonts w:ascii="Calibri" w:hAnsi="Calibri" w:cs="Times New Roman"/>
                <w:b/>
                <w:lang w:val="es-CO"/>
              </w:rPr>
            </w:pPr>
          </w:p>
        </w:tc>
        <w:tc>
          <w:tcPr>
            <w:tcW w:w="1801" w:type="dxa"/>
            <w:vMerge/>
            <w:shd w:val="clear" w:color="auto" w:fill="FFFFFF"/>
          </w:tcPr>
          <w:p w14:paraId="25659A44" w14:textId="77777777" w:rsidR="00A16A70" w:rsidRPr="006E0636" w:rsidRDefault="00A16A70" w:rsidP="00E00E32">
            <w:pPr>
              <w:pStyle w:val="Textoindependiente"/>
              <w:jc w:val="center"/>
              <w:rPr>
                <w:rFonts w:ascii="Calibri" w:hAnsi="Calibri" w:cs="Times New Roman"/>
                <w:b/>
                <w:lang w:val="es-CO"/>
              </w:rPr>
            </w:pPr>
          </w:p>
        </w:tc>
      </w:tr>
      <w:tr w:rsidR="0003307B" w:rsidRPr="006E0636" w14:paraId="58FCC3B9" w14:textId="77777777" w:rsidTr="007D1CA3">
        <w:tc>
          <w:tcPr>
            <w:tcW w:w="2254" w:type="dxa"/>
            <w:vMerge/>
            <w:shd w:val="clear" w:color="auto" w:fill="FFFFFF"/>
          </w:tcPr>
          <w:p w14:paraId="21B98616" w14:textId="77777777" w:rsidR="0020144C" w:rsidRPr="006E0636" w:rsidRDefault="0020144C" w:rsidP="0020144C">
            <w:pPr>
              <w:pStyle w:val="Textoindependiente"/>
              <w:jc w:val="both"/>
              <w:rPr>
                <w:rFonts w:ascii="Calibri" w:hAnsi="Calibri" w:cs="Times New Roman"/>
                <w:b/>
                <w:lang w:val="es-CO"/>
              </w:rPr>
            </w:pPr>
          </w:p>
        </w:tc>
        <w:tc>
          <w:tcPr>
            <w:tcW w:w="1581" w:type="dxa"/>
            <w:vMerge/>
            <w:shd w:val="clear" w:color="auto" w:fill="FFFFFF"/>
          </w:tcPr>
          <w:p w14:paraId="6559C1D9" w14:textId="77777777" w:rsidR="0020144C" w:rsidRPr="006E0636" w:rsidRDefault="0020144C" w:rsidP="0020144C">
            <w:pPr>
              <w:pStyle w:val="Textoindependiente"/>
              <w:jc w:val="center"/>
              <w:rPr>
                <w:rFonts w:ascii="Calibri" w:hAnsi="Calibri" w:cs="Times New Roman"/>
                <w:b/>
                <w:lang w:val="es-CO"/>
              </w:rPr>
            </w:pPr>
          </w:p>
        </w:tc>
        <w:tc>
          <w:tcPr>
            <w:tcW w:w="1150" w:type="dxa"/>
            <w:shd w:val="clear" w:color="auto" w:fill="FFFFFF"/>
          </w:tcPr>
          <w:p w14:paraId="3F6E8317" w14:textId="77777777" w:rsidR="0020144C" w:rsidRPr="006E0636" w:rsidRDefault="0020144C" w:rsidP="0020144C">
            <w:pPr>
              <w:pStyle w:val="Textoindependiente"/>
              <w:jc w:val="center"/>
              <w:rPr>
                <w:rFonts w:ascii="Calibri" w:hAnsi="Calibri" w:cs="Times New Roman"/>
                <w:b/>
                <w:lang w:val="es-CO"/>
              </w:rPr>
            </w:pPr>
            <w:r w:rsidRPr="006E0636">
              <w:rPr>
                <w:rFonts w:ascii="Calibri" w:hAnsi="Calibri" w:cs="Times New Roman"/>
                <w:color w:val="808080"/>
                <w:lang w:val="es-CO"/>
              </w:rPr>
              <w:t>Alcanzado</w:t>
            </w:r>
          </w:p>
        </w:tc>
        <w:tc>
          <w:tcPr>
            <w:tcW w:w="977" w:type="dxa"/>
            <w:shd w:val="clear" w:color="auto" w:fill="FFFFFF"/>
          </w:tcPr>
          <w:p w14:paraId="328066B9" w14:textId="77777777" w:rsidR="0020144C" w:rsidRPr="006E0636" w:rsidRDefault="0020144C" w:rsidP="0020144C">
            <w:pPr>
              <w:pStyle w:val="Textoindependiente"/>
              <w:jc w:val="center"/>
              <w:rPr>
                <w:rFonts w:ascii="Calibri" w:hAnsi="Calibri" w:cs="Times New Roman"/>
                <w:b/>
                <w:lang w:val="es-CO"/>
              </w:rPr>
            </w:pPr>
          </w:p>
        </w:tc>
        <w:tc>
          <w:tcPr>
            <w:tcW w:w="1331" w:type="dxa"/>
            <w:shd w:val="clear" w:color="auto" w:fill="FFFFFF"/>
          </w:tcPr>
          <w:p w14:paraId="02F19284" w14:textId="7B68B666" w:rsidR="0020144C" w:rsidRPr="0020144C" w:rsidRDefault="0020144C" w:rsidP="0020144C">
            <w:pPr>
              <w:pStyle w:val="Textoindependiente"/>
              <w:jc w:val="center"/>
              <w:rPr>
                <w:rFonts w:ascii="Calibri" w:hAnsi="Calibri" w:cs="Times New Roman"/>
                <w:lang w:val="es-CO"/>
              </w:rPr>
            </w:pPr>
            <w:r w:rsidRPr="0020144C">
              <w:rPr>
                <w:rFonts w:ascii="Calibri" w:hAnsi="Calibri" w:cs="Times New Roman"/>
                <w:lang w:val="es-CO"/>
              </w:rPr>
              <w:t>2</w:t>
            </w:r>
            <w:r w:rsidR="00E41402">
              <w:rPr>
                <w:rFonts w:ascii="Calibri" w:hAnsi="Calibri" w:cs="Times New Roman"/>
                <w:lang w:val="es-CO"/>
              </w:rPr>
              <w:t>12</w:t>
            </w:r>
          </w:p>
        </w:tc>
        <w:tc>
          <w:tcPr>
            <w:tcW w:w="1128" w:type="dxa"/>
            <w:shd w:val="clear" w:color="auto" w:fill="FFFFFF"/>
          </w:tcPr>
          <w:p w14:paraId="088E7420" w14:textId="3EF16149" w:rsidR="0020144C" w:rsidRPr="0020144C" w:rsidRDefault="00E41402" w:rsidP="0020144C">
            <w:pPr>
              <w:pStyle w:val="Textoindependiente"/>
              <w:jc w:val="center"/>
              <w:rPr>
                <w:rFonts w:ascii="Calibri" w:hAnsi="Calibri" w:cs="Times New Roman"/>
                <w:lang w:val="es-CO"/>
              </w:rPr>
            </w:pPr>
            <w:r>
              <w:rPr>
                <w:rFonts w:ascii="Calibri" w:hAnsi="Calibri" w:cs="Times New Roman"/>
                <w:lang w:val="es-CO"/>
              </w:rPr>
              <w:t>41</w:t>
            </w:r>
          </w:p>
        </w:tc>
        <w:tc>
          <w:tcPr>
            <w:tcW w:w="780" w:type="dxa"/>
            <w:shd w:val="clear" w:color="auto" w:fill="FFFFFF"/>
          </w:tcPr>
          <w:p w14:paraId="0DA7DA5B" w14:textId="7ABFFE01" w:rsidR="0020144C" w:rsidRPr="006E0636" w:rsidRDefault="0020144C" w:rsidP="0020144C">
            <w:pPr>
              <w:pStyle w:val="Textoindependiente"/>
              <w:jc w:val="center"/>
              <w:rPr>
                <w:rFonts w:ascii="Calibri" w:hAnsi="Calibri" w:cs="Times New Roman"/>
                <w:b/>
                <w:lang w:val="es-CO"/>
              </w:rPr>
            </w:pPr>
          </w:p>
        </w:tc>
        <w:tc>
          <w:tcPr>
            <w:tcW w:w="2546" w:type="dxa"/>
            <w:vMerge/>
            <w:shd w:val="clear" w:color="auto" w:fill="FFFFFF"/>
          </w:tcPr>
          <w:p w14:paraId="7B709618" w14:textId="77777777" w:rsidR="0020144C" w:rsidRPr="006E0636" w:rsidRDefault="0020144C" w:rsidP="0020144C">
            <w:pPr>
              <w:pStyle w:val="Textoindependiente"/>
              <w:jc w:val="center"/>
              <w:rPr>
                <w:rFonts w:ascii="Calibri" w:hAnsi="Calibri" w:cs="Times New Roman"/>
                <w:b/>
                <w:lang w:val="es-CO"/>
              </w:rPr>
            </w:pPr>
          </w:p>
        </w:tc>
        <w:tc>
          <w:tcPr>
            <w:tcW w:w="1801" w:type="dxa"/>
            <w:vMerge/>
            <w:shd w:val="clear" w:color="auto" w:fill="FFFFFF"/>
          </w:tcPr>
          <w:p w14:paraId="293B0A09" w14:textId="77777777" w:rsidR="0020144C" w:rsidRPr="006E0636" w:rsidRDefault="0020144C" w:rsidP="0020144C">
            <w:pPr>
              <w:pStyle w:val="Textoindependiente"/>
              <w:jc w:val="center"/>
              <w:rPr>
                <w:rFonts w:ascii="Calibri" w:hAnsi="Calibri" w:cs="Times New Roman"/>
                <w:b/>
                <w:lang w:val="es-CO"/>
              </w:rPr>
            </w:pPr>
          </w:p>
        </w:tc>
      </w:tr>
      <w:tr w:rsidR="0003307B" w:rsidRPr="003F1CF5" w14:paraId="629DD583" w14:textId="77777777" w:rsidTr="007D1CA3">
        <w:tc>
          <w:tcPr>
            <w:tcW w:w="2254" w:type="dxa"/>
            <w:vMerge w:val="restart"/>
            <w:shd w:val="clear" w:color="auto" w:fill="FFFFFF"/>
          </w:tcPr>
          <w:p w14:paraId="73ED82D8" w14:textId="1551FD33" w:rsidR="001E4C18" w:rsidRPr="000D00BD" w:rsidRDefault="001E4C18" w:rsidP="00E00E32">
            <w:pPr>
              <w:pStyle w:val="Textoindependiente"/>
              <w:jc w:val="both"/>
              <w:rPr>
                <w:rFonts w:ascii="Calibri" w:hAnsi="Calibri" w:cs="Times New Roman"/>
                <w:bCs/>
                <w:iCs/>
                <w:lang w:val="es-CO"/>
              </w:rPr>
            </w:pPr>
            <w:proofErr w:type="spellStart"/>
            <w:r w:rsidRPr="000D00BD">
              <w:rPr>
                <w:rFonts w:ascii="Calibri" w:hAnsi="Calibri" w:cs="Times New Roman"/>
                <w:bCs/>
                <w:iCs/>
                <w:lang w:val="es-CO"/>
              </w:rPr>
              <w:t>Nº</w:t>
            </w:r>
            <w:proofErr w:type="spellEnd"/>
            <w:r w:rsidRPr="000D00BD">
              <w:rPr>
                <w:rFonts w:ascii="Calibri" w:hAnsi="Calibri" w:cs="Times New Roman"/>
                <w:bCs/>
                <w:iCs/>
                <w:lang w:val="es-CO"/>
              </w:rPr>
              <w:t xml:space="preserve"> de actividades educativas comunitarias realizadas en las líneas de intervención del proyecto por las profesionales de enfermería.</w:t>
            </w:r>
          </w:p>
        </w:tc>
        <w:tc>
          <w:tcPr>
            <w:tcW w:w="1581" w:type="dxa"/>
            <w:vMerge w:val="restart"/>
            <w:shd w:val="clear" w:color="auto" w:fill="FFFFFF"/>
          </w:tcPr>
          <w:p w14:paraId="79C19539" w14:textId="4471304B" w:rsidR="001E4C18" w:rsidRPr="000D00BD" w:rsidRDefault="00A0566B" w:rsidP="00E00E32">
            <w:pPr>
              <w:pStyle w:val="Textoindependiente"/>
              <w:jc w:val="center"/>
              <w:rPr>
                <w:rFonts w:ascii="Calibri" w:hAnsi="Calibri" w:cs="Times New Roman"/>
                <w:bCs/>
                <w:lang w:val="es-CO"/>
              </w:rPr>
            </w:pPr>
            <w:r w:rsidRPr="000D00BD">
              <w:rPr>
                <w:rFonts w:ascii="Calibri" w:hAnsi="Calibri" w:cs="Times New Roman"/>
                <w:bCs/>
                <w:lang w:val="es-CO"/>
              </w:rPr>
              <w:t>26 municipios y 14 departamentos</w:t>
            </w:r>
          </w:p>
        </w:tc>
        <w:tc>
          <w:tcPr>
            <w:tcW w:w="1150" w:type="dxa"/>
            <w:shd w:val="clear" w:color="auto" w:fill="FFFFFF"/>
          </w:tcPr>
          <w:p w14:paraId="1286962F" w14:textId="77777777" w:rsidR="001E4C18" w:rsidRPr="000D00BD" w:rsidRDefault="001E4C18" w:rsidP="00E00E32">
            <w:pPr>
              <w:pStyle w:val="Textoindependiente"/>
              <w:jc w:val="center"/>
              <w:rPr>
                <w:rFonts w:ascii="Calibri" w:hAnsi="Calibri" w:cs="Times New Roman"/>
                <w:lang w:val="es-CO"/>
              </w:rPr>
            </w:pPr>
          </w:p>
        </w:tc>
        <w:tc>
          <w:tcPr>
            <w:tcW w:w="977" w:type="dxa"/>
            <w:shd w:val="clear" w:color="auto" w:fill="FFFFFF"/>
          </w:tcPr>
          <w:p w14:paraId="503C40E5" w14:textId="77777777" w:rsidR="001E4C18" w:rsidRPr="000D00BD" w:rsidRDefault="001E4C18" w:rsidP="00E00E32">
            <w:pPr>
              <w:pStyle w:val="Textoindependiente"/>
              <w:jc w:val="center"/>
              <w:rPr>
                <w:rFonts w:ascii="Calibri" w:hAnsi="Calibri" w:cs="Times New Roman"/>
                <w:b/>
                <w:lang w:val="es-CO"/>
              </w:rPr>
            </w:pPr>
            <w:r w:rsidRPr="000D00BD">
              <w:rPr>
                <w:rFonts w:ascii="Calibri" w:hAnsi="Calibri" w:cs="Times New Roman"/>
                <w:lang w:val="es-CO"/>
              </w:rPr>
              <w:t>H</w:t>
            </w:r>
          </w:p>
        </w:tc>
        <w:tc>
          <w:tcPr>
            <w:tcW w:w="1331" w:type="dxa"/>
            <w:shd w:val="clear" w:color="auto" w:fill="FFFFFF"/>
          </w:tcPr>
          <w:p w14:paraId="32927765" w14:textId="77777777" w:rsidR="001E4C18" w:rsidRPr="000D00BD" w:rsidRDefault="001E4C18" w:rsidP="00E00E32">
            <w:pPr>
              <w:pStyle w:val="Textoindependiente"/>
              <w:jc w:val="center"/>
              <w:rPr>
                <w:rFonts w:ascii="Calibri" w:hAnsi="Calibri" w:cs="Times New Roman"/>
                <w:b/>
                <w:lang w:val="es-CO"/>
              </w:rPr>
            </w:pPr>
            <w:r w:rsidRPr="000D00BD">
              <w:rPr>
                <w:rFonts w:ascii="Calibri" w:hAnsi="Calibri" w:cs="Times New Roman"/>
                <w:lang w:val="es-CO"/>
              </w:rPr>
              <w:t>M</w:t>
            </w:r>
          </w:p>
        </w:tc>
        <w:tc>
          <w:tcPr>
            <w:tcW w:w="1128" w:type="dxa"/>
            <w:shd w:val="clear" w:color="auto" w:fill="FFFFFF"/>
          </w:tcPr>
          <w:p w14:paraId="37FB2E3D" w14:textId="77777777" w:rsidR="001E4C18" w:rsidRPr="000D00BD" w:rsidRDefault="001E4C18" w:rsidP="00E00E32">
            <w:pPr>
              <w:pStyle w:val="Textoindependiente"/>
              <w:jc w:val="center"/>
              <w:rPr>
                <w:rFonts w:ascii="Calibri" w:hAnsi="Calibri" w:cs="Times New Roman"/>
                <w:b/>
                <w:lang w:val="es-CO"/>
              </w:rPr>
            </w:pPr>
            <w:r w:rsidRPr="000D00BD">
              <w:rPr>
                <w:rFonts w:ascii="Calibri" w:hAnsi="Calibri" w:cs="Times New Roman"/>
                <w:lang w:val="es-CO"/>
              </w:rPr>
              <w:t>Niñas</w:t>
            </w:r>
          </w:p>
        </w:tc>
        <w:tc>
          <w:tcPr>
            <w:tcW w:w="780" w:type="dxa"/>
            <w:shd w:val="clear" w:color="auto" w:fill="FFFFFF"/>
          </w:tcPr>
          <w:p w14:paraId="3A29BE1D" w14:textId="77777777" w:rsidR="001E4C18" w:rsidRPr="000D00BD" w:rsidRDefault="001E4C18" w:rsidP="00E00E32">
            <w:pPr>
              <w:pStyle w:val="Textoindependiente"/>
              <w:jc w:val="center"/>
              <w:rPr>
                <w:rFonts w:ascii="Calibri" w:hAnsi="Calibri" w:cs="Times New Roman"/>
                <w:b/>
                <w:lang w:val="es-CO"/>
              </w:rPr>
            </w:pPr>
            <w:r w:rsidRPr="000D00BD">
              <w:rPr>
                <w:rFonts w:ascii="Calibri" w:hAnsi="Calibri" w:cs="Times New Roman"/>
                <w:lang w:val="es-CO"/>
              </w:rPr>
              <w:t>Niños</w:t>
            </w:r>
          </w:p>
        </w:tc>
        <w:tc>
          <w:tcPr>
            <w:tcW w:w="2546" w:type="dxa"/>
            <w:vMerge w:val="restart"/>
            <w:shd w:val="clear" w:color="auto" w:fill="FFFFFF"/>
          </w:tcPr>
          <w:p w14:paraId="6E6F4436" w14:textId="59441E3F" w:rsidR="001E4C18" w:rsidRPr="000D00BD" w:rsidRDefault="001E4C18" w:rsidP="00E00E32">
            <w:pPr>
              <w:pStyle w:val="Textoindependiente"/>
              <w:rPr>
                <w:rFonts w:ascii="Calibri" w:hAnsi="Calibri" w:cs="Times New Roman"/>
                <w:color w:val="000000" w:themeColor="text1"/>
                <w:lang w:val="es-CO"/>
              </w:rPr>
            </w:pPr>
            <w:r w:rsidRPr="000D00BD">
              <w:rPr>
                <w:rFonts w:ascii="Calibri" w:hAnsi="Calibri" w:cs="Times New Roman"/>
                <w:color w:val="000000" w:themeColor="text1"/>
                <w:lang w:val="es-CO"/>
              </w:rPr>
              <w:t>Planeado: 540 actividades educativas</w:t>
            </w:r>
          </w:p>
          <w:p w14:paraId="69EA78B0" w14:textId="4449646F" w:rsidR="001E4C18" w:rsidRPr="000D00BD" w:rsidRDefault="001E4C18" w:rsidP="00E00E32">
            <w:pPr>
              <w:pStyle w:val="Textoindependiente"/>
              <w:rPr>
                <w:rFonts w:ascii="Calibri" w:hAnsi="Calibri" w:cs="Times New Roman"/>
                <w:color w:val="000000" w:themeColor="text1"/>
                <w:lang w:val="es-CO"/>
              </w:rPr>
            </w:pPr>
            <w:r w:rsidRPr="000D00BD">
              <w:rPr>
                <w:rFonts w:ascii="Calibri" w:hAnsi="Calibri" w:cs="Times New Roman"/>
                <w:color w:val="000000" w:themeColor="text1"/>
                <w:lang w:val="es-CO"/>
              </w:rPr>
              <w:t>Alcanzado:</w:t>
            </w:r>
            <w:r w:rsidR="00E41402" w:rsidRPr="000D00BD">
              <w:rPr>
                <w:rFonts w:ascii="Calibri" w:hAnsi="Calibri" w:cs="Times New Roman"/>
                <w:color w:val="000000" w:themeColor="text1"/>
                <w:lang w:val="es-CO"/>
              </w:rPr>
              <w:t>1983</w:t>
            </w:r>
            <w:r w:rsidR="00720FD8" w:rsidRPr="000D00BD">
              <w:rPr>
                <w:rFonts w:ascii="Calibri" w:hAnsi="Calibri" w:cs="Times New Roman"/>
                <w:color w:val="000000" w:themeColor="text1"/>
                <w:lang w:val="es-CO"/>
              </w:rPr>
              <w:t>*</w:t>
            </w:r>
            <w:r w:rsidR="00B8620E" w:rsidRPr="000D00BD">
              <w:rPr>
                <w:rFonts w:ascii="Calibri" w:hAnsi="Calibri" w:cs="Times New Roman"/>
                <w:color w:val="000000" w:themeColor="text1"/>
                <w:lang w:val="es-CO"/>
              </w:rPr>
              <w:t xml:space="preserve"> actividades y </w:t>
            </w:r>
            <w:r w:rsidR="00E41402" w:rsidRPr="000D00BD">
              <w:rPr>
                <w:rFonts w:ascii="Calibri" w:hAnsi="Calibri" w:cs="Times New Roman"/>
                <w:color w:val="000000" w:themeColor="text1"/>
                <w:lang w:val="es-CO"/>
              </w:rPr>
              <w:t>32.711</w:t>
            </w:r>
            <w:r w:rsidR="00B8620E" w:rsidRPr="000D00BD">
              <w:rPr>
                <w:rFonts w:ascii="Calibri" w:hAnsi="Calibri" w:cs="Times New Roman"/>
                <w:color w:val="000000" w:themeColor="text1"/>
                <w:lang w:val="es-CO"/>
              </w:rPr>
              <w:t xml:space="preserve"> personas</w:t>
            </w:r>
            <w:r w:rsidR="00953AE1" w:rsidRPr="000D00BD">
              <w:rPr>
                <w:rFonts w:ascii="Calibri" w:hAnsi="Calibri" w:cs="Times New Roman"/>
                <w:color w:val="000000" w:themeColor="text1"/>
                <w:lang w:val="es-CO"/>
              </w:rPr>
              <w:t xml:space="preserve"> (</w:t>
            </w:r>
            <w:r w:rsidR="00E41402" w:rsidRPr="000D00BD">
              <w:rPr>
                <w:rFonts w:ascii="Calibri" w:hAnsi="Calibri" w:cs="Times New Roman"/>
                <w:color w:val="000000" w:themeColor="text1"/>
                <w:lang w:val="es-CO"/>
              </w:rPr>
              <w:t>9.323</w:t>
            </w:r>
            <w:r w:rsidR="00953AE1" w:rsidRPr="000D00BD">
              <w:rPr>
                <w:rFonts w:ascii="Calibri" w:hAnsi="Calibri" w:cs="Times New Roman"/>
                <w:color w:val="000000" w:themeColor="text1"/>
                <w:lang w:val="es-CO"/>
              </w:rPr>
              <w:t xml:space="preserve"> hombres, 1</w:t>
            </w:r>
            <w:r w:rsidR="00E41402" w:rsidRPr="000D00BD">
              <w:rPr>
                <w:rFonts w:ascii="Calibri" w:hAnsi="Calibri" w:cs="Times New Roman"/>
                <w:color w:val="000000" w:themeColor="text1"/>
                <w:lang w:val="es-CO"/>
              </w:rPr>
              <w:t>9.620</w:t>
            </w:r>
            <w:r w:rsidR="00953AE1" w:rsidRPr="000D00BD">
              <w:rPr>
                <w:rFonts w:ascii="Calibri" w:hAnsi="Calibri" w:cs="Times New Roman"/>
                <w:color w:val="000000" w:themeColor="text1"/>
                <w:lang w:val="es-CO"/>
              </w:rPr>
              <w:t xml:space="preserve"> mujeres, </w:t>
            </w:r>
            <w:r w:rsidR="00E41402" w:rsidRPr="000D00BD">
              <w:rPr>
                <w:rFonts w:ascii="Calibri" w:hAnsi="Calibri" w:cs="Times New Roman"/>
                <w:color w:val="000000" w:themeColor="text1"/>
                <w:lang w:val="es-CO"/>
              </w:rPr>
              <w:t>2168</w:t>
            </w:r>
            <w:r w:rsidR="00953AE1" w:rsidRPr="000D00BD">
              <w:rPr>
                <w:rFonts w:ascii="Calibri" w:hAnsi="Calibri" w:cs="Times New Roman"/>
                <w:color w:val="000000" w:themeColor="text1"/>
                <w:lang w:val="es-CO"/>
              </w:rPr>
              <w:t xml:space="preserve"> niñas y 1</w:t>
            </w:r>
            <w:r w:rsidR="00E41402" w:rsidRPr="000D00BD">
              <w:rPr>
                <w:rFonts w:ascii="Calibri" w:hAnsi="Calibri" w:cs="Times New Roman"/>
                <w:color w:val="000000" w:themeColor="text1"/>
                <w:lang w:val="es-CO"/>
              </w:rPr>
              <w:t>600</w:t>
            </w:r>
            <w:r w:rsidR="00953AE1" w:rsidRPr="000D00BD">
              <w:rPr>
                <w:rFonts w:ascii="Calibri" w:hAnsi="Calibri" w:cs="Times New Roman"/>
                <w:color w:val="000000" w:themeColor="text1"/>
                <w:lang w:val="es-CO"/>
              </w:rPr>
              <w:t xml:space="preserve"> niños)</w:t>
            </w:r>
          </w:p>
          <w:p w14:paraId="4E9EE179" w14:textId="403CAF0E" w:rsidR="00720FD8" w:rsidRPr="000D00BD" w:rsidRDefault="00720FD8" w:rsidP="00E00E32">
            <w:pPr>
              <w:pStyle w:val="Textoindependiente"/>
              <w:rPr>
                <w:rFonts w:ascii="Calibri" w:hAnsi="Calibri" w:cs="Times New Roman"/>
                <w:color w:val="000000" w:themeColor="text1"/>
                <w:lang w:val="es-CO"/>
              </w:rPr>
            </w:pPr>
          </w:p>
          <w:p w14:paraId="3D98B81D" w14:textId="1103334E" w:rsidR="00720FD8" w:rsidRPr="000D00BD" w:rsidRDefault="00720FD8" w:rsidP="006B758E">
            <w:pPr>
              <w:pStyle w:val="Textoindependiente"/>
              <w:jc w:val="both"/>
              <w:rPr>
                <w:rFonts w:ascii="Calibri" w:hAnsi="Calibri" w:cs="Times New Roman"/>
                <w:color w:val="808080"/>
                <w:lang w:val="es-CO"/>
              </w:rPr>
            </w:pPr>
            <w:r w:rsidRPr="000D00BD">
              <w:rPr>
                <w:rFonts w:ascii="Calibri" w:hAnsi="Calibri" w:cs="Times New Roman"/>
                <w:color w:val="000000" w:themeColor="text1"/>
                <w:lang w:val="es-CO"/>
              </w:rPr>
              <w:t>*</w:t>
            </w:r>
            <w:r w:rsidR="00081BF3" w:rsidRPr="000D00BD">
              <w:rPr>
                <w:rFonts w:ascii="Calibri" w:hAnsi="Calibri" w:cs="Times New Roman"/>
                <w:color w:val="000000" w:themeColor="text1"/>
                <w:sz w:val="16"/>
                <w:szCs w:val="16"/>
                <w:lang w:val="es-CO"/>
              </w:rPr>
              <w:t xml:space="preserve"> La ampliación del número de capacitaciones y participantes, </w:t>
            </w:r>
            <w:r w:rsidR="003F1CF5" w:rsidRPr="000D00BD">
              <w:rPr>
                <w:rFonts w:ascii="Calibri" w:hAnsi="Calibri" w:cs="Times New Roman"/>
                <w:color w:val="000000" w:themeColor="text1"/>
                <w:sz w:val="16"/>
                <w:szCs w:val="16"/>
                <w:lang w:val="es-CO"/>
              </w:rPr>
              <w:t>corresponde a la adaptación de las metodologías a la modalidad virtual, lo que facilitó la participación de</w:t>
            </w:r>
            <w:r w:rsidR="00081BF3" w:rsidRPr="000D00BD">
              <w:rPr>
                <w:rFonts w:ascii="Calibri" w:hAnsi="Calibri" w:cs="Times New Roman"/>
                <w:color w:val="000000" w:themeColor="text1"/>
                <w:sz w:val="16"/>
                <w:szCs w:val="16"/>
                <w:lang w:val="es-CO"/>
              </w:rPr>
              <w:t xml:space="preserve"> otros sectores e instituciones en los procesos de formación.</w:t>
            </w:r>
            <w:r w:rsidR="0096765E" w:rsidRPr="000D00BD">
              <w:rPr>
                <w:rFonts w:ascii="Calibri" w:hAnsi="Calibri" w:cs="Times New Roman"/>
                <w:color w:val="000000" w:themeColor="text1"/>
                <w:sz w:val="16"/>
                <w:szCs w:val="16"/>
                <w:lang w:val="es-CO"/>
              </w:rPr>
              <w:t xml:space="preserve"> Así mismo el fortalecimiento de los equipos </w:t>
            </w:r>
            <w:r w:rsidR="003F1CF5" w:rsidRPr="000D00BD">
              <w:rPr>
                <w:rFonts w:ascii="Calibri" w:hAnsi="Calibri" w:cs="Times New Roman"/>
                <w:color w:val="000000" w:themeColor="text1"/>
                <w:sz w:val="16"/>
                <w:szCs w:val="16"/>
                <w:lang w:val="es-CO"/>
              </w:rPr>
              <w:t xml:space="preserve">territoriales con profesionales incluidos en la respuesta a COVID-19, </w:t>
            </w:r>
            <w:r w:rsidR="0096765E" w:rsidRPr="000D00BD">
              <w:rPr>
                <w:rFonts w:ascii="Calibri" w:hAnsi="Calibri" w:cs="Times New Roman"/>
                <w:color w:val="000000" w:themeColor="text1"/>
                <w:sz w:val="16"/>
                <w:szCs w:val="16"/>
                <w:lang w:val="es-CO"/>
              </w:rPr>
              <w:t>permitió abordar nuev</w:t>
            </w:r>
            <w:r w:rsidR="00E53A9B" w:rsidRPr="000D00BD">
              <w:rPr>
                <w:rFonts w:ascii="Calibri" w:hAnsi="Calibri" w:cs="Times New Roman"/>
                <w:color w:val="000000" w:themeColor="text1"/>
                <w:sz w:val="16"/>
                <w:szCs w:val="16"/>
                <w:lang w:val="es-CO"/>
              </w:rPr>
              <w:t xml:space="preserve">as </w:t>
            </w:r>
            <w:r w:rsidR="0096765E" w:rsidRPr="000D00BD">
              <w:rPr>
                <w:rFonts w:ascii="Calibri" w:hAnsi="Calibri" w:cs="Times New Roman"/>
                <w:color w:val="000000" w:themeColor="text1"/>
                <w:sz w:val="16"/>
                <w:szCs w:val="16"/>
                <w:lang w:val="es-CO"/>
              </w:rPr>
              <w:t>tem</w:t>
            </w:r>
            <w:r w:rsidR="00E53A9B" w:rsidRPr="000D00BD">
              <w:rPr>
                <w:rFonts w:ascii="Calibri" w:hAnsi="Calibri" w:cs="Times New Roman"/>
                <w:color w:val="000000" w:themeColor="text1"/>
                <w:sz w:val="16"/>
                <w:szCs w:val="16"/>
                <w:lang w:val="es-CO"/>
              </w:rPr>
              <w:t>áticas</w:t>
            </w:r>
            <w:r w:rsidR="0096765E" w:rsidRPr="000D00BD">
              <w:rPr>
                <w:rFonts w:ascii="Calibri" w:hAnsi="Calibri" w:cs="Times New Roman"/>
                <w:color w:val="000000" w:themeColor="text1"/>
                <w:sz w:val="16"/>
                <w:szCs w:val="16"/>
                <w:lang w:val="es-CO"/>
              </w:rPr>
              <w:t>.</w:t>
            </w:r>
          </w:p>
        </w:tc>
        <w:tc>
          <w:tcPr>
            <w:tcW w:w="1801" w:type="dxa"/>
            <w:vMerge w:val="restart"/>
            <w:shd w:val="clear" w:color="auto" w:fill="FFFFFF"/>
          </w:tcPr>
          <w:p w14:paraId="7E0D21AD" w14:textId="77777777" w:rsidR="00B8620E" w:rsidRPr="00AC4BF8" w:rsidRDefault="00B8620E" w:rsidP="00B8620E">
            <w:pPr>
              <w:pStyle w:val="Textoindependiente"/>
              <w:rPr>
                <w:rFonts w:ascii="Calibri" w:hAnsi="Calibri" w:cs="Times New Roman"/>
                <w:bCs/>
                <w:lang w:val="es-CO"/>
              </w:rPr>
            </w:pPr>
            <w:r w:rsidRPr="00AC4BF8">
              <w:rPr>
                <w:rFonts w:ascii="Calibri" w:hAnsi="Calibri" w:cs="Times New Roman"/>
                <w:bCs/>
                <w:lang w:val="es-CO"/>
              </w:rPr>
              <w:t>Registros de capacitación por municipio:</w:t>
            </w:r>
          </w:p>
          <w:p w14:paraId="094EB7FD" w14:textId="77777777" w:rsidR="00B8620E" w:rsidRPr="00AC4BF8" w:rsidRDefault="00B8620E" w:rsidP="00B8620E">
            <w:pPr>
              <w:pStyle w:val="Textoindependiente"/>
              <w:rPr>
                <w:rFonts w:ascii="Calibri" w:hAnsi="Calibri" w:cs="Times New Roman"/>
                <w:bCs/>
                <w:lang w:val="es-CO"/>
              </w:rPr>
            </w:pPr>
            <w:r w:rsidRPr="00AC4BF8">
              <w:rPr>
                <w:rFonts w:ascii="Calibri" w:hAnsi="Calibri" w:cs="Times New Roman"/>
                <w:bCs/>
                <w:lang w:val="es-CO"/>
              </w:rPr>
              <w:t>1. Agenda del taller</w:t>
            </w:r>
          </w:p>
          <w:p w14:paraId="2BF51DB5" w14:textId="77777777" w:rsidR="00B8620E" w:rsidRPr="00AC4BF8" w:rsidRDefault="00B8620E" w:rsidP="00B8620E">
            <w:pPr>
              <w:pStyle w:val="Textoindependiente"/>
              <w:rPr>
                <w:rFonts w:ascii="Calibri" w:hAnsi="Calibri" w:cs="Times New Roman"/>
                <w:bCs/>
                <w:lang w:val="es-CO"/>
              </w:rPr>
            </w:pPr>
            <w:r w:rsidRPr="00AC4BF8">
              <w:rPr>
                <w:rFonts w:ascii="Calibri" w:hAnsi="Calibri" w:cs="Times New Roman"/>
                <w:bCs/>
                <w:lang w:val="es-CO"/>
              </w:rPr>
              <w:t>2. Listado de asistencia</w:t>
            </w:r>
          </w:p>
          <w:p w14:paraId="26DC0AFA" w14:textId="009873DD" w:rsidR="001E4C18" w:rsidRPr="003F1CF5" w:rsidRDefault="00B8620E" w:rsidP="00B8620E">
            <w:pPr>
              <w:pStyle w:val="Textoindependiente"/>
              <w:rPr>
                <w:rFonts w:ascii="Calibri" w:hAnsi="Calibri" w:cs="Times New Roman"/>
                <w:b/>
                <w:highlight w:val="cyan"/>
                <w:lang w:val="es-CO"/>
              </w:rPr>
            </w:pPr>
            <w:r w:rsidRPr="00AC4BF8">
              <w:rPr>
                <w:rFonts w:ascii="Calibri" w:hAnsi="Calibri" w:cs="Times New Roman"/>
                <w:bCs/>
                <w:lang w:val="es-CO"/>
              </w:rPr>
              <w:t>3. Base de datos de participantes (nombre, municipio, IPS, datos de contacto)</w:t>
            </w:r>
            <w:r w:rsidR="00800AF0" w:rsidRPr="00AC4BF8">
              <w:rPr>
                <w:rStyle w:val="Refdenotaalpie"/>
                <w:rFonts w:ascii="Calibri" w:hAnsi="Calibri" w:cs="Times New Roman"/>
                <w:bCs/>
                <w:lang w:val="es-CO"/>
              </w:rPr>
              <w:footnoteReference w:id="34"/>
            </w:r>
          </w:p>
        </w:tc>
      </w:tr>
      <w:tr w:rsidR="003A424F" w:rsidRPr="006E0636" w14:paraId="0F13FDC4" w14:textId="77777777" w:rsidTr="007D1CA3">
        <w:tc>
          <w:tcPr>
            <w:tcW w:w="2254" w:type="dxa"/>
            <w:vMerge/>
            <w:shd w:val="clear" w:color="auto" w:fill="FFFFFF"/>
          </w:tcPr>
          <w:p w14:paraId="5C14E15F" w14:textId="77777777" w:rsidR="00953AE1" w:rsidRPr="001D2F78" w:rsidRDefault="00953AE1" w:rsidP="00E00E32">
            <w:pPr>
              <w:pStyle w:val="Textoindependiente"/>
              <w:jc w:val="both"/>
              <w:rPr>
                <w:rFonts w:ascii="Calibri" w:hAnsi="Calibri" w:cs="Times New Roman"/>
                <w:b/>
                <w:iCs/>
                <w:lang w:val="es-CO"/>
              </w:rPr>
            </w:pPr>
          </w:p>
        </w:tc>
        <w:tc>
          <w:tcPr>
            <w:tcW w:w="1581" w:type="dxa"/>
            <w:vMerge/>
            <w:shd w:val="clear" w:color="auto" w:fill="FFFFFF"/>
          </w:tcPr>
          <w:p w14:paraId="2816F119" w14:textId="77777777" w:rsidR="00953AE1" w:rsidRPr="006E0636" w:rsidRDefault="00953AE1" w:rsidP="00E00E32">
            <w:pPr>
              <w:pStyle w:val="Textoindependiente"/>
              <w:jc w:val="center"/>
              <w:rPr>
                <w:rFonts w:ascii="Calibri" w:hAnsi="Calibri" w:cs="Times New Roman"/>
                <w:b/>
                <w:lang w:val="es-CO"/>
              </w:rPr>
            </w:pPr>
          </w:p>
        </w:tc>
        <w:tc>
          <w:tcPr>
            <w:tcW w:w="1150" w:type="dxa"/>
            <w:shd w:val="clear" w:color="auto" w:fill="FFFFFF"/>
          </w:tcPr>
          <w:p w14:paraId="132C2207" w14:textId="77777777" w:rsidR="00953AE1" w:rsidRPr="006E0636" w:rsidRDefault="00953AE1" w:rsidP="00E00E32">
            <w:pPr>
              <w:pStyle w:val="Textoindependiente"/>
              <w:jc w:val="center"/>
              <w:rPr>
                <w:rFonts w:ascii="Calibri" w:hAnsi="Calibri" w:cs="Times New Roman"/>
                <w:lang w:val="es-CO"/>
              </w:rPr>
            </w:pPr>
            <w:r w:rsidRPr="006E0636">
              <w:rPr>
                <w:rFonts w:ascii="Calibri" w:hAnsi="Calibri" w:cs="Times New Roman"/>
                <w:color w:val="808080"/>
                <w:lang w:val="es-CO"/>
              </w:rPr>
              <w:t>Planeado</w:t>
            </w:r>
          </w:p>
        </w:tc>
        <w:tc>
          <w:tcPr>
            <w:tcW w:w="4216" w:type="dxa"/>
            <w:gridSpan w:val="4"/>
            <w:shd w:val="clear" w:color="auto" w:fill="FFFFFF"/>
          </w:tcPr>
          <w:p w14:paraId="05757930" w14:textId="4CFEDFB6" w:rsidR="00953AE1" w:rsidRPr="000D00BD" w:rsidRDefault="00953AE1" w:rsidP="00E00E32">
            <w:pPr>
              <w:pStyle w:val="Textoindependiente"/>
              <w:jc w:val="center"/>
              <w:rPr>
                <w:rFonts w:ascii="Calibri" w:hAnsi="Calibri" w:cs="Times New Roman"/>
                <w:lang w:val="es-CO"/>
              </w:rPr>
            </w:pPr>
            <w:r w:rsidRPr="000D00BD">
              <w:rPr>
                <w:rFonts w:ascii="Calibri" w:hAnsi="Calibri" w:cs="Times New Roman"/>
                <w:lang w:val="es-CO"/>
              </w:rPr>
              <w:t>540</w:t>
            </w:r>
          </w:p>
        </w:tc>
        <w:tc>
          <w:tcPr>
            <w:tcW w:w="2546" w:type="dxa"/>
            <w:vMerge/>
            <w:shd w:val="clear" w:color="auto" w:fill="FFFFFF"/>
          </w:tcPr>
          <w:p w14:paraId="06B6C95C" w14:textId="77777777" w:rsidR="00953AE1" w:rsidRPr="000D00BD" w:rsidRDefault="00953AE1" w:rsidP="00E00E32">
            <w:pPr>
              <w:pStyle w:val="Textoindependiente"/>
              <w:jc w:val="center"/>
              <w:rPr>
                <w:rFonts w:ascii="Calibri" w:hAnsi="Calibri" w:cs="Times New Roman"/>
                <w:b/>
                <w:lang w:val="es-CO"/>
              </w:rPr>
            </w:pPr>
          </w:p>
        </w:tc>
        <w:tc>
          <w:tcPr>
            <w:tcW w:w="1801" w:type="dxa"/>
            <w:vMerge/>
            <w:shd w:val="clear" w:color="auto" w:fill="FFFFFF"/>
          </w:tcPr>
          <w:p w14:paraId="2D577443" w14:textId="77777777" w:rsidR="00953AE1" w:rsidRPr="006E0636" w:rsidRDefault="00953AE1" w:rsidP="00E00E32">
            <w:pPr>
              <w:pStyle w:val="Textoindependiente"/>
              <w:jc w:val="center"/>
              <w:rPr>
                <w:rFonts w:ascii="Calibri" w:hAnsi="Calibri" w:cs="Times New Roman"/>
                <w:b/>
                <w:lang w:val="es-CO"/>
              </w:rPr>
            </w:pPr>
          </w:p>
        </w:tc>
      </w:tr>
      <w:tr w:rsidR="003A424F" w:rsidRPr="006E0636" w14:paraId="78982704" w14:textId="77777777" w:rsidTr="007D1CA3">
        <w:tc>
          <w:tcPr>
            <w:tcW w:w="2254" w:type="dxa"/>
            <w:vMerge/>
            <w:shd w:val="clear" w:color="auto" w:fill="FFFFFF"/>
          </w:tcPr>
          <w:p w14:paraId="0CFB105D" w14:textId="77777777" w:rsidR="00953AE1" w:rsidRPr="001D2F78" w:rsidRDefault="00953AE1" w:rsidP="00B8620E">
            <w:pPr>
              <w:pStyle w:val="Textoindependiente"/>
              <w:jc w:val="both"/>
              <w:rPr>
                <w:rFonts w:ascii="Calibri" w:hAnsi="Calibri" w:cs="Times New Roman"/>
                <w:b/>
                <w:iCs/>
                <w:lang w:val="es-CO"/>
              </w:rPr>
            </w:pPr>
          </w:p>
        </w:tc>
        <w:tc>
          <w:tcPr>
            <w:tcW w:w="1581" w:type="dxa"/>
            <w:vMerge/>
            <w:shd w:val="clear" w:color="auto" w:fill="FFFFFF"/>
          </w:tcPr>
          <w:p w14:paraId="16AF7031" w14:textId="77777777" w:rsidR="00953AE1" w:rsidRPr="006E0636" w:rsidRDefault="00953AE1" w:rsidP="00B8620E">
            <w:pPr>
              <w:pStyle w:val="Textoindependiente"/>
              <w:jc w:val="center"/>
              <w:rPr>
                <w:rFonts w:ascii="Calibri" w:hAnsi="Calibri" w:cs="Times New Roman"/>
                <w:b/>
                <w:lang w:val="es-CO"/>
              </w:rPr>
            </w:pPr>
          </w:p>
        </w:tc>
        <w:tc>
          <w:tcPr>
            <w:tcW w:w="1150" w:type="dxa"/>
            <w:shd w:val="clear" w:color="auto" w:fill="FFFFFF"/>
          </w:tcPr>
          <w:p w14:paraId="636FC850" w14:textId="77777777" w:rsidR="00953AE1" w:rsidRPr="006E0636" w:rsidRDefault="00953AE1" w:rsidP="00B8620E">
            <w:pPr>
              <w:pStyle w:val="Textoindependiente"/>
              <w:jc w:val="center"/>
              <w:rPr>
                <w:rFonts w:ascii="Calibri" w:hAnsi="Calibri" w:cs="Times New Roman"/>
                <w:b/>
                <w:lang w:val="es-CO"/>
              </w:rPr>
            </w:pPr>
            <w:r w:rsidRPr="006E0636">
              <w:rPr>
                <w:rFonts w:ascii="Calibri" w:hAnsi="Calibri" w:cs="Times New Roman"/>
                <w:color w:val="808080"/>
                <w:lang w:val="es-CO"/>
              </w:rPr>
              <w:t>Alcanzado</w:t>
            </w:r>
          </w:p>
        </w:tc>
        <w:tc>
          <w:tcPr>
            <w:tcW w:w="4216" w:type="dxa"/>
            <w:gridSpan w:val="4"/>
            <w:shd w:val="clear" w:color="auto" w:fill="FFFFFF"/>
          </w:tcPr>
          <w:p w14:paraId="52648DF6" w14:textId="67F683B4" w:rsidR="00953AE1" w:rsidRPr="00B8620E" w:rsidRDefault="00953AE1" w:rsidP="00B8620E">
            <w:pPr>
              <w:pStyle w:val="Textoindependiente"/>
              <w:jc w:val="center"/>
              <w:rPr>
                <w:rFonts w:ascii="Calibri" w:hAnsi="Calibri" w:cs="Times New Roman"/>
                <w:lang w:val="es-CO"/>
              </w:rPr>
            </w:pPr>
            <w:r>
              <w:rPr>
                <w:rFonts w:ascii="Calibri" w:hAnsi="Calibri" w:cs="Times New Roman"/>
                <w:lang w:val="es-CO"/>
              </w:rPr>
              <w:t>1</w:t>
            </w:r>
            <w:r w:rsidR="00E34430">
              <w:rPr>
                <w:rFonts w:ascii="Calibri" w:hAnsi="Calibri" w:cs="Times New Roman"/>
                <w:lang w:val="es-CO"/>
              </w:rPr>
              <w:t>.</w:t>
            </w:r>
            <w:r w:rsidR="00E41402">
              <w:rPr>
                <w:rFonts w:ascii="Calibri" w:hAnsi="Calibri" w:cs="Times New Roman"/>
                <w:lang w:val="es-CO"/>
              </w:rPr>
              <w:t>983</w:t>
            </w:r>
          </w:p>
        </w:tc>
        <w:tc>
          <w:tcPr>
            <w:tcW w:w="2546" w:type="dxa"/>
            <w:vMerge/>
            <w:shd w:val="clear" w:color="auto" w:fill="FFFFFF"/>
          </w:tcPr>
          <w:p w14:paraId="76A6FB98" w14:textId="77777777" w:rsidR="00953AE1" w:rsidRPr="006E0636" w:rsidRDefault="00953AE1" w:rsidP="00B8620E">
            <w:pPr>
              <w:pStyle w:val="Textoindependiente"/>
              <w:jc w:val="center"/>
              <w:rPr>
                <w:rFonts w:ascii="Calibri" w:hAnsi="Calibri" w:cs="Times New Roman"/>
                <w:b/>
                <w:lang w:val="es-CO"/>
              </w:rPr>
            </w:pPr>
          </w:p>
        </w:tc>
        <w:tc>
          <w:tcPr>
            <w:tcW w:w="1801" w:type="dxa"/>
            <w:vMerge/>
            <w:shd w:val="clear" w:color="auto" w:fill="FFFFFF"/>
          </w:tcPr>
          <w:p w14:paraId="7F0EDF44" w14:textId="77777777" w:rsidR="00953AE1" w:rsidRPr="006E0636" w:rsidRDefault="00953AE1" w:rsidP="00B8620E">
            <w:pPr>
              <w:pStyle w:val="Textoindependiente"/>
              <w:jc w:val="center"/>
              <w:rPr>
                <w:rFonts w:ascii="Calibri" w:hAnsi="Calibri" w:cs="Times New Roman"/>
                <w:b/>
                <w:lang w:val="es-CO"/>
              </w:rPr>
            </w:pPr>
          </w:p>
        </w:tc>
      </w:tr>
      <w:tr w:rsidR="0003307B" w:rsidRPr="006E0636" w14:paraId="63C0DEBF" w14:textId="77777777" w:rsidTr="007D1CA3">
        <w:tc>
          <w:tcPr>
            <w:tcW w:w="2254" w:type="dxa"/>
            <w:vMerge w:val="restart"/>
            <w:shd w:val="clear" w:color="auto" w:fill="auto"/>
          </w:tcPr>
          <w:p w14:paraId="001DB347" w14:textId="45BED14D" w:rsidR="001E4C18" w:rsidRPr="00AC4BF8" w:rsidRDefault="001E4C18" w:rsidP="00E00E32">
            <w:pPr>
              <w:pStyle w:val="Textoindependiente"/>
              <w:jc w:val="both"/>
              <w:rPr>
                <w:rFonts w:ascii="Calibri" w:hAnsi="Calibri" w:cs="Times New Roman"/>
                <w:iCs/>
                <w:lang w:val="es-CO"/>
              </w:rPr>
            </w:pPr>
            <w:proofErr w:type="spellStart"/>
            <w:r w:rsidRPr="00AC4BF8">
              <w:rPr>
                <w:rFonts w:ascii="Calibri" w:hAnsi="Calibri" w:cs="Times New Roman"/>
                <w:iCs/>
                <w:lang w:val="es-CO"/>
              </w:rPr>
              <w:t>Nº</w:t>
            </w:r>
            <w:proofErr w:type="spellEnd"/>
            <w:r w:rsidRPr="00AC4BF8">
              <w:rPr>
                <w:rFonts w:ascii="Calibri" w:hAnsi="Calibri" w:cs="Times New Roman"/>
                <w:iCs/>
                <w:lang w:val="es-CO"/>
              </w:rPr>
              <w:t xml:space="preserve"> de jor</w:t>
            </w:r>
            <w:r w:rsidR="00474A27" w:rsidRPr="00AC4BF8">
              <w:rPr>
                <w:rFonts w:ascii="Calibri" w:hAnsi="Calibri" w:cs="Times New Roman"/>
                <w:iCs/>
                <w:lang w:val="es-CO"/>
              </w:rPr>
              <w:t>n</w:t>
            </w:r>
            <w:r w:rsidRPr="00AC4BF8">
              <w:rPr>
                <w:rFonts w:ascii="Calibri" w:hAnsi="Calibri" w:cs="Times New Roman"/>
                <w:iCs/>
                <w:lang w:val="es-CO"/>
              </w:rPr>
              <w:t>adas extramurales de APS realizadas en los municipios priorizados</w:t>
            </w:r>
            <w:r w:rsidR="00474A27" w:rsidRPr="00AC4BF8">
              <w:rPr>
                <w:rFonts w:ascii="Calibri" w:hAnsi="Calibri" w:cs="Times New Roman"/>
                <w:iCs/>
                <w:lang w:val="es-CO"/>
              </w:rPr>
              <w:t>.</w:t>
            </w:r>
          </w:p>
        </w:tc>
        <w:tc>
          <w:tcPr>
            <w:tcW w:w="1581" w:type="dxa"/>
            <w:vMerge w:val="restart"/>
            <w:shd w:val="clear" w:color="auto" w:fill="FFFFFF"/>
          </w:tcPr>
          <w:p w14:paraId="0E7350C9" w14:textId="54C74BEE" w:rsidR="001E4C18" w:rsidRPr="00AC4BF8" w:rsidRDefault="00B8620E" w:rsidP="00E00E32">
            <w:pPr>
              <w:pStyle w:val="Textoindependiente"/>
              <w:jc w:val="both"/>
              <w:rPr>
                <w:rFonts w:ascii="Calibri" w:hAnsi="Calibri" w:cs="Times New Roman"/>
                <w:b/>
                <w:lang w:val="es-CO"/>
              </w:rPr>
            </w:pPr>
            <w:r w:rsidRPr="00AC4BF8">
              <w:rPr>
                <w:rFonts w:ascii="Calibri" w:hAnsi="Calibri" w:cs="Times New Roman"/>
                <w:bCs/>
                <w:lang w:val="es-CO"/>
              </w:rPr>
              <w:t>26 municipios y 14 departamentos</w:t>
            </w:r>
          </w:p>
        </w:tc>
        <w:tc>
          <w:tcPr>
            <w:tcW w:w="1150" w:type="dxa"/>
            <w:shd w:val="clear" w:color="auto" w:fill="FFFFFF"/>
          </w:tcPr>
          <w:p w14:paraId="78EEE604" w14:textId="77777777" w:rsidR="001E4C18" w:rsidRPr="00AC4BF8" w:rsidRDefault="001E4C18" w:rsidP="00E00E32">
            <w:pPr>
              <w:pStyle w:val="Textoindependiente"/>
              <w:jc w:val="both"/>
              <w:rPr>
                <w:rFonts w:ascii="Calibri" w:hAnsi="Calibri" w:cs="Times New Roman"/>
                <w:color w:val="808080"/>
                <w:lang w:val="es-CO"/>
              </w:rPr>
            </w:pPr>
          </w:p>
        </w:tc>
        <w:tc>
          <w:tcPr>
            <w:tcW w:w="977" w:type="dxa"/>
            <w:shd w:val="clear" w:color="auto" w:fill="FFFFFF"/>
          </w:tcPr>
          <w:p w14:paraId="7FFB1C18" w14:textId="77777777" w:rsidR="001E4C18" w:rsidRPr="00AC4BF8" w:rsidRDefault="001E4C18" w:rsidP="00405B7B">
            <w:pPr>
              <w:pStyle w:val="Textoindependiente"/>
              <w:jc w:val="center"/>
              <w:rPr>
                <w:rFonts w:ascii="Calibri" w:hAnsi="Calibri" w:cs="Times New Roman"/>
                <w:lang w:val="es-CO"/>
              </w:rPr>
            </w:pPr>
            <w:r w:rsidRPr="00AC4BF8">
              <w:rPr>
                <w:rFonts w:ascii="Calibri" w:hAnsi="Calibri" w:cs="Times New Roman"/>
                <w:lang w:val="es-CO"/>
              </w:rPr>
              <w:t>H</w:t>
            </w:r>
          </w:p>
        </w:tc>
        <w:tc>
          <w:tcPr>
            <w:tcW w:w="1331" w:type="dxa"/>
            <w:shd w:val="clear" w:color="auto" w:fill="FFFFFF"/>
          </w:tcPr>
          <w:p w14:paraId="5F71C5AB" w14:textId="77777777" w:rsidR="001E4C18" w:rsidRPr="00AC4BF8" w:rsidRDefault="001E4C18" w:rsidP="00405B7B">
            <w:pPr>
              <w:pStyle w:val="Textoindependiente"/>
              <w:jc w:val="center"/>
              <w:rPr>
                <w:rFonts w:ascii="Calibri" w:hAnsi="Calibri" w:cs="Times New Roman"/>
                <w:lang w:val="es-CO"/>
              </w:rPr>
            </w:pPr>
            <w:r w:rsidRPr="00AC4BF8">
              <w:rPr>
                <w:rFonts w:ascii="Calibri" w:hAnsi="Calibri" w:cs="Times New Roman"/>
                <w:lang w:val="es-CO"/>
              </w:rPr>
              <w:t>M</w:t>
            </w:r>
          </w:p>
        </w:tc>
        <w:tc>
          <w:tcPr>
            <w:tcW w:w="1128" w:type="dxa"/>
            <w:shd w:val="clear" w:color="auto" w:fill="FFFFFF"/>
          </w:tcPr>
          <w:p w14:paraId="2AB92231" w14:textId="77777777" w:rsidR="001E4C18" w:rsidRPr="00AC4BF8" w:rsidRDefault="001E4C18" w:rsidP="00E00E32">
            <w:pPr>
              <w:pStyle w:val="Textoindependiente"/>
              <w:jc w:val="both"/>
              <w:rPr>
                <w:rFonts w:ascii="Calibri" w:hAnsi="Calibri" w:cs="Times New Roman"/>
                <w:lang w:val="es-CO"/>
              </w:rPr>
            </w:pPr>
            <w:r w:rsidRPr="00AC4BF8">
              <w:rPr>
                <w:rFonts w:ascii="Calibri" w:hAnsi="Calibri" w:cs="Times New Roman"/>
                <w:lang w:val="es-CO"/>
              </w:rPr>
              <w:t>Niñas</w:t>
            </w:r>
          </w:p>
        </w:tc>
        <w:tc>
          <w:tcPr>
            <w:tcW w:w="780" w:type="dxa"/>
            <w:shd w:val="clear" w:color="auto" w:fill="FFFFFF"/>
          </w:tcPr>
          <w:p w14:paraId="1B6168F3" w14:textId="77777777" w:rsidR="001E4C18" w:rsidRPr="00AC4BF8" w:rsidRDefault="001E4C18" w:rsidP="00E00E32">
            <w:pPr>
              <w:pStyle w:val="Textoindependiente"/>
              <w:jc w:val="both"/>
              <w:rPr>
                <w:rFonts w:ascii="Calibri" w:hAnsi="Calibri" w:cs="Times New Roman"/>
                <w:lang w:val="es-CO"/>
              </w:rPr>
            </w:pPr>
            <w:r w:rsidRPr="00AC4BF8">
              <w:rPr>
                <w:rFonts w:ascii="Calibri" w:hAnsi="Calibri" w:cs="Times New Roman"/>
                <w:lang w:val="es-CO"/>
              </w:rPr>
              <w:t>Niños</w:t>
            </w:r>
          </w:p>
        </w:tc>
        <w:tc>
          <w:tcPr>
            <w:tcW w:w="2546" w:type="dxa"/>
            <w:vMerge w:val="restart"/>
            <w:shd w:val="clear" w:color="auto" w:fill="FFFFFF"/>
          </w:tcPr>
          <w:p w14:paraId="03040022" w14:textId="6F128BCC" w:rsidR="001E4C18" w:rsidRPr="00AC4BF8" w:rsidRDefault="001E4C18" w:rsidP="00E00E32">
            <w:pPr>
              <w:pStyle w:val="Textoindependiente"/>
              <w:rPr>
                <w:rFonts w:ascii="Calibri" w:hAnsi="Calibri" w:cs="Times New Roman"/>
                <w:color w:val="000000" w:themeColor="text1"/>
                <w:lang w:val="es-CO"/>
              </w:rPr>
            </w:pPr>
            <w:r w:rsidRPr="00AC4BF8">
              <w:rPr>
                <w:rFonts w:ascii="Calibri" w:hAnsi="Calibri" w:cs="Times New Roman"/>
                <w:color w:val="000000" w:themeColor="text1"/>
                <w:lang w:val="es-CO"/>
              </w:rPr>
              <w:t xml:space="preserve">Planeado: </w:t>
            </w:r>
            <w:r w:rsidR="00474A27" w:rsidRPr="00AC4BF8">
              <w:rPr>
                <w:rFonts w:ascii="Calibri" w:hAnsi="Calibri" w:cs="Times New Roman"/>
                <w:color w:val="000000" w:themeColor="text1"/>
                <w:lang w:val="es-CO"/>
              </w:rPr>
              <w:t>52 jornadas extramurales</w:t>
            </w:r>
          </w:p>
          <w:p w14:paraId="0A4D57FB" w14:textId="7AFE0897" w:rsidR="006A2164" w:rsidRPr="00AC4BF8" w:rsidRDefault="001E4C18" w:rsidP="00E00E32">
            <w:pPr>
              <w:pStyle w:val="Textoindependiente"/>
              <w:jc w:val="both"/>
              <w:rPr>
                <w:rFonts w:ascii="Calibri" w:hAnsi="Calibri" w:cs="Times New Roman"/>
                <w:color w:val="000000" w:themeColor="text1"/>
                <w:lang w:val="es-CO"/>
              </w:rPr>
            </w:pPr>
            <w:r w:rsidRPr="00AC4BF8">
              <w:rPr>
                <w:rFonts w:ascii="Calibri" w:hAnsi="Calibri" w:cs="Times New Roman"/>
                <w:color w:val="000000" w:themeColor="text1"/>
                <w:lang w:val="es-CO"/>
              </w:rPr>
              <w:t>Alcanzado:</w:t>
            </w:r>
            <w:r w:rsidR="00B8620E" w:rsidRPr="00AC4BF8">
              <w:rPr>
                <w:rFonts w:ascii="Calibri" w:hAnsi="Calibri" w:cs="Times New Roman"/>
                <w:color w:val="000000" w:themeColor="text1"/>
                <w:lang w:val="es-CO"/>
              </w:rPr>
              <w:t xml:space="preserve"> 6</w:t>
            </w:r>
            <w:r w:rsidR="006A2164" w:rsidRPr="00AC4BF8">
              <w:rPr>
                <w:rFonts w:ascii="Calibri" w:hAnsi="Calibri" w:cs="Times New Roman"/>
                <w:color w:val="000000" w:themeColor="text1"/>
                <w:lang w:val="es-CO"/>
              </w:rPr>
              <w:t>9</w:t>
            </w:r>
            <w:r w:rsidR="00B8620E" w:rsidRPr="00AC4BF8">
              <w:rPr>
                <w:rFonts w:ascii="Calibri" w:hAnsi="Calibri" w:cs="Times New Roman"/>
                <w:color w:val="000000" w:themeColor="text1"/>
                <w:lang w:val="es-CO"/>
              </w:rPr>
              <w:t xml:space="preserve"> </w:t>
            </w:r>
            <w:r w:rsidR="00421D66" w:rsidRPr="00AC4BF8">
              <w:rPr>
                <w:rFonts w:ascii="Calibri" w:hAnsi="Calibri" w:cs="Times New Roman"/>
                <w:color w:val="000000" w:themeColor="text1"/>
                <w:lang w:val="es-CO"/>
              </w:rPr>
              <w:t>*</w:t>
            </w:r>
            <w:r w:rsidR="00B8620E" w:rsidRPr="00AC4BF8">
              <w:rPr>
                <w:rFonts w:ascii="Calibri" w:hAnsi="Calibri" w:cs="Times New Roman"/>
                <w:color w:val="000000" w:themeColor="text1"/>
                <w:lang w:val="es-CO"/>
              </w:rPr>
              <w:t>Jornadas</w:t>
            </w:r>
            <w:r w:rsidR="006A2164" w:rsidRPr="00AC4BF8">
              <w:rPr>
                <w:rFonts w:ascii="Calibri" w:hAnsi="Calibri" w:cs="Times New Roman"/>
                <w:color w:val="000000" w:themeColor="text1"/>
                <w:lang w:val="es-CO"/>
              </w:rPr>
              <w:t xml:space="preserve"> con apoyo económico del proyecto.</w:t>
            </w:r>
          </w:p>
          <w:p w14:paraId="74D6F78E" w14:textId="0664789F" w:rsidR="001E4C18" w:rsidRPr="00AC4BF8" w:rsidRDefault="006A2164" w:rsidP="00E00E32">
            <w:pPr>
              <w:pStyle w:val="Textoindependiente"/>
              <w:jc w:val="both"/>
              <w:rPr>
                <w:rFonts w:ascii="Calibri" w:hAnsi="Calibri" w:cs="Times New Roman"/>
                <w:color w:val="000000" w:themeColor="text1"/>
                <w:sz w:val="16"/>
                <w:szCs w:val="16"/>
                <w:lang w:val="es-CO"/>
              </w:rPr>
            </w:pPr>
            <w:r w:rsidRPr="00AC4BF8">
              <w:rPr>
                <w:rFonts w:ascii="Calibri" w:hAnsi="Calibri" w:cs="Times New Roman"/>
                <w:color w:val="000000" w:themeColor="text1"/>
                <w:sz w:val="16"/>
                <w:szCs w:val="16"/>
                <w:lang w:val="es-CO"/>
              </w:rPr>
              <w:t>Adicionalmente se realizaron 112 jornadas como contrapartida</w:t>
            </w:r>
            <w:r w:rsidR="00B8620E" w:rsidRPr="00AC4BF8">
              <w:rPr>
                <w:rFonts w:ascii="Calibri" w:hAnsi="Calibri" w:cs="Times New Roman"/>
                <w:color w:val="000000" w:themeColor="text1"/>
                <w:sz w:val="16"/>
                <w:szCs w:val="16"/>
                <w:lang w:val="es-CO"/>
              </w:rPr>
              <w:t xml:space="preserve"> </w:t>
            </w:r>
            <w:r w:rsidRPr="00AC4BF8">
              <w:rPr>
                <w:rFonts w:ascii="Calibri" w:hAnsi="Calibri" w:cs="Times New Roman"/>
                <w:color w:val="000000" w:themeColor="text1"/>
                <w:sz w:val="16"/>
                <w:szCs w:val="16"/>
                <w:lang w:val="es-CO"/>
              </w:rPr>
              <w:t>donde se atendieron 7</w:t>
            </w:r>
            <w:r w:rsidR="00E34430" w:rsidRPr="00AC4BF8">
              <w:rPr>
                <w:rFonts w:ascii="Calibri" w:hAnsi="Calibri" w:cs="Times New Roman"/>
                <w:color w:val="000000" w:themeColor="text1"/>
                <w:sz w:val="16"/>
                <w:szCs w:val="16"/>
                <w:lang w:val="es-CO"/>
              </w:rPr>
              <w:t>.</w:t>
            </w:r>
            <w:r w:rsidRPr="00AC4BF8">
              <w:rPr>
                <w:rFonts w:ascii="Calibri" w:hAnsi="Calibri" w:cs="Times New Roman"/>
                <w:color w:val="000000" w:themeColor="text1"/>
                <w:sz w:val="16"/>
                <w:szCs w:val="16"/>
                <w:lang w:val="es-CO"/>
              </w:rPr>
              <w:t>705 personas.</w:t>
            </w:r>
          </w:p>
          <w:p w14:paraId="577429F3" w14:textId="77777777" w:rsidR="00421D66" w:rsidRPr="00AC4BF8" w:rsidRDefault="00421D66" w:rsidP="00E00E32">
            <w:pPr>
              <w:pStyle w:val="Textoindependiente"/>
              <w:jc w:val="both"/>
              <w:rPr>
                <w:rFonts w:ascii="Calibri" w:hAnsi="Calibri" w:cs="Times New Roman"/>
                <w:color w:val="000000" w:themeColor="text1"/>
                <w:sz w:val="16"/>
                <w:szCs w:val="16"/>
                <w:lang w:val="es-CO"/>
              </w:rPr>
            </w:pPr>
          </w:p>
          <w:p w14:paraId="4B85C143" w14:textId="14848B6D" w:rsidR="00421D66" w:rsidRPr="00AC4BF8" w:rsidRDefault="00421D66" w:rsidP="00E00E32">
            <w:pPr>
              <w:pStyle w:val="Textoindependiente"/>
              <w:jc w:val="both"/>
              <w:rPr>
                <w:rFonts w:ascii="Calibri" w:hAnsi="Calibri" w:cs="Times New Roman"/>
                <w:b/>
                <w:color w:val="000000" w:themeColor="text1"/>
                <w:sz w:val="16"/>
                <w:szCs w:val="16"/>
                <w:lang w:val="es-CO"/>
              </w:rPr>
            </w:pPr>
            <w:r w:rsidRPr="00AC4BF8">
              <w:rPr>
                <w:rFonts w:ascii="Calibri" w:hAnsi="Calibri" w:cs="Times New Roman"/>
                <w:color w:val="000000" w:themeColor="text1"/>
                <w:sz w:val="16"/>
                <w:szCs w:val="16"/>
                <w:lang w:val="es-CO"/>
              </w:rPr>
              <w:t>*El aumento en las jornadas de salud correspondió a la disposición de los hospitales locales en ampliar estos servicios</w:t>
            </w:r>
            <w:r w:rsidR="003F1CF5" w:rsidRPr="00AC4BF8">
              <w:rPr>
                <w:rFonts w:ascii="Calibri" w:hAnsi="Calibri" w:cs="Times New Roman"/>
                <w:color w:val="000000" w:themeColor="text1"/>
                <w:sz w:val="16"/>
                <w:szCs w:val="16"/>
                <w:lang w:val="es-CO"/>
              </w:rPr>
              <w:t>. Adicionalmente</w:t>
            </w:r>
            <w:r w:rsidRPr="00AC4BF8">
              <w:rPr>
                <w:rFonts w:ascii="Calibri" w:hAnsi="Calibri" w:cs="Times New Roman"/>
                <w:color w:val="000000" w:themeColor="text1"/>
                <w:sz w:val="16"/>
                <w:szCs w:val="16"/>
                <w:lang w:val="es-CO"/>
              </w:rPr>
              <w:t xml:space="preserve"> desde el proyecto se aument</w:t>
            </w:r>
            <w:r w:rsidR="003F1CF5" w:rsidRPr="00AC4BF8">
              <w:rPr>
                <w:rFonts w:ascii="Calibri" w:hAnsi="Calibri" w:cs="Times New Roman"/>
                <w:color w:val="000000" w:themeColor="text1"/>
                <w:sz w:val="16"/>
                <w:szCs w:val="16"/>
                <w:lang w:val="es-CO"/>
              </w:rPr>
              <w:t>ó el apoyo financiero debido a las eficiencias de cambio de tasa</w:t>
            </w:r>
            <w:r w:rsidRPr="00AC4BF8">
              <w:rPr>
                <w:rFonts w:ascii="Calibri" w:hAnsi="Calibri" w:cs="Times New Roman"/>
                <w:color w:val="000000" w:themeColor="text1"/>
                <w:sz w:val="16"/>
                <w:szCs w:val="16"/>
                <w:lang w:val="es-CO"/>
              </w:rPr>
              <w:t>.</w:t>
            </w:r>
          </w:p>
        </w:tc>
        <w:tc>
          <w:tcPr>
            <w:tcW w:w="1801" w:type="dxa"/>
            <w:vMerge w:val="restart"/>
            <w:shd w:val="clear" w:color="auto" w:fill="FFFFFF"/>
          </w:tcPr>
          <w:p w14:paraId="655407EC" w14:textId="14E7F7C5" w:rsidR="001E4C18" w:rsidRPr="00AC4BF8" w:rsidRDefault="00B8620E" w:rsidP="00B8620E">
            <w:pPr>
              <w:pStyle w:val="Textoindependiente"/>
              <w:rPr>
                <w:rFonts w:ascii="Calibri" w:hAnsi="Calibri" w:cs="Times New Roman"/>
                <w:bCs/>
                <w:lang w:val="es-CO"/>
              </w:rPr>
            </w:pPr>
            <w:r w:rsidRPr="00AC4BF8">
              <w:rPr>
                <w:rFonts w:ascii="Calibri" w:hAnsi="Calibri" w:cs="Times New Roman"/>
                <w:bCs/>
                <w:lang w:val="es-CO"/>
              </w:rPr>
              <w:t>Informe de jornadas extramurales, desagregando tipo de atención, género y curso de vida.</w:t>
            </w:r>
            <w:r w:rsidR="00800AF0" w:rsidRPr="00AC4BF8">
              <w:rPr>
                <w:rStyle w:val="Refdenotaalpie"/>
                <w:rFonts w:ascii="Calibri" w:hAnsi="Calibri" w:cs="Times New Roman"/>
                <w:bCs/>
                <w:lang w:val="es-CO"/>
              </w:rPr>
              <w:footnoteReference w:id="35"/>
            </w:r>
          </w:p>
        </w:tc>
      </w:tr>
      <w:tr w:rsidR="003A424F" w:rsidRPr="006E0636" w14:paraId="6BE87650" w14:textId="77777777" w:rsidTr="007D1CA3">
        <w:tc>
          <w:tcPr>
            <w:tcW w:w="2254" w:type="dxa"/>
            <w:vMerge/>
            <w:shd w:val="clear" w:color="auto" w:fill="auto"/>
          </w:tcPr>
          <w:p w14:paraId="792E2272" w14:textId="77777777" w:rsidR="00B8620E" w:rsidRPr="003F1CF5" w:rsidRDefault="00B8620E" w:rsidP="00E00E32">
            <w:pPr>
              <w:pStyle w:val="Textoindependiente"/>
              <w:jc w:val="both"/>
              <w:rPr>
                <w:rFonts w:ascii="Calibri" w:hAnsi="Calibri" w:cs="Times New Roman"/>
                <w:b/>
                <w:highlight w:val="cyan"/>
                <w:lang w:val="es-CO"/>
              </w:rPr>
            </w:pPr>
          </w:p>
        </w:tc>
        <w:tc>
          <w:tcPr>
            <w:tcW w:w="1581" w:type="dxa"/>
            <w:vMerge/>
            <w:shd w:val="clear" w:color="auto" w:fill="FFFFFF"/>
          </w:tcPr>
          <w:p w14:paraId="79EC602E" w14:textId="77777777" w:rsidR="00B8620E" w:rsidRPr="003F1CF5" w:rsidRDefault="00B8620E" w:rsidP="00E00E32">
            <w:pPr>
              <w:pStyle w:val="Textoindependiente"/>
              <w:jc w:val="both"/>
              <w:rPr>
                <w:rFonts w:ascii="Calibri" w:hAnsi="Calibri" w:cs="Times New Roman"/>
                <w:b/>
                <w:highlight w:val="cyan"/>
                <w:lang w:val="es-CO"/>
              </w:rPr>
            </w:pPr>
          </w:p>
        </w:tc>
        <w:tc>
          <w:tcPr>
            <w:tcW w:w="1150" w:type="dxa"/>
            <w:shd w:val="clear" w:color="auto" w:fill="FFFFFF"/>
          </w:tcPr>
          <w:p w14:paraId="7C32ACC8" w14:textId="77777777" w:rsidR="00B8620E" w:rsidRPr="00AC4BF8" w:rsidRDefault="00B8620E" w:rsidP="00E00E32">
            <w:pPr>
              <w:pStyle w:val="Textoindependiente"/>
              <w:jc w:val="both"/>
              <w:rPr>
                <w:rFonts w:ascii="Calibri" w:hAnsi="Calibri" w:cs="Times New Roman"/>
                <w:color w:val="808080"/>
                <w:lang w:val="es-CO"/>
              </w:rPr>
            </w:pPr>
            <w:r w:rsidRPr="00AC4BF8">
              <w:rPr>
                <w:rFonts w:ascii="Calibri" w:hAnsi="Calibri" w:cs="Times New Roman"/>
                <w:color w:val="808080"/>
                <w:lang w:val="es-CO"/>
              </w:rPr>
              <w:t>Planeado</w:t>
            </w:r>
          </w:p>
        </w:tc>
        <w:tc>
          <w:tcPr>
            <w:tcW w:w="4216" w:type="dxa"/>
            <w:gridSpan w:val="4"/>
            <w:shd w:val="clear" w:color="auto" w:fill="FFFFFF"/>
          </w:tcPr>
          <w:p w14:paraId="10850D04" w14:textId="751FB6D0" w:rsidR="00B8620E" w:rsidRPr="00AC4BF8" w:rsidRDefault="00B57586" w:rsidP="00B8620E">
            <w:pPr>
              <w:pStyle w:val="Textoindependiente"/>
              <w:jc w:val="center"/>
              <w:rPr>
                <w:rFonts w:ascii="Calibri" w:hAnsi="Calibri" w:cs="Times New Roman"/>
                <w:lang w:val="es-CO"/>
              </w:rPr>
            </w:pPr>
            <w:r w:rsidRPr="00AC4BF8">
              <w:rPr>
                <w:rFonts w:ascii="Calibri" w:hAnsi="Calibri" w:cs="Times New Roman"/>
                <w:lang w:val="es-CO"/>
              </w:rPr>
              <w:t>52</w:t>
            </w:r>
          </w:p>
        </w:tc>
        <w:tc>
          <w:tcPr>
            <w:tcW w:w="2546" w:type="dxa"/>
            <w:vMerge/>
            <w:shd w:val="clear" w:color="auto" w:fill="FFFFFF"/>
          </w:tcPr>
          <w:p w14:paraId="5B511969" w14:textId="77777777" w:rsidR="00B8620E" w:rsidRPr="003F1CF5" w:rsidRDefault="00B8620E" w:rsidP="00E00E32">
            <w:pPr>
              <w:pStyle w:val="Textoindependiente"/>
              <w:jc w:val="both"/>
              <w:rPr>
                <w:rFonts w:ascii="Calibri" w:hAnsi="Calibri" w:cs="Times New Roman"/>
                <w:b/>
                <w:highlight w:val="cyan"/>
                <w:lang w:val="es-CO"/>
              </w:rPr>
            </w:pPr>
          </w:p>
        </w:tc>
        <w:tc>
          <w:tcPr>
            <w:tcW w:w="1801" w:type="dxa"/>
            <w:vMerge/>
            <w:shd w:val="clear" w:color="auto" w:fill="FFFFFF"/>
          </w:tcPr>
          <w:p w14:paraId="5148AB82" w14:textId="77777777" w:rsidR="00B8620E" w:rsidRPr="003F1CF5" w:rsidRDefault="00B8620E" w:rsidP="00E00E32">
            <w:pPr>
              <w:pStyle w:val="Textoindependiente"/>
              <w:jc w:val="both"/>
              <w:rPr>
                <w:rFonts w:ascii="Calibri" w:hAnsi="Calibri" w:cs="Times New Roman"/>
                <w:b/>
                <w:highlight w:val="cyan"/>
                <w:lang w:val="es-CO"/>
              </w:rPr>
            </w:pPr>
          </w:p>
        </w:tc>
      </w:tr>
      <w:tr w:rsidR="003A424F" w:rsidRPr="006E0636" w14:paraId="6E4656DD" w14:textId="77777777" w:rsidTr="007D1CA3">
        <w:tc>
          <w:tcPr>
            <w:tcW w:w="2254" w:type="dxa"/>
            <w:vMerge/>
            <w:shd w:val="clear" w:color="auto" w:fill="auto"/>
          </w:tcPr>
          <w:p w14:paraId="500FBDF8" w14:textId="77777777" w:rsidR="00B8620E" w:rsidRPr="003F1CF5" w:rsidRDefault="00B8620E" w:rsidP="00E00E32">
            <w:pPr>
              <w:pStyle w:val="Textoindependiente"/>
              <w:jc w:val="both"/>
              <w:rPr>
                <w:rFonts w:ascii="Calibri" w:hAnsi="Calibri" w:cs="Times New Roman"/>
                <w:b/>
                <w:highlight w:val="cyan"/>
                <w:lang w:val="es-CO"/>
              </w:rPr>
            </w:pPr>
          </w:p>
        </w:tc>
        <w:tc>
          <w:tcPr>
            <w:tcW w:w="1581" w:type="dxa"/>
            <w:vMerge/>
            <w:shd w:val="clear" w:color="auto" w:fill="FFFFFF"/>
          </w:tcPr>
          <w:p w14:paraId="06F7A3F2" w14:textId="77777777" w:rsidR="00B8620E" w:rsidRPr="003F1CF5" w:rsidRDefault="00B8620E" w:rsidP="00E00E32">
            <w:pPr>
              <w:pStyle w:val="Textoindependiente"/>
              <w:jc w:val="both"/>
              <w:rPr>
                <w:rFonts w:ascii="Calibri" w:hAnsi="Calibri" w:cs="Times New Roman"/>
                <w:b/>
                <w:highlight w:val="cyan"/>
                <w:lang w:val="es-CO"/>
              </w:rPr>
            </w:pPr>
          </w:p>
        </w:tc>
        <w:tc>
          <w:tcPr>
            <w:tcW w:w="1150" w:type="dxa"/>
            <w:shd w:val="clear" w:color="auto" w:fill="FFFFFF"/>
          </w:tcPr>
          <w:p w14:paraId="65592E03" w14:textId="77777777" w:rsidR="00B8620E" w:rsidRPr="00AC4BF8" w:rsidRDefault="00B8620E" w:rsidP="00E00E32">
            <w:pPr>
              <w:pStyle w:val="Textoindependiente"/>
              <w:jc w:val="both"/>
              <w:rPr>
                <w:rFonts w:ascii="Calibri" w:hAnsi="Calibri" w:cs="Times New Roman"/>
                <w:color w:val="808080"/>
                <w:lang w:val="es-CO"/>
              </w:rPr>
            </w:pPr>
            <w:r w:rsidRPr="00AC4BF8">
              <w:rPr>
                <w:rFonts w:ascii="Calibri" w:hAnsi="Calibri" w:cs="Times New Roman"/>
                <w:color w:val="808080"/>
                <w:lang w:val="es-CO"/>
              </w:rPr>
              <w:t>Alcanzado</w:t>
            </w:r>
          </w:p>
        </w:tc>
        <w:tc>
          <w:tcPr>
            <w:tcW w:w="4216" w:type="dxa"/>
            <w:gridSpan w:val="4"/>
            <w:shd w:val="clear" w:color="auto" w:fill="FFFFFF"/>
          </w:tcPr>
          <w:p w14:paraId="7D29357D" w14:textId="703FA673" w:rsidR="00B8620E" w:rsidRPr="00AC4BF8" w:rsidRDefault="00B8620E" w:rsidP="00B8620E">
            <w:pPr>
              <w:pStyle w:val="Textoindependiente"/>
              <w:jc w:val="center"/>
              <w:rPr>
                <w:rFonts w:ascii="Calibri" w:hAnsi="Calibri" w:cs="Times New Roman"/>
                <w:lang w:val="es-CO"/>
              </w:rPr>
            </w:pPr>
            <w:r w:rsidRPr="00AC4BF8">
              <w:rPr>
                <w:rFonts w:ascii="Calibri" w:hAnsi="Calibri" w:cs="Times New Roman"/>
                <w:lang w:val="es-CO"/>
              </w:rPr>
              <w:t>6</w:t>
            </w:r>
            <w:r w:rsidR="006A2164" w:rsidRPr="00AC4BF8">
              <w:rPr>
                <w:rFonts w:ascii="Calibri" w:hAnsi="Calibri" w:cs="Times New Roman"/>
                <w:lang w:val="es-CO"/>
              </w:rPr>
              <w:t>9</w:t>
            </w:r>
          </w:p>
        </w:tc>
        <w:tc>
          <w:tcPr>
            <w:tcW w:w="2546" w:type="dxa"/>
            <w:vMerge/>
            <w:shd w:val="clear" w:color="auto" w:fill="FFFFFF"/>
          </w:tcPr>
          <w:p w14:paraId="30F6090D" w14:textId="77777777" w:rsidR="00B8620E" w:rsidRPr="003F1CF5" w:rsidRDefault="00B8620E" w:rsidP="00E00E32">
            <w:pPr>
              <w:pStyle w:val="Textoindependiente"/>
              <w:jc w:val="both"/>
              <w:rPr>
                <w:rFonts w:ascii="Calibri" w:hAnsi="Calibri" w:cs="Times New Roman"/>
                <w:b/>
                <w:highlight w:val="cyan"/>
                <w:lang w:val="es-CO"/>
              </w:rPr>
            </w:pPr>
          </w:p>
        </w:tc>
        <w:tc>
          <w:tcPr>
            <w:tcW w:w="1801" w:type="dxa"/>
            <w:vMerge/>
            <w:shd w:val="clear" w:color="auto" w:fill="FFFFFF"/>
          </w:tcPr>
          <w:p w14:paraId="69C60F50" w14:textId="77777777" w:rsidR="00B8620E" w:rsidRPr="003F1CF5" w:rsidRDefault="00B8620E" w:rsidP="00E00E32">
            <w:pPr>
              <w:pStyle w:val="Textoindependiente"/>
              <w:jc w:val="both"/>
              <w:rPr>
                <w:rFonts w:ascii="Calibri" w:hAnsi="Calibri" w:cs="Times New Roman"/>
                <w:b/>
                <w:highlight w:val="cyan"/>
                <w:lang w:val="es-CO"/>
              </w:rPr>
            </w:pPr>
          </w:p>
        </w:tc>
      </w:tr>
      <w:tr w:rsidR="0003307B" w:rsidRPr="006E0636" w14:paraId="2AD590F3" w14:textId="77777777" w:rsidTr="007D1CA3">
        <w:tc>
          <w:tcPr>
            <w:tcW w:w="2254" w:type="dxa"/>
            <w:vMerge w:val="restart"/>
            <w:shd w:val="clear" w:color="auto" w:fill="FFFFFF"/>
          </w:tcPr>
          <w:p w14:paraId="1B7F3E38" w14:textId="31DAD60E" w:rsidR="001E4C18" w:rsidRPr="00AC4BF8" w:rsidRDefault="00474A27" w:rsidP="00E00E32">
            <w:pPr>
              <w:pStyle w:val="Textoindependiente"/>
              <w:jc w:val="both"/>
              <w:rPr>
                <w:rFonts w:ascii="Calibri" w:hAnsi="Calibri" w:cs="Times New Roman"/>
                <w:bCs/>
                <w:lang w:val="es-CO"/>
              </w:rPr>
            </w:pPr>
            <w:proofErr w:type="spellStart"/>
            <w:r w:rsidRPr="00AC4BF8">
              <w:rPr>
                <w:rFonts w:ascii="Calibri" w:hAnsi="Calibri" w:cs="Times New Roman"/>
                <w:bCs/>
                <w:lang w:val="es-CO"/>
              </w:rPr>
              <w:t>Nº</w:t>
            </w:r>
            <w:proofErr w:type="spellEnd"/>
            <w:r w:rsidRPr="00AC4BF8">
              <w:rPr>
                <w:rFonts w:ascii="Calibri" w:hAnsi="Calibri" w:cs="Times New Roman"/>
                <w:bCs/>
                <w:lang w:val="es-CO"/>
              </w:rPr>
              <w:t xml:space="preserve"> de personas atendidas en las jornadas extramurales de APS realizadas en los municipios priorizados.</w:t>
            </w:r>
          </w:p>
        </w:tc>
        <w:tc>
          <w:tcPr>
            <w:tcW w:w="1581" w:type="dxa"/>
            <w:vMerge w:val="restart"/>
            <w:shd w:val="clear" w:color="auto" w:fill="FFFFFF"/>
          </w:tcPr>
          <w:p w14:paraId="7B82AD67" w14:textId="581DE1AB" w:rsidR="001E4C18" w:rsidRPr="00AC4BF8" w:rsidRDefault="00B8620E" w:rsidP="00E00E32">
            <w:pPr>
              <w:pStyle w:val="Textoindependiente"/>
              <w:jc w:val="center"/>
              <w:rPr>
                <w:rFonts w:ascii="Calibri" w:hAnsi="Calibri" w:cs="Times New Roman"/>
                <w:bCs/>
                <w:lang w:val="es-CO"/>
              </w:rPr>
            </w:pPr>
            <w:r w:rsidRPr="00AC4BF8">
              <w:rPr>
                <w:rFonts w:ascii="Calibri" w:hAnsi="Calibri" w:cs="Times New Roman"/>
                <w:bCs/>
                <w:lang w:val="es-CO"/>
              </w:rPr>
              <w:t>26 municipios y 14 departamentos</w:t>
            </w:r>
          </w:p>
        </w:tc>
        <w:tc>
          <w:tcPr>
            <w:tcW w:w="1150" w:type="dxa"/>
            <w:shd w:val="clear" w:color="auto" w:fill="FFFFFF"/>
          </w:tcPr>
          <w:p w14:paraId="5F43380F" w14:textId="77777777" w:rsidR="001E4C18" w:rsidRPr="00AC4BF8" w:rsidRDefault="001E4C18" w:rsidP="00E00E32">
            <w:pPr>
              <w:pStyle w:val="Textoindependiente"/>
              <w:jc w:val="center"/>
              <w:rPr>
                <w:rFonts w:ascii="Calibri" w:hAnsi="Calibri" w:cs="Times New Roman"/>
                <w:lang w:val="es-CO"/>
              </w:rPr>
            </w:pPr>
          </w:p>
        </w:tc>
        <w:tc>
          <w:tcPr>
            <w:tcW w:w="977" w:type="dxa"/>
            <w:shd w:val="clear" w:color="auto" w:fill="FFFFFF"/>
          </w:tcPr>
          <w:p w14:paraId="30CA8A2A" w14:textId="77777777" w:rsidR="001E4C18" w:rsidRPr="00AC4BF8" w:rsidRDefault="001E4C18" w:rsidP="00E00E32">
            <w:pPr>
              <w:pStyle w:val="Textoindependiente"/>
              <w:jc w:val="center"/>
              <w:rPr>
                <w:rFonts w:ascii="Calibri" w:hAnsi="Calibri" w:cs="Times New Roman"/>
                <w:b/>
                <w:lang w:val="es-CO"/>
              </w:rPr>
            </w:pPr>
            <w:r w:rsidRPr="00AC4BF8">
              <w:rPr>
                <w:rFonts w:ascii="Calibri" w:hAnsi="Calibri" w:cs="Times New Roman"/>
                <w:lang w:val="es-CO"/>
              </w:rPr>
              <w:t>H</w:t>
            </w:r>
          </w:p>
        </w:tc>
        <w:tc>
          <w:tcPr>
            <w:tcW w:w="1331" w:type="dxa"/>
            <w:shd w:val="clear" w:color="auto" w:fill="FFFFFF"/>
          </w:tcPr>
          <w:p w14:paraId="65234A9E" w14:textId="77777777" w:rsidR="001E4C18" w:rsidRPr="00AC4BF8" w:rsidRDefault="001E4C18" w:rsidP="00E00E32">
            <w:pPr>
              <w:pStyle w:val="Textoindependiente"/>
              <w:jc w:val="center"/>
              <w:rPr>
                <w:rFonts w:ascii="Calibri" w:hAnsi="Calibri" w:cs="Times New Roman"/>
                <w:b/>
                <w:lang w:val="es-CO"/>
              </w:rPr>
            </w:pPr>
            <w:r w:rsidRPr="00AC4BF8">
              <w:rPr>
                <w:rFonts w:ascii="Calibri" w:hAnsi="Calibri" w:cs="Times New Roman"/>
                <w:lang w:val="es-CO"/>
              </w:rPr>
              <w:t>M</w:t>
            </w:r>
          </w:p>
        </w:tc>
        <w:tc>
          <w:tcPr>
            <w:tcW w:w="1128" w:type="dxa"/>
            <w:shd w:val="clear" w:color="auto" w:fill="FFFFFF"/>
          </w:tcPr>
          <w:p w14:paraId="15F275AE" w14:textId="77777777" w:rsidR="001E4C18" w:rsidRPr="00AC4BF8" w:rsidRDefault="001E4C18" w:rsidP="00E00E32">
            <w:pPr>
              <w:pStyle w:val="Textoindependiente"/>
              <w:jc w:val="center"/>
              <w:rPr>
                <w:rFonts w:ascii="Calibri" w:hAnsi="Calibri" w:cs="Times New Roman"/>
                <w:b/>
                <w:lang w:val="es-CO"/>
              </w:rPr>
            </w:pPr>
            <w:r w:rsidRPr="00AC4BF8">
              <w:rPr>
                <w:rFonts w:ascii="Calibri" w:hAnsi="Calibri" w:cs="Times New Roman"/>
                <w:lang w:val="es-CO"/>
              </w:rPr>
              <w:t>Niñas</w:t>
            </w:r>
          </w:p>
        </w:tc>
        <w:tc>
          <w:tcPr>
            <w:tcW w:w="780" w:type="dxa"/>
            <w:shd w:val="clear" w:color="auto" w:fill="FFFFFF"/>
          </w:tcPr>
          <w:p w14:paraId="1199455E" w14:textId="77777777" w:rsidR="001E4C18" w:rsidRPr="00AC4BF8" w:rsidRDefault="001E4C18" w:rsidP="00E00E32">
            <w:pPr>
              <w:pStyle w:val="Textoindependiente"/>
              <w:jc w:val="center"/>
              <w:rPr>
                <w:rFonts w:ascii="Calibri" w:hAnsi="Calibri" w:cs="Times New Roman"/>
                <w:b/>
                <w:lang w:val="es-CO"/>
              </w:rPr>
            </w:pPr>
            <w:r w:rsidRPr="00AC4BF8">
              <w:rPr>
                <w:rFonts w:ascii="Calibri" w:hAnsi="Calibri" w:cs="Times New Roman"/>
                <w:lang w:val="es-CO"/>
              </w:rPr>
              <w:t>Niños</w:t>
            </w:r>
          </w:p>
        </w:tc>
        <w:tc>
          <w:tcPr>
            <w:tcW w:w="2546" w:type="dxa"/>
            <w:vMerge w:val="restart"/>
            <w:shd w:val="clear" w:color="auto" w:fill="FFFFFF"/>
          </w:tcPr>
          <w:p w14:paraId="4006E09E" w14:textId="18CCBFE8" w:rsidR="001E4C18" w:rsidRPr="00AC4BF8" w:rsidRDefault="001E4C18" w:rsidP="00E00E32">
            <w:pPr>
              <w:pStyle w:val="Textoindependiente"/>
              <w:rPr>
                <w:rFonts w:ascii="Calibri" w:hAnsi="Calibri" w:cs="Times New Roman"/>
                <w:color w:val="000000" w:themeColor="text1"/>
                <w:lang w:val="es-CO"/>
              </w:rPr>
            </w:pPr>
            <w:r w:rsidRPr="00AC4BF8">
              <w:rPr>
                <w:rFonts w:ascii="Calibri" w:hAnsi="Calibri" w:cs="Times New Roman"/>
                <w:color w:val="000000" w:themeColor="text1"/>
                <w:lang w:val="es-CO"/>
              </w:rPr>
              <w:t xml:space="preserve">Planeado: </w:t>
            </w:r>
            <w:r w:rsidR="00474A27" w:rsidRPr="00AC4BF8">
              <w:rPr>
                <w:rFonts w:ascii="Calibri" w:hAnsi="Calibri" w:cs="Times New Roman"/>
                <w:color w:val="000000" w:themeColor="text1"/>
                <w:lang w:val="es-CO"/>
              </w:rPr>
              <w:t>5.200 personas</w:t>
            </w:r>
          </w:p>
          <w:p w14:paraId="4D117FFE" w14:textId="1E7A4657" w:rsidR="001E4C18" w:rsidRPr="00AC4BF8" w:rsidRDefault="001E4C18" w:rsidP="00E00E32">
            <w:pPr>
              <w:pStyle w:val="Textoindependiente"/>
              <w:rPr>
                <w:rFonts w:ascii="Calibri" w:hAnsi="Calibri" w:cs="Times New Roman"/>
                <w:color w:val="000000" w:themeColor="text1"/>
                <w:lang w:val="es-CO"/>
              </w:rPr>
            </w:pPr>
            <w:r w:rsidRPr="00AC4BF8">
              <w:rPr>
                <w:rFonts w:ascii="Calibri" w:hAnsi="Calibri" w:cs="Times New Roman"/>
                <w:color w:val="000000" w:themeColor="text1"/>
                <w:lang w:val="es-CO"/>
              </w:rPr>
              <w:lastRenderedPageBreak/>
              <w:t>Alcanzado:</w:t>
            </w:r>
            <w:r w:rsidR="006A2164" w:rsidRPr="00AC4BF8">
              <w:rPr>
                <w:rFonts w:ascii="Calibri" w:hAnsi="Calibri" w:cs="Times New Roman"/>
                <w:color w:val="000000" w:themeColor="text1"/>
                <w:lang w:val="es-CO"/>
              </w:rPr>
              <w:t>9</w:t>
            </w:r>
            <w:r w:rsidR="00E34430" w:rsidRPr="00AC4BF8">
              <w:rPr>
                <w:rFonts w:ascii="Calibri" w:hAnsi="Calibri" w:cs="Times New Roman"/>
                <w:color w:val="000000" w:themeColor="text1"/>
                <w:lang w:val="es-CO"/>
              </w:rPr>
              <w:t>.</w:t>
            </w:r>
            <w:r w:rsidR="006A2164" w:rsidRPr="00AC4BF8">
              <w:rPr>
                <w:rFonts w:ascii="Calibri" w:hAnsi="Calibri" w:cs="Times New Roman"/>
                <w:color w:val="000000" w:themeColor="text1"/>
                <w:lang w:val="es-CO"/>
              </w:rPr>
              <w:t>256</w:t>
            </w:r>
            <w:r w:rsidR="00421D66" w:rsidRPr="00AC4BF8">
              <w:rPr>
                <w:rFonts w:ascii="Calibri" w:hAnsi="Calibri" w:cs="Times New Roman"/>
                <w:color w:val="000000" w:themeColor="text1"/>
                <w:lang w:val="es-CO"/>
              </w:rPr>
              <w:t xml:space="preserve"> *</w:t>
            </w:r>
            <w:r w:rsidR="00B8620E" w:rsidRPr="00AC4BF8">
              <w:rPr>
                <w:rFonts w:ascii="Calibri" w:hAnsi="Calibri" w:cs="Times New Roman"/>
                <w:color w:val="000000" w:themeColor="text1"/>
                <w:lang w:val="es-CO"/>
              </w:rPr>
              <w:t xml:space="preserve"> personas</w:t>
            </w:r>
          </w:p>
          <w:p w14:paraId="53E94322" w14:textId="77777777" w:rsidR="00421D66" w:rsidRPr="00AC4BF8" w:rsidRDefault="00421D66" w:rsidP="00E00E32">
            <w:pPr>
              <w:pStyle w:val="Textoindependiente"/>
              <w:rPr>
                <w:rFonts w:ascii="Calibri" w:hAnsi="Calibri" w:cs="Times New Roman"/>
                <w:color w:val="000000" w:themeColor="text1"/>
                <w:lang w:val="es-CO"/>
              </w:rPr>
            </w:pPr>
          </w:p>
          <w:p w14:paraId="62E3F373" w14:textId="0FAA54D1" w:rsidR="00421D66" w:rsidRPr="00AC4BF8" w:rsidRDefault="00421D66" w:rsidP="006B758E">
            <w:pPr>
              <w:pStyle w:val="Textoindependiente"/>
              <w:jc w:val="both"/>
              <w:rPr>
                <w:rFonts w:ascii="Calibri" w:hAnsi="Calibri" w:cs="Times New Roman"/>
                <w:b/>
                <w:lang w:val="es-CO"/>
              </w:rPr>
            </w:pPr>
            <w:r w:rsidRPr="00AC4BF8">
              <w:rPr>
                <w:rFonts w:ascii="Calibri" w:hAnsi="Calibri" w:cs="Times New Roman"/>
                <w:color w:val="000000" w:themeColor="text1"/>
                <w:lang w:val="es-CO"/>
              </w:rPr>
              <w:t>*</w:t>
            </w:r>
            <w:r w:rsidRPr="00AC4BF8">
              <w:rPr>
                <w:rFonts w:ascii="Calibri" w:hAnsi="Calibri" w:cs="Times New Roman"/>
                <w:color w:val="000000" w:themeColor="text1"/>
                <w:sz w:val="16"/>
                <w:szCs w:val="16"/>
                <w:lang w:val="es-CO"/>
              </w:rPr>
              <w:t xml:space="preserve">El aumento de las personas atendidas en las jornadas de salud corresponde al aumento </w:t>
            </w:r>
            <w:r w:rsidR="003F1CF5" w:rsidRPr="00AC4BF8">
              <w:rPr>
                <w:rFonts w:ascii="Calibri" w:hAnsi="Calibri" w:cs="Times New Roman"/>
                <w:color w:val="000000" w:themeColor="text1"/>
                <w:sz w:val="16"/>
                <w:szCs w:val="16"/>
                <w:lang w:val="es-CO"/>
              </w:rPr>
              <w:t>del</w:t>
            </w:r>
            <w:r w:rsidRPr="00AC4BF8">
              <w:rPr>
                <w:rFonts w:ascii="Calibri" w:hAnsi="Calibri" w:cs="Times New Roman"/>
                <w:color w:val="000000" w:themeColor="text1"/>
                <w:sz w:val="16"/>
                <w:szCs w:val="16"/>
                <w:lang w:val="es-CO"/>
              </w:rPr>
              <w:t xml:space="preserve"> número de jornadas</w:t>
            </w:r>
            <w:r w:rsidR="0096765E" w:rsidRPr="00AC4BF8">
              <w:rPr>
                <w:rFonts w:ascii="Calibri" w:hAnsi="Calibri" w:cs="Times New Roman"/>
                <w:color w:val="000000" w:themeColor="text1"/>
                <w:sz w:val="16"/>
                <w:szCs w:val="16"/>
                <w:lang w:val="es-CO"/>
              </w:rPr>
              <w:t>.</w:t>
            </w:r>
          </w:p>
        </w:tc>
        <w:tc>
          <w:tcPr>
            <w:tcW w:w="1801" w:type="dxa"/>
            <w:vMerge w:val="restart"/>
            <w:shd w:val="clear" w:color="auto" w:fill="FFFFFF"/>
          </w:tcPr>
          <w:p w14:paraId="5DFF6BC0" w14:textId="58D50228" w:rsidR="001E4C18" w:rsidRPr="00AC4BF8" w:rsidRDefault="00B8620E" w:rsidP="00B8620E">
            <w:pPr>
              <w:pStyle w:val="Textoindependiente"/>
              <w:rPr>
                <w:rFonts w:ascii="Calibri" w:hAnsi="Calibri" w:cs="Times New Roman"/>
                <w:bCs/>
                <w:lang w:val="es-CO"/>
              </w:rPr>
            </w:pPr>
            <w:r w:rsidRPr="00AC4BF8">
              <w:rPr>
                <w:rFonts w:ascii="Calibri" w:hAnsi="Calibri" w:cs="Times New Roman"/>
                <w:bCs/>
                <w:lang w:val="es-CO"/>
              </w:rPr>
              <w:lastRenderedPageBreak/>
              <w:t>Informe de jornadas extramurales, desagregando tipo de atención, género y curso de vida.</w:t>
            </w:r>
            <w:r w:rsidR="00800AF0" w:rsidRPr="00AC4BF8">
              <w:rPr>
                <w:rStyle w:val="Refdenotaalpie"/>
                <w:rFonts w:ascii="Calibri" w:hAnsi="Calibri" w:cs="Times New Roman"/>
                <w:bCs/>
                <w:lang w:val="es-CO"/>
              </w:rPr>
              <w:footnoteReference w:id="36"/>
            </w:r>
          </w:p>
        </w:tc>
      </w:tr>
      <w:tr w:rsidR="003A424F" w:rsidRPr="006E0636" w14:paraId="3AC25AAE" w14:textId="77777777" w:rsidTr="007D1CA3">
        <w:tc>
          <w:tcPr>
            <w:tcW w:w="2254" w:type="dxa"/>
            <w:vMerge/>
            <w:shd w:val="clear" w:color="auto" w:fill="FFFFFF"/>
          </w:tcPr>
          <w:p w14:paraId="5E2678D7" w14:textId="77777777" w:rsidR="00953AE1" w:rsidRPr="006E0636" w:rsidRDefault="00953AE1" w:rsidP="00E00E32">
            <w:pPr>
              <w:pStyle w:val="Textoindependiente"/>
              <w:jc w:val="both"/>
              <w:rPr>
                <w:rFonts w:ascii="Calibri" w:hAnsi="Calibri" w:cs="Times New Roman"/>
                <w:b/>
                <w:lang w:val="es-CO"/>
              </w:rPr>
            </w:pPr>
          </w:p>
        </w:tc>
        <w:tc>
          <w:tcPr>
            <w:tcW w:w="1581" w:type="dxa"/>
            <w:vMerge/>
            <w:shd w:val="clear" w:color="auto" w:fill="FFFFFF"/>
          </w:tcPr>
          <w:p w14:paraId="04F6C3A6" w14:textId="77777777" w:rsidR="00953AE1" w:rsidRPr="006E0636" w:rsidRDefault="00953AE1" w:rsidP="00E00E32">
            <w:pPr>
              <w:pStyle w:val="Textoindependiente"/>
              <w:jc w:val="center"/>
              <w:rPr>
                <w:rFonts w:ascii="Calibri" w:hAnsi="Calibri" w:cs="Times New Roman"/>
                <w:b/>
                <w:lang w:val="es-CO"/>
              </w:rPr>
            </w:pPr>
          </w:p>
        </w:tc>
        <w:tc>
          <w:tcPr>
            <w:tcW w:w="1150" w:type="dxa"/>
            <w:shd w:val="clear" w:color="auto" w:fill="FFFFFF"/>
          </w:tcPr>
          <w:p w14:paraId="09BC6E3B" w14:textId="77777777" w:rsidR="00953AE1" w:rsidRPr="006E0636" w:rsidRDefault="00953AE1" w:rsidP="00E00E32">
            <w:pPr>
              <w:pStyle w:val="Textoindependiente"/>
              <w:jc w:val="center"/>
              <w:rPr>
                <w:rFonts w:ascii="Calibri" w:hAnsi="Calibri" w:cs="Times New Roman"/>
                <w:lang w:val="es-CO"/>
              </w:rPr>
            </w:pPr>
            <w:r w:rsidRPr="006E0636">
              <w:rPr>
                <w:rFonts w:ascii="Calibri" w:hAnsi="Calibri" w:cs="Times New Roman"/>
                <w:color w:val="808080"/>
                <w:lang w:val="es-CO"/>
              </w:rPr>
              <w:t>Planeado</w:t>
            </w:r>
          </w:p>
        </w:tc>
        <w:tc>
          <w:tcPr>
            <w:tcW w:w="4216" w:type="dxa"/>
            <w:gridSpan w:val="4"/>
            <w:shd w:val="clear" w:color="auto" w:fill="FFFFFF"/>
          </w:tcPr>
          <w:p w14:paraId="1004A71B" w14:textId="1F2D11D0" w:rsidR="00953AE1" w:rsidRPr="006E0636" w:rsidRDefault="00953AE1" w:rsidP="00E00E32">
            <w:pPr>
              <w:pStyle w:val="Textoindependiente"/>
              <w:jc w:val="center"/>
              <w:rPr>
                <w:rFonts w:ascii="Calibri" w:hAnsi="Calibri" w:cs="Times New Roman"/>
                <w:lang w:val="es-CO"/>
              </w:rPr>
            </w:pPr>
            <w:r>
              <w:rPr>
                <w:rFonts w:ascii="Calibri" w:hAnsi="Calibri" w:cs="Times New Roman"/>
                <w:lang w:val="es-CO"/>
              </w:rPr>
              <w:t>5</w:t>
            </w:r>
            <w:r w:rsidR="001E3DB2">
              <w:rPr>
                <w:rFonts w:ascii="Calibri" w:hAnsi="Calibri" w:cs="Times New Roman"/>
                <w:lang w:val="es-CO"/>
              </w:rPr>
              <w:t>.</w:t>
            </w:r>
            <w:r>
              <w:rPr>
                <w:rFonts w:ascii="Calibri" w:hAnsi="Calibri" w:cs="Times New Roman"/>
                <w:lang w:val="es-CO"/>
              </w:rPr>
              <w:t>200</w:t>
            </w:r>
          </w:p>
        </w:tc>
        <w:tc>
          <w:tcPr>
            <w:tcW w:w="2546" w:type="dxa"/>
            <w:vMerge/>
            <w:shd w:val="clear" w:color="auto" w:fill="FFFFFF"/>
          </w:tcPr>
          <w:p w14:paraId="1D8B759A" w14:textId="77777777" w:rsidR="00953AE1" w:rsidRPr="006E0636" w:rsidRDefault="00953AE1" w:rsidP="00E00E32">
            <w:pPr>
              <w:pStyle w:val="Textoindependiente"/>
              <w:jc w:val="center"/>
              <w:rPr>
                <w:rFonts w:ascii="Calibri" w:hAnsi="Calibri" w:cs="Times New Roman"/>
                <w:b/>
                <w:lang w:val="es-CO"/>
              </w:rPr>
            </w:pPr>
          </w:p>
        </w:tc>
        <w:tc>
          <w:tcPr>
            <w:tcW w:w="1801" w:type="dxa"/>
            <w:vMerge/>
            <w:shd w:val="clear" w:color="auto" w:fill="FFFFFF"/>
          </w:tcPr>
          <w:p w14:paraId="0A2B50AB" w14:textId="77777777" w:rsidR="00953AE1" w:rsidRPr="006E0636" w:rsidRDefault="00953AE1" w:rsidP="00E00E32">
            <w:pPr>
              <w:pStyle w:val="Textoindependiente"/>
              <w:jc w:val="center"/>
              <w:rPr>
                <w:rFonts w:ascii="Calibri" w:hAnsi="Calibri" w:cs="Times New Roman"/>
                <w:b/>
                <w:lang w:val="es-CO"/>
              </w:rPr>
            </w:pPr>
          </w:p>
        </w:tc>
      </w:tr>
      <w:tr w:rsidR="0003307B" w:rsidRPr="006E0636" w14:paraId="11D52E1C" w14:textId="77777777" w:rsidTr="007D1CA3">
        <w:tc>
          <w:tcPr>
            <w:tcW w:w="2254" w:type="dxa"/>
            <w:vMerge/>
            <w:shd w:val="clear" w:color="auto" w:fill="FFFFFF"/>
          </w:tcPr>
          <w:p w14:paraId="4D1DA5A5" w14:textId="77777777" w:rsidR="00B8620E" w:rsidRPr="006E0636" w:rsidRDefault="00B8620E" w:rsidP="00B8620E">
            <w:pPr>
              <w:pStyle w:val="Textoindependiente"/>
              <w:jc w:val="both"/>
              <w:rPr>
                <w:rFonts w:ascii="Calibri" w:hAnsi="Calibri" w:cs="Times New Roman"/>
                <w:b/>
                <w:lang w:val="es-CO"/>
              </w:rPr>
            </w:pPr>
          </w:p>
        </w:tc>
        <w:tc>
          <w:tcPr>
            <w:tcW w:w="1581" w:type="dxa"/>
            <w:vMerge/>
            <w:shd w:val="clear" w:color="auto" w:fill="FFFFFF"/>
          </w:tcPr>
          <w:p w14:paraId="05687C05" w14:textId="77777777" w:rsidR="00B8620E" w:rsidRPr="006E0636" w:rsidRDefault="00B8620E" w:rsidP="00B8620E">
            <w:pPr>
              <w:pStyle w:val="Textoindependiente"/>
              <w:jc w:val="center"/>
              <w:rPr>
                <w:rFonts w:ascii="Calibri" w:hAnsi="Calibri" w:cs="Times New Roman"/>
                <w:b/>
                <w:lang w:val="es-CO"/>
              </w:rPr>
            </w:pPr>
          </w:p>
        </w:tc>
        <w:tc>
          <w:tcPr>
            <w:tcW w:w="1150" w:type="dxa"/>
            <w:shd w:val="clear" w:color="auto" w:fill="FFFFFF"/>
          </w:tcPr>
          <w:p w14:paraId="146A6D76" w14:textId="77777777" w:rsidR="00B8620E" w:rsidRPr="006E0636" w:rsidRDefault="00B8620E" w:rsidP="00B8620E">
            <w:pPr>
              <w:pStyle w:val="Textoindependiente"/>
              <w:jc w:val="center"/>
              <w:rPr>
                <w:rFonts w:ascii="Calibri" w:hAnsi="Calibri" w:cs="Times New Roman"/>
                <w:b/>
                <w:lang w:val="es-CO"/>
              </w:rPr>
            </w:pPr>
            <w:r w:rsidRPr="006E0636">
              <w:rPr>
                <w:rFonts w:ascii="Calibri" w:hAnsi="Calibri" w:cs="Times New Roman"/>
                <w:color w:val="808080"/>
                <w:lang w:val="es-CO"/>
              </w:rPr>
              <w:t>Alcanzado</w:t>
            </w:r>
          </w:p>
        </w:tc>
        <w:tc>
          <w:tcPr>
            <w:tcW w:w="977" w:type="dxa"/>
            <w:shd w:val="clear" w:color="auto" w:fill="FFFFFF"/>
          </w:tcPr>
          <w:p w14:paraId="4B57B7FC" w14:textId="77278A39" w:rsidR="00B8620E" w:rsidRPr="00B8620E" w:rsidRDefault="00B8620E" w:rsidP="00B8620E">
            <w:pPr>
              <w:pStyle w:val="Textoindependiente"/>
              <w:jc w:val="center"/>
              <w:rPr>
                <w:rFonts w:ascii="Calibri" w:hAnsi="Calibri" w:cs="Times New Roman"/>
                <w:lang w:val="es-CO"/>
              </w:rPr>
            </w:pPr>
            <w:r w:rsidRPr="00B8620E">
              <w:rPr>
                <w:rFonts w:ascii="Calibri" w:hAnsi="Calibri" w:cs="Times New Roman"/>
                <w:lang w:val="es-CO"/>
              </w:rPr>
              <w:t>1</w:t>
            </w:r>
            <w:r w:rsidR="00E34430">
              <w:rPr>
                <w:rFonts w:ascii="Calibri" w:hAnsi="Calibri" w:cs="Times New Roman"/>
                <w:lang w:val="es-CO"/>
              </w:rPr>
              <w:t>.</w:t>
            </w:r>
            <w:r w:rsidR="006A2164">
              <w:rPr>
                <w:rFonts w:ascii="Calibri" w:hAnsi="Calibri" w:cs="Times New Roman"/>
                <w:lang w:val="es-CO"/>
              </w:rPr>
              <w:t>416</w:t>
            </w:r>
          </w:p>
        </w:tc>
        <w:tc>
          <w:tcPr>
            <w:tcW w:w="1331" w:type="dxa"/>
            <w:shd w:val="clear" w:color="auto" w:fill="FFFFFF"/>
          </w:tcPr>
          <w:p w14:paraId="7F3A2E90" w14:textId="42EE93E2" w:rsidR="00B8620E" w:rsidRPr="00B8620E" w:rsidRDefault="006A2164" w:rsidP="00B8620E">
            <w:pPr>
              <w:pStyle w:val="Textoindependiente"/>
              <w:jc w:val="center"/>
              <w:rPr>
                <w:rFonts w:ascii="Calibri" w:hAnsi="Calibri" w:cs="Times New Roman"/>
                <w:lang w:val="es-CO"/>
              </w:rPr>
            </w:pPr>
            <w:r>
              <w:rPr>
                <w:rFonts w:ascii="Calibri" w:hAnsi="Calibri" w:cs="Times New Roman"/>
                <w:lang w:val="es-CO"/>
              </w:rPr>
              <w:t>4</w:t>
            </w:r>
            <w:r w:rsidR="00E34430">
              <w:rPr>
                <w:rFonts w:ascii="Calibri" w:hAnsi="Calibri" w:cs="Times New Roman"/>
                <w:lang w:val="es-CO"/>
              </w:rPr>
              <w:t>.</w:t>
            </w:r>
            <w:r>
              <w:rPr>
                <w:rFonts w:ascii="Calibri" w:hAnsi="Calibri" w:cs="Times New Roman"/>
                <w:lang w:val="es-CO"/>
              </w:rPr>
              <w:t>178</w:t>
            </w:r>
          </w:p>
        </w:tc>
        <w:tc>
          <w:tcPr>
            <w:tcW w:w="1128" w:type="dxa"/>
            <w:shd w:val="clear" w:color="auto" w:fill="FFFFFF"/>
          </w:tcPr>
          <w:p w14:paraId="7619395A" w14:textId="55AC2396" w:rsidR="00B8620E" w:rsidRPr="00B8620E" w:rsidRDefault="006A2164" w:rsidP="00B8620E">
            <w:pPr>
              <w:pStyle w:val="Textoindependiente"/>
              <w:jc w:val="center"/>
              <w:rPr>
                <w:rFonts w:ascii="Calibri" w:hAnsi="Calibri" w:cs="Times New Roman"/>
                <w:lang w:val="es-CO"/>
              </w:rPr>
            </w:pPr>
            <w:r>
              <w:rPr>
                <w:rFonts w:ascii="Calibri" w:hAnsi="Calibri" w:cs="Times New Roman"/>
                <w:lang w:val="es-CO"/>
              </w:rPr>
              <w:t>2</w:t>
            </w:r>
            <w:r w:rsidR="00E34430">
              <w:rPr>
                <w:rFonts w:ascii="Calibri" w:hAnsi="Calibri" w:cs="Times New Roman"/>
                <w:lang w:val="es-CO"/>
              </w:rPr>
              <w:t>.</w:t>
            </w:r>
            <w:r>
              <w:rPr>
                <w:rFonts w:ascii="Calibri" w:hAnsi="Calibri" w:cs="Times New Roman"/>
                <w:lang w:val="es-CO"/>
              </w:rPr>
              <w:t>013</w:t>
            </w:r>
          </w:p>
        </w:tc>
        <w:tc>
          <w:tcPr>
            <w:tcW w:w="780" w:type="dxa"/>
            <w:shd w:val="clear" w:color="auto" w:fill="FFFFFF"/>
          </w:tcPr>
          <w:p w14:paraId="51F610B2" w14:textId="47DE0D34" w:rsidR="00B8620E" w:rsidRPr="00B8620E" w:rsidRDefault="00B8620E" w:rsidP="00B8620E">
            <w:pPr>
              <w:pStyle w:val="Textoindependiente"/>
              <w:jc w:val="center"/>
              <w:rPr>
                <w:rFonts w:ascii="Calibri" w:hAnsi="Calibri" w:cs="Times New Roman"/>
                <w:lang w:val="es-CO"/>
              </w:rPr>
            </w:pPr>
            <w:r w:rsidRPr="00B8620E">
              <w:rPr>
                <w:rFonts w:ascii="Calibri" w:hAnsi="Calibri" w:cs="Times New Roman"/>
                <w:lang w:val="es-CO"/>
              </w:rPr>
              <w:t>1</w:t>
            </w:r>
            <w:r w:rsidR="00E34430">
              <w:rPr>
                <w:rFonts w:ascii="Calibri" w:hAnsi="Calibri" w:cs="Times New Roman"/>
                <w:lang w:val="es-CO"/>
              </w:rPr>
              <w:t>.</w:t>
            </w:r>
            <w:r w:rsidR="006A2164">
              <w:rPr>
                <w:rFonts w:ascii="Calibri" w:hAnsi="Calibri" w:cs="Times New Roman"/>
                <w:lang w:val="es-CO"/>
              </w:rPr>
              <w:t>649</w:t>
            </w:r>
          </w:p>
        </w:tc>
        <w:tc>
          <w:tcPr>
            <w:tcW w:w="2546" w:type="dxa"/>
            <w:vMerge/>
            <w:shd w:val="clear" w:color="auto" w:fill="FFFFFF"/>
          </w:tcPr>
          <w:p w14:paraId="67EB6BC8" w14:textId="77777777" w:rsidR="00B8620E" w:rsidRPr="006E0636" w:rsidRDefault="00B8620E" w:rsidP="00B8620E">
            <w:pPr>
              <w:pStyle w:val="Textoindependiente"/>
              <w:jc w:val="center"/>
              <w:rPr>
                <w:rFonts w:ascii="Calibri" w:hAnsi="Calibri" w:cs="Times New Roman"/>
                <w:b/>
                <w:lang w:val="es-CO"/>
              </w:rPr>
            </w:pPr>
          </w:p>
        </w:tc>
        <w:tc>
          <w:tcPr>
            <w:tcW w:w="1801" w:type="dxa"/>
            <w:vMerge/>
            <w:shd w:val="clear" w:color="auto" w:fill="FFFFFF"/>
          </w:tcPr>
          <w:p w14:paraId="4D92BFCE" w14:textId="77777777" w:rsidR="00B8620E" w:rsidRPr="006E0636" w:rsidRDefault="00B8620E" w:rsidP="00B8620E">
            <w:pPr>
              <w:pStyle w:val="Textoindependiente"/>
              <w:jc w:val="center"/>
              <w:rPr>
                <w:rFonts w:ascii="Calibri" w:hAnsi="Calibri" w:cs="Times New Roman"/>
                <w:b/>
                <w:lang w:val="es-CO"/>
              </w:rPr>
            </w:pPr>
          </w:p>
        </w:tc>
      </w:tr>
      <w:tr w:rsidR="00474A27" w:rsidRPr="006E0636" w14:paraId="4B1735EC" w14:textId="77777777" w:rsidTr="007D1CA3">
        <w:tc>
          <w:tcPr>
            <w:tcW w:w="2254" w:type="dxa"/>
            <w:shd w:val="clear" w:color="auto" w:fill="auto"/>
          </w:tcPr>
          <w:p w14:paraId="0438542D" w14:textId="4F91CCCB" w:rsidR="00474A27" w:rsidRPr="006E0636" w:rsidRDefault="00474A27" w:rsidP="00E00E32">
            <w:pPr>
              <w:pStyle w:val="Textoindependiente"/>
              <w:jc w:val="both"/>
              <w:rPr>
                <w:rFonts w:ascii="Calibri" w:hAnsi="Calibri" w:cs="Times New Roman"/>
                <w:b/>
                <w:lang w:val="es-CO"/>
              </w:rPr>
            </w:pPr>
            <w:r w:rsidRPr="006E0636">
              <w:rPr>
                <w:rFonts w:ascii="Calibri" w:hAnsi="Calibri" w:cs="Times New Roman"/>
                <w:b/>
                <w:lang w:val="es-CO"/>
              </w:rPr>
              <w:t xml:space="preserve">Sub-Resultado </w:t>
            </w:r>
            <w:r>
              <w:rPr>
                <w:rFonts w:ascii="Calibri" w:hAnsi="Calibri" w:cs="Times New Roman"/>
                <w:b/>
                <w:lang w:val="es-CO"/>
              </w:rPr>
              <w:t>3</w:t>
            </w:r>
            <w:r w:rsidRPr="006E0636">
              <w:rPr>
                <w:rFonts w:ascii="Calibri" w:hAnsi="Calibri" w:cs="Times New Roman"/>
                <w:b/>
                <w:lang w:val="es-CO"/>
              </w:rPr>
              <w:t xml:space="preserve">: </w:t>
            </w:r>
          </w:p>
        </w:tc>
        <w:tc>
          <w:tcPr>
            <w:tcW w:w="11294" w:type="dxa"/>
            <w:gridSpan w:val="8"/>
            <w:shd w:val="clear" w:color="auto" w:fill="auto"/>
          </w:tcPr>
          <w:p w14:paraId="742A9934" w14:textId="77777777" w:rsidR="00474A27" w:rsidRDefault="00474A27" w:rsidP="00E00E32">
            <w:pPr>
              <w:pStyle w:val="Textoindependiente"/>
              <w:jc w:val="both"/>
              <w:rPr>
                <w:rFonts w:ascii="Calibri" w:hAnsi="Calibri" w:cs="Times New Roman"/>
                <w:i/>
                <w:lang w:val="es-CO" w:eastAsia="es-CO"/>
              </w:rPr>
            </w:pPr>
            <w:r w:rsidRPr="00474A27">
              <w:rPr>
                <w:rFonts w:ascii="Calibri" w:hAnsi="Calibri" w:cs="Times New Roman"/>
                <w:i/>
                <w:lang w:val="es-CO" w:eastAsia="es-CO"/>
              </w:rPr>
              <w:t>En el primer año de intervención se ha implementado una estrategia de participación y vigilancia comunitaria en salud pública a través del fortalecimiento de redes sociales para el empoderamiento y ejercicio del derecho a la salud en zonas rurales y rurales dispersas</w:t>
            </w:r>
          </w:p>
          <w:p w14:paraId="67F55DAA" w14:textId="13BDD1E9" w:rsidR="00474A27" w:rsidRPr="006E0636" w:rsidRDefault="00474A27" w:rsidP="00E00E32">
            <w:pPr>
              <w:pStyle w:val="Textoindependiente"/>
              <w:jc w:val="both"/>
              <w:rPr>
                <w:rFonts w:ascii="Calibri" w:hAnsi="Calibri" w:cs="Times New Roman"/>
                <w:i/>
                <w:lang w:val="es-CO"/>
              </w:rPr>
            </w:pPr>
            <w:r w:rsidRPr="006E0636">
              <w:rPr>
                <w:rFonts w:ascii="Calibri" w:hAnsi="Calibri" w:cs="Times New Roman"/>
                <w:i/>
                <w:lang w:val="es-CO" w:eastAsia="es-CO"/>
              </w:rPr>
              <w:t>Organización/es responsable/s del Resultado:</w:t>
            </w:r>
            <w:r>
              <w:rPr>
                <w:rFonts w:ascii="Calibri" w:hAnsi="Calibri" w:cs="Times New Roman"/>
                <w:i/>
                <w:lang w:val="es-CO" w:eastAsia="es-CO"/>
              </w:rPr>
              <w:t xml:space="preserve"> OIM</w:t>
            </w:r>
          </w:p>
        </w:tc>
      </w:tr>
      <w:tr w:rsidR="003A424F" w:rsidRPr="006E0636" w14:paraId="08E13717" w14:textId="77777777" w:rsidTr="007D1CA3">
        <w:tc>
          <w:tcPr>
            <w:tcW w:w="2254" w:type="dxa"/>
            <w:shd w:val="clear" w:color="auto" w:fill="BDD6EE"/>
          </w:tcPr>
          <w:p w14:paraId="547C8D67" w14:textId="6795324D" w:rsidR="00474A27" w:rsidRPr="006E0636" w:rsidRDefault="00474A27" w:rsidP="00E00E32">
            <w:pPr>
              <w:pStyle w:val="Textoindependiente"/>
              <w:jc w:val="both"/>
              <w:rPr>
                <w:rFonts w:ascii="Calibri" w:hAnsi="Calibri" w:cs="Times New Roman"/>
                <w:b/>
                <w:lang w:val="es-CO"/>
              </w:rPr>
            </w:pPr>
            <w:r w:rsidRPr="006E0636">
              <w:rPr>
                <w:rFonts w:ascii="Calibri" w:hAnsi="Calibri" w:cs="Times New Roman"/>
                <w:b/>
                <w:lang w:val="es-CO"/>
              </w:rPr>
              <w:t>Indicadores del</w:t>
            </w:r>
            <w:r w:rsidR="00E96994">
              <w:rPr>
                <w:rFonts w:ascii="Calibri" w:hAnsi="Calibri" w:cs="Times New Roman"/>
                <w:b/>
                <w:lang w:val="es-CO"/>
              </w:rPr>
              <w:t xml:space="preserve"> </w:t>
            </w:r>
            <w:proofErr w:type="spellStart"/>
            <w:r w:rsidR="00E96994">
              <w:rPr>
                <w:rFonts w:ascii="Calibri" w:hAnsi="Calibri" w:cs="Times New Roman"/>
                <w:b/>
                <w:lang w:val="es-CO"/>
              </w:rPr>
              <w:t>Subresultado</w:t>
            </w:r>
            <w:proofErr w:type="spellEnd"/>
            <w:r w:rsidR="00E96994">
              <w:rPr>
                <w:rFonts w:ascii="Calibri" w:hAnsi="Calibri" w:cs="Times New Roman"/>
                <w:b/>
                <w:lang w:val="es-CO"/>
              </w:rPr>
              <w:t xml:space="preserve"> 3</w:t>
            </w:r>
            <w:r w:rsidRPr="006E0636">
              <w:rPr>
                <w:rFonts w:ascii="Calibri" w:hAnsi="Calibri" w:cs="Times New Roman"/>
                <w:b/>
                <w:lang w:val="es-CO"/>
              </w:rPr>
              <w:t>:</w:t>
            </w:r>
          </w:p>
        </w:tc>
        <w:tc>
          <w:tcPr>
            <w:tcW w:w="1581" w:type="dxa"/>
            <w:shd w:val="clear" w:color="auto" w:fill="BDD6EE"/>
          </w:tcPr>
          <w:p w14:paraId="49498D1F" w14:textId="77777777" w:rsidR="00474A27" w:rsidRPr="006E0636" w:rsidRDefault="00474A27" w:rsidP="00E00E32">
            <w:pPr>
              <w:pStyle w:val="Textoindependiente"/>
              <w:jc w:val="both"/>
              <w:rPr>
                <w:rFonts w:ascii="Calibri" w:hAnsi="Calibri" w:cs="Times New Roman"/>
                <w:lang w:val="es-CO"/>
              </w:rPr>
            </w:pPr>
            <w:r w:rsidRPr="006E0636">
              <w:rPr>
                <w:rFonts w:ascii="Calibri" w:hAnsi="Calibri" w:cs="Times New Roman"/>
                <w:b/>
                <w:lang w:val="es-CO"/>
              </w:rPr>
              <w:t>Áreas Geográficas</w:t>
            </w:r>
          </w:p>
        </w:tc>
        <w:tc>
          <w:tcPr>
            <w:tcW w:w="5366" w:type="dxa"/>
            <w:gridSpan w:val="5"/>
            <w:shd w:val="clear" w:color="auto" w:fill="BDD6EE"/>
          </w:tcPr>
          <w:p w14:paraId="25B7BCE6" w14:textId="77777777" w:rsidR="00474A27" w:rsidRPr="006E0636" w:rsidRDefault="00474A27" w:rsidP="00E00E32">
            <w:pPr>
              <w:pStyle w:val="Textoindependiente"/>
              <w:jc w:val="center"/>
              <w:rPr>
                <w:rFonts w:ascii="Calibri" w:hAnsi="Calibri" w:cs="Times New Roman"/>
                <w:lang w:val="es-CO"/>
              </w:rPr>
            </w:pPr>
            <w:r w:rsidRPr="006E0636">
              <w:rPr>
                <w:rFonts w:ascii="Calibri" w:hAnsi="Calibri" w:cs="Times New Roman"/>
                <w:b/>
                <w:lang w:val="es-CO"/>
              </w:rPr>
              <w:t>Beneficiarios Planeados vs Alcanzados</w:t>
            </w:r>
          </w:p>
        </w:tc>
        <w:tc>
          <w:tcPr>
            <w:tcW w:w="2546" w:type="dxa"/>
            <w:shd w:val="clear" w:color="auto" w:fill="BDD6EE"/>
          </w:tcPr>
          <w:p w14:paraId="14D686D8" w14:textId="77777777" w:rsidR="00474A27" w:rsidRPr="006E0636" w:rsidRDefault="00474A27" w:rsidP="00E00E32">
            <w:pPr>
              <w:pStyle w:val="Textoindependiente"/>
              <w:jc w:val="center"/>
              <w:rPr>
                <w:rFonts w:ascii="Calibri" w:hAnsi="Calibri" w:cs="Times New Roman"/>
                <w:b/>
                <w:lang w:val="es-CO"/>
              </w:rPr>
            </w:pPr>
            <w:r w:rsidRPr="006E0636">
              <w:rPr>
                <w:rFonts w:ascii="Calibri" w:hAnsi="Calibri" w:cs="Times New Roman"/>
                <w:b/>
                <w:lang w:val="es-CO"/>
              </w:rPr>
              <w:t xml:space="preserve">Meta Planeada vs </w:t>
            </w:r>
          </w:p>
          <w:p w14:paraId="04FFC44B" w14:textId="77777777" w:rsidR="00474A27" w:rsidRPr="006E0636" w:rsidRDefault="00474A27" w:rsidP="00E00E32">
            <w:pPr>
              <w:pStyle w:val="Textoindependiente"/>
              <w:jc w:val="center"/>
              <w:rPr>
                <w:rFonts w:ascii="Calibri" w:hAnsi="Calibri" w:cs="Times New Roman"/>
                <w:b/>
                <w:lang w:val="es-CO"/>
              </w:rPr>
            </w:pPr>
            <w:r w:rsidRPr="006E0636">
              <w:rPr>
                <w:rFonts w:ascii="Calibri" w:hAnsi="Calibri" w:cs="Times New Roman"/>
                <w:b/>
                <w:lang w:val="es-CO"/>
              </w:rPr>
              <w:t xml:space="preserve"> Alcanzada </w:t>
            </w:r>
          </w:p>
          <w:p w14:paraId="631A3115" w14:textId="77777777" w:rsidR="00474A27" w:rsidRPr="006E0636" w:rsidRDefault="00474A27" w:rsidP="00E00E32">
            <w:pPr>
              <w:pStyle w:val="Textoindependiente"/>
              <w:jc w:val="center"/>
              <w:rPr>
                <w:rFonts w:ascii="Calibri" w:hAnsi="Calibri" w:cs="Times New Roman"/>
                <w:lang w:val="es-CO"/>
              </w:rPr>
            </w:pPr>
            <w:r w:rsidRPr="006E0636">
              <w:rPr>
                <w:rFonts w:ascii="Calibri" w:hAnsi="Calibri" w:cs="Times New Roman"/>
                <w:b/>
                <w:lang w:val="es-CO"/>
              </w:rPr>
              <w:t>(Explicar las razones de la variación si aplica)</w:t>
            </w:r>
          </w:p>
        </w:tc>
        <w:tc>
          <w:tcPr>
            <w:tcW w:w="1801" w:type="dxa"/>
            <w:shd w:val="clear" w:color="auto" w:fill="BDD6EE"/>
          </w:tcPr>
          <w:p w14:paraId="7ED9E989" w14:textId="77777777" w:rsidR="00474A27" w:rsidRPr="006E0636" w:rsidRDefault="00474A27" w:rsidP="00E00E32">
            <w:pPr>
              <w:pStyle w:val="Textoindependiente"/>
              <w:jc w:val="center"/>
              <w:rPr>
                <w:rFonts w:ascii="Calibri" w:hAnsi="Calibri" w:cs="Times New Roman"/>
                <w:lang w:val="es-CO"/>
              </w:rPr>
            </w:pPr>
            <w:r w:rsidRPr="006E0636">
              <w:rPr>
                <w:rFonts w:ascii="Calibri" w:hAnsi="Calibri" w:cs="Times New Roman"/>
                <w:b/>
                <w:lang w:val="es-CO"/>
              </w:rPr>
              <w:t>Medios de Verificación</w:t>
            </w:r>
          </w:p>
        </w:tc>
      </w:tr>
      <w:tr w:rsidR="0003307B" w:rsidRPr="006E0636" w14:paraId="5981803D" w14:textId="77777777" w:rsidTr="007D1CA3">
        <w:tc>
          <w:tcPr>
            <w:tcW w:w="2254" w:type="dxa"/>
            <w:vMerge w:val="restart"/>
            <w:shd w:val="clear" w:color="auto" w:fill="auto"/>
          </w:tcPr>
          <w:p w14:paraId="430B2CD2" w14:textId="2B145929" w:rsidR="00474A27" w:rsidRPr="00AC4BF8" w:rsidRDefault="00474A27" w:rsidP="00E00E32">
            <w:pPr>
              <w:pStyle w:val="Textoindependiente"/>
              <w:jc w:val="both"/>
              <w:rPr>
                <w:rFonts w:ascii="Calibri" w:hAnsi="Calibri" w:cs="Calibri"/>
                <w:iCs/>
                <w:lang w:val="es-CO" w:eastAsia="fr-CA"/>
              </w:rPr>
            </w:pPr>
            <w:proofErr w:type="spellStart"/>
            <w:r w:rsidRPr="00AC4BF8">
              <w:rPr>
                <w:rFonts w:ascii="Calibri" w:hAnsi="Calibri" w:cs="Calibri"/>
                <w:iCs/>
                <w:lang w:val="es-CO" w:eastAsia="fr-CA"/>
              </w:rPr>
              <w:t>Nº</w:t>
            </w:r>
            <w:proofErr w:type="spellEnd"/>
            <w:r w:rsidRPr="00AC4BF8">
              <w:rPr>
                <w:rFonts w:ascii="Calibri" w:hAnsi="Calibri" w:cs="Calibri"/>
                <w:iCs/>
                <w:lang w:val="es-CO" w:eastAsia="fr-CA"/>
              </w:rPr>
              <w:t xml:space="preserve"> de municipios donde opera la estrategia de participación y vigilancia comunitaria</w:t>
            </w:r>
          </w:p>
        </w:tc>
        <w:tc>
          <w:tcPr>
            <w:tcW w:w="1581" w:type="dxa"/>
            <w:vMerge w:val="restart"/>
            <w:shd w:val="clear" w:color="auto" w:fill="FFFFFF"/>
          </w:tcPr>
          <w:p w14:paraId="1EC3485C" w14:textId="120A0652" w:rsidR="00474A27" w:rsidRPr="00AC4BF8" w:rsidRDefault="00DD5A6A" w:rsidP="00E00E32">
            <w:pPr>
              <w:pStyle w:val="Textoindependiente"/>
              <w:jc w:val="both"/>
              <w:rPr>
                <w:rFonts w:ascii="Calibri" w:hAnsi="Calibri" w:cs="Times New Roman"/>
                <w:b/>
                <w:lang w:val="es-CO"/>
              </w:rPr>
            </w:pPr>
            <w:r w:rsidRPr="00AC4BF8">
              <w:rPr>
                <w:rFonts w:ascii="Calibri" w:hAnsi="Calibri" w:cs="Times New Roman"/>
                <w:bCs/>
                <w:lang w:val="es-CO"/>
              </w:rPr>
              <w:t>26 municipios y 14 departamentos</w:t>
            </w:r>
          </w:p>
        </w:tc>
        <w:tc>
          <w:tcPr>
            <w:tcW w:w="1150" w:type="dxa"/>
            <w:shd w:val="clear" w:color="auto" w:fill="FFFFFF"/>
          </w:tcPr>
          <w:p w14:paraId="44BBC39E" w14:textId="77777777" w:rsidR="00474A27" w:rsidRPr="00AC4BF8" w:rsidRDefault="00474A27" w:rsidP="00E00E32">
            <w:pPr>
              <w:pStyle w:val="Textoindependiente"/>
              <w:jc w:val="both"/>
              <w:rPr>
                <w:rFonts w:ascii="Calibri" w:hAnsi="Calibri" w:cs="Times New Roman"/>
                <w:lang w:val="es-CO"/>
              </w:rPr>
            </w:pPr>
          </w:p>
        </w:tc>
        <w:tc>
          <w:tcPr>
            <w:tcW w:w="977" w:type="dxa"/>
            <w:shd w:val="clear" w:color="auto" w:fill="FFFFFF"/>
          </w:tcPr>
          <w:p w14:paraId="724C6833" w14:textId="77777777" w:rsidR="00474A27" w:rsidRPr="00AC4BF8" w:rsidRDefault="00474A27" w:rsidP="00405B7B">
            <w:pPr>
              <w:pStyle w:val="Textoindependiente"/>
              <w:jc w:val="center"/>
              <w:rPr>
                <w:rFonts w:ascii="Calibri" w:hAnsi="Calibri" w:cs="Times New Roman"/>
                <w:lang w:val="es-CO"/>
              </w:rPr>
            </w:pPr>
            <w:r w:rsidRPr="00AC4BF8">
              <w:rPr>
                <w:rFonts w:ascii="Calibri" w:hAnsi="Calibri" w:cs="Times New Roman"/>
                <w:lang w:val="es-CO"/>
              </w:rPr>
              <w:t>H</w:t>
            </w:r>
          </w:p>
        </w:tc>
        <w:tc>
          <w:tcPr>
            <w:tcW w:w="1331" w:type="dxa"/>
            <w:shd w:val="clear" w:color="auto" w:fill="FFFFFF"/>
          </w:tcPr>
          <w:p w14:paraId="78466AA1" w14:textId="77777777" w:rsidR="00474A27" w:rsidRPr="00AC4BF8" w:rsidRDefault="00474A27" w:rsidP="00405B7B">
            <w:pPr>
              <w:pStyle w:val="Textoindependiente"/>
              <w:jc w:val="center"/>
              <w:rPr>
                <w:rFonts w:ascii="Calibri" w:hAnsi="Calibri" w:cs="Times New Roman"/>
                <w:lang w:val="es-CO"/>
              </w:rPr>
            </w:pPr>
            <w:r w:rsidRPr="00AC4BF8">
              <w:rPr>
                <w:rFonts w:ascii="Calibri" w:hAnsi="Calibri" w:cs="Times New Roman"/>
                <w:lang w:val="es-CO"/>
              </w:rPr>
              <w:t>M</w:t>
            </w:r>
          </w:p>
        </w:tc>
        <w:tc>
          <w:tcPr>
            <w:tcW w:w="1128" w:type="dxa"/>
            <w:shd w:val="clear" w:color="auto" w:fill="FFFFFF"/>
          </w:tcPr>
          <w:p w14:paraId="4075974D" w14:textId="77777777" w:rsidR="00474A27" w:rsidRPr="00AC4BF8" w:rsidRDefault="00474A27" w:rsidP="00E00E32">
            <w:pPr>
              <w:pStyle w:val="Textoindependiente"/>
              <w:jc w:val="both"/>
              <w:rPr>
                <w:rFonts w:ascii="Calibri" w:hAnsi="Calibri" w:cs="Times New Roman"/>
                <w:b/>
                <w:lang w:val="es-CO"/>
              </w:rPr>
            </w:pPr>
            <w:r w:rsidRPr="00AC4BF8">
              <w:rPr>
                <w:rFonts w:ascii="Calibri" w:hAnsi="Calibri" w:cs="Times New Roman"/>
                <w:lang w:val="es-CO"/>
              </w:rPr>
              <w:t>Niñas</w:t>
            </w:r>
          </w:p>
        </w:tc>
        <w:tc>
          <w:tcPr>
            <w:tcW w:w="780" w:type="dxa"/>
            <w:shd w:val="clear" w:color="auto" w:fill="FFFFFF"/>
          </w:tcPr>
          <w:p w14:paraId="7A3A45B4" w14:textId="77777777" w:rsidR="00474A27" w:rsidRPr="00AC4BF8" w:rsidRDefault="00474A27" w:rsidP="00E00E32">
            <w:pPr>
              <w:pStyle w:val="Textoindependiente"/>
              <w:jc w:val="both"/>
              <w:rPr>
                <w:rFonts w:ascii="Calibri" w:hAnsi="Calibri" w:cs="Times New Roman"/>
                <w:b/>
                <w:lang w:val="es-CO"/>
              </w:rPr>
            </w:pPr>
            <w:r w:rsidRPr="00AC4BF8">
              <w:rPr>
                <w:rFonts w:ascii="Calibri" w:hAnsi="Calibri" w:cs="Times New Roman"/>
                <w:lang w:val="es-CO"/>
              </w:rPr>
              <w:t>Niños</w:t>
            </w:r>
          </w:p>
        </w:tc>
        <w:tc>
          <w:tcPr>
            <w:tcW w:w="2546" w:type="dxa"/>
            <w:vMerge w:val="restart"/>
            <w:shd w:val="clear" w:color="auto" w:fill="FFFFFF"/>
          </w:tcPr>
          <w:p w14:paraId="2890F757" w14:textId="7812446C" w:rsidR="00474A27" w:rsidRPr="00AC4BF8" w:rsidRDefault="00474A27" w:rsidP="00E00E32">
            <w:pPr>
              <w:pStyle w:val="Textoindependiente"/>
              <w:rPr>
                <w:rFonts w:ascii="Calibri" w:hAnsi="Calibri" w:cs="Times New Roman"/>
                <w:color w:val="000000" w:themeColor="text1"/>
                <w:lang w:val="es-CO"/>
              </w:rPr>
            </w:pPr>
            <w:r w:rsidRPr="00AC4BF8">
              <w:rPr>
                <w:rFonts w:ascii="Calibri" w:hAnsi="Calibri" w:cs="Times New Roman"/>
                <w:color w:val="000000" w:themeColor="text1"/>
                <w:lang w:val="es-CO"/>
              </w:rPr>
              <w:t>Planeado: 26 municipios</w:t>
            </w:r>
          </w:p>
          <w:p w14:paraId="5C6D7C47" w14:textId="0736482F" w:rsidR="00474A27" w:rsidRPr="00AC4BF8" w:rsidRDefault="00474A27" w:rsidP="00E00E32">
            <w:pPr>
              <w:pStyle w:val="Textoindependiente"/>
              <w:jc w:val="both"/>
              <w:rPr>
                <w:rFonts w:ascii="Calibri" w:hAnsi="Calibri" w:cs="Times New Roman"/>
                <w:b/>
                <w:color w:val="000000" w:themeColor="text1"/>
                <w:lang w:val="es-CO"/>
              </w:rPr>
            </w:pPr>
            <w:r w:rsidRPr="00AC4BF8">
              <w:rPr>
                <w:rFonts w:ascii="Calibri" w:hAnsi="Calibri" w:cs="Times New Roman"/>
                <w:color w:val="000000" w:themeColor="text1"/>
                <w:lang w:val="es-CO"/>
              </w:rPr>
              <w:t>Alcanzado:</w:t>
            </w:r>
            <w:r w:rsidR="00230011" w:rsidRPr="00AC4BF8">
              <w:rPr>
                <w:rFonts w:ascii="Calibri" w:hAnsi="Calibri" w:cs="Times New Roman"/>
                <w:color w:val="000000" w:themeColor="text1"/>
                <w:lang w:val="es-CO"/>
              </w:rPr>
              <w:t>26</w:t>
            </w:r>
            <w:r w:rsidR="00DD5A6A" w:rsidRPr="00AC4BF8">
              <w:rPr>
                <w:rFonts w:ascii="Calibri" w:hAnsi="Calibri" w:cs="Times New Roman"/>
                <w:color w:val="000000" w:themeColor="text1"/>
                <w:lang w:val="es-CO"/>
              </w:rPr>
              <w:t xml:space="preserve"> municipios</w:t>
            </w:r>
          </w:p>
        </w:tc>
        <w:tc>
          <w:tcPr>
            <w:tcW w:w="1801" w:type="dxa"/>
            <w:vMerge w:val="restart"/>
            <w:shd w:val="clear" w:color="auto" w:fill="FFFFFF"/>
          </w:tcPr>
          <w:p w14:paraId="2451037E" w14:textId="4D943957" w:rsidR="00474A27" w:rsidRPr="00AC4BF8" w:rsidRDefault="00CD12F1" w:rsidP="00E00E32">
            <w:pPr>
              <w:pStyle w:val="Textoindependiente"/>
              <w:jc w:val="both"/>
              <w:rPr>
                <w:rFonts w:ascii="Calibri" w:hAnsi="Calibri" w:cs="Times New Roman"/>
                <w:bCs/>
                <w:lang w:val="es-CO"/>
              </w:rPr>
            </w:pPr>
            <w:r w:rsidRPr="00AC4BF8">
              <w:rPr>
                <w:rFonts w:ascii="Calibri" w:hAnsi="Calibri" w:cs="Times New Roman"/>
                <w:bCs/>
                <w:lang w:val="es-CO"/>
              </w:rPr>
              <w:t>Informe de implementación de la estrategia por municipio.</w:t>
            </w:r>
            <w:r w:rsidR="006A2164" w:rsidRPr="00AC4BF8">
              <w:rPr>
                <w:rStyle w:val="Refdenotaalpie"/>
                <w:rFonts w:ascii="Calibri" w:hAnsi="Calibri" w:cs="Times New Roman"/>
                <w:bCs/>
                <w:lang w:val="es-CO"/>
              </w:rPr>
              <w:footnoteReference w:id="37"/>
            </w:r>
          </w:p>
          <w:p w14:paraId="3AB2C90B" w14:textId="77777777" w:rsidR="003808E1" w:rsidRPr="00AC4BF8" w:rsidRDefault="003808E1" w:rsidP="00E00E32">
            <w:pPr>
              <w:pStyle w:val="Textoindependiente"/>
              <w:jc w:val="both"/>
              <w:rPr>
                <w:rFonts w:ascii="Calibri" w:hAnsi="Calibri" w:cs="Times New Roman"/>
                <w:bCs/>
                <w:lang w:val="es-CO"/>
              </w:rPr>
            </w:pPr>
          </w:p>
          <w:p w14:paraId="6F45880E" w14:textId="45C910BF" w:rsidR="003808E1" w:rsidRPr="00AC4BF8" w:rsidRDefault="003808E1" w:rsidP="00E00E32">
            <w:pPr>
              <w:pStyle w:val="Textoindependiente"/>
              <w:jc w:val="both"/>
              <w:rPr>
                <w:rFonts w:ascii="Calibri" w:hAnsi="Calibri" w:cs="Times New Roman"/>
                <w:bCs/>
                <w:lang w:val="es-CO"/>
              </w:rPr>
            </w:pPr>
          </w:p>
        </w:tc>
      </w:tr>
      <w:tr w:rsidR="003A424F" w:rsidRPr="006E0636" w14:paraId="29777E94" w14:textId="77777777" w:rsidTr="007D1CA3">
        <w:tc>
          <w:tcPr>
            <w:tcW w:w="2254" w:type="dxa"/>
            <w:vMerge/>
            <w:shd w:val="clear" w:color="auto" w:fill="auto"/>
          </w:tcPr>
          <w:p w14:paraId="58218770" w14:textId="77777777" w:rsidR="00D91F67" w:rsidRPr="00AC4BF8" w:rsidRDefault="00D91F67" w:rsidP="00E00E32">
            <w:pPr>
              <w:pStyle w:val="Textoindependiente"/>
              <w:jc w:val="both"/>
              <w:rPr>
                <w:rFonts w:ascii="Calibri" w:hAnsi="Calibri" w:cs="Calibri"/>
                <w:iCs/>
                <w:lang w:val="es-CO" w:eastAsia="fr-CA"/>
              </w:rPr>
            </w:pPr>
          </w:p>
        </w:tc>
        <w:tc>
          <w:tcPr>
            <w:tcW w:w="1581" w:type="dxa"/>
            <w:vMerge/>
            <w:shd w:val="clear" w:color="auto" w:fill="FFFFFF"/>
          </w:tcPr>
          <w:p w14:paraId="1955C761" w14:textId="77777777" w:rsidR="00D91F67" w:rsidRPr="00AC4BF8" w:rsidRDefault="00D91F67" w:rsidP="00E00E32">
            <w:pPr>
              <w:pStyle w:val="Textoindependiente"/>
              <w:jc w:val="both"/>
              <w:rPr>
                <w:rFonts w:ascii="Calibri" w:hAnsi="Calibri" w:cs="Times New Roman"/>
                <w:b/>
                <w:lang w:val="es-CO"/>
              </w:rPr>
            </w:pPr>
          </w:p>
        </w:tc>
        <w:tc>
          <w:tcPr>
            <w:tcW w:w="1150" w:type="dxa"/>
            <w:shd w:val="clear" w:color="auto" w:fill="FFFFFF"/>
          </w:tcPr>
          <w:p w14:paraId="0ACE991A" w14:textId="77777777" w:rsidR="00D91F67" w:rsidRPr="00AC4BF8" w:rsidRDefault="00D91F67" w:rsidP="00E00E32">
            <w:pPr>
              <w:pStyle w:val="Textoindependiente"/>
              <w:jc w:val="both"/>
              <w:rPr>
                <w:rFonts w:ascii="Calibri" w:hAnsi="Calibri" w:cs="Times New Roman"/>
                <w:lang w:val="es-CO"/>
              </w:rPr>
            </w:pPr>
            <w:r w:rsidRPr="00AC4BF8">
              <w:rPr>
                <w:rFonts w:ascii="Calibri" w:hAnsi="Calibri" w:cs="Times New Roman"/>
                <w:color w:val="808080"/>
                <w:lang w:val="es-CO"/>
              </w:rPr>
              <w:t>Planeado</w:t>
            </w:r>
          </w:p>
        </w:tc>
        <w:tc>
          <w:tcPr>
            <w:tcW w:w="4216" w:type="dxa"/>
            <w:gridSpan w:val="4"/>
            <w:shd w:val="clear" w:color="auto" w:fill="FFFFFF"/>
          </w:tcPr>
          <w:p w14:paraId="07AEE9B6" w14:textId="1384ABD1" w:rsidR="00D91F67" w:rsidRPr="00AC4BF8" w:rsidRDefault="00D91F67" w:rsidP="00D91F67">
            <w:pPr>
              <w:pStyle w:val="Textoindependiente"/>
              <w:jc w:val="center"/>
              <w:rPr>
                <w:rFonts w:ascii="Calibri" w:hAnsi="Calibri" w:cs="Times New Roman"/>
                <w:lang w:val="es-CO"/>
              </w:rPr>
            </w:pPr>
            <w:r w:rsidRPr="00AC4BF8">
              <w:rPr>
                <w:rFonts w:ascii="Calibri" w:hAnsi="Calibri" w:cs="Times New Roman"/>
                <w:lang w:val="es-CO"/>
              </w:rPr>
              <w:t>26</w:t>
            </w:r>
          </w:p>
        </w:tc>
        <w:tc>
          <w:tcPr>
            <w:tcW w:w="2546" w:type="dxa"/>
            <w:vMerge/>
            <w:shd w:val="clear" w:color="auto" w:fill="FFFFFF"/>
          </w:tcPr>
          <w:p w14:paraId="5C489FB7" w14:textId="77777777" w:rsidR="00D91F67" w:rsidRPr="00AC4BF8" w:rsidRDefault="00D91F67" w:rsidP="00E00E32">
            <w:pPr>
              <w:pStyle w:val="Textoindependiente"/>
              <w:jc w:val="both"/>
              <w:rPr>
                <w:rFonts w:ascii="Calibri" w:hAnsi="Calibri" w:cs="Times New Roman"/>
                <w:b/>
                <w:color w:val="000000" w:themeColor="text1"/>
                <w:lang w:val="es-CO"/>
              </w:rPr>
            </w:pPr>
          </w:p>
        </w:tc>
        <w:tc>
          <w:tcPr>
            <w:tcW w:w="1801" w:type="dxa"/>
            <w:vMerge/>
            <w:shd w:val="clear" w:color="auto" w:fill="FFFFFF"/>
          </w:tcPr>
          <w:p w14:paraId="69241CF3" w14:textId="77777777" w:rsidR="00D91F67" w:rsidRPr="00AC4BF8" w:rsidRDefault="00D91F67" w:rsidP="00E00E32">
            <w:pPr>
              <w:pStyle w:val="Textoindependiente"/>
              <w:jc w:val="both"/>
              <w:rPr>
                <w:rFonts w:ascii="Calibri" w:hAnsi="Calibri" w:cs="Times New Roman"/>
                <w:b/>
                <w:lang w:val="es-CO"/>
              </w:rPr>
            </w:pPr>
          </w:p>
        </w:tc>
      </w:tr>
      <w:tr w:rsidR="003A424F" w:rsidRPr="006E0636" w14:paraId="4AA79B7B" w14:textId="77777777" w:rsidTr="007D1CA3">
        <w:tc>
          <w:tcPr>
            <w:tcW w:w="2254" w:type="dxa"/>
            <w:vMerge/>
            <w:shd w:val="clear" w:color="auto" w:fill="auto"/>
          </w:tcPr>
          <w:p w14:paraId="683FC79C" w14:textId="77777777" w:rsidR="00D91F67" w:rsidRPr="00AC4BF8" w:rsidRDefault="00D91F67" w:rsidP="00E00E32">
            <w:pPr>
              <w:pStyle w:val="Textoindependiente"/>
              <w:jc w:val="both"/>
              <w:rPr>
                <w:rFonts w:ascii="Calibri" w:hAnsi="Calibri" w:cs="Calibri"/>
                <w:iCs/>
                <w:lang w:val="es-CO" w:eastAsia="fr-CA"/>
              </w:rPr>
            </w:pPr>
          </w:p>
        </w:tc>
        <w:tc>
          <w:tcPr>
            <w:tcW w:w="1581" w:type="dxa"/>
            <w:vMerge/>
            <w:shd w:val="clear" w:color="auto" w:fill="FFFFFF"/>
          </w:tcPr>
          <w:p w14:paraId="71D98F53" w14:textId="77777777" w:rsidR="00D91F67" w:rsidRPr="00AC4BF8" w:rsidRDefault="00D91F67" w:rsidP="00E00E32">
            <w:pPr>
              <w:pStyle w:val="Textoindependiente"/>
              <w:jc w:val="both"/>
              <w:rPr>
                <w:rFonts w:ascii="Calibri" w:hAnsi="Calibri" w:cs="Times New Roman"/>
                <w:b/>
                <w:lang w:val="es-CO"/>
              </w:rPr>
            </w:pPr>
          </w:p>
        </w:tc>
        <w:tc>
          <w:tcPr>
            <w:tcW w:w="1150" w:type="dxa"/>
            <w:shd w:val="clear" w:color="auto" w:fill="FFFFFF"/>
          </w:tcPr>
          <w:p w14:paraId="425C5352" w14:textId="77777777" w:rsidR="00D91F67" w:rsidRPr="00AC4BF8" w:rsidRDefault="00D91F67" w:rsidP="00E00E32">
            <w:pPr>
              <w:pStyle w:val="Textoindependiente"/>
              <w:jc w:val="both"/>
              <w:rPr>
                <w:rFonts w:ascii="Calibri" w:hAnsi="Calibri" w:cs="Times New Roman"/>
                <w:lang w:val="es-CO"/>
              </w:rPr>
            </w:pPr>
            <w:r w:rsidRPr="00AC4BF8">
              <w:rPr>
                <w:rFonts w:ascii="Calibri" w:hAnsi="Calibri" w:cs="Times New Roman"/>
                <w:color w:val="808080"/>
                <w:lang w:val="es-CO"/>
              </w:rPr>
              <w:t>Alcanzado</w:t>
            </w:r>
          </w:p>
        </w:tc>
        <w:tc>
          <w:tcPr>
            <w:tcW w:w="4216" w:type="dxa"/>
            <w:gridSpan w:val="4"/>
            <w:shd w:val="clear" w:color="auto" w:fill="auto"/>
          </w:tcPr>
          <w:p w14:paraId="1373503B" w14:textId="64470820" w:rsidR="00D91F67" w:rsidRPr="00AC4BF8" w:rsidRDefault="00230011" w:rsidP="00D91F67">
            <w:pPr>
              <w:pStyle w:val="Textoindependiente"/>
              <w:jc w:val="center"/>
              <w:rPr>
                <w:rFonts w:ascii="Calibri" w:hAnsi="Calibri" w:cs="Times New Roman"/>
                <w:lang w:val="es-CO"/>
              </w:rPr>
            </w:pPr>
            <w:r w:rsidRPr="00AC4BF8">
              <w:rPr>
                <w:rFonts w:ascii="Calibri" w:hAnsi="Calibri" w:cs="Times New Roman"/>
                <w:lang w:val="es-CO"/>
              </w:rPr>
              <w:t>26</w:t>
            </w:r>
          </w:p>
        </w:tc>
        <w:tc>
          <w:tcPr>
            <w:tcW w:w="2546" w:type="dxa"/>
            <w:vMerge/>
            <w:shd w:val="clear" w:color="auto" w:fill="FFFFFF"/>
          </w:tcPr>
          <w:p w14:paraId="49D9ADA4" w14:textId="77777777" w:rsidR="00D91F67" w:rsidRPr="00AC4BF8" w:rsidRDefault="00D91F67" w:rsidP="00E00E32">
            <w:pPr>
              <w:pStyle w:val="Textoindependiente"/>
              <w:jc w:val="both"/>
              <w:rPr>
                <w:rFonts w:ascii="Calibri" w:hAnsi="Calibri" w:cs="Times New Roman"/>
                <w:b/>
                <w:color w:val="000000" w:themeColor="text1"/>
                <w:lang w:val="es-CO"/>
              </w:rPr>
            </w:pPr>
          </w:p>
        </w:tc>
        <w:tc>
          <w:tcPr>
            <w:tcW w:w="1801" w:type="dxa"/>
            <w:vMerge/>
            <w:shd w:val="clear" w:color="auto" w:fill="FFFFFF"/>
          </w:tcPr>
          <w:p w14:paraId="3EE74DFC" w14:textId="77777777" w:rsidR="00D91F67" w:rsidRPr="00AC4BF8" w:rsidRDefault="00D91F67" w:rsidP="00E00E32">
            <w:pPr>
              <w:pStyle w:val="Textoindependiente"/>
              <w:jc w:val="both"/>
              <w:rPr>
                <w:rFonts w:ascii="Calibri" w:hAnsi="Calibri" w:cs="Times New Roman"/>
                <w:b/>
                <w:lang w:val="es-CO"/>
              </w:rPr>
            </w:pPr>
          </w:p>
        </w:tc>
      </w:tr>
      <w:tr w:rsidR="0003307B" w:rsidRPr="006E0636" w14:paraId="6E27524E" w14:textId="77777777" w:rsidTr="007D1CA3">
        <w:tc>
          <w:tcPr>
            <w:tcW w:w="2254" w:type="dxa"/>
            <w:vMerge w:val="restart"/>
            <w:shd w:val="clear" w:color="auto" w:fill="auto"/>
          </w:tcPr>
          <w:p w14:paraId="1B049CD8" w14:textId="48A8FCCD" w:rsidR="00474A27" w:rsidRPr="00AC4BF8" w:rsidRDefault="00474A27" w:rsidP="00E00E32">
            <w:pPr>
              <w:pStyle w:val="Textoindependiente"/>
              <w:jc w:val="both"/>
              <w:rPr>
                <w:rFonts w:ascii="Calibri" w:hAnsi="Calibri" w:cs="Calibri"/>
                <w:iCs/>
                <w:lang w:val="es-CO" w:eastAsia="fr-CA"/>
              </w:rPr>
            </w:pPr>
            <w:proofErr w:type="spellStart"/>
            <w:r w:rsidRPr="00AC4BF8">
              <w:rPr>
                <w:rFonts w:ascii="Calibri" w:hAnsi="Calibri" w:cs="Calibri"/>
                <w:iCs/>
                <w:lang w:val="es-CO" w:eastAsia="fr-CA"/>
              </w:rPr>
              <w:t>Nº</w:t>
            </w:r>
            <w:proofErr w:type="spellEnd"/>
            <w:r w:rsidRPr="00AC4BF8">
              <w:rPr>
                <w:rFonts w:ascii="Calibri" w:hAnsi="Calibri" w:cs="Calibri"/>
                <w:iCs/>
                <w:lang w:val="es-CO" w:eastAsia="fr-CA"/>
              </w:rPr>
              <w:t xml:space="preserve"> de redes comunitarias realizando vigilancia comunitaria en salud pública</w:t>
            </w:r>
          </w:p>
        </w:tc>
        <w:tc>
          <w:tcPr>
            <w:tcW w:w="1581" w:type="dxa"/>
            <w:vMerge w:val="restart"/>
            <w:shd w:val="clear" w:color="auto" w:fill="FFFFFF"/>
          </w:tcPr>
          <w:p w14:paraId="1B01D82C" w14:textId="15E32401" w:rsidR="00474A27" w:rsidRPr="00AC4BF8" w:rsidRDefault="009B12E4" w:rsidP="00E00E32">
            <w:pPr>
              <w:pStyle w:val="Textoindependiente"/>
              <w:jc w:val="both"/>
              <w:rPr>
                <w:rFonts w:ascii="Calibri" w:hAnsi="Calibri" w:cs="Times New Roman"/>
                <w:bCs/>
                <w:lang w:val="es-CO"/>
              </w:rPr>
            </w:pPr>
            <w:r w:rsidRPr="00AC4BF8">
              <w:rPr>
                <w:rFonts w:ascii="Calibri" w:hAnsi="Calibri" w:cs="Times New Roman"/>
                <w:bCs/>
                <w:lang w:val="es-CO"/>
              </w:rPr>
              <w:t>26 municipios y 14 departamentos</w:t>
            </w:r>
          </w:p>
        </w:tc>
        <w:tc>
          <w:tcPr>
            <w:tcW w:w="1150" w:type="dxa"/>
            <w:shd w:val="clear" w:color="auto" w:fill="FFFFFF"/>
          </w:tcPr>
          <w:p w14:paraId="30CED153" w14:textId="77777777" w:rsidR="00474A27" w:rsidRPr="00AC4BF8" w:rsidRDefault="00474A27" w:rsidP="00E00E32">
            <w:pPr>
              <w:pStyle w:val="Textoindependiente"/>
              <w:jc w:val="both"/>
              <w:rPr>
                <w:rFonts w:ascii="Calibri" w:hAnsi="Calibri" w:cs="Times New Roman"/>
                <w:lang w:val="es-CO"/>
              </w:rPr>
            </w:pPr>
          </w:p>
        </w:tc>
        <w:tc>
          <w:tcPr>
            <w:tcW w:w="977" w:type="dxa"/>
            <w:shd w:val="clear" w:color="auto" w:fill="FFFFFF"/>
          </w:tcPr>
          <w:p w14:paraId="09411F9E" w14:textId="77777777" w:rsidR="00474A27" w:rsidRPr="00AC4BF8" w:rsidRDefault="00474A27" w:rsidP="00405B7B">
            <w:pPr>
              <w:pStyle w:val="Textoindependiente"/>
              <w:jc w:val="center"/>
              <w:rPr>
                <w:rFonts w:ascii="Calibri" w:hAnsi="Calibri" w:cs="Times New Roman"/>
                <w:lang w:val="es-CO"/>
              </w:rPr>
            </w:pPr>
            <w:r w:rsidRPr="00AC4BF8">
              <w:rPr>
                <w:rFonts w:ascii="Calibri" w:hAnsi="Calibri" w:cs="Times New Roman"/>
                <w:lang w:val="es-CO"/>
              </w:rPr>
              <w:t>H</w:t>
            </w:r>
          </w:p>
        </w:tc>
        <w:tc>
          <w:tcPr>
            <w:tcW w:w="1331" w:type="dxa"/>
            <w:shd w:val="clear" w:color="auto" w:fill="FFFFFF"/>
          </w:tcPr>
          <w:p w14:paraId="2266A84C" w14:textId="77777777" w:rsidR="00474A27" w:rsidRPr="00AC4BF8" w:rsidRDefault="00474A27" w:rsidP="00405B7B">
            <w:pPr>
              <w:pStyle w:val="Textoindependiente"/>
              <w:jc w:val="center"/>
              <w:rPr>
                <w:rFonts w:ascii="Calibri" w:hAnsi="Calibri" w:cs="Times New Roman"/>
                <w:lang w:val="es-CO"/>
              </w:rPr>
            </w:pPr>
            <w:r w:rsidRPr="00AC4BF8">
              <w:rPr>
                <w:rFonts w:ascii="Calibri" w:hAnsi="Calibri" w:cs="Times New Roman"/>
                <w:lang w:val="es-CO"/>
              </w:rPr>
              <w:t>M</w:t>
            </w:r>
          </w:p>
        </w:tc>
        <w:tc>
          <w:tcPr>
            <w:tcW w:w="1128" w:type="dxa"/>
            <w:shd w:val="clear" w:color="auto" w:fill="FFFFFF"/>
          </w:tcPr>
          <w:p w14:paraId="5753326A" w14:textId="77777777" w:rsidR="00474A27" w:rsidRPr="00AC4BF8" w:rsidRDefault="00474A27" w:rsidP="00E00E32">
            <w:pPr>
              <w:pStyle w:val="Textoindependiente"/>
              <w:jc w:val="both"/>
              <w:rPr>
                <w:rFonts w:ascii="Calibri" w:hAnsi="Calibri" w:cs="Times New Roman"/>
                <w:b/>
                <w:lang w:val="es-CO"/>
              </w:rPr>
            </w:pPr>
            <w:r w:rsidRPr="00AC4BF8">
              <w:rPr>
                <w:rFonts w:ascii="Calibri" w:hAnsi="Calibri" w:cs="Times New Roman"/>
                <w:lang w:val="es-CO"/>
              </w:rPr>
              <w:t>Niñas</w:t>
            </w:r>
          </w:p>
        </w:tc>
        <w:tc>
          <w:tcPr>
            <w:tcW w:w="780" w:type="dxa"/>
            <w:shd w:val="clear" w:color="auto" w:fill="FFFFFF"/>
          </w:tcPr>
          <w:p w14:paraId="2DC1FF4D" w14:textId="77777777" w:rsidR="00474A27" w:rsidRPr="00AC4BF8" w:rsidRDefault="00474A27" w:rsidP="00E00E32">
            <w:pPr>
              <w:pStyle w:val="Textoindependiente"/>
              <w:jc w:val="both"/>
              <w:rPr>
                <w:rFonts w:ascii="Calibri" w:hAnsi="Calibri" w:cs="Times New Roman"/>
                <w:b/>
                <w:lang w:val="es-CO"/>
              </w:rPr>
            </w:pPr>
            <w:r w:rsidRPr="00AC4BF8">
              <w:rPr>
                <w:rFonts w:ascii="Calibri" w:hAnsi="Calibri" w:cs="Times New Roman"/>
                <w:lang w:val="es-CO"/>
              </w:rPr>
              <w:t>Niños</w:t>
            </w:r>
          </w:p>
        </w:tc>
        <w:tc>
          <w:tcPr>
            <w:tcW w:w="2546" w:type="dxa"/>
            <w:vMerge w:val="restart"/>
            <w:shd w:val="clear" w:color="auto" w:fill="FFFFFF"/>
          </w:tcPr>
          <w:p w14:paraId="066BEAF1" w14:textId="720F1BC3" w:rsidR="00474A27" w:rsidRPr="00AC4BF8" w:rsidRDefault="00474A27" w:rsidP="00E00E32">
            <w:pPr>
              <w:pStyle w:val="Textoindependiente"/>
              <w:rPr>
                <w:rFonts w:ascii="Calibri" w:hAnsi="Calibri" w:cs="Times New Roman"/>
                <w:color w:val="000000" w:themeColor="text1"/>
                <w:lang w:val="es-CO"/>
              </w:rPr>
            </w:pPr>
            <w:r w:rsidRPr="00AC4BF8">
              <w:rPr>
                <w:rFonts w:ascii="Calibri" w:hAnsi="Calibri" w:cs="Times New Roman"/>
                <w:color w:val="000000" w:themeColor="text1"/>
                <w:lang w:val="es-CO"/>
              </w:rPr>
              <w:t>Planeado: 26 redes comunitarias</w:t>
            </w:r>
          </w:p>
          <w:p w14:paraId="0D2C59EB" w14:textId="1BDFCC16" w:rsidR="00474A27" w:rsidRPr="00AC4BF8" w:rsidRDefault="00474A27" w:rsidP="00F16FEA">
            <w:pPr>
              <w:pStyle w:val="Textoindependiente"/>
              <w:rPr>
                <w:rFonts w:ascii="Calibri" w:hAnsi="Calibri" w:cs="Times New Roman"/>
                <w:color w:val="000000" w:themeColor="text1"/>
                <w:lang w:val="es-CO"/>
              </w:rPr>
            </w:pPr>
            <w:r w:rsidRPr="00AC4BF8">
              <w:rPr>
                <w:rFonts w:ascii="Calibri" w:hAnsi="Calibri" w:cs="Times New Roman"/>
                <w:color w:val="000000" w:themeColor="text1"/>
                <w:lang w:val="es-CO"/>
              </w:rPr>
              <w:t>Alcanzado:</w:t>
            </w:r>
            <w:r w:rsidR="00F16FEA" w:rsidRPr="00AC4BF8">
              <w:rPr>
                <w:rFonts w:ascii="Calibri" w:hAnsi="Calibri" w:cs="Times New Roman"/>
                <w:color w:val="000000" w:themeColor="text1"/>
                <w:lang w:val="es-CO"/>
              </w:rPr>
              <w:t xml:space="preserve">31* </w:t>
            </w:r>
            <w:r w:rsidR="009B12E4" w:rsidRPr="00AC4BF8">
              <w:rPr>
                <w:rFonts w:ascii="Calibri" w:hAnsi="Calibri" w:cs="Times New Roman"/>
                <w:color w:val="000000" w:themeColor="text1"/>
                <w:lang w:val="es-CO"/>
              </w:rPr>
              <w:t>redes comunitarias</w:t>
            </w:r>
          </w:p>
          <w:p w14:paraId="73A5383D" w14:textId="77777777" w:rsidR="003F1CF5" w:rsidRPr="00AC4BF8" w:rsidRDefault="003F1CF5" w:rsidP="00F16FEA">
            <w:pPr>
              <w:pStyle w:val="Textoindependiente"/>
              <w:rPr>
                <w:rFonts w:ascii="Calibri" w:hAnsi="Calibri" w:cs="Times New Roman"/>
                <w:color w:val="000000" w:themeColor="text1"/>
                <w:lang w:val="es-CO"/>
              </w:rPr>
            </w:pPr>
          </w:p>
          <w:p w14:paraId="7520DB57" w14:textId="4F1AF524" w:rsidR="00F16FEA" w:rsidRPr="00AC4BF8" w:rsidRDefault="003F1CF5" w:rsidP="006B758E">
            <w:pPr>
              <w:pStyle w:val="Textoindependiente"/>
              <w:jc w:val="both"/>
              <w:rPr>
                <w:rFonts w:ascii="Calibri" w:hAnsi="Calibri" w:cs="Times New Roman"/>
                <w:b/>
                <w:color w:val="000000" w:themeColor="text1"/>
                <w:lang w:val="es-CO"/>
              </w:rPr>
            </w:pPr>
            <w:r w:rsidRPr="00AC4BF8">
              <w:rPr>
                <w:rFonts w:ascii="Calibri" w:hAnsi="Calibri" w:cs="Times New Roman"/>
                <w:color w:val="000000" w:themeColor="text1"/>
                <w:sz w:val="16"/>
                <w:szCs w:val="16"/>
                <w:lang w:val="es-CO"/>
              </w:rPr>
              <w:t xml:space="preserve">*Debido a </w:t>
            </w:r>
            <w:r w:rsidR="00F16FEA" w:rsidRPr="00AC4BF8">
              <w:rPr>
                <w:rFonts w:ascii="Calibri" w:hAnsi="Calibri" w:cs="Times New Roman"/>
                <w:color w:val="000000" w:themeColor="text1"/>
                <w:sz w:val="16"/>
                <w:szCs w:val="16"/>
                <w:lang w:val="es-CO"/>
              </w:rPr>
              <w:t>la distancia y dificultad de comunicación</w:t>
            </w:r>
            <w:r w:rsidRPr="00AC4BF8">
              <w:rPr>
                <w:rFonts w:ascii="Calibri" w:hAnsi="Calibri" w:cs="Times New Roman"/>
                <w:color w:val="000000" w:themeColor="text1"/>
                <w:sz w:val="16"/>
                <w:szCs w:val="16"/>
                <w:lang w:val="es-CO"/>
              </w:rPr>
              <w:t xml:space="preserve"> en algunos municipios</w:t>
            </w:r>
            <w:r w:rsidR="00F16FEA" w:rsidRPr="00AC4BF8">
              <w:rPr>
                <w:rFonts w:ascii="Calibri" w:hAnsi="Calibri" w:cs="Times New Roman"/>
                <w:color w:val="000000" w:themeColor="text1"/>
                <w:sz w:val="16"/>
                <w:szCs w:val="16"/>
                <w:lang w:val="es-CO"/>
              </w:rPr>
              <w:t xml:space="preserve"> se creó más de una red de vigilancia para poder facilitar el trabajo y comunicación de forma constante</w:t>
            </w:r>
            <w:r w:rsidR="005C2901" w:rsidRPr="00AC4BF8">
              <w:rPr>
                <w:rFonts w:ascii="Calibri" w:hAnsi="Calibri" w:cs="Times New Roman"/>
                <w:color w:val="000000" w:themeColor="text1"/>
                <w:sz w:val="16"/>
                <w:szCs w:val="16"/>
                <w:lang w:val="es-CO"/>
              </w:rPr>
              <w:t xml:space="preserve"> entre sus integrantes</w:t>
            </w:r>
            <w:r w:rsidR="00F16FEA" w:rsidRPr="00AC4BF8">
              <w:rPr>
                <w:rFonts w:ascii="Calibri" w:hAnsi="Calibri" w:cs="Times New Roman"/>
                <w:color w:val="000000" w:themeColor="text1"/>
                <w:sz w:val="16"/>
                <w:szCs w:val="16"/>
                <w:lang w:val="es-CO"/>
              </w:rPr>
              <w:t>.</w:t>
            </w:r>
          </w:p>
        </w:tc>
        <w:tc>
          <w:tcPr>
            <w:tcW w:w="1801" w:type="dxa"/>
            <w:vMerge w:val="restart"/>
            <w:shd w:val="clear" w:color="auto" w:fill="FFFFFF"/>
          </w:tcPr>
          <w:p w14:paraId="08CCCBE7" w14:textId="0C54C23E" w:rsidR="00474A27" w:rsidRPr="00AC4BF8" w:rsidRDefault="009B12E4" w:rsidP="00E00E32">
            <w:pPr>
              <w:pStyle w:val="Textoindependiente"/>
              <w:jc w:val="both"/>
              <w:rPr>
                <w:rFonts w:ascii="Calibri" w:hAnsi="Calibri" w:cs="Times New Roman"/>
                <w:bCs/>
                <w:lang w:val="es-CO"/>
              </w:rPr>
            </w:pPr>
            <w:r w:rsidRPr="00AC4BF8">
              <w:rPr>
                <w:rFonts w:ascii="Calibri" w:hAnsi="Calibri" w:cs="Times New Roman"/>
                <w:bCs/>
                <w:lang w:val="es-CO"/>
              </w:rPr>
              <w:t>Informe de la estrategia de vigilancia comunitaria por municipio con recomendaciones para el Ministerio de Salud.</w:t>
            </w:r>
            <w:r w:rsidR="006A2164" w:rsidRPr="00AC4BF8">
              <w:rPr>
                <w:rStyle w:val="Refdenotaalpie"/>
                <w:rFonts w:ascii="Calibri" w:hAnsi="Calibri" w:cs="Times New Roman"/>
                <w:bCs/>
                <w:lang w:val="es-CO"/>
              </w:rPr>
              <w:footnoteReference w:id="38"/>
            </w:r>
          </w:p>
          <w:p w14:paraId="13108C71" w14:textId="77777777" w:rsidR="003808E1" w:rsidRPr="00AC4BF8" w:rsidRDefault="003808E1" w:rsidP="00E00E32">
            <w:pPr>
              <w:pStyle w:val="Textoindependiente"/>
              <w:jc w:val="both"/>
              <w:rPr>
                <w:rFonts w:ascii="Calibri" w:hAnsi="Calibri" w:cs="Times New Roman"/>
                <w:bCs/>
                <w:lang w:val="es-CO"/>
              </w:rPr>
            </w:pPr>
          </w:p>
          <w:p w14:paraId="088B96DD" w14:textId="2145C2F4" w:rsidR="003808E1" w:rsidRPr="00AC4BF8" w:rsidRDefault="003808E1" w:rsidP="00E00E32">
            <w:pPr>
              <w:pStyle w:val="Textoindependiente"/>
              <w:jc w:val="both"/>
              <w:rPr>
                <w:rFonts w:ascii="Calibri" w:hAnsi="Calibri" w:cs="Times New Roman"/>
                <w:bCs/>
                <w:lang w:val="es-CO"/>
              </w:rPr>
            </w:pPr>
          </w:p>
        </w:tc>
      </w:tr>
      <w:tr w:rsidR="003A424F" w:rsidRPr="006E0636" w14:paraId="1C2299F4" w14:textId="77777777" w:rsidTr="007D1CA3">
        <w:tc>
          <w:tcPr>
            <w:tcW w:w="2254" w:type="dxa"/>
            <w:vMerge/>
            <w:shd w:val="clear" w:color="auto" w:fill="auto"/>
          </w:tcPr>
          <w:p w14:paraId="758D791D" w14:textId="77777777" w:rsidR="009B12E4" w:rsidRPr="00C16609" w:rsidRDefault="009B12E4" w:rsidP="00E00E32">
            <w:pPr>
              <w:pStyle w:val="Textoindependiente"/>
              <w:jc w:val="both"/>
              <w:rPr>
                <w:rFonts w:ascii="Calibri" w:hAnsi="Calibri" w:cs="Calibri"/>
                <w:iCs/>
                <w:lang w:val="es-CO" w:eastAsia="fr-CA"/>
              </w:rPr>
            </w:pPr>
          </w:p>
        </w:tc>
        <w:tc>
          <w:tcPr>
            <w:tcW w:w="1581" w:type="dxa"/>
            <w:vMerge/>
            <w:shd w:val="clear" w:color="auto" w:fill="FFFFFF"/>
          </w:tcPr>
          <w:p w14:paraId="4F6C3443" w14:textId="77777777" w:rsidR="009B12E4" w:rsidRPr="006E0636" w:rsidRDefault="009B12E4" w:rsidP="00E00E32">
            <w:pPr>
              <w:pStyle w:val="Textoindependiente"/>
              <w:jc w:val="both"/>
              <w:rPr>
                <w:rFonts w:ascii="Calibri" w:hAnsi="Calibri" w:cs="Times New Roman"/>
                <w:b/>
                <w:lang w:val="es-CO"/>
              </w:rPr>
            </w:pPr>
          </w:p>
        </w:tc>
        <w:tc>
          <w:tcPr>
            <w:tcW w:w="1150" w:type="dxa"/>
            <w:shd w:val="clear" w:color="auto" w:fill="FFFFFF"/>
          </w:tcPr>
          <w:p w14:paraId="051DC962" w14:textId="77777777" w:rsidR="009B12E4" w:rsidRPr="00AC4BF8" w:rsidRDefault="009B12E4" w:rsidP="00E00E32">
            <w:pPr>
              <w:pStyle w:val="Textoindependiente"/>
              <w:jc w:val="both"/>
              <w:rPr>
                <w:rFonts w:ascii="Calibri" w:hAnsi="Calibri" w:cs="Times New Roman"/>
                <w:lang w:val="es-CO"/>
              </w:rPr>
            </w:pPr>
            <w:r w:rsidRPr="00AC4BF8">
              <w:rPr>
                <w:rFonts w:ascii="Calibri" w:hAnsi="Calibri" w:cs="Times New Roman"/>
                <w:color w:val="808080"/>
                <w:lang w:val="es-CO"/>
              </w:rPr>
              <w:t>Planeado</w:t>
            </w:r>
          </w:p>
        </w:tc>
        <w:tc>
          <w:tcPr>
            <w:tcW w:w="4216" w:type="dxa"/>
            <w:gridSpan w:val="4"/>
            <w:shd w:val="clear" w:color="auto" w:fill="FFFFFF"/>
          </w:tcPr>
          <w:p w14:paraId="1FFCB429" w14:textId="0C081DEF" w:rsidR="009B12E4" w:rsidRPr="00AC4BF8" w:rsidRDefault="009B12E4" w:rsidP="009B12E4">
            <w:pPr>
              <w:pStyle w:val="Textoindependiente"/>
              <w:jc w:val="center"/>
              <w:rPr>
                <w:rFonts w:ascii="Calibri" w:hAnsi="Calibri" w:cs="Times New Roman"/>
                <w:lang w:val="es-CO"/>
              </w:rPr>
            </w:pPr>
            <w:r w:rsidRPr="00AC4BF8">
              <w:rPr>
                <w:rFonts w:ascii="Calibri" w:hAnsi="Calibri" w:cs="Times New Roman"/>
                <w:lang w:val="es-CO"/>
              </w:rPr>
              <w:t>26</w:t>
            </w:r>
          </w:p>
        </w:tc>
        <w:tc>
          <w:tcPr>
            <w:tcW w:w="2546" w:type="dxa"/>
            <w:vMerge/>
            <w:shd w:val="clear" w:color="auto" w:fill="FFFFFF"/>
          </w:tcPr>
          <w:p w14:paraId="3C983E18" w14:textId="77777777" w:rsidR="009B12E4" w:rsidRPr="006E0636" w:rsidRDefault="009B12E4" w:rsidP="00E00E32">
            <w:pPr>
              <w:pStyle w:val="Textoindependiente"/>
              <w:jc w:val="both"/>
              <w:rPr>
                <w:rFonts w:ascii="Calibri" w:hAnsi="Calibri" w:cs="Times New Roman"/>
                <w:b/>
                <w:lang w:val="es-CO"/>
              </w:rPr>
            </w:pPr>
          </w:p>
        </w:tc>
        <w:tc>
          <w:tcPr>
            <w:tcW w:w="1801" w:type="dxa"/>
            <w:vMerge/>
            <w:shd w:val="clear" w:color="auto" w:fill="FFFFFF"/>
          </w:tcPr>
          <w:p w14:paraId="3792F736" w14:textId="77777777" w:rsidR="009B12E4" w:rsidRPr="006E0636" w:rsidRDefault="009B12E4" w:rsidP="00E00E32">
            <w:pPr>
              <w:pStyle w:val="Textoindependiente"/>
              <w:jc w:val="both"/>
              <w:rPr>
                <w:rFonts w:ascii="Calibri" w:hAnsi="Calibri" w:cs="Times New Roman"/>
                <w:b/>
                <w:lang w:val="es-CO"/>
              </w:rPr>
            </w:pPr>
          </w:p>
        </w:tc>
      </w:tr>
      <w:tr w:rsidR="003A424F" w:rsidRPr="006E0636" w14:paraId="2D6814F8" w14:textId="77777777" w:rsidTr="007D1CA3">
        <w:tc>
          <w:tcPr>
            <w:tcW w:w="2254" w:type="dxa"/>
            <w:vMerge/>
            <w:shd w:val="clear" w:color="auto" w:fill="auto"/>
          </w:tcPr>
          <w:p w14:paraId="7678D61E" w14:textId="77777777" w:rsidR="009B12E4" w:rsidRPr="00C16609" w:rsidRDefault="009B12E4" w:rsidP="00E00E32">
            <w:pPr>
              <w:pStyle w:val="Textoindependiente"/>
              <w:jc w:val="both"/>
              <w:rPr>
                <w:rFonts w:ascii="Calibri" w:hAnsi="Calibri" w:cs="Calibri"/>
                <w:iCs/>
                <w:lang w:val="es-CO" w:eastAsia="fr-CA"/>
              </w:rPr>
            </w:pPr>
          </w:p>
        </w:tc>
        <w:tc>
          <w:tcPr>
            <w:tcW w:w="1581" w:type="dxa"/>
            <w:vMerge/>
            <w:shd w:val="clear" w:color="auto" w:fill="FFFFFF"/>
          </w:tcPr>
          <w:p w14:paraId="14BB2ABF" w14:textId="77777777" w:rsidR="009B12E4" w:rsidRPr="006E0636" w:rsidRDefault="009B12E4" w:rsidP="00E00E32">
            <w:pPr>
              <w:pStyle w:val="Textoindependiente"/>
              <w:jc w:val="both"/>
              <w:rPr>
                <w:rFonts w:ascii="Calibri" w:hAnsi="Calibri" w:cs="Times New Roman"/>
                <w:b/>
                <w:lang w:val="es-CO"/>
              </w:rPr>
            </w:pPr>
          </w:p>
        </w:tc>
        <w:tc>
          <w:tcPr>
            <w:tcW w:w="1150" w:type="dxa"/>
            <w:shd w:val="clear" w:color="auto" w:fill="FFFFFF"/>
          </w:tcPr>
          <w:p w14:paraId="6B639FF3" w14:textId="77777777" w:rsidR="009B12E4" w:rsidRPr="00AC4BF8" w:rsidRDefault="009B12E4" w:rsidP="00E00E32">
            <w:pPr>
              <w:pStyle w:val="Textoindependiente"/>
              <w:jc w:val="both"/>
              <w:rPr>
                <w:rFonts w:ascii="Calibri" w:hAnsi="Calibri" w:cs="Times New Roman"/>
                <w:lang w:val="es-CO"/>
              </w:rPr>
            </w:pPr>
            <w:r w:rsidRPr="00AC4BF8">
              <w:rPr>
                <w:rFonts w:ascii="Calibri" w:hAnsi="Calibri" w:cs="Times New Roman"/>
                <w:color w:val="808080"/>
                <w:lang w:val="es-CO"/>
              </w:rPr>
              <w:t>Alcanzado</w:t>
            </w:r>
          </w:p>
        </w:tc>
        <w:tc>
          <w:tcPr>
            <w:tcW w:w="4216" w:type="dxa"/>
            <w:gridSpan w:val="4"/>
            <w:shd w:val="clear" w:color="auto" w:fill="FFFFFF"/>
          </w:tcPr>
          <w:p w14:paraId="512F1884" w14:textId="4222043E" w:rsidR="009B12E4" w:rsidRPr="00AC4BF8" w:rsidRDefault="00F16FEA" w:rsidP="009B12E4">
            <w:pPr>
              <w:pStyle w:val="Textoindependiente"/>
              <w:jc w:val="center"/>
              <w:rPr>
                <w:rFonts w:ascii="Calibri" w:hAnsi="Calibri" w:cs="Times New Roman"/>
                <w:lang w:val="es-CO"/>
              </w:rPr>
            </w:pPr>
            <w:r w:rsidRPr="00AC4BF8">
              <w:rPr>
                <w:rFonts w:ascii="Calibri" w:hAnsi="Calibri" w:cs="Times New Roman"/>
                <w:lang w:val="es-CO"/>
              </w:rPr>
              <w:t>31</w:t>
            </w:r>
          </w:p>
        </w:tc>
        <w:tc>
          <w:tcPr>
            <w:tcW w:w="2546" w:type="dxa"/>
            <w:vMerge/>
            <w:shd w:val="clear" w:color="auto" w:fill="FFFFFF"/>
          </w:tcPr>
          <w:p w14:paraId="16CC602A" w14:textId="77777777" w:rsidR="009B12E4" w:rsidRPr="006E0636" w:rsidRDefault="009B12E4" w:rsidP="00E00E32">
            <w:pPr>
              <w:pStyle w:val="Textoindependiente"/>
              <w:jc w:val="both"/>
              <w:rPr>
                <w:rFonts w:ascii="Calibri" w:hAnsi="Calibri" w:cs="Times New Roman"/>
                <w:b/>
                <w:lang w:val="es-CO"/>
              </w:rPr>
            </w:pPr>
          </w:p>
        </w:tc>
        <w:tc>
          <w:tcPr>
            <w:tcW w:w="1801" w:type="dxa"/>
            <w:vMerge/>
            <w:shd w:val="clear" w:color="auto" w:fill="FFFFFF"/>
          </w:tcPr>
          <w:p w14:paraId="3991E76D" w14:textId="77777777" w:rsidR="009B12E4" w:rsidRPr="006E0636" w:rsidRDefault="009B12E4" w:rsidP="00E00E32">
            <w:pPr>
              <w:pStyle w:val="Textoindependiente"/>
              <w:jc w:val="both"/>
              <w:rPr>
                <w:rFonts w:ascii="Calibri" w:hAnsi="Calibri" w:cs="Times New Roman"/>
                <w:b/>
                <w:lang w:val="es-CO"/>
              </w:rPr>
            </w:pPr>
          </w:p>
        </w:tc>
      </w:tr>
      <w:tr w:rsidR="00474A27" w:rsidRPr="006E0636" w14:paraId="1CF7C7AD" w14:textId="77777777" w:rsidTr="007D1CA3">
        <w:tc>
          <w:tcPr>
            <w:tcW w:w="2254" w:type="dxa"/>
            <w:shd w:val="clear" w:color="auto" w:fill="auto"/>
          </w:tcPr>
          <w:p w14:paraId="62381E73" w14:textId="009FB7EB" w:rsidR="00474A27" w:rsidRPr="006E0636" w:rsidRDefault="00474A27" w:rsidP="00E00E32">
            <w:pPr>
              <w:pStyle w:val="Textoindependiente"/>
              <w:jc w:val="both"/>
              <w:rPr>
                <w:rFonts w:ascii="Calibri" w:hAnsi="Calibri" w:cs="Times New Roman"/>
                <w:b/>
                <w:lang w:val="es-CO"/>
              </w:rPr>
            </w:pPr>
            <w:r w:rsidRPr="006E0636">
              <w:rPr>
                <w:rFonts w:ascii="Calibri" w:hAnsi="Calibri" w:cs="Times New Roman"/>
                <w:b/>
                <w:lang w:val="es-CO"/>
              </w:rPr>
              <w:t xml:space="preserve">Producto </w:t>
            </w:r>
            <w:r>
              <w:rPr>
                <w:rFonts w:ascii="Calibri" w:hAnsi="Calibri" w:cs="Times New Roman"/>
                <w:b/>
                <w:lang w:val="es-CO"/>
              </w:rPr>
              <w:t>3</w:t>
            </w:r>
            <w:r w:rsidRPr="006E0636">
              <w:rPr>
                <w:rFonts w:ascii="Calibri" w:hAnsi="Calibri" w:cs="Times New Roman"/>
                <w:b/>
                <w:lang w:val="es-CO"/>
              </w:rPr>
              <w:t xml:space="preserve">.1 </w:t>
            </w:r>
          </w:p>
        </w:tc>
        <w:tc>
          <w:tcPr>
            <w:tcW w:w="11294" w:type="dxa"/>
            <w:gridSpan w:val="8"/>
            <w:shd w:val="clear" w:color="auto" w:fill="FFFFFF"/>
          </w:tcPr>
          <w:p w14:paraId="76475894" w14:textId="77777777" w:rsidR="00474A27" w:rsidRDefault="00474A27" w:rsidP="00E00E32">
            <w:pPr>
              <w:pStyle w:val="Textoindependiente"/>
              <w:tabs>
                <w:tab w:val="left" w:pos="3990"/>
              </w:tabs>
              <w:jc w:val="both"/>
              <w:rPr>
                <w:rFonts w:ascii="Calibri" w:hAnsi="Calibri" w:cs="Times New Roman"/>
                <w:i/>
                <w:lang w:val="es-CO" w:eastAsia="es-CO"/>
              </w:rPr>
            </w:pPr>
            <w:r w:rsidRPr="00474A27">
              <w:rPr>
                <w:rFonts w:ascii="Calibri" w:hAnsi="Calibri" w:cs="Times New Roman"/>
                <w:i/>
                <w:lang w:val="es-CO" w:eastAsia="es-CO"/>
              </w:rPr>
              <w:t>En el primer año de intervención se han fortalecido las capacidades comunitarias para la participación y vigilancia comunitaria en salud pública.</w:t>
            </w:r>
          </w:p>
          <w:p w14:paraId="5DB5A7EB" w14:textId="3FF6B33F" w:rsidR="00474A27" w:rsidRPr="006E0636" w:rsidRDefault="00474A27" w:rsidP="00E00E32">
            <w:pPr>
              <w:pStyle w:val="Textoindependiente"/>
              <w:tabs>
                <w:tab w:val="left" w:pos="3990"/>
              </w:tabs>
              <w:jc w:val="both"/>
              <w:rPr>
                <w:rFonts w:ascii="Calibri" w:hAnsi="Calibri" w:cs="Times New Roman"/>
                <w:b/>
                <w:i/>
                <w:lang w:val="es-CO"/>
              </w:rPr>
            </w:pPr>
            <w:r w:rsidRPr="006E0636">
              <w:rPr>
                <w:rFonts w:ascii="Calibri" w:hAnsi="Calibri" w:cs="Times New Roman"/>
                <w:i/>
                <w:lang w:val="es-CO" w:eastAsia="es-CO"/>
              </w:rPr>
              <w:t>Organización/es responsable/s del Producto:</w:t>
            </w:r>
            <w:r>
              <w:rPr>
                <w:rFonts w:ascii="Calibri" w:hAnsi="Calibri" w:cs="Times New Roman"/>
                <w:i/>
                <w:lang w:val="es-CO" w:eastAsia="es-CO"/>
              </w:rPr>
              <w:t xml:space="preserve"> OIM</w:t>
            </w:r>
          </w:p>
        </w:tc>
      </w:tr>
      <w:tr w:rsidR="003A424F" w:rsidRPr="006E0636" w14:paraId="34F10974" w14:textId="77777777" w:rsidTr="007D1CA3">
        <w:tc>
          <w:tcPr>
            <w:tcW w:w="2254" w:type="dxa"/>
            <w:shd w:val="clear" w:color="auto" w:fill="FBE4D5"/>
          </w:tcPr>
          <w:p w14:paraId="68B40180" w14:textId="77777777" w:rsidR="00474A27" w:rsidRPr="006E0636" w:rsidRDefault="00474A27" w:rsidP="00E00E32">
            <w:pPr>
              <w:pStyle w:val="Textoindependiente"/>
              <w:jc w:val="both"/>
              <w:rPr>
                <w:rFonts w:ascii="Calibri" w:hAnsi="Calibri" w:cs="Times New Roman"/>
                <w:b/>
                <w:lang w:val="es-CO"/>
              </w:rPr>
            </w:pPr>
            <w:r w:rsidRPr="006E0636">
              <w:rPr>
                <w:rFonts w:ascii="Calibri" w:hAnsi="Calibri" w:cs="Times New Roman"/>
                <w:b/>
                <w:lang w:val="es-CO"/>
              </w:rPr>
              <w:t>Indicadores de resultados inmediatos</w:t>
            </w:r>
          </w:p>
        </w:tc>
        <w:tc>
          <w:tcPr>
            <w:tcW w:w="1581" w:type="dxa"/>
            <w:shd w:val="clear" w:color="auto" w:fill="FBE4D5"/>
          </w:tcPr>
          <w:p w14:paraId="5CAA7A8B" w14:textId="77777777" w:rsidR="00474A27" w:rsidRPr="006E0636" w:rsidRDefault="00474A27" w:rsidP="00E00E32">
            <w:pPr>
              <w:pStyle w:val="Textoindependiente"/>
              <w:jc w:val="center"/>
              <w:rPr>
                <w:rFonts w:ascii="Calibri" w:hAnsi="Calibri" w:cs="Times New Roman"/>
                <w:b/>
                <w:lang w:val="es-CO"/>
              </w:rPr>
            </w:pPr>
            <w:r w:rsidRPr="006E0636">
              <w:rPr>
                <w:rFonts w:ascii="Calibri" w:hAnsi="Calibri" w:cs="Times New Roman"/>
                <w:b/>
                <w:lang w:val="es-CO"/>
              </w:rPr>
              <w:t>Áreas Geográficas</w:t>
            </w:r>
          </w:p>
        </w:tc>
        <w:tc>
          <w:tcPr>
            <w:tcW w:w="5366" w:type="dxa"/>
            <w:gridSpan w:val="5"/>
            <w:shd w:val="clear" w:color="auto" w:fill="FBE4D5"/>
          </w:tcPr>
          <w:p w14:paraId="132C07AE" w14:textId="77777777" w:rsidR="00474A27" w:rsidRPr="006E0636" w:rsidRDefault="00474A27" w:rsidP="00E00E32">
            <w:pPr>
              <w:pStyle w:val="Textoindependiente"/>
              <w:jc w:val="center"/>
              <w:rPr>
                <w:rFonts w:ascii="Calibri" w:hAnsi="Calibri" w:cs="Times New Roman"/>
                <w:b/>
                <w:lang w:val="es-CO"/>
              </w:rPr>
            </w:pPr>
            <w:r w:rsidRPr="006E0636">
              <w:rPr>
                <w:rFonts w:ascii="Calibri" w:hAnsi="Calibri" w:cs="Times New Roman"/>
                <w:b/>
                <w:lang w:val="es-CO"/>
              </w:rPr>
              <w:t>Beneficiarios Planeados vs Alcanzados</w:t>
            </w:r>
          </w:p>
        </w:tc>
        <w:tc>
          <w:tcPr>
            <w:tcW w:w="2546" w:type="dxa"/>
            <w:shd w:val="clear" w:color="auto" w:fill="FBE4D5"/>
          </w:tcPr>
          <w:p w14:paraId="1B2F683E" w14:textId="77777777" w:rsidR="00474A27" w:rsidRPr="006E0636" w:rsidRDefault="00474A27" w:rsidP="00E00E32">
            <w:pPr>
              <w:pStyle w:val="Textoindependiente"/>
              <w:jc w:val="center"/>
              <w:rPr>
                <w:rFonts w:ascii="Calibri" w:hAnsi="Calibri" w:cs="Times New Roman"/>
                <w:b/>
                <w:lang w:val="es-CO"/>
              </w:rPr>
            </w:pPr>
            <w:r w:rsidRPr="006E0636">
              <w:rPr>
                <w:rFonts w:ascii="Calibri" w:hAnsi="Calibri" w:cs="Times New Roman"/>
                <w:b/>
                <w:lang w:val="es-CO"/>
              </w:rPr>
              <w:t xml:space="preserve">Meta Planeada vs </w:t>
            </w:r>
          </w:p>
          <w:p w14:paraId="04BED7B0" w14:textId="77777777" w:rsidR="00474A27" w:rsidRPr="006E0636" w:rsidRDefault="00474A27" w:rsidP="00E00E32">
            <w:pPr>
              <w:pStyle w:val="Textoindependiente"/>
              <w:jc w:val="center"/>
              <w:rPr>
                <w:rFonts w:ascii="Calibri" w:hAnsi="Calibri" w:cs="Times New Roman"/>
                <w:b/>
                <w:lang w:val="es-CO"/>
              </w:rPr>
            </w:pPr>
            <w:r w:rsidRPr="006E0636">
              <w:rPr>
                <w:rFonts w:ascii="Calibri" w:hAnsi="Calibri" w:cs="Times New Roman"/>
                <w:b/>
                <w:lang w:val="es-CO"/>
              </w:rPr>
              <w:t xml:space="preserve"> Alcanzada </w:t>
            </w:r>
          </w:p>
          <w:p w14:paraId="28652127" w14:textId="77777777" w:rsidR="00474A27" w:rsidRPr="006E0636" w:rsidRDefault="00474A27" w:rsidP="00E00E32">
            <w:pPr>
              <w:pStyle w:val="Textoindependiente"/>
              <w:jc w:val="center"/>
              <w:rPr>
                <w:rFonts w:ascii="Calibri" w:hAnsi="Calibri" w:cs="Times New Roman"/>
                <w:b/>
                <w:lang w:val="es-CO"/>
              </w:rPr>
            </w:pPr>
            <w:r w:rsidRPr="006E0636">
              <w:rPr>
                <w:rFonts w:ascii="Calibri" w:hAnsi="Calibri" w:cs="Times New Roman"/>
                <w:b/>
                <w:lang w:val="es-CO"/>
              </w:rPr>
              <w:lastRenderedPageBreak/>
              <w:t>(Explicar las razones de la variación si aplica)</w:t>
            </w:r>
          </w:p>
        </w:tc>
        <w:tc>
          <w:tcPr>
            <w:tcW w:w="1801" w:type="dxa"/>
            <w:shd w:val="clear" w:color="auto" w:fill="FBE4D5"/>
          </w:tcPr>
          <w:p w14:paraId="4AB5A112" w14:textId="77777777" w:rsidR="00474A27" w:rsidRPr="006E0636" w:rsidRDefault="00474A27" w:rsidP="00E00E32">
            <w:pPr>
              <w:pStyle w:val="Textoindependiente"/>
              <w:jc w:val="center"/>
              <w:rPr>
                <w:rFonts w:ascii="Calibri" w:hAnsi="Calibri" w:cs="Times New Roman"/>
                <w:b/>
                <w:lang w:val="es-CO"/>
              </w:rPr>
            </w:pPr>
            <w:r w:rsidRPr="006E0636">
              <w:rPr>
                <w:rFonts w:ascii="Calibri" w:hAnsi="Calibri" w:cs="Times New Roman"/>
                <w:b/>
                <w:lang w:val="es-CO"/>
              </w:rPr>
              <w:lastRenderedPageBreak/>
              <w:t>Medios de Verificación</w:t>
            </w:r>
          </w:p>
        </w:tc>
      </w:tr>
      <w:tr w:rsidR="0003307B" w:rsidRPr="006E0636" w14:paraId="01BCE2B1" w14:textId="77777777" w:rsidTr="007D1CA3">
        <w:tc>
          <w:tcPr>
            <w:tcW w:w="2254" w:type="dxa"/>
            <w:vMerge w:val="restart"/>
            <w:shd w:val="clear" w:color="auto" w:fill="auto"/>
          </w:tcPr>
          <w:p w14:paraId="1E047FC8" w14:textId="1D3974A4" w:rsidR="00474A27" w:rsidRPr="00AC4BF8" w:rsidRDefault="00474A27" w:rsidP="00E00E32">
            <w:pPr>
              <w:pStyle w:val="Textoindependiente"/>
              <w:jc w:val="both"/>
              <w:rPr>
                <w:rFonts w:ascii="Calibri" w:hAnsi="Calibri" w:cs="Times New Roman"/>
                <w:iCs/>
                <w:lang w:val="es-CO"/>
              </w:rPr>
            </w:pPr>
            <w:proofErr w:type="spellStart"/>
            <w:r w:rsidRPr="00AC4BF8">
              <w:rPr>
                <w:rFonts w:ascii="Calibri" w:hAnsi="Calibri" w:cs="Times New Roman"/>
                <w:iCs/>
                <w:lang w:val="es-CO"/>
              </w:rPr>
              <w:t>Nº</w:t>
            </w:r>
            <w:proofErr w:type="spellEnd"/>
            <w:r w:rsidRPr="00AC4BF8">
              <w:rPr>
                <w:rFonts w:ascii="Calibri" w:hAnsi="Calibri" w:cs="Times New Roman"/>
                <w:iCs/>
                <w:lang w:val="es-CO"/>
              </w:rPr>
              <w:t xml:space="preserve"> de líderes comunitarios capacitados para la vigilancia en salud pública de base comunitaria</w:t>
            </w:r>
          </w:p>
        </w:tc>
        <w:tc>
          <w:tcPr>
            <w:tcW w:w="1581" w:type="dxa"/>
            <w:vMerge w:val="restart"/>
            <w:shd w:val="clear" w:color="auto" w:fill="FFFFFF"/>
          </w:tcPr>
          <w:p w14:paraId="2DA6F0ED" w14:textId="3238410E" w:rsidR="00474A27" w:rsidRPr="00AC4BF8" w:rsidRDefault="00F16F43" w:rsidP="00E00E32">
            <w:pPr>
              <w:pStyle w:val="Textoindependiente"/>
              <w:jc w:val="both"/>
              <w:rPr>
                <w:rFonts w:ascii="Calibri" w:hAnsi="Calibri" w:cs="Times New Roman"/>
                <w:b/>
                <w:lang w:val="es-CO"/>
              </w:rPr>
            </w:pPr>
            <w:r w:rsidRPr="00AC4BF8">
              <w:rPr>
                <w:rFonts w:ascii="Calibri" w:hAnsi="Calibri" w:cs="Times New Roman"/>
                <w:bCs/>
                <w:lang w:val="es-CO"/>
              </w:rPr>
              <w:t>26 municipios y 14 departamentos</w:t>
            </w:r>
          </w:p>
        </w:tc>
        <w:tc>
          <w:tcPr>
            <w:tcW w:w="1150" w:type="dxa"/>
            <w:shd w:val="clear" w:color="auto" w:fill="FFFFFF"/>
          </w:tcPr>
          <w:p w14:paraId="787582B2" w14:textId="77777777" w:rsidR="00474A27" w:rsidRPr="00AC4BF8" w:rsidRDefault="00474A27" w:rsidP="00E00E32">
            <w:pPr>
              <w:pStyle w:val="Textoindependiente"/>
              <w:jc w:val="both"/>
              <w:rPr>
                <w:rFonts w:ascii="Calibri" w:hAnsi="Calibri" w:cs="Times New Roman"/>
                <w:color w:val="808080"/>
                <w:lang w:val="es-CO"/>
              </w:rPr>
            </w:pPr>
          </w:p>
        </w:tc>
        <w:tc>
          <w:tcPr>
            <w:tcW w:w="977" w:type="dxa"/>
            <w:shd w:val="clear" w:color="auto" w:fill="FFFFFF"/>
          </w:tcPr>
          <w:p w14:paraId="4F23D542" w14:textId="77777777" w:rsidR="00474A27" w:rsidRPr="00AC4BF8" w:rsidRDefault="00474A27" w:rsidP="00405B7B">
            <w:pPr>
              <w:pStyle w:val="Textoindependiente"/>
              <w:jc w:val="center"/>
              <w:rPr>
                <w:rFonts w:ascii="Calibri" w:hAnsi="Calibri" w:cs="Times New Roman"/>
                <w:lang w:val="es-CO"/>
              </w:rPr>
            </w:pPr>
            <w:r w:rsidRPr="00AC4BF8">
              <w:rPr>
                <w:rFonts w:ascii="Calibri" w:hAnsi="Calibri" w:cs="Times New Roman"/>
                <w:lang w:val="es-CO"/>
              </w:rPr>
              <w:t>H</w:t>
            </w:r>
          </w:p>
        </w:tc>
        <w:tc>
          <w:tcPr>
            <w:tcW w:w="1331" w:type="dxa"/>
            <w:shd w:val="clear" w:color="auto" w:fill="FFFFFF"/>
          </w:tcPr>
          <w:p w14:paraId="2CB922B7" w14:textId="77777777" w:rsidR="00474A27" w:rsidRPr="00AC4BF8" w:rsidRDefault="00474A27" w:rsidP="00405B7B">
            <w:pPr>
              <w:pStyle w:val="Textoindependiente"/>
              <w:jc w:val="center"/>
              <w:rPr>
                <w:rFonts w:ascii="Calibri" w:hAnsi="Calibri" w:cs="Times New Roman"/>
                <w:lang w:val="es-CO"/>
              </w:rPr>
            </w:pPr>
            <w:r w:rsidRPr="00AC4BF8">
              <w:rPr>
                <w:rFonts w:ascii="Calibri" w:hAnsi="Calibri" w:cs="Times New Roman"/>
                <w:lang w:val="es-CO"/>
              </w:rPr>
              <w:t>M</w:t>
            </w:r>
          </w:p>
        </w:tc>
        <w:tc>
          <w:tcPr>
            <w:tcW w:w="1128" w:type="dxa"/>
            <w:shd w:val="clear" w:color="auto" w:fill="FFFFFF"/>
          </w:tcPr>
          <w:p w14:paraId="557582DF" w14:textId="77777777" w:rsidR="00474A27" w:rsidRPr="00AC4BF8" w:rsidRDefault="00474A27" w:rsidP="00E00E32">
            <w:pPr>
              <w:pStyle w:val="Textoindependiente"/>
              <w:jc w:val="both"/>
              <w:rPr>
                <w:rFonts w:ascii="Calibri" w:hAnsi="Calibri" w:cs="Times New Roman"/>
                <w:lang w:val="es-CO"/>
              </w:rPr>
            </w:pPr>
            <w:r w:rsidRPr="00AC4BF8">
              <w:rPr>
                <w:rFonts w:ascii="Calibri" w:hAnsi="Calibri" w:cs="Times New Roman"/>
                <w:lang w:val="es-CO"/>
              </w:rPr>
              <w:t>Niñas</w:t>
            </w:r>
          </w:p>
        </w:tc>
        <w:tc>
          <w:tcPr>
            <w:tcW w:w="780" w:type="dxa"/>
            <w:shd w:val="clear" w:color="auto" w:fill="FFFFFF"/>
          </w:tcPr>
          <w:p w14:paraId="182A8E4A" w14:textId="77777777" w:rsidR="00474A27" w:rsidRPr="00AC4BF8" w:rsidRDefault="00474A27" w:rsidP="00E00E32">
            <w:pPr>
              <w:pStyle w:val="Textoindependiente"/>
              <w:jc w:val="both"/>
              <w:rPr>
                <w:rFonts w:ascii="Calibri" w:hAnsi="Calibri" w:cs="Times New Roman"/>
                <w:lang w:val="es-CO"/>
              </w:rPr>
            </w:pPr>
            <w:r w:rsidRPr="00AC4BF8">
              <w:rPr>
                <w:rFonts w:ascii="Calibri" w:hAnsi="Calibri" w:cs="Times New Roman"/>
                <w:lang w:val="es-CO"/>
              </w:rPr>
              <w:t>Niños</w:t>
            </w:r>
          </w:p>
        </w:tc>
        <w:tc>
          <w:tcPr>
            <w:tcW w:w="2546" w:type="dxa"/>
            <w:vMerge w:val="restart"/>
            <w:shd w:val="clear" w:color="auto" w:fill="FFFFFF"/>
          </w:tcPr>
          <w:p w14:paraId="33A1683A" w14:textId="4FBA4758" w:rsidR="00474A27" w:rsidRPr="00AC4BF8" w:rsidRDefault="00474A27" w:rsidP="00E00E32">
            <w:pPr>
              <w:pStyle w:val="Textoindependiente"/>
              <w:rPr>
                <w:rFonts w:ascii="Calibri" w:hAnsi="Calibri" w:cs="Times New Roman"/>
                <w:color w:val="000000" w:themeColor="text1"/>
                <w:lang w:val="es-CO"/>
              </w:rPr>
            </w:pPr>
            <w:r w:rsidRPr="00AC4BF8">
              <w:rPr>
                <w:rFonts w:ascii="Calibri" w:hAnsi="Calibri" w:cs="Times New Roman"/>
                <w:color w:val="000000" w:themeColor="text1"/>
                <w:lang w:val="es-CO"/>
              </w:rPr>
              <w:t>Planeado: 260 líderes</w:t>
            </w:r>
          </w:p>
          <w:p w14:paraId="478A3013" w14:textId="77777777" w:rsidR="00474A27" w:rsidRPr="00AC4BF8" w:rsidRDefault="00474A27" w:rsidP="00E00E32">
            <w:pPr>
              <w:pStyle w:val="Textoindependiente"/>
              <w:jc w:val="both"/>
              <w:rPr>
                <w:rFonts w:ascii="Calibri" w:hAnsi="Calibri" w:cs="Times New Roman"/>
                <w:color w:val="000000" w:themeColor="text1"/>
                <w:lang w:val="es-CO"/>
              </w:rPr>
            </w:pPr>
            <w:r w:rsidRPr="00AC4BF8">
              <w:rPr>
                <w:rFonts w:ascii="Calibri" w:hAnsi="Calibri" w:cs="Times New Roman"/>
                <w:color w:val="000000" w:themeColor="text1"/>
                <w:lang w:val="es-CO"/>
              </w:rPr>
              <w:t>Alcanzado:</w:t>
            </w:r>
            <w:r w:rsidR="001A4255" w:rsidRPr="00AC4BF8">
              <w:rPr>
                <w:rFonts w:ascii="Calibri" w:hAnsi="Calibri" w:cs="Times New Roman"/>
                <w:color w:val="000000" w:themeColor="text1"/>
                <w:lang w:val="es-CO"/>
              </w:rPr>
              <w:t>1</w:t>
            </w:r>
            <w:r w:rsidR="00F132CB" w:rsidRPr="00AC4BF8">
              <w:rPr>
                <w:rFonts w:ascii="Calibri" w:hAnsi="Calibri" w:cs="Times New Roman"/>
                <w:color w:val="000000" w:themeColor="text1"/>
                <w:lang w:val="es-CO"/>
              </w:rPr>
              <w:t>,</w:t>
            </w:r>
            <w:r w:rsidR="001A4255" w:rsidRPr="00AC4BF8">
              <w:rPr>
                <w:rFonts w:ascii="Calibri" w:hAnsi="Calibri" w:cs="Times New Roman"/>
                <w:color w:val="000000" w:themeColor="text1"/>
                <w:lang w:val="es-CO"/>
              </w:rPr>
              <w:t>765</w:t>
            </w:r>
            <w:r w:rsidR="009C4983" w:rsidRPr="00AC4BF8">
              <w:rPr>
                <w:rFonts w:ascii="Calibri" w:hAnsi="Calibri" w:cs="Times New Roman"/>
                <w:color w:val="000000" w:themeColor="text1"/>
                <w:lang w:val="es-CO"/>
              </w:rPr>
              <w:t xml:space="preserve"> *</w:t>
            </w:r>
            <w:r w:rsidR="00F16F43" w:rsidRPr="00AC4BF8">
              <w:rPr>
                <w:rFonts w:ascii="Calibri" w:hAnsi="Calibri" w:cs="Times New Roman"/>
                <w:color w:val="000000" w:themeColor="text1"/>
                <w:lang w:val="es-CO"/>
              </w:rPr>
              <w:t xml:space="preserve"> líderes</w:t>
            </w:r>
          </w:p>
          <w:p w14:paraId="44A8EB29" w14:textId="77777777" w:rsidR="009C4983" w:rsidRPr="00AC4BF8" w:rsidRDefault="009C4983" w:rsidP="00E00E32">
            <w:pPr>
              <w:pStyle w:val="Textoindependiente"/>
              <w:jc w:val="both"/>
              <w:rPr>
                <w:rFonts w:ascii="Calibri" w:hAnsi="Calibri" w:cs="Times New Roman"/>
                <w:color w:val="000000" w:themeColor="text1"/>
                <w:lang w:val="es-CO"/>
              </w:rPr>
            </w:pPr>
          </w:p>
          <w:p w14:paraId="52284D84" w14:textId="36A66031" w:rsidR="009C4983" w:rsidRPr="00AC4BF8" w:rsidRDefault="009C4983" w:rsidP="009C4983">
            <w:pPr>
              <w:pStyle w:val="Textoindependiente"/>
              <w:jc w:val="both"/>
              <w:rPr>
                <w:rFonts w:ascii="Calibri" w:hAnsi="Calibri" w:cs="Times New Roman"/>
                <w:b/>
                <w:lang w:val="es-CO"/>
              </w:rPr>
            </w:pPr>
            <w:r w:rsidRPr="00AC4BF8">
              <w:rPr>
                <w:rFonts w:ascii="Calibri" w:hAnsi="Calibri" w:cs="Times New Roman"/>
                <w:color w:val="000000" w:themeColor="text1"/>
                <w:lang w:val="es-CO"/>
              </w:rPr>
              <w:t>*</w:t>
            </w:r>
            <w:r w:rsidRPr="00AC4BF8">
              <w:rPr>
                <w:rFonts w:ascii="Calibri" w:hAnsi="Calibri" w:cs="Times New Roman"/>
                <w:color w:val="000000" w:themeColor="text1"/>
                <w:sz w:val="16"/>
                <w:szCs w:val="16"/>
                <w:lang w:val="es-CO"/>
              </w:rPr>
              <w:t xml:space="preserve">Este resultado incluye 524 líderes que conforman las redes comunitarias y otros líderes que participaron en estas capacitaciones y en los procesos de identificación inicial. El trabajo realizado por los equipos territoriales con la </w:t>
            </w:r>
            <w:r w:rsidR="000159DA" w:rsidRPr="00AC4BF8">
              <w:rPr>
                <w:rFonts w:ascii="Calibri" w:hAnsi="Calibri" w:cs="Times New Roman"/>
                <w:color w:val="000000" w:themeColor="text1"/>
                <w:sz w:val="16"/>
                <w:szCs w:val="16"/>
                <w:lang w:val="es-CO"/>
              </w:rPr>
              <w:t>comunidad</w:t>
            </w:r>
            <w:r w:rsidRPr="00AC4BF8">
              <w:rPr>
                <w:rFonts w:ascii="Calibri" w:hAnsi="Calibri" w:cs="Times New Roman"/>
                <w:color w:val="000000" w:themeColor="text1"/>
                <w:sz w:val="16"/>
                <w:szCs w:val="16"/>
                <w:lang w:val="es-CO"/>
              </w:rPr>
              <w:t xml:space="preserve"> motivó la conformación de estas redes en la comunidad general, los ETCR y comités de salud de las </w:t>
            </w:r>
            <w:r w:rsidR="007E275B" w:rsidRPr="00AC4BF8">
              <w:rPr>
                <w:rFonts w:ascii="Calibri" w:hAnsi="Calibri" w:cs="Times New Roman"/>
                <w:color w:val="000000" w:themeColor="text1"/>
                <w:sz w:val="16"/>
                <w:szCs w:val="16"/>
                <w:lang w:val="es-CO"/>
              </w:rPr>
              <w:t>J</w:t>
            </w:r>
            <w:r w:rsidRPr="00AC4BF8">
              <w:rPr>
                <w:rFonts w:ascii="Calibri" w:hAnsi="Calibri" w:cs="Times New Roman"/>
                <w:color w:val="000000" w:themeColor="text1"/>
                <w:sz w:val="16"/>
                <w:szCs w:val="16"/>
                <w:lang w:val="es-CO"/>
              </w:rPr>
              <w:t>untas de Acción Comunal.</w:t>
            </w:r>
          </w:p>
        </w:tc>
        <w:tc>
          <w:tcPr>
            <w:tcW w:w="1801" w:type="dxa"/>
            <w:vMerge w:val="restart"/>
            <w:shd w:val="clear" w:color="auto" w:fill="FFFFFF"/>
          </w:tcPr>
          <w:p w14:paraId="186FBC66" w14:textId="77777777" w:rsidR="00F16F43" w:rsidRPr="00AC4BF8" w:rsidRDefault="00F16F43" w:rsidP="00F16F43">
            <w:pPr>
              <w:pStyle w:val="Textoindependiente"/>
              <w:rPr>
                <w:rFonts w:ascii="Calibri" w:hAnsi="Calibri" w:cs="Times New Roman"/>
                <w:bCs/>
                <w:lang w:val="es-CO"/>
              </w:rPr>
            </w:pPr>
            <w:r w:rsidRPr="00AC4BF8">
              <w:rPr>
                <w:rFonts w:ascii="Calibri" w:hAnsi="Calibri" w:cs="Times New Roman"/>
                <w:bCs/>
                <w:lang w:val="es-CO"/>
              </w:rPr>
              <w:t>Registros de capacitación por municipio:</w:t>
            </w:r>
          </w:p>
          <w:p w14:paraId="0FCF7D56" w14:textId="77777777" w:rsidR="00F16F43" w:rsidRPr="00AC4BF8" w:rsidRDefault="00F16F43" w:rsidP="00F16F43">
            <w:pPr>
              <w:pStyle w:val="Textoindependiente"/>
              <w:rPr>
                <w:rFonts w:ascii="Calibri" w:hAnsi="Calibri" w:cs="Times New Roman"/>
                <w:bCs/>
                <w:lang w:val="es-CO"/>
              </w:rPr>
            </w:pPr>
            <w:r w:rsidRPr="00AC4BF8">
              <w:rPr>
                <w:rFonts w:ascii="Calibri" w:hAnsi="Calibri" w:cs="Times New Roman"/>
                <w:bCs/>
                <w:lang w:val="es-CO"/>
              </w:rPr>
              <w:t>1. Agenda del taller</w:t>
            </w:r>
          </w:p>
          <w:p w14:paraId="26080A82" w14:textId="77777777" w:rsidR="00F16F43" w:rsidRPr="00AC4BF8" w:rsidRDefault="00F16F43" w:rsidP="00F16F43">
            <w:pPr>
              <w:pStyle w:val="Textoindependiente"/>
              <w:rPr>
                <w:rFonts w:ascii="Calibri" w:hAnsi="Calibri" w:cs="Times New Roman"/>
                <w:bCs/>
                <w:lang w:val="es-CO"/>
              </w:rPr>
            </w:pPr>
            <w:r w:rsidRPr="00AC4BF8">
              <w:rPr>
                <w:rFonts w:ascii="Calibri" w:hAnsi="Calibri" w:cs="Times New Roman"/>
                <w:bCs/>
                <w:lang w:val="es-CO"/>
              </w:rPr>
              <w:t>2. Planes de acción elaborados por los participantes</w:t>
            </w:r>
          </w:p>
          <w:p w14:paraId="1D87F4E5" w14:textId="77777777" w:rsidR="00F16F43" w:rsidRPr="00AC4BF8" w:rsidRDefault="00F16F43" w:rsidP="00F16F43">
            <w:pPr>
              <w:pStyle w:val="Textoindependiente"/>
              <w:rPr>
                <w:rFonts w:ascii="Calibri" w:hAnsi="Calibri" w:cs="Times New Roman"/>
                <w:bCs/>
                <w:lang w:val="es-CO"/>
              </w:rPr>
            </w:pPr>
            <w:r w:rsidRPr="00AC4BF8">
              <w:rPr>
                <w:rFonts w:ascii="Calibri" w:hAnsi="Calibri" w:cs="Times New Roman"/>
                <w:bCs/>
                <w:lang w:val="es-CO"/>
              </w:rPr>
              <w:t>3. Listado de asistencia</w:t>
            </w:r>
          </w:p>
          <w:p w14:paraId="6F328FA0" w14:textId="7EF46B15" w:rsidR="00474A27" w:rsidRPr="00AC4BF8" w:rsidRDefault="00F16F43" w:rsidP="00F16F43">
            <w:pPr>
              <w:pStyle w:val="Textoindependiente"/>
              <w:rPr>
                <w:rFonts w:ascii="Calibri" w:hAnsi="Calibri" w:cs="Times New Roman"/>
                <w:b/>
                <w:lang w:val="es-CO"/>
              </w:rPr>
            </w:pPr>
            <w:r w:rsidRPr="00AC4BF8">
              <w:rPr>
                <w:rFonts w:ascii="Calibri" w:hAnsi="Calibri" w:cs="Times New Roman"/>
                <w:bCs/>
                <w:lang w:val="es-CO"/>
              </w:rPr>
              <w:t>4. Base de datos de participantes (nombre, municipio, IPS, datos de contacto)</w:t>
            </w:r>
            <w:r w:rsidR="003808E1" w:rsidRPr="00AC4BF8">
              <w:rPr>
                <w:rStyle w:val="Refdenotaalpie"/>
                <w:rFonts w:ascii="Calibri" w:hAnsi="Calibri" w:cs="Times New Roman"/>
                <w:bCs/>
                <w:lang w:val="es-CO"/>
              </w:rPr>
              <w:footnoteReference w:id="39"/>
            </w:r>
          </w:p>
        </w:tc>
      </w:tr>
      <w:tr w:rsidR="003A424F" w:rsidRPr="006E0636" w14:paraId="4AC07B7D" w14:textId="77777777" w:rsidTr="007D1CA3">
        <w:tc>
          <w:tcPr>
            <w:tcW w:w="2254" w:type="dxa"/>
            <w:vMerge/>
            <w:shd w:val="clear" w:color="auto" w:fill="auto"/>
          </w:tcPr>
          <w:p w14:paraId="465153A0" w14:textId="77777777" w:rsidR="00CB3592" w:rsidRPr="000F3FFF" w:rsidRDefault="00CB3592" w:rsidP="00E00E32">
            <w:pPr>
              <w:pStyle w:val="Textoindependiente"/>
              <w:jc w:val="both"/>
              <w:rPr>
                <w:rFonts w:ascii="Calibri" w:hAnsi="Calibri" w:cs="Times New Roman"/>
                <w:b/>
                <w:highlight w:val="cyan"/>
                <w:lang w:val="es-CO"/>
              </w:rPr>
            </w:pPr>
          </w:p>
        </w:tc>
        <w:tc>
          <w:tcPr>
            <w:tcW w:w="1581" w:type="dxa"/>
            <w:vMerge/>
            <w:shd w:val="clear" w:color="auto" w:fill="FFFFFF"/>
          </w:tcPr>
          <w:p w14:paraId="39020B3A" w14:textId="77777777" w:rsidR="00CB3592" w:rsidRPr="000F3FFF" w:rsidRDefault="00CB3592" w:rsidP="00E00E32">
            <w:pPr>
              <w:pStyle w:val="Textoindependiente"/>
              <w:jc w:val="both"/>
              <w:rPr>
                <w:rFonts w:ascii="Calibri" w:hAnsi="Calibri" w:cs="Times New Roman"/>
                <w:b/>
                <w:highlight w:val="cyan"/>
                <w:lang w:val="es-CO"/>
              </w:rPr>
            </w:pPr>
          </w:p>
        </w:tc>
        <w:tc>
          <w:tcPr>
            <w:tcW w:w="1150" w:type="dxa"/>
            <w:shd w:val="clear" w:color="auto" w:fill="FFFFFF"/>
          </w:tcPr>
          <w:p w14:paraId="1E758258" w14:textId="77777777" w:rsidR="00CB3592" w:rsidRPr="00AC4BF8" w:rsidRDefault="00CB3592" w:rsidP="00E00E32">
            <w:pPr>
              <w:pStyle w:val="Textoindependiente"/>
              <w:jc w:val="both"/>
              <w:rPr>
                <w:rFonts w:ascii="Calibri" w:hAnsi="Calibri" w:cs="Times New Roman"/>
                <w:color w:val="808080"/>
                <w:lang w:val="es-CO"/>
              </w:rPr>
            </w:pPr>
            <w:r w:rsidRPr="00AC4BF8">
              <w:rPr>
                <w:rFonts w:ascii="Calibri" w:hAnsi="Calibri" w:cs="Times New Roman"/>
                <w:color w:val="808080"/>
                <w:lang w:val="es-CO"/>
              </w:rPr>
              <w:t>Planeado</w:t>
            </w:r>
          </w:p>
        </w:tc>
        <w:tc>
          <w:tcPr>
            <w:tcW w:w="4216" w:type="dxa"/>
            <w:gridSpan w:val="4"/>
            <w:shd w:val="clear" w:color="auto" w:fill="FFFFFF"/>
          </w:tcPr>
          <w:p w14:paraId="34F1ACBA" w14:textId="16F49B80" w:rsidR="00CB3592" w:rsidRPr="00AC4BF8" w:rsidRDefault="00CB3592" w:rsidP="00CB3592">
            <w:pPr>
              <w:pStyle w:val="Textoindependiente"/>
              <w:jc w:val="center"/>
              <w:rPr>
                <w:rFonts w:ascii="Calibri" w:hAnsi="Calibri" w:cs="Times New Roman"/>
                <w:lang w:val="es-CO"/>
              </w:rPr>
            </w:pPr>
            <w:r w:rsidRPr="00AC4BF8">
              <w:rPr>
                <w:rFonts w:ascii="Calibri" w:hAnsi="Calibri" w:cs="Times New Roman"/>
                <w:lang w:val="es-CO"/>
              </w:rPr>
              <w:t>260</w:t>
            </w:r>
          </w:p>
        </w:tc>
        <w:tc>
          <w:tcPr>
            <w:tcW w:w="2546" w:type="dxa"/>
            <w:vMerge/>
            <w:shd w:val="clear" w:color="auto" w:fill="FFFFFF"/>
          </w:tcPr>
          <w:p w14:paraId="367C3808" w14:textId="77777777" w:rsidR="00CB3592" w:rsidRPr="000F3FFF" w:rsidRDefault="00CB3592" w:rsidP="00E00E32">
            <w:pPr>
              <w:pStyle w:val="Textoindependiente"/>
              <w:jc w:val="both"/>
              <w:rPr>
                <w:rFonts w:ascii="Calibri" w:hAnsi="Calibri" w:cs="Times New Roman"/>
                <w:b/>
                <w:highlight w:val="cyan"/>
                <w:lang w:val="es-CO"/>
              </w:rPr>
            </w:pPr>
          </w:p>
        </w:tc>
        <w:tc>
          <w:tcPr>
            <w:tcW w:w="1801" w:type="dxa"/>
            <w:vMerge/>
            <w:shd w:val="clear" w:color="auto" w:fill="FFFFFF"/>
          </w:tcPr>
          <w:p w14:paraId="567E6A4A" w14:textId="77777777" w:rsidR="00CB3592" w:rsidRPr="000F3FFF" w:rsidRDefault="00CB3592" w:rsidP="00E00E32">
            <w:pPr>
              <w:pStyle w:val="Textoindependiente"/>
              <w:jc w:val="both"/>
              <w:rPr>
                <w:rFonts w:ascii="Calibri" w:hAnsi="Calibri" w:cs="Times New Roman"/>
                <w:b/>
                <w:highlight w:val="cyan"/>
                <w:lang w:val="es-CO"/>
              </w:rPr>
            </w:pPr>
          </w:p>
        </w:tc>
      </w:tr>
      <w:tr w:rsidR="0003307B" w:rsidRPr="006E0636" w14:paraId="006041D8" w14:textId="77777777" w:rsidTr="007D1CA3">
        <w:tc>
          <w:tcPr>
            <w:tcW w:w="2254" w:type="dxa"/>
            <w:vMerge/>
            <w:shd w:val="clear" w:color="auto" w:fill="auto"/>
          </w:tcPr>
          <w:p w14:paraId="554E45BF" w14:textId="77777777" w:rsidR="00F16F43" w:rsidRPr="000F3FFF" w:rsidRDefault="00F16F43" w:rsidP="00F16F43">
            <w:pPr>
              <w:pStyle w:val="Textoindependiente"/>
              <w:jc w:val="both"/>
              <w:rPr>
                <w:rFonts w:ascii="Calibri" w:hAnsi="Calibri" w:cs="Times New Roman"/>
                <w:b/>
                <w:highlight w:val="cyan"/>
                <w:lang w:val="es-CO"/>
              </w:rPr>
            </w:pPr>
          </w:p>
        </w:tc>
        <w:tc>
          <w:tcPr>
            <w:tcW w:w="1581" w:type="dxa"/>
            <w:vMerge/>
            <w:shd w:val="clear" w:color="auto" w:fill="FFFFFF"/>
          </w:tcPr>
          <w:p w14:paraId="36D69A56" w14:textId="77777777" w:rsidR="00F16F43" w:rsidRPr="000F3FFF" w:rsidRDefault="00F16F43" w:rsidP="00F16F43">
            <w:pPr>
              <w:pStyle w:val="Textoindependiente"/>
              <w:jc w:val="both"/>
              <w:rPr>
                <w:rFonts w:ascii="Calibri" w:hAnsi="Calibri" w:cs="Times New Roman"/>
                <w:b/>
                <w:highlight w:val="cyan"/>
                <w:lang w:val="es-CO"/>
              </w:rPr>
            </w:pPr>
          </w:p>
        </w:tc>
        <w:tc>
          <w:tcPr>
            <w:tcW w:w="1150" w:type="dxa"/>
            <w:shd w:val="clear" w:color="auto" w:fill="FFFFFF"/>
          </w:tcPr>
          <w:p w14:paraId="61EBA8EF" w14:textId="77777777" w:rsidR="00F16F43" w:rsidRPr="00AC4BF8" w:rsidRDefault="00F16F43" w:rsidP="00F16F43">
            <w:pPr>
              <w:pStyle w:val="Textoindependiente"/>
              <w:jc w:val="both"/>
              <w:rPr>
                <w:rFonts w:ascii="Calibri" w:hAnsi="Calibri" w:cs="Times New Roman"/>
                <w:color w:val="808080"/>
                <w:lang w:val="es-CO"/>
              </w:rPr>
            </w:pPr>
            <w:r w:rsidRPr="00AC4BF8">
              <w:rPr>
                <w:rFonts w:ascii="Calibri" w:hAnsi="Calibri" w:cs="Times New Roman"/>
                <w:color w:val="808080"/>
                <w:lang w:val="es-CO"/>
              </w:rPr>
              <w:t>Alcanzado</w:t>
            </w:r>
          </w:p>
        </w:tc>
        <w:tc>
          <w:tcPr>
            <w:tcW w:w="977" w:type="dxa"/>
            <w:shd w:val="clear" w:color="auto" w:fill="FFFFFF"/>
          </w:tcPr>
          <w:p w14:paraId="28BCD4E8" w14:textId="6B816C61" w:rsidR="00F16F43" w:rsidRPr="00AC4BF8" w:rsidRDefault="001A4255" w:rsidP="00F16F43">
            <w:pPr>
              <w:pStyle w:val="Textoindependiente"/>
              <w:jc w:val="center"/>
              <w:rPr>
                <w:rFonts w:ascii="Calibri" w:hAnsi="Calibri" w:cs="Times New Roman"/>
                <w:lang w:val="es-CO"/>
              </w:rPr>
            </w:pPr>
            <w:r w:rsidRPr="00AC4BF8">
              <w:rPr>
                <w:rFonts w:ascii="Calibri" w:hAnsi="Calibri" w:cs="Times New Roman"/>
                <w:lang w:val="es-CO"/>
              </w:rPr>
              <w:t>598</w:t>
            </w:r>
          </w:p>
        </w:tc>
        <w:tc>
          <w:tcPr>
            <w:tcW w:w="1331" w:type="dxa"/>
            <w:shd w:val="clear" w:color="auto" w:fill="FFFFFF"/>
          </w:tcPr>
          <w:p w14:paraId="6F409A53" w14:textId="5BE0B154" w:rsidR="00F16F43" w:rsidRPr="00AC4BF8" w:rsidRDefault="001A4255" w:rsidP="00F16F43">
            <w:pPr>
              <w:pStyle w:val="Textoindependiente"/>
              <w:jc w:val="center"/>
              <w:rPr>
                <w:rFonts w:ascii="Calibri" w:hAnsi="Calibri" w:cs="Times New Roman"/>
                <w:lang w:val="es-CO"/>
              </w:rPr>
            </w:pPr>
            <w:r w:rsidRPr="00AC4BF8">
              <w:rPr>
                <w:rFonts w:ascii="Calibri" w:hAnsi="Calibri" w:cs="Times New Roman"/>
                <w:lang w:val="es-CO"/>
              </w:rPr>
              <w:t>1</w:t>
            </w:r>
            <w:r w:rsidR="00E34430" w:rsidRPr="00AC4BF8">
              <w:rPr>
                <w:rFonts w:ascii="Calibri" w:hAnsi="Calibri" w:cs="Times New Roman"/>
                <w:lang w:val="es-CO"/>
              </w:rPr>
              <w:t>.</w:t>
            </w:r>
            <w:r w:rsidRPr="00AC4BF8">
              <w:rPr>
                <w:rFonts w:ascii="Calibri" w:hAnsi="Calibri" w:cs="Times New Roman"/>
                <w:lang w:val="es-CO"/>
              </w:rPr>
              <w:t>126</w:t>
            </w:r>
          </w:p>
        </w:tc>
        <w:tc>
          <w:tcPr>
            <w:tcW w:w="1128" w:type="dxa"/>
            <w:shd w:val="clear" w:color="auto" w:fill="FFFFFF"/>
          </w:tcPr>
          <w:p w14:paraId="1C6D5E63" w14:textId="0F234F9A" w:rsidR="00F16F43" w:rsidRPr="00AC4BF8" w:rsidRDefault="001A4255" w:rsidP="00F16F43">
            <w:pPr>
              <w:pStyle w:val="Textoindependiente"/>
              <w:jc w:val="center"/>
              <w:rPr>
                <w:rFonts w:ascii="Calibri" w:hAnsi="Calibri" w:cs="Times New Roman"/>
                <w:lang w:val="es-CO"/>
              </w:rPr>
            </w:pPr>
            <w:r w:rsidRPr="00AC4BF8">
              <w:rPr>
                <w:rFonts w:ascii="Calibri" w:hAnsi="Calibri" w:cs="Times New Roman"/>
                <w:lang w:val="es-CO"/>
              </w:rPr>
              <w:t>36</w:t>
            </w:r>
          </w:p>
        </w:tc>
        <w:tc>
          <w:tcPr>
            <w:tcW w:w="780" w:type="dxa"/>
            <w:shd w:val="clear" w:color="auto" w:fill="FFFFFF"/>
          </w:tcPr>
          <w:p w14:paraId="2ACAB5BC" w14:textId="29C6C906" w:rsidR="00F16F43" w:rsidRPr="00AC4BF8" w:rsidRDefault="001A4255" w:rsidP="00F16F43">
            <w:pPr>
              <w:pStyle w:val="Textoindependiente"/>
              <w:jc w:val="center"/>
              <w:rPr>
                <w:rFonts w:ascii="Calibri" w:hAnsi="Calibri" w:cs="Times New Roman"/>
                <w:lang w:val="es-CO"/>
              </w:rPr>
            </w:pPr>
            <w:r w:rsidRPr="00AC4BF8">
              <w:rPr>
                <w:rFonts w:ascii="Calibri" w:hAnsi="Calibri" w:cs="Times New Roman"/>
                <w:lang w:val="es-CO"/>
              </w:rPr>
              <w:t>5</w:t>
            </w:r>
          </w:p>
        </w:tc>
        <w:tc>
          <w:tcPr>
            <w:tcW w:w="2546" w:type="dxa"/>
            <w:vMerge/>
            <w:shd w:val="clear" w:color="auto" w:fill="FFFFFF"/>
          </w:tcPr>
          <w:p w14:paraId="3DAAC8DC" w14:textId="77777777" w:rsidR="00F16F43" w:rsidRPr="000F3FFF" w:rsidRDefault="00F16F43" w:rsidP="00F16F43">
            <w:pPr>
              <w:pStyle w:val="Textoindependiente"/>
              <w:jc w:val="both"/>
              <w:rPr>
                <w:rFonts w:ascii="Calibri" w:hAnsi="Calibri" w:cs="Times New Roman"/>
                <w:b/>
                <w:highlight w:val="cyan"/>
                <w:lang w:val="es-CO"/>
              </w:rPr>
            </w:pPr>
          </w:p>
        </w:tc>
        <w:tc>
          <w:tcPr>
            <w:tcW w:w="1801" w:type="dxa"/>
            <w:vMerge/>
            <w:shd w:val="clear" w:color="auto" w:fill="FFFFFF"/>
          </w:tcPr>
          <w:p w14:paraId="5BE87869" w14:textId="77777777" w:rsidR="00F16F43" w:rsidRPr="000F3FFF" w:rsidRDefault="00F16F43" w:rsidP="00F16F43">
            <w:pPr>
              <w:pStyle w:val="Textoindependiente"/>
              <w:jc w:val="both"/>
              <w:rPr>
                <w:rFonts w:ascii="Calibri" w:hAnsi="Calibri" w:cs="Times New Roman"/>
                <w:b/>
                <w:highlight w:val="cyan"/>
                <w:lang w:val="es-CO"/>
              </w:rPr>
            </w:pPr>
          </w:p>
        </w:tc>
      </w:tr>
      <w:tr w:rsidR="0003307B" w:rsidRPr="006E0636" w14:paraId="2287EE12" w14:textId="77777777" w:rsidTr="007D1CA3">
        <w:tc>
          <w:tcPr>
            <w:tcW w:w="2254" w:type="dxa"/>
            <w:vMerge w:val="restart"/>
            <w:shd w:val="clear" w:color="auto" w:fill="FFFFFF"/>
          </w:tcPr>
          <w:p w14:paraId="07CAABF3" w14:textId="790015C4" w:rsidR="00474A27" w:rsidRPr="000F3FFF" w:rsidRDefault="00474A27" w:rsidP="00E00E32">
            <w:pPr>
              <w:pStyle w:val="Textoindependiente"/>
              <w:jc w:val="both"/>
              <w:rPr>
                <w:rFonts w:ascii="Calibri" w:hAnsi="Calibri" w:cs="Times New Roman"/>
                <w:bCs/>
                <w:highlight w:val="cyan"/>
                <w:lang w:val="es-CO"/>
              </w:rPr>
            </w:pPr>
            <w:proofErr w:type="spellStart"/>
            <w:r w:rsidRPr="00AC4BF8">
              <w:rPr>
                <w:rFonts w:ascii="Calibri" w:hAnsi="Calibri" w:cs="Times New Roman"/>
                <w:bCs/>
                <w:lang w:val="es-CO"/>
              </w:rPr>
              <w:t>Nº</w:t>
            </w:r>
            <w:proofErr w:type="spellEnd"/>
            <w:r w:rsidRPr="00AC4BF8">
              <w:rPr>
                <w:rFonts w:ascii="Calibri" w:hAnsi="Calibri" w:cs="Times New Roman"/>
                <w:bCs/>
                <w:lang w:val="es-CO"/>
              </w:rPr>
              <w:t xml:space="preserve"> de COVECOM realizados</w:t>
            </w:r>
          </w:p>
        </w:tc>
        <w:tc>
          <w:tcPr>
            <w:tcW w:w="1581" w:type="dxa"/>
            <w:vMerge w:val="restart"/>
            <w:shd w:val="clear" w:color="auto" w:fill="FFFFFF"/>
          </w:tcPr>
          <w:p w14:paraId="053350C4" w14:textId="3D84D12B" w:rsidR="00474A27" w:rsidRPr="00AC4BF8" w:rsidRDefault="00E63EE6" w:rsidP="00F16F43">
            <w:pPr>
              <w:pStyle w:val="Textoindependiente"/>
              <w:rPr>
                <w:rFonts w:ascii="Calibri" w:hAnsi="Calibri" w:cs="Times New Roman"/>
                <w:bCs/>
                <w:lang w:val="es-CO"/>
              </w:rPr>
            </w:pPr>
            <w:r w:rsidRPr="00AC4BF8">
              <w:rPr>
                <w:rFonts w:ascii="Calibri" w:hAnsi="Calibri" w:cs="Times New Roman"/>
                <w:bCs/>
                <w:lang w:val="es-CO"/>
              </w:rPr>
              <w:t xml:space="preserve">Anorí, Arauquita, Buenos Aires, Caldono, Dabeiba, Fonseca, Ituango, La Macarena; La Montañita, La Paz, Mesetas, Miranda, Patía, Planadas, Policarpa, Puerto Asís, Riosucio, San José de Guaviare, Tierralta, Tumaco, Vigía </w:t>
            </w:r>
            <w:r w:rsidRPr="00AC4BF8">
              <w:rPr>
                <w:rFonts w:ascii="Calibri" w:hAnsi="Calibri" w:cs="Times New Roman"/>
                <w:bCs/>
                <w:lang w:val="es-CO"/>
              </w:rPr>
              <w:lastRenderedPageBreak/>
              <w:t>del Fuerte, Vista Hermosa.</w:t>
            </w:r>
          </w:p>
        </w:tc>
        <w:tc>
          <w:tcPr>
            <w:tcW w:w="1150" w:type="dxa"/>
            <w:shd w:val="clear" w:color="auto" w:fill="FFFFFF"/>
          </w:tcPr>
          <w:p w14:paraId="1CAE15A2" w14:textId="77777777" w:rsidR="00474A27" w:rsidRPr="00AC4BF8" w:rsidRDefault="00474A27" w:rsidP="00E00E32">
            <w:pPr>
              <w:pStyle w:val="Textoindependiente"/>
              <w:jc w:val="center"/>
              <w:rPr>
                <w:rFonts w:ascii="Calibri" w:hAnsi="Calibri" w:cs="Times New Roman"/>
                <w:lang w:val="es-CO"/>
              </w:rPr>
            </w:pPr>
          </w:p>
        </w:tc>
        <w:tc>
          <w:tcPr>
            <w:tcW w:w="977" w:type="dxa"/>
            <w:shd w:val="clear" w:color="auto" w:fill="FFFFFF"/>
          </w:tcPr>
          <w:p w14:paraId="5D80B966" w14:textId="77777777" w:rsidR="00474A27" w:rsidRPr="00AC4BF8" w:rsidRDefault="00474A27" w:rsidP="00E00E32">
            <w:pPr>
              <w:pStyle w:val="Textoindependiente"/>
              <w:jc w:val="center"/>
              <w:rPr>
                <w:rFonts w:ascii="Calibri" w:hAnsi="Calibri" w:cs="Times New Roman"/>
                <w:b/>
                <w:lang w:val="es-CO"/>
              </w:rPr>
            </w:pPr>
            <w:r w:rsidRPr="00AC4BF8">
              <w:rPr>
                <w:rFonts w:ascii="Calibri" w:hAnsi="Calibri" w:cs="Times New Roman"/>
                <w:lang w:val="es-CO"/>
              </w:rPr>
              <w:t>H</w:t>
            </w:r>
          </w:p>
        </w:tc>
        <w:tc>
          <w:tcPr>
            <w:tcW w:w="1331" w:type="dxa"/>
            <w:shd w:val="clear" w:color="auto" w:fill="FFFFFF"/>
          </w:tcPr>
          <w:p w14:paraId="2E55774A" w14:textId="77777777" w:rsidR="00474A27" w:rsidRPr="00AC4BF8" w:rsidRDefault="00474A27" w:rsidP="00E00E32">
            <w:pPr>
              <w:pStyle w:val="Textoindependiente"/>
              <w:jc w:val="center"/>
              <w:rPr>
                <w:rFonts w:ascii="Calibri" w:hAnsi="Calibri" w:cs="Times New Roman"/>
                <w:b/>
                <w:lang w:val="es-CO"/>
              </w:rPr>
            </w:pPr>
            <w:r w:rsidRPr="00AC4BF8">
              <w:rPr>
                <w:rFonts w:ascii="Calibri" w:hAnsi="Calibri" w:cs="Times New Roman"/>
                <w:lang w:val="es-CO"/>
              </w:rPr>
              <w:t>M</w:t>
            </w:r>
          </w:p>
        </w:tc>
        <w:tc>
          <w:tcPr>
            <w:tcW w:w="1128" w:type="dxa"/>
            <w:shd w:val="clear" w:color="auto" w:fill="FFFFFF"/>
          </w:tcPr>
          <w:p w14:paraId="1FCE27AE" w14:textId="77777777" w:rsidR="00474A27" w:rsidRPr="00AC4BF8" w:rsidRDefault="00474A27" w:rsidP="00E00E32">
            <w:pPr>
              <w:pStyle w:val="Textoindependiente"/>
              <w:jc w:val="center"/>
              <w:rPr>
                <w:rFonts w:ascii="Calibri" w:hAnsi="Calibri" w:cs="Times New Roman"/>
                <w:b/>
                <w:lang w:val="es-CO"/>
              </w:rPr>
            </w:pPr>
            <w:r w:rsidRPr="00AC4BF8">
              <w:rPr>
                <w:rFonts w:ascii="Calibri" w:hAnsi="Calibri" w:cs="Times New Roman"/>
                <w:lang w:val="es-CO"/>
              </w:rPr>
              <w:t>Niñas</w:t>
            </w:r>
          </w:p>
        </w:tc>
        <w:tc>
          <w:tcPr>
            <w:tcW w:w="780" w:type="dxa"/>
            <w:shd w:val="clear" w:color="auto" w:fill="FFFFFF"/>
          </w:tcPr>
          <w:p w14:paraId="42D4F0DD" w14:textId="77777777" w:rsidR="00474A27" w:rsidRPr="00AC4BF8" w:rsidRDefault="00474A27" w:rsidP="00E00E32">
            <w:pPr>
              <w:pStyle w:val="Textoindependiente"/>
              <w:jc w:val="center"/>
              <w:rPr>
                <w:rFonts w:ascii="Calibri" w:hAnsi="Calibri" w:cs="Times New Roman"/>
                <w:b/>
                <w:lang w:val="es-CO"/>
              </w:rPr>
            </w:pPr>
            <w:r w:rsidRPr="00AC4BF8">
              <w:rPr>
                <w:rFonts w:ascii="Calibri" w:hAnsi="Calibri" w:cs="Times New Roman"/>
                <w:lang w:val="es-CO"/>
              </w:rPr>
              <w:t>Niños</w:t>
            </w:r>
          </w:p>
        </w:tc>
        <w:tc>
          <w:tcPr>
            <w:tcW w:w="2546" w:type="dxa"/>
            <w:vMerge w:val="restart"/>
            <w:shd w:val="clear" w:color="auto" w:fill="FFFFFF"/>
          </w:tcPr>
          <w:p w14:paraId="7E292007" w14:textId="5A59AF55" w:rsidR="00474A27" w:rsidRPr="00AC4BF8" w:rsidRDefault="00474A27" w:rsidP="00E00E32">
            <w:pPr>
              <w:pStyle w:val="Textoindependiente"/>
              <w:rPr>
                <w:rFonts w:ascii="Calibri" w:hAnsi="Calibri" w:cs="Times New Roman"/>
                <w:color w:val="000000" w:themeColor="text1"/>
                <w:lang w:val="es-CO"/>
              </w:rPr>
            </w:pPr>
            <w:r w:rsidRPr="00AC4BF8">
              <w:rPr>
                <w:rFonts w:ascii="Calibri" w:hAnsi="Calibri" w:cs="Times New Roman"/>
                <w:color w:val="000000" w:themeColor="text1"/>
                <w:lang w:val="es-CO"/>
              </w:rPr>
              <w:t>Planeado: 26 COVECOM</w:t>
            </w:r>
          </w:p>
          <w:p w14:paraId="12120B65" w14:textId="77777777" w:rsidR="00474A27" w:rsidRPr="00AC4BF8" w:rsidRDefault="00474A27" w:rsidP="00E00E32">
            <w:pPr>
              <w:pStyle w:val="Textoindependiente"/>
              <w:rPr>
                <w:rFonts w:ascii="Calibri" w:hAnsi="Calibri" w:cs="Times New Roman"/>
                <w:color w:val="000000" w:themeColor="text1"/>
                <w:lang w:val="es-CO"/>
              </w:rPr>
            </w:pPr>
            <w:r w:rsidRPr="00AC4BF8">
              <w:rPr>
                <w:rFonts w:ascii="Calibri" w:hAnsi="Calibri" w:cs="Times New Roman"/>
                <w:color w:val="000000" w:themeColor="text1"/>
                <w:lang w:val="es-CO"/>
              </w:rPr>
              <w:t>Alcanzado:</w:t>
            </w:r>
            <w:r w:rsidR="00F16F43" w:rsidRPr="00AC4BF8">
              <w:rPr>
                <w:rFonts w:ascii="Calibri" w:hAnsi="Calibri" w:cs="Times New Roman"/>
                <w:color w:val="000000" w:themeColor="text1"/>
                <w:lang w:val="es-CO"/>
              </w:rPr>
              <w:t xml:space="preserve"> 4</w:t>
            </w:r>
            <w:r w:rsidR="00E63EE6" w:rsidRPr="00AC4BF8">
              <w:rPr>
                <w:rFonts w:ascii="Calibri" w:hAnsi="Calibri" w:cs="Times New Roman"/>
                <w:color w:val="000000" w:themeColor="text1"/>
                <w:lang w:val="es-CO"/>
              </w:rPr>
              <w:t>9</w:t>
            </w:r>
            <w:r w:rsidR="009C4983" w:rsidRPr="00AC4BF8">
              <w:rPr>
                <w:rFonts w:ascii="Calibri" w:hAnsi="Calibri" w:cs="Times New Roman"/>
                <w:color w:val="000000" w:themeColor="text1"/>
                <w:lang w:val="es-CO"/>
              </w:rPr>
              <w:t>*</w:t>
            </w:r>
            <w:r w:rsidR="007E7EDA" w:rsidRPr="00AC4BF8">
              <w:rPr>
                <w:rFonts w:ascii="Calibri" w:hAnsi="Calibri" w:cs="Times New Roman"/>
                <w:color w:val="000000" w:themeColor="text1"/>
                <w:lang w:val="es-CO"/>
              </w:rPr>
              <w:t xml:space="preserve"> </w:t>
            </w:r>
            <w:r w:rsidR="00F16F43" w:rsidRPr="00AC4BF8">
              <w:rPr>
                <w:rFonts w:ascii="Calibri" w:hAnsi="Calibri" w:cs="Times New Roman"/>
                <w:color w:val="000000" w:themeColor="text1"/>
                <w:lang w:val="es-CO"/>
              </w:rPr>
              <w:t xml:space="preserve">COVECOM y </w:t>
            </w:r>
            <w:r w:rsidR="00E63EE6" w:rsidRPr="00AC4BF8">
              <w:rPr>
                <w:rFonts w:ascii="Calibri" w:hAnsi="Calibri" w:cs="Times New Roman"/>
                <w:color w:val="000000" w:themeColor="text1"/>
                <w:lang w:val="es-CO"/>
              </w:rPr>
              <w:t>737</w:t>
            </w:r>
            <w:r w:rsidR="00F16F43" w:rsidRPr="00AC4BF8">
              <w:rPr>
                <w:rFonts w:ascii="Calibri" w:hAnsi="Calibri" w:cs="Times New Roman"/>
                <w:color w:val="000000" w:themeColor="text1"/>
                <w:lang w:val="es-CO"/>
              </w:rPr>
              <w:t xml:space="preserve"> participantes</w:t>
            </w:r>
          </w:p>
          <w:p w14:paraId="4C0CF200" w14:textId="77777777" w:rsidR="009C4983" w:rsidRPr="00AC4BF8" w:rsidRDefault="009C4983" w:rsidP="00E00E32">
            <w:pPr>
              <w:pStyle w:val="Textoindependiente"/>
              <w:rPr>
                <w:rFonts w:ascii="Calibri" w:hAnsi="Calibri" w:cs="Times New Roman"/>
                <w:color w:val="000000" w:themeColor="text1"/>
                <w:lang w:val="es-CO"/>
              </w:rPr>
            </w:pPr>
          </w:p>
          <w:p w14:paraId="2C09C7F3" w14:textId="77777777" w:rsidR="009C4983" w:rsidRPr="00AC4BF8" w:rsidRDefault="009C4983" w:rsidP="00E00E32">
            <w:pPr>
              <w:pStyle w:val="Textoindependiente"/>
              <w:rPr>
                <w:rFonts w:ascii="Calibri" w:hAnsi="Calibri" w:cs="Times New Roman"/>
                <w:color w:val="000000" w:themeColor="text1"/>
                <w:lang w:val="es-CO"/>
              </w:rPr>
            </w:pPr>
          </w:p>
          <w:p w14:paraId="0ABEB345" w14:textId="1DAAD696" w:rsidR="009C4983" w:rsidRPr="00AC4BF8" w:rsidRDefault="009C4983" w:rsidP="006B758E">
            <w:pPr>
              <w:pStyle w:val="Textoindependiente"/>
              <w:jc w:val="both"/>
              <w:rPr>
                <w:rFonts w:ascii="Calibri" w:hAnsi="Calibri" w:cs="Times New Roman"/>
                <w:b/>
                <w:color w:val="000000" w:themeColor="text1"/>
                <w:lang w:val="es-CO"/>
              </w:rPr>
            </w:pPr>
            <w:r w:rsidRPr="00AC4BF8">
              <w:rPr>
                <w:rFonts w:ascii="Calibri" w:hAnsi="Calibri" w:cs="Times New Roman"/>
                <w:color w:val="000000" w:themeColor="text1"/>
                <w:lang w:val="es-CO"/>
              </w:rPr>
              <w:t>*</w:t>
            </w:r>
            <w:r w:rsidRPr="00AC4BF8">
              <w:rPr>
                <w:rFonts w:ascii="Calibri" w:hAnsi="Calibri" w:cs="Times New Roman"/>
                <w:color w:val="000000" w:themeColor="text1"/>
                <w:sz w:val="16"/>
                <w:szCs w:val="16"/>
                <w:lang w:val="es-CO"/>
              </w:rPr>
              <w:t>El trabajo realizado con las redes comunitarias y su reconocimiento por parte de las autoridades locales en salud, promovió la realización de más comités de vigilancia epidemiológicas</w:t>
            </w:r>
            <w:r w:rsidR="000476B4" w:rsidRPr="00AC4BF8">
              <w:rPr>
                <w:rFonts w:ascii="Calibri" w:hAnsi="Calibri" w:cs="Times New Roman"/>
                <w:color w:val="000000" w:themeColor="text1"/>
                <w:sz w:val="16"/>
                <w:szCs w:val="16"/>
                <w:lang w:val="es-CO"/>
              </w:rPr>
              <w:t xml:space="preserve"> de los esperados</w:t>
            </w:r>
            <w:r w:rsidR="007E275B" w:rsidRPr="00AC4BF8">
              <w:rPr>
                <w:rFonts w:ascii="Calibri" w:hAnsi="Calibri" w:cs="Times New Roman"/>
                <w:color w:val="000000" w:themeColor="text1"/>
                <w:sz w:val="16"/>
                <w:szCs w:val="16"/>
                <w:lang w:val="es-CO"/>
              </w:rPr>
              <w:t>.</w:t>
            </w:r>
          </w:p>
        </w:tc>
        <w:tc>
          <w:tcPr>
            <w:tcW w:w="1801" w:type="dxa"/>
            <w:vMerge w:val="restart"/>
            <w:shd w:val="clear" w:color="auto" w:fill="FFFFFF"/>
          </w:tcPr>
          <w:p w14:paraId="3CD15AFB" w14:textId="3B1ED21C" w:rsidR="00F16F43" w:rsidRPr="00AC4BF8" w:rsidRDefault="00F16F43" w:rsidP="00F16F43">
            <w:pPr>
              <w:pStyle w:val="Textoindependiente"/>
              <w:rPr>
                <w:rFonts w:ascii="Calibri" w:hAnsi="Calibri" w:cs="Times New Roman"/>
                <w:bCs/>
                <w:lang w:val="es-CO"/>
              </w:rPr>
            </w:pPr>
            <w:r w:rsidRPr="00AC4BF8">
              <w:rPr>
                <w:rFonts w:ascii="Calibri" w:hAnsi="Calibri" w:cs="Times New Roman"/>
                <w:bCs/>
                <w:lang w:val="es-CO"/>
              </w:rPr>
              <w:t>Actas de COVECOM</w:t>
            </w:r>
            <w:r w:rsidR="00336A93" w:rsidRPr="00AC4BF8">
              <w:rPr>
                <w:rStyle w:val="Refdenotaalpie"/>
                <w:rFonts w:ascii="Calibri" w:hAnsi="Calibri" w:cs="Times New Roman"/>
                <w:bCs/>
                <w:lang w:val="es-CO"/>
              </w:rPr>
              <w:footnoteReference w:id="40"/>
            </w:r>
          </w:p>
          <w:p w14:paraId="50F001F5" w14:textId="77777777" w:rsidR="00474A27" w:rsidRPr="00AC4BF8" w:rsidRDefault="00474A27" w:rsidP="00E00E32">
            <w:pPr>
              <w:pStyle w:val="Textoindependiente"/>
              <w:jc w:val="center"/>
              <w:rPr>
                <w:rFonts w:ascii="Calibri" w:hAnsi="Calibri" w:cs="Times New Roman"/>
                <w:b/>
                <w:lang w:val="es-CO"/>
              </w:rPr>
            </w:pPr>
          </w:p>
        </w:tc>
      </w:tr>
      <w:tr w:rsidR="003A424F" w:rsidRPr="006E0636" w14:paraId="6813BF40" w14:textId="77777777" w:rsidTr="007D1CA3">
        <w:tc>
          <w:tcPr>
            <w:tcW w:w="2254" w:type="dxa"/>
            <w:vMerge/>
            <w:shd w:val="clear" w:color="auto" w:fill="FFFFFF"/>
          </w:tcPr>
          <w:p w14:paraId="53C4E8C0" w14:textId="77777777" w:rsidR="00BE505C" w:rsidRPr="006E0636" w:rsidRDefault="00BE505C" w:rsidP="00E00E32">
            <w:pPr>
              <w:pStyle w:val="Textoindependiente"/>
              <w:jc w:val="both"/>
              <w:rPr>
                <w:rFonts w:ascii="Calibri" w:hAnsi="Calibri" w:cs="Times New Roman"/>
                <w:b/>
                <w:lang w:val="es-CO"/>
              </w:rPr>
            </w:pPr>
          </w:p>
        </w:tc>
        <w:tc>
          <w:tcPr>
            <w:tcW w:w="1581" w:type="dxa"/>
            <w:vMerge/>
            <w:shd w:val="clear" w:color="auto" w:fill="FFFFFF"/>
          </w:tcPr>
          <w:p w14:paraId="44220124" w14:textId="77777777" w:rsidR="00BE505C" w:rsidRPr="006E0636" w:rsidRDefault="00BE505C" w:rsidP="00E00E32">
            <w:pPr>
              <w:pStyle w:val="Textoindependiente"/>
              <w:jc w:val="center"/>
              <w:rPr>
                <w:rFonts w:ascii="Calibri" w:hAnsi="Calibri" w:cs="Times New Roman"/>
                <w:b/>
                <w:lang w:val="es-CO"/>
              </w:rPr>
            </w:pPr>
          </w:p>
        </w:tc>
        <w:tc>
          <w:tcPr>
            <w:tcW w:w="1150" w:type="dxa"/>
            <w:shd w:val="clear" w:color="auto" w:fill="FFFFFF"/>
          </w:tcPr>
          <w:p w14:paraId="6792916D" w14:textId="77777777" w:rsidR="00BE505C" w:rsidRPr="00AC4BF8" w:rsidRDefault="00BE505C" w:rsidP="00E00E32">
            <w:pPr>
              <w:pStyle w:val="Textoindependiente"/>
              <w:jc w:val="center"/>
              <w:rPr>
                <w:rFonts w:ascii="Calibri" w:hAnsi="Calibri" w:cs="Times New Roman"/>
                <w:lang w:val="es-CO"/>
              </w:rPr>
            </w:pPr>
            <w:r w:rsidRPr="00AC4BF8">
              <w:rPr>
                <w:rFonts w:ascii="Calibri" w:hAnsi="Calibri" w:cs="Times New Roman"/>
                <w:color w:val="808080"/>
                <w:lang w:val="es-CO"/>
              </w:rPr>
              <w:t>Planeado</w:t>
            </w:r>
          </w:p>
        </w:tc>
        <w:tc>
          <w:tcPr>
            <w:tcW w:w="4216" w:type="dxa"/>
            <w:gridSpan w:val="4"/>
            <w:shd w:val="clear" w:color="auto" w:fill="FFFFFF"/>
          </w:tcPr>
          <w:p w14:paraId="06AE3EC5" w14:textId="0D8638A5" w:rsidR="00BE505C" w:rsidRPr="00AC4BF8" w:rsidRDefault="00BE505C" w:rsidP="00E00E32">
            <w:pPr>
              <w:pStyle w:val="Textoindependiente"/>
              <w:jc w:val="center"/>
              <w:rPr>
                <w:rFonts w:ascii="Calibri" w:hAnsi="Calibri" w:cs="Times New Roman"/>
                <w:lang w:val="es-CO"/>
              </w:rPr>
            </w:pPr>
            <w:r w:rsidRPr="00AC4BF8">
              <w:rPr>
                <w:rFonts w:ascii="Calibri" w:hAnsi="Calibri" w:cs="Times New Roman"/>
                <w:lang w:val="es-CO"/>
              </w:rPr>
              <w:t>26</w:t>
            </w:r>
          </w:p>
        </w:tc>
        <w:tc>
          <w:tcPr>
            <w:tcW w:w="2546" w:type="dxa"/>
            <w:vMerge/>
            <w:shd w:val="clear" w:color="auto" w:fill="FFFFFF"/>
          </w:tcPr>
          <w:p w14:paraId="65AACB8E" w14:textId="77777777" w:rsidR="00BE505C" w:rsidRPr="006E0636" w:rsidRDefault="00BE505C" w:rsidP="00E00E32">
            <w:pPr>
              <w:pStyle w:val="Textoindependiente"/>
              <w:jc w:val="center"/>
              <w:rPr>
                <w:rFonts w:ascii="Calibri" w:hAnsi="Calibri" w:cs="Times New Roman"/>
                <w:b/>
                <w:lang w:val="es-CO"/>
              </w:rPr>
            </w:pPr>
          </w:p>
        </w:tc>
        <w:tc>
          <w:tcPr>
            <w:tcW w:w="1801" w:type="dxa"/>
            <w:vMerge/>
            <w:shd w:val="clear" w:color="auto" w:fill="FFFFFF"/>
          </w:tcPr>
          <w:p w14:paraId="644FE512" w14:textId="77777777" w:rsidR="00BE505C" w:rsidRPr="006E0636" w:rsidRDefault="00BE505C" w:rsidP="00E00E32">
            <w:pPr>
              <w:pStyle w:val="Textoindependiente"/>
              <w:jc w:val="center"/>
              <w:rPr>
                <w:rFonts w:ascii="Calibri" w:hAnsi="Calibri" w:cs="Times New Roman"/>
                <w:b/>
                <w:lang w:val="es-CO"/>
              </w:rPr>
            </w:pPr>
          </w:p>
        </w:tc>
      </w:tr>
      <w:tr w:rsidR="003A424F" w:rsidRPr="006E0636" w14:paraId="09078872" w14:textId="77777777" w:rsidTr="007D1CA3">
        <w:tc>
          <w:tcPr>
            <w:tcW w:w="2254" w:type="dxa"/>
            <w:vMerge/>
            <w:shd w:val="clear" w:color="auto" w:fill="FFFFFF"/>
          </w:tcPr>
          <w:p w14:paraId="589CE0AD" w14:textId="77777777" w:rsidR="00BE505C" w:rsidRPr="006E0636" w:rsidRDefault="00BE505C" w:rsidP="00F16F43">
            <w:pPr>
              <w:pStyle w:val="Textoindependiente"/>
              <w:jc w:val="both"/>
              <w:rPr>
                <w:rFonts w:ascii="Calibri" w:hAnsi="Calibri" w:cs="Times New Roman"/>
                <w:b/>
                <w:lang w:val="es-CO"/>
              </w:rPr>
            </w:pPr>
          </w:p>
        </w:tc>
        <w:tc>
          <w:tcPr>
            <w:tcW w:w="1581" w:type="dxa"/>
            <w:vMerge/>
            <w:shd w:val="clear" w:color="auto" w:fill="FFFFFF"/>
          </w:tcPr>
          <w:p w14:paraId="1564324E" w14:textId="77777777" w:rsidR="00BE505C" w:rsidRPr="006E0636" w:rsidRDefault="00BE505C" w:rsidP="00F16F43">
            <w:pPr>
              <w:pStyle w:val="Textoindependiente"/>
              <w:jc w:val="center"/>
              <w:rPr>
                <w:rFonts w:ascii="Calibri" w:hAnsi="Calibri" w:cs="Times New Roman"/>
                <w:b/>
                <w:lang w:val="es-CO"/>
              </w:rPr>
            </w:pPr>
          </w:p>
        </w:tc>
        <w:tc>
          <w:tcPr>
            <w:tcW w:w="1150" w:type="dxa"/>
            <w:shd w:val="clear" w:color="auto" w:fill="FFFFFF"/>
          </w:tcPr>
          <w:p w14:paraId="3FEA8B90" w14:textId="77777777" w:rsidR="00BE505C" w:rsidRPr="00AC4BF8" w:rsidRDefault="00BE505C" w:rsidP="00F16F43">
            <w:pPr>
              <w:pStyle w:val="Textoindependiente"/>
              <w:jc w:val="center"/>
              <w:rPr>
                <w:rFonts w:ascii="Calibri" w:hAnsi="Calibri" w:cs="Times New Roman"/>
                <w:b/>
                <w:lang w:val="es-CO"/>
              </w:rPr>
            </w:pPr>
            <w:r w:rsidRPr="00AC4BF8">
              <w:rPr>
                <w:rFonts w:ascii="Calibri" w:hAnsi="Calibri" w:cs="Times New Roman"/>
                <w:color w:val="808080"/>
                <w:lang w:val="es-CO"/>
              </w:rPr>
              <w:t>Alcanzado</w:t>
            </w:r>
          </w:p>
        </w:tc>
        <w:tc>
          <w:tcPr>
            <w:tcW w:w="4216" w:type="dxa"/>
            <w:gridSpan w:val="4"/>
            <w:shd w:val="clear" w:color="auto" w:fill="FFFFFF"/>
          </w:tcPr>
          <w:p w14:paraId="65C4DF55" w14:textId="3A28F172" w:rsidR="00BE505C" w:rsidRPr="00AC4BF8" w:rsidRDefault="00BE505C" w:rsidP="00F16F43">
            <w:pPr>
              <w:pStyle w:val="Textoindependiente"/>
              <w:jc w:val="center"/>
              <w:rPr>
                <w:rFonts w:ascii="Calibri" w:hAnsi="Calibri" w:cs="Times New Roman"/>
                <w:lang w:val="es-CO"/>
              </w:rPr>
            </w:pPr>
            <w:r w:rsidRPr="00AC4BF8">
              <w:rPr>
                <w:rFonts w:ascii="Calibri" w:hAnsi="Calibri" w:cs="Times New Roman"/>
                <w:lang w:val="es-CO"/>
              </w:rPr>
              <w:t>4</w:t>
            </w:r>
            <w:r w:rsidR="00E63EE6" w:rsidRPr="00AC4BF8">
              <w:rPr>
                <w:rFonts w:ascii="Calibri" w:hAnsi="Calibri" w:cs="Times New Roman"/>
                <w:lang w:val="es-CO"/>
              </w:rPr>
              <w:t>9</w:t>
            </w:r>
          </w:p>
          <w:p w14:paraId="23F8FA1E" w14:textId="75948295" w:rsidR="00BE505C" w:rsidRPr="00AC4BF8" w:rsidRDefault="00BE505C" w:rsidP="00F16F43">
            <w:pPr>
              <w:pStyle w:val="Textoindependiente"/>
              <w:jc w:val="center"/>
              <w:rPr>
                <w:rFonts w:ascii="Calibri" w:hAnsi="Calibri" w:cs="Times New Roman"/>
                <w:lang w:val="es-CO"/>
              </w:rPr>
            </w:pPr>
          </w:p>
        </w:tc>
        <w:tc>
          <w:tcPr>
            <w:tcW w:w="2546" w:type="dxa"/>
            <w:vMerge/>
            <w:shd w:val="clear" w:color="auto" w:fill="FFFFFF"/>
          </w:tcPr>
          <w:p w14:paraId="21A00C78" w14:textId="77777777" w:rsidR="00BE505C" w:rsidRPr="006E0636" w:rsidRDefault="00BE505C" w:rsidP="00F16F43">
            <w:pPr>
              <w:pStyle w:val="Textoindependiente"/>
              <w:jc w:val="center"/>
              <w:rPr>
                <w:rFonts w:ascii="Calibri" w:hAnsi="Calibri" w:cs="Times New Roman"/>
                <w:b/>
                <w:lang w:val="es-CO"/>
              </w:rPr>
            </w:pPr>
          </w:p>
        </w:tc>
        <w:tc>
          <w:tcPr>
            <w:tcW w:w="1801" w:type="dxa"/>
            <w:vMerge/>
            <w:shd w:val="clear" w:color="auto" w:fill="FFFFFF"/>
          </w:tcPr>
          <w:p w14:paraId="140B1A95" w14:textId="77777777" w:rsidR="00BE505C" w:rsidRPr="006E0636" w:rsidRDefault="00BE505C" w:rsidP="00F16F43">
            <w:pPr>
              <w:pStyle w:val="Textoindependiente"/>
              <w:jc w:val="center"/>
              <w:rPr>
                <w:rFonts w:ascii="Calibri" w:hAnsi="Calibri" w:cs="Times New Roman"/>
                <w:b/>
                <w:lang w:val="es-CO"/>
              </w:rPr>
            </w:pPr>
          </w:p>
        </w:tc>
      </w:tr>
      <w:tr w:rsidR="0003307B" w:rsidRPr="006E0636" w14:paraId="2E8EA2BB" w14:textId="77777777" w:rsidTr="007D1CA3">
        <w:tc>
          <w:tcPr>
            <w:tcW w:w="2254" w:type="dxa"/>
            <w:vMerge w:val="restart"/>
            <w:shd w:val="clear" w:color="auto" w:fill="FFFFFF"/>
          </w:tcPr>
          <w:p w14:paraId="010A2761" w14:textId="62752649" w:rsidR="00474A27" w:rsidRPr="00AC4BF8" w:rsidRDefault="00474A27" w:rsidP="00E00E32">
            <w:pPr>
              <w:pStyle w:val="Textoindependiente"/>
              <w:jc w:val="both"/>
              <w:rPr>
                <w:rFonts w:ascii="Calibri" w:hAnsi="Calibri" w:cs="Times New Roman"/>
                <w:bCs/>
                <w:iCs/>
                <w:lang w:val="es-CO"/>
              </w:rPr>
            </w:pPr>
            <w:proofErr w:type="spellStart"/>
            <w:r w:rsidRPr="00AC4BF8">
              <w:rPr>
                <w:rFonts w:ascii="Calibri" w:hAnsi="Calibri" w:cs="Times New Roman"/>
                <w:bCs/>
                <w:iCs/>
                <w:lang w:val="es-CO"/>
              </w:rPr>
              <w:t>Nº</w:t>
            </w:r>
            <w:proofErr w:type="spellEnd"/>
            <w:r w:rsidRPr="00AC4BF8">
              <w:rPr>
                <w:rFonts w:ascii="Calibri" w:hAnsi="Calibri" w:cs="Times New Roman"/>
                <w:bCs/>
                <w:iCs/>
                <w:lang w:val="es-CO"/>
              </w:rPr>
              <w:t xml:space="preserve"> de personas participando en procesos de información, educación y comunicación (IEC) en salud liderados por las redes comunitarias.</w:t>
            </w:r>
          </w:p>
        </w:tc>
        <w:tc>
          <w:tcPr>
            <w:tcW w:w="1581" w:type="dxa"/>
            <w:vMerge w:val="restart"/>
            <w:shd w:val="clear" w:color="auto" w:fill="FFFFFF"/>
          </w:tcPr>
          <w:p w14:paraId="7D955CEC" w14:textId="630BC392" w:rsidR="00474A27" w:rsidRPr="00AC4BF8" w:rsidRDefault="00496E06" w:rsidP="00E00E32">
            <w:pPr>
              <w:pStyle w:val="Textoindependiente"/>
              <w:jc w:val="center"/>
              <w:rPr>
                <w:rFonts w:ascii="Calibri" w:hAnsi="Calibri" w:cs="Times New Roman"/>
                <w:bCs/>
                <w:lang w:val="es-CO"/>
              </w:rPr>
            </w:pPr>
            <w:r w:rsidRPr="00AC4BF8">
              <w:rPr>
                <w:rFonts w:ascii="Calibri" w:hAnsi="Calibri" w:cs="Times New Roman"/>
                <w:bCs/>
                <w:lang w:val="es-CO"/>
              </w:rPr>
              <w:t>26 municipios y 14 departamentos</w:t>
            </w:r>
          </w:p>
        </w:tc>
        <w:tc>
          <w:tcPr>
            <w:tcW w:w="1150" w:type="dxa"/>
            <w:shd w:val="clear" w:color="auto" w:fill="FFFFFF"/>
          </w:tcPr>
          <w:p w14:paraId="661ABBC6" w14:textId="77777777" w:rsidR="00474A27" w:rsidRPr="00AC4BF8" w:rsidRDefault="00474A27" w:rsidP="00E00E32">
            <w:pPr>
              <w:pStyle w:val="Textoindependiente"/>
              <w:jc w:val="center"/>
              <w:rPr>
                <w:rFonts w:ascii="Calibri" w:hAnsi="Calibri" w:cs="Times New Roman"/>
                <w:lang w:val="es-CO"/>
              </w:rPr>
            </w:pPr>
          </w:p>
        </w:tc>
        <w:tc>
          <w:tcPr>
            <w:tcW w:w="977" w:type="dxa"/>
            <w:shd w:val="clear" w:color="auto" w:fill="FFFFFF"/>
          </w:tcPr>
          <w:p w14:paraId="2AA291D8" w14:textId="77777777" w:rsidR="00474A27" w:rsidRPr="00AC4BF8" w:rsidRDefault="00474A27" w:rsidP="00E00E32">
            <w:pPr>
              <w:pStyle w:val="Textoindependiente"/>
              <w:jc w:val="center"/>
              <w:rPr>
                <w:rFonts w:ascii="Calibri" w:hAnsi="Calibri" w:cs="Times New Roman"/>
                <w:b/>
                <w:lang w:val="es-CO"/>
              </w:rPr>
            </w:pPr>
            <w:r w:rsidRPr="00AC4BF8">
              <w:rPr>
                <w:rFonts w:ascii="Calibri" w:hAnsi="Calibri" w:cs="Times New Roman"/>
                <w:lang w:val="es-CO"/>
              </w:rPr>
              <w:t>H</w:t>
            </w:r>
          </w:p>
        </w:tc>
        <w:tc>
          <w:tcPr>
            <w:tcW w:w="1331" w:type="dxa"/>
            <w:shd w:val="clear" w:color="auto" w:fill="FFFFFF"/>
          </w:tcPr>
          <w:p w14:paraId="39C1C90F" w14:textId="77777777" w:rsidR="00474A27" w:rsidRPr="00AC4BF8" w:rsidRDefault="00474A27" w:rsidP="00E00E32">
            <w:pPr>
              <w:pStyle w:val="Textoindependiente"/>
              <w:jc w:val="center"/>
              <w:rPr>
                <w:rFonts w:ascii="Calibri" w:hAnsi="Calibri" w:cs="Times New Roman"/>
                <w:b/>
                <w:lang w:val="es-CO"/>
              </w:rPr>
            </w:pPr>
            <w:r w:rsidRPr="00AC4BF8">
              <w:rPr>
                <w:rFonts w:ascii="Calibri" w:hAnsi="Calibri" w:cs="Times New Roman"/>
                <w:lang w:val="es-CO"/>
              </w:rPr>
              <w:t>M</w:t>
            </w:r>
          </w:p>
        </w:tc>
        <w:tc>
          <w:tcPr>
            <w:tcW w:w="1128" w:type="dxa"/>
            <w:shd w:val="clear" w:color="auto" w:fill="FFFFFF"/>
          </w:tcPr>
          <w:p w14:paraId="5A4B2A20" w14:textId="77777777" w:rsidR="00474A27" w:rsidRPr="00AC4BF8" w:rsidRDefault="00474A27" w:rsidP="00E00E32">
            <w:pPr>
              <w:pStyle w:val="Textoindependiente"/>
              <w:jc w:val="center"/>
              <w:rPr>
                <w:rFonts w:ascii="Calibri" w:hAnsi="Calibri" w:cs="Times New Roman"/>
                <w:b/>
                <w:lang w:val="es-CO"/>
              </w:rPr>
            </w:pPr>
            <w:r w:rsidRPr="00AC4BF8">
              <w:rPr>
                <w:rFonts w:ascii="Calibri" w:hAnsi="Calibri" w:cs="Times New Roman"/>
                <w:lang w:val="es-CO"/>
              </w:rPr>
              <w:t>Niñas</w:t>
            </w:r>
          </w:p>
        </w:tc>
        <w:tc>
          <w:tcPr>
            <w:tcW w:w="780" w:type="dxa"/>
            <w:shd w:val="clear" w:color="auto" w:fill="FFFFFF"/>
          </w:tcPr>
          <w:p w14:paraId="109BFA20" w14:textId="77777777" w:rsidR="00474A27" w:rsidRPr="00AC4BF8" w:rsidRDefault="00474A27" w:rsidP="00E00E32">
            <w:pPr>
              <w:pStyle w:val="Textoindependiente"/>
              <w:jc w:val="center"/>
              <w:rPr>
                <w:rFonts w:ascii="Calibri" w:hAnsi="Calibri" w:cs="Times New Roman"/>
                <w:b/>
                <w:lang w:val="es-CO"/>
              </w:rPr>
            </w:pPr>
            <w:r w:rsidRPr="00AC4BF8">
              <w:rPr>
                <w:rFonts w:ascii="Calibri" w:hAnsi="Calibri" w:cs="Times New Roman"/>
                <w:lang w:val="es-CO"/>
              </w:rPr>
              <w:t>Niños</w:t>
            </w:r>
          </w:p>
        </w:tc>
        <w:tc>
          <w:tcPr>
            <w:tcW w:w="2546" w:type="dxa"/>
            <w:vMerge w:val="restart"/>
            <w:shd w:val="clear" w:color="auto" w:fill="FFFFFF"/>
          </w:tcPr>
          <w:p w14:paraId="4AD751B3" w14:textId="6FA4F0CD" w:rsidR="00474A27" w:rsidRPr="00AC4BF8" w:rsidRDefault="00474A27" w:rsidP="00E00E32">
            <w:pPr>
              <w:pStyle w:val="Textoindependiente"/>
              <w:rPr>
                <w:rFonts w:ascii="Calibri" w:hAnsi="Calibri" w:cs="Times New Roman"/>
                <w:color w:val="000000" w:themeColor="text1"/>
                <w:lang w:val="es-CO"/>
              </w:rPr>
            </w:pPr>
            <w:r w:rsidRPr="00AC4BF8">
              <w:rPr>
                <w:rFonts w:ascii="Calibri" w:hAnsi="Calibri" w:cs="Times New Roman"/>
                <w:color w:val="000000" w:themeColor="text1"/>
                <w:lang w:val="es-CO"/>
              </w:rPr>
              <w:t>Planeado: 1.300 personas</w:t>
            </w:r>
          </w:p>
          <w:p w14:paraId="02690513" w14:textId="34BC0507" w:rsidR="00474A27" w:rsidRPr="00AC4BF8" w:rsidRDefault="00474A27" w:rsidP="00E00E32">
            <w:pPr>
              <w:pStyle w:val="Textoindependiente"/>
              <w:rPr>
                <w:rFonts w:ascii="Calibri" w:hAnsi="Calibri" w:cs="Times New Roman"/>
                <w:color w:val="000000" w:themeColor="text1"/>
                <w:lang w:val="es-CO"/>
              </w:rPr>
            </w:pPr>
            <w:r w:rsidRPr="00AC4BF8">
              <w:rPr>
                <w:rFonts w:ascii="Calibri" w:hAnsi="Calibri" w:cs="Times New Roman"/>
                <w:color w:val="000000" w:themeColor="text1"/>
                <w:lang w:val="es-CO"/>
              </w:rPr>
              <w:t>Alcanzado:</w:t>
            </w:r>
            <w:r w:rsidR="00E63EE6" w:rsidRPr="00AC4BF8">
              <w:rPr>
                <w:rFonts w:ascii="Calibri" w:hAnsi="Calibri" w:cs="Times New Roman"/>
                <w:color w:val="000000" w:themeColor="text1"/>
                <w:lang w:val="es-CO"/>
              </w:rPr>
              <w:t>3024</w:t>
            </w:r>
            <w:r w:rsidR="008A26ED" w:rsidRPr="00AC4BF8">
              <w:rPr>
                <w:rFonts w:ascii="Calibri" w:hAnsi="Calibri" w:cs="Times New Roman"/>
                <w:color w:val="000000" w:themeColor="text1"/>
                <w:lang w:val="es-CO"/>
              </w:rPr>
              <w:t xml:space="preserve"> </w:t>
            </w:r>
            <w:r w:rsidR="009C4983" w:rsidRPr="00AC4BF8">
              <w:rPr>
                <w:rFonts w:ascii="Calibri" w:hAnsi="Calibri" w:cs="Times New Roman"/>
                <w:color w:val="000000" w:themeColor="text1"/>
                <w:lang w:val="es-CO"/>
              </w:rPr>
              <w:t>*</w:t>
            </w:r>
            <w:r w:rsidR="00496E06" w:rsidRPr="00AC4BF8">
              <w:rPr>
                <w:rFonts w:ascii="Calibri" w:hAnsi="Calibri" w:cs="Times New Roman"/>
                <w:color w:val="000000" w:themeColor="text1"/>
                <w:lang w:val="es-CO"/>
              </w:rPr>
              <w:t>personas</w:t>
            </w:r>
            <w:r w:rsidR="00BE505C" w:rsidRPr="00AC4BF8">
              <w:rPr>
                <w:rFonts w:ascii="Calibri" w:hAnsi="Calibri" w:cs="Times New Roman"/>
                <w:color w:val="000000" w:themeColor="text1"/>
                <w:lang w:val="es-CO"/>
              </w:rPr>
              <w:t xml:space="preserve"> </w:t>
            </w:r>
          </w:p>
          <w:p w14:paraId="713B40AB" w14:textId="0FE546EA" w:rsidR="00BE505C" w:rsidRPr="00AC4BF8" w:rsidRDefault="00BE505C" w:rsidP="00E00E32">
            <w:pPr>
              <w:pStyle w:val="Textoindependiente"/>
              <w:rPr>
                <w:rFonts w:ascii="Calibri" w:hAnsi="Calibri" w:cs="Times New Roman"/>
                <w:color w:val="000000" w:themeColor="text1"/>
                <w:lang w:val="es-CO"/>
              </w:rPr>
            </w:pPr>
            <w:r w:rsidRPr="00AC4BF8">
              <w:rPr>
                <w:rFonts w:ascii="Calibri" w:hAnsi="Calibri" w:cs="Times New Roman"/>
                <w:color w:val="000000" w:themeColor="text1"/>
                <w:lang w:val="es-CO"/>
              </w:rPr>
              <w:t>(</w:t>
            </w:r>
            <w:r w:rsidR="001C5447" w:rsidRPr="00AC4BF8">
              <w:rPr>
                <w:rFonts w:ascii="Calibri" w:hAnsi="Calibri" w:cs="Times New Roman"/>
                <w:color w:val="000000" w:themeColor="text1"/>
                <w:lang w:val="es-CO"/>
              </w:rPr>
              <w:t>710</w:t>
            </w:r>
            <w:r w:rsidRPr="00AC4BF8">
              <w:rPr>
                <w:rFonts w:ascii="Calibri" w:hAnsi="Calibri" w:cs="Times New Roman"/>
                <w:color w:val="000000" w:themeColor="text1"/>
                <w:lang w:val="es-CO"/>
              </w:rPr>
              <w:t xml:space="preserve"> hombres, </w:t>
            </w:r>
            <w:r w:rsidR="001C5447" w:rsidRPr="00AC4BF8">
              <w:rPr>
                <w:rFonts w:ascii="Calibri" w:hAnsi="Calibri" w:cs="Times New Roman"/>
                <w:color w:val="000000" w:themeColor="text1"/>
                <w:lang w:val="es-CO"/>
              </w:rPr>
              <w:t>1</w:t>
            </w:r>
            <w:r w:rsidR="00E34430" w:rsidRPr="00AC4BF8">
              <w:rPr>
                <w:rFonts w:ascii="Calibri" w:hAnsi="Calibri" w:cs="Times New Roman"/>
                <w:color w:val="000000" w:themeColor="text1"/>
                <w:lang w:val="es-CO"/>
              </w:rPr>
              <w:t>.</w:t>
            </w:r>
            <w:r w:rsidR="001C5447" w:rsidRPr="00AC4BF8">
              <w:rPr>
                <w:rFonts w:ascii="Calibri" w:hAnsi="Calibri" w:cs="Times New Roman"/>
                <w:color w:val="000000" w:themeColor="text1"/>
                <w:lang w:val="es-CO"/>
              </w:rPr>
              <w:t>595</w:t>
            </w:r>
            <w:r w:rsidRPr="00AC4BF8">
              <w:rPr>
                <w:rFonts w:ascii="Calibri" w:hAnsi="Calibri" w:cs="Times New Roman"/>
                <w:color w:val="000000" w:themeColor="text1"/>
                <w:lang w:val="es-CO"/>
              </w:rPr>
              <w:t xml:space="preserve"> mujeres, </w:t>
            </w:r>
            <w:r w:rsidR="001C5447" w:rsidRPr="00AC4BF8">
              <w:rPr>
                <w:rFonts w:ascii="Calibri" w:hAnsi="Calibri" w:cs="Times New Roman"/>
                <w:color w:val="000000" w:themeColor="text1"/>
                <w:lang w:val="es-CO"/>
              </w:rPr>
              <w:t>409</w:t>
            </w:r>
            <w:r w:rsidRPr="00AC4BF8">
              <w:rPr>
                <w:rFonts w:ascii="Calibri" w:hAnsi="Calibri" w:cs="Times New Roman"/>
                <w:color w:val="000000" w:themeColor="text1"/>
                <w:lang w:val="es-CO"/>
              </w:rPr>
              <w:t xml:space="preserve"> niñas y </w:t>
            </w:r>
            <w:r w:rsidR="001C5447" w:rsidRPr="00AC4BF8">
              <w:rPr>
                <w:rFonts w:ascii="Calibri" w:hAnsi="Calibri" w:cs="Times New Roman"/>
                <w:color w:val="000000" w:themeColor="text1"/>
                <w:lang w:val="es-CO"/>
              </w:rPr>
              <w:t>310</w:t>
            </w:r>
            <w:r w:rsidRPr="00AC4BF8">
              <w:rPr>
                <w:rFonts w:ascii="Calibri" w:hAnsi="Calibri" w:cs="Times New Roman"/>
                <w:color w:val="000000" w:themeColor="text1"/>
                <w:lang w:val="es-CO"/>
              </w:rPr>
              <w:t xml:space="preserve"> </w:t>
            </w:r>
            <w:r w:rsidR="001C5447" w:rsidRPr="00AC4BF8">
              <w:rPr>
                <w:rFonts w:ascii="Calibri" w:hAnsi="Calibri" w:cs="Times New Roman"/>
                <w:color w:val="000000" w:themeColor="text1"/>
                <w:lang w:val="es-CO"/>
              </w:rPr>
              <w:t>niños</w:t>
            </w:r>
            <w:r w:rsidRPr="00AC4BF8">
              <w:rPr>
                <w:rFonts w:ascii="Calibri" w:hAnsi="Calibri" w:cs="Times New Roman"/>
                <w:color w:val="000000" w:themeColor="text1"/>
                <w:lang w:val="es-CO"/>
              </w:rPr>
              <w:t>)</w:t>
            </w:r>
          </w:p>
          <w:p w14:paraId="69DE491C" w14:textId="77777777" w:rsidR="000F3FFF" w:rsidRPr="00AC4BF8" w:rsidRDefault="000F3FFF" w:rsidP="00E00E32">
            <w:pPr>
              <w:pStyle w:val="Textoindependiente"/>
              <w:rPr>
                <w:rFonts w:ascii="Calibri" w:hAnsi="Calibri" w:cs="Times New Roman"/>
                <w:color w:val="000000" w:themeColor="text1"/>
                <w:lang w:val="es-CO"/>
              </w:rPr>
            </w:pPr>
          </w:p>
          <w:p w14:paraId="41662315" w14:textId="768488A8" w:rsidR="009C4983" w:rsidRPr="00AC4BF8" w:rsidRDefault="009C4983" w:rsidP="006B758E">
            <w:pPr>
              <w:pStyle w:val="Textoindependiente"/>
              <w:jc w:val="both"/>
              <w:rPr>
                <w:rFonts w:ascii="Calibri" w:hAnsi="Calibri" w:cs="Times New Roman"/>
                <w:b/>
                <w:color w:val="000000" w:themeColor="text1"/>
                <w:lang w:val="es-CO"/>
              </w:rPr>
            </w:pPr>
            <w:r w:rsidRPr="00AC4BF8">
              <w:rPr>
                <w:rFonts w:ascii="Calibri" w:hAnsi="Calibri" w:cs="Times New Roman"/>
                <w:b/>
                <w:color w:val="000000" w:themeColor="text1"/>
                <w:lang w:val="es-CO"/>
              </w:rPr>
              <w:t>*</w:t>
            </w:r>
            <w:r w:rsidRPr="00AC4BF8">
              <w:rPr>
                <w:rFonts w:ascii="Calibri" w:hAnsi="Calibri" w:cs="Times New Roman"/>
                <w:bCs/>
                <w:color w:val="000000" w:themeColor="text1"/>
                <w:sz w:val="16"/>
                <w:szCs w:val="16"/>
                <w:lang w:val="es-CO"/>
              </w:rPr>
              <w:t>El trabajo realizado por las redes comunitarias, incluyó en sus planes de trabajo la r</w:t>
            </w:r>
            <w:r w:rsidR="000F3FFF" w:rsidRPr="00AC4BF8">
              <w:rPr>
                <w:rFonts w:ascii="Calibri" w:hAnsi="Calibri" w:cs="Times New Roman"/>
                <w:bCs/>
                <w:color w:val="000000" w:themeColor="text1"/>
                <w:sz w:val="16"/>
                <w:szCs w:val="16"/>
                <w:lang w:val="es-CO"/>
              </w:rPr>
              <w:t>é</w:t>
            </w:r>
            <w:r w:rsidRPr="00AC4BF8">
              <w:rPr>
                <w:rFonts w:ascii="Calibri" w:hAnsi="Calibri" w:cs="Times New Roman"/>
                <w:bCs/>
                <w:color w:val="000000" w:themeColor="text1"/>
                <w:sz w:val="16"/>
                <w:szCs w:val="16"/>
                <w:lang w:val="es-CO"/>
              </w:rPr>
              <w:t>plic</w:t>
            </w:r>
            <w:r w:rsidR="000F3FFF" w:rsidRPr="00AC4BF8">
              <w:rPr>
                <w:rFonts w:ascii="Calibri" w:hAnsi="Calibri" w:cs="Times New Roman"/>
                <w:bCs/>
                <w:color w:val="000000" w:themeColor="text1"/>
                <w:sz w:val="16"/>
                <w:szCs w:val="16"/>
                <w:lang w:val="es-CO"/>
              </w:rPr>
              <w:t>a</w:t>
            </w:r>
            <w:r w:rsidRPr="00AC4BF8">
              <w:rPr>
                <w:rFonts w:ascii="Calibri" w:hAnsi="Calibri" w:cs="Times New Roman"/>
                <w:bCs/>
                <w:color w:val="000000" w:themeColor="text1"/>
                <w:sz w:val="16"/>
                <w:szCs w:val="16"/>
                <w:lang w:val="es-CO"/>
              </w:rPr>
              <w:t xml:space="preserve"> de </w:t>
            </w:r>
            <w:r w:rsidR="00776260" w:rsidRPr="00AC4BF8">
              <w:rPr>
                <w:rFonts w:ascii="Calibri" w:hAnsi="Calibri" w:cs="Times New Roman"/>
                <w:bCs/>
                <w:color w:val="000000" w:themeColor="text1"/>
                <w:sz w:val="16"/>
                <w:szCs w:val="16"/>
                <w:lang w:val="es-CO"/>
              </w:rPr>
              <w:t>actividades</w:t>
            </w:r>
            <w:r w:rsidRPr="00AC4BF8">
              <w:rPr>
                <w:rFonts w:ascii="Calibri" w:hAnsi="Calibri" w:cs="Times New Roman"/>
                <w:bCs/>
                <w:color w:val="000000" w:themeColor="text1"/>
                <w:sz w:val="16"/>
                <w:szCs w:val="16"/>
                <w:lang w:val="es-CO"/>
              </w:rPr>
              <w:t xml:space="preserve"> educativas y acciones</w:t>
            </w:r>
            <w:r w:rsidR="00D25880" w:rsidRPr="00AC4BF8">
              <w:rPr>
                <w:rFonts w:ascii="Calibri" w:hAnsi="Calibri" w:cs="Times New Roman"/>
                <w:bCs/>
                <w:color w:val="000000" w:themeColor="text1"/>
                <w:sz w:val="16"/>
                <w:szCs w:val="16"/>
                <w:lang w:val="es-CO"/>
              </w:rPr>
              <w:t xml:space="preserve"> de</w:t>
            </w:r>
            <w:r w:rsidRPr="00AC4BF8">
              <w:rPr>
                <w:rFonts w:ascii="Calibri" w:hAnsi="Calibri" w:cs="Times New Roman"/>
                <w:bCs/>
                <w:color w:val="000000" w:themeColor="text1"/>
                <w:sz w:val="16"/>
                <w:szCs w:val="16"/>
                <w:lang w:val="es-CO"/>
              </w:rPr>
              <w:t xml:space="preserve"> </w:t>
            </w:r>
            <w:r w:rsidR="00776260" w:rsidRPr="00AC4BF8">
              <w:rPr>
                <w:rFonts w:ascii="Calibri" w:hAnsi="Calibri" w:cs="Times New Roman"/>
                <w:bCs/>
                <w:color w:val="000000" w:themeColor="text1"/>
                <w:sz w:val="16"/>
                <w:szCs w:val="16"/>
                <w:lang w:val="es-CO"/>
              </w:rPr>
              <w:t>información</w:t>
            </w:r>
            <w:r w:rsidRPr="00AC4BF8">
              <w:rPr>
                <w:rFonts w:ascii="Calibri" w:hAnsi="Calibri" w:cs="Times New Roman"/>
                <w:bCs/>
                <w:color w:val="000000" w:themeColor="text1"/>
                <w:sz w:val="16"/>
                <w:szCs w:val="16"/>
                <w:lang w:val="es-CO"/>
              </w:rPr>
              <w:t xml:space="preserve">, </w:t>
            </w:r>
            <w:r w:rsidR="00776260" w:rsidRPr="00AC4BF8">
              <w:rPr>
                <w:rFonts w:ascii="Calibri" w:hAnsi="Calibri" w:cs="Times New Roman"/>
                <w:bCs/>
                <w:color w:val="000000" w:themeColor="text1"/>
                <w:sz w:val="16"/>
                <w:szCs w:val="16"/>
                <w:lang w:val="es-CO"/>
              </w:rPr>
              <w:t>educación y comunicación</w:t>
            </w:r>
            <w:r w:rsidRPr="00AC4BF8">
              <w:rPr>
                <w:rFonts w:ascii="Calibri" w:hAnsi="Calibri" w:cs="Times New Roman"/>
                <w:bCs/>
                <w:color w:val="000000" w:themeColor="text1"/>
                <w:sz w:val="16"/>
                <w:szCs w:val="16"/>
                <w:lang w:val="es-CO"/>
              </w:rPr>
              <w:t xml:space="preserve"> </w:t>
            </w:r>
            <w:r w:rsidR="00776260" w:rsidRPr="00AC4BF8">
              <w:rPr>
                <w:rFonts w:ascii="Calibri" w:hAnsi="Calibri" w:cs="Times New Roman"/>
                <w:bCs/>
                <w:color w:val="000000" w:themeColor="text1"/>
                <w:sz w:val="16"/>
                <w:szCs w:val="16"/>
                <w:lang w:val="es-CO"/>
              </w:rPr>
              <w:t>con sus comunidades en los eventos de interés en salud pública priorizados.</w:t>
            </w:r>
          </w:p>
        </w:tc>
        <w:tc>
          <w:tcPr>
            <w:tcW w:w="1801" w:type="dxa"/>
            <w:vMerge w:val="restart"/>
            <w:shd w:val="clear" w:color="auto" w:fill="FFFFFF"/>
          </w:tcPr>
          <w:p w14:paraId="6BBC92CE" w14:textId="1382F7FD" w:rsidR="00496E06" w:rsidRPr="00AC4BF8" w:rsidRDefault="00496E06" w:rsidP="00496E06">
            <w:pPr>
              <w:rPr>
                <w:rFonts w:ascii="Calibri" w:hAnsi="Calibri" w:cs="Calibri"/>
                <w:sz w:val="16"/>
                <w:szCs w:val="16"/>
                <w:lang w:val="es-CO"/>
              </w:rPr>
            </w:pPr>
            <w:r w:rsidRPr="00AC4BF8">
              <w:rPr>
                <w:rFonts w:ascii="Calibri" w:hAnsi="Calibri" w:cs="Calibri"/>
                <w:sz w:val="20"/>
                <w:szCs w:val="20"/>
              </w:rPr>
              <w:t>Informe de la estrategia por municipio</w:t>
            </w:r>
            <w:r w:rsidR="001C5447" w:rsidRPr="00AC4BF8">
              <w:rPr>
                <w:rStyle w:val="Refdenotaalpie"/>
                <w:rFonts w:ascii="Calibri" w:hAnsi="Calibri" w:cs="Calibri"/>
                <w:sz w:val="16"/>
                <w:szCs w:val="16"/>
              </w:rPr>
              <w:footnoteReference w:id="41"/>
            </w:r>
          </w:p>
          <w:p w14:paraId="39B29473" w14:textId="77777777" w:rsidR="00474A27" w:rsidRPr="00AC4BF8" w:rsidRDefault="00474A27" w:rsidP="00E00E32">
            <w:pPr>
              <w:pStyle w:val="Textoindependiente"/>
              <w:jc w:val="center"/>
              <w:rPr>
                <w:rFonts w:ascii="Calibri" w:hAnsi="Calibri" w:cs="Times New Roman"/>
                <w:b/>
                <w:lang w:val="es-CO"/>
              </w:rPr>
            </w:pPr>
          </w:p>
          <w:p w14:paraId="065CBB6B" w14:textId="01BEE5CF" w:rsidR="00AE159A" w:rsidRPr="00AC4BF8" w:rsidRDefault="00AE159A" w:rsidP="00AE159A">
            <w:pPr>
              <w:pStyle w:val="Textoindependiente"/>
              <w:rPr>
                <w:rFonts w:ascii="Calibri" w:hAnsi="Calibri" w:cs="Times New Roman"/>
                <w:b/>
                <w:lang w:val="es-CO"/>
              </w:rPr>
            </w:pPr>
          </w:p>
        </w:tc>
      </w:tr>
      <w:tr w:rsidR="003A424F" w:rsidRPr="006E0636" w14:paraId="2834E901" w14:textId="77777777" w:rsidTr="007D1CA3">
        <w:tc>
          <w:tcPr>
            <w:tcW w:w="2254" w:type="dxa"/>
            <w:vMerge/>
            <w:shd w:val="clear" w:color="auto" w:fill="FFFFFF"/>
          </w:tcPr>
          <w:p w14:paraId="3105B5E1" w14:textId="77777777" w:rsidR="00BE505C" w:rsidRPr="00AC4BF8" w:rsidRDefault="00BE505C" w:rsidP="00E00E32">
            <w:pPr>
              <w:pStyle w:val="Textoindependiente"/>
              <w:jc w:val="both"/>
              <w:rPr>
                <w:rFonts w:ascii="Calibri" w:hAnsi="Calibri" w:cs="Times New Roman"/>
                <w:b/>
                <w:iCs/>
                <w:lang w:val="es-CO"/>
              </w:rPr>
            </w:pPr>
          </w:p>
        </w:tc>
        <w:tc>
          <w:tcPr>
            <w:tcW w:w="1581" w:type="dxa"/>
            <w:vMerge/>
            <w:shd w:val="clear" w:color="auto" w:fill="FFFFFF"/>
          </w:tcPr>
          <w:p w14:paraId="431F3954" w14:textId="77777777" w:rsidR="00BE505C" w:rsidRPr="00AC4BF8" w:rsidRDefault="00BE505C" w:rsidP="00E00E32">
            <w:pPr>
              <w:pStyle w:val="Textoindependiente"/>
              <w:jc w:val="center"/>
              <w:rPr>
                <w:rFonts w:ascii="Calibri" w:hAnsi="Calibri" w:cs="Times New Roman"/>
                <w:b/>
                <w:lang w:val="es-CO"/>
              </w:rPr>
            </w:pPr>
          </w:p>
        </w:tc>
        <w:tc>
          <w:tcPr>
            <w:tcW w:w="1150" w:type="dxa"/>
            <w:shd w:val="clear" w:color="auto" w:fill="FFFFFF"/>
          </w:tcPr>
          <w:p w14:paraId="1FE71506" w14:textId="77777777" w:rsidR="00BE505C" w:rsidRPr="00AC4BF8" w:rsidRDefault="00BE505C" w:rsidP="00E00E32">
            <w:pPr>
              <w:pStyle w:val="Textoindependiente"/>
              <w:jc w:val="center"/>
              <w:rPr>
                <w:rFonts w:ascii="Calibri" w:hAnsi="Calibri" w:cs="Times New Roman"/>
                <w:lang w:val="es-CO"/>
              </w:rPr>
            </w:pPr>
            <w:r w:rsidRPr="00AC4BF8">
              <w:rPr>
                <w:rFonts w:ascii="Calibri" w:hAnsi="Calibri" w:cs="Times New Roman"/>
                <w:color w:val="808080"/>
                <w:lang w:val="es-CO"/>
              </w:rPr>
              <w:t>Planeado</w:t>
            </w:r>
          </w:p>
        </w:tc>
        <w:tc>
          <w:tcPr>
            <w:tcW w:w="4216" w:type="dxa"/>
            <w:gridSpan w:val="4"/>
            <w:shd w:val="clear" w:color="auto" w:fill="FFFFFF"/>
          </w:tcPr>
          <w:p w14:paraId="67FCE46B" w14:textId="30B6C714" w:rsidR="00BE505C" w:rsidRPr="00AC4BF8" w:rsidRDefault="00BE505C" w:rsidP="00E00E32">
            <w:pPr>
              <w:pStyle w:val="Textoindependiente"/>
              <w:jc w:val="center"/>
              <w:rPr>
                <w:rFonts w:ascii="Calibri" w:hAnsi="Calibri" w:cs="Times New Roman"/>
                <w:lang w:val="es-CO"/>
              </w:rPr>
            </w:pPr>
            <w:r w:rsidRPr="00AC4BF8">
              <w:rPr>
                <w:rFonts w:ascii="Calibri" w:hAnsi="Calibri" w:cs="Times New Roman"/>
                <w:lang w:val="es-CO"/>
              </w:rPr>
              <w:t>1</w:t>
            </w:r>
            <w:r w:rsidR="001E3DB2" w:rsidRPr="00AC4BF8">
              <w:rPr>
                <w:rFonts w:ascii="Calibri" w:hAnsi="Calibri" w:cs="Times New Roman"/>
                <w:lang w:val="es-CO"/>
              </w:rPr>
              <w:t>.</w:t>
            </w:r>
            <w:r w:rsidRPr="00AC4BF8">
              <w:rPr>
                <w:rFonts w:ascii="Calibri" w:hAnsi="Calibri" w:cs="Times New Roman"/>
                <w:lang w:val="es-CO"/>
              </w:rPr>
              <w:t>300</w:t>
            </w:r>
          </w:p>
        </w:tc>
        <w:tc>
          <w:tcPr>
            <w:tcW w:w="2546" w:type="dxa"/>
            <w:vMerge/>
            <w:shd w:val="clear" w:color="auto" w:fill="FFFFFF"/>
          </w:tcPr>
          <w:p w14:paraId="6BD3CE89" w14:textId="77777777" w:rsidR="00BE505C" w:rsidRPr="00AC4BF8" w:rsidRDefault="00BE505C" w:rsidP="00E00E32">
            <w:pPr>
              <w:pStyle w:val="Textoindependiente"/>
              <w:jc w:val="center"/>
              <w:rPr>
                <w:rFonts w:ascii="Calibri" w:hAnsi="Calibri" w:cs="Times New Roman"/>
                <w:b/>
                <w:color w:val="000000" w:themeColor="text1"/>
                <w:lang w:val="es-CO"/>
              </w:rPr>
            </w:pPr>
          </w:p>
        </w:tc>
        <w:tc>
          <w:tcPr>
            <w:tcW w:w="1801" w:type="dxa"/>
            <w:vMerge/>
            <w:shd w:val="clear" w:color="auto" w:fill="FFFFFF"/>
          </w:tcPr>
          <w:p w14:paraId="37A74CAA" w14:textId="77777777" w:rsidR="00BE505C" w:rsidRPr="00AC4BF8" w:rsidRDefault="00BE505C" w:rsidP="00E00E32">
            <w:pPr>
              <w:pStyle w:val="Textoindependiente"/>
              <w:jc w:val="center"/>
              <w:rPr>
                <w:rFonts w:ascii="Calibri" w:hAnsi="Calibri" w:cs="Times New Roman"/>
                <w:b/>
                <w:lang w:val="es-CO"/>
              </w:rPr>
            </w:pPr>
          </w:p>
        </w:tc>
      </w:tr>
      <w:tr w:rsidR="0003307B" w:rsidRPr="006E0636" w14:paraId="6A9B049D" w14:textId="77777777" w:rsidTr="007D1CA3">
        <w:tc>
          <w:tcPr>
            <w:tcW w:w="2254" w:type="dxa"/>
            <w:vMerge/>
            <w:shd w:val="clear" w:color="auto" w:fill="FFFFFF"/>
          </w:tcPr>
          <w:p w14:paraId="10DB9DA3" w14:textId="77777777" w:rsidR="008A26ED" w:rsidRPr="00AC4BF8" w:rsidRDefault="008A26ED" w:rsidP="008A26ED">
            <w:pPr>
              <w:pStyle w:val="Textoindependiente"/>
              <w:jc w:val="both"/>
              <w:rPr>
                <w:rFonts w:ascii="Calibri" w:hAnsi="Calibri" w:cs="Times New Roman"/>
                <w:b/>
                <w:iCs/>
                <w:lang w:val="es-CO"/>
              </w:rPr>
            </w:pPr>
          </w:p>
        </w:tc>
        <w:tc>
          <w:tcPr>
            <w:tcW w:w="1581" w:type="dxa"/>
            <w:vMerge/>
            <w:shd w:val="clear" w:color="auto" w:fill="FFFFFF"/>
          </w:tcPr>
          <w:p w14:paraId="543B3AA0" w14:textId="77777777" w:rsidR="008A26ED" w:rsidRPr="00AC4BF8" w:rsidRDefault="008A26ED" w:rsidP="008A26ED">
            <w:pPr>
              <w:pStyle w:val="Textoindependiente"/>
              <w:jc w:val="center"/>
              <w:rPr>
                <w:rFonts w:ascii="Calibri" w:hAnsi="Calibri" w:cs="Times New Roman"/>
                <w:b/>
                <w:lang w:val="es-CO"/>
              </w:rPr>
            </w:pPr>
          </w:p>
        </w:tc>
        <w:tc>
          <w:tcPr>
            <w:tcW w:w="1150" w:type="dxa"/>
            <w:shd w:val="clear" w:color="auto" w:fill="FFFFFF"/>
          </w:tcPr>
          <w:p w14:paraId="7F44DFBE" w14:textId="77777777" w:rsidR="008A26ED" w:rsidRPr="00AC4BF8" w:rsidRDefault="008A26ED" w:rsidP="008A26ED">
            <w:pPr>
              <w:pStyle w:val="Textoindependiente"/>
              <w:jc w:val="center"/>
              <w:rPr>
                <w:rFonts w:ascii="Calibri" w:hAnsi="Calibri" w:cs="Times New Roman"/>
                <w:b/>
                <w:lang w:val="es-CO"/>
              </w:rPr>
            </w:pPr>
            <w:r w:rsidRPr="00AC4BF8">
              <w:rPr>
                <w:rFonts w:ascii="Calibri" w:hAnsi="Calibri" w:cs="Times New Roman"/>
                <w:color w:val="808080"/>
                <w:lang w:val="es-CO"/>
              </w:rPr>
              <w:t>Alcanzado</w:t>
            </w:r>
          </w:p>
        </w:tc>
        <w:tc>
          <w:tcPr>
            <w:tcW w:w="977" w:type="dxa"/>
            <w:shd w:val="clear" w:color="auto" w:fill="FFFFFF"/>
          </w:tcPr>
          <w:p w14:paraId="34EC34C1" w14:textId="14F276F3" w:rsidR="008A26ED" w:rsidRPr="00AC4BF8" w:rsidRDefault="008A26ED" w:rsidP="008A26ED">
            <w:pPr>
              <w:pStyle w:val="Textoindependiente"/>
              <w:jc w:val="center"/>
              <w:rPr>
                <w:rFonts w:ascii="Calibri" w:hAnsi="Calibri" w:cs="Times New Roman"/>
                <w:lang w:val="es-CO"/>
              </w:rPr>
            </w:pPr>
            <w:r w:rsidRPr="00AC4BF8">
              <w:rPr>
                <w:rFonts w:ascii="Calibri" w:hAnsi="Calibri" w:cs="Times New Roman"/>
                <w:lang w:val="es-CO"/>
              </w:rPr>
              <w:t>315</w:t>
            </w:r>
          </w:p>
        </w:tc>
        <w:tc>
          <w:tcPr>
            <w:tcW w:w="1331" w:type="dxa"/>
            <w:shd w:val="clear" w:color="auto" w:fill="FFFFFF"/>
          </w:tcPr>
          <w:p w14:paraId="64B093D9" w14:textId="34CA0A37" w:rsidR="008A26ED" w:rsidRPr="00AC4BF8" w:rsidRDefault="008A26ED" w:rsidP="008A26ED">
            <w:pPr>
              <w:pStyle w:val="Textoindependiente"/>
              <w:jc w:val="center"/>
              <w:rPr>
                <w:rFonts w:ascii="Calibri" w:hAnsi="Calibri" w:cs="Times New Roman"/>
                <w:lang w:val="es-CO"/>
              </w:rPr>
            </w:pPr>
            <w:r w:rsidRPr="00AC4BF8">
              <w:rPr>
                <w:rFonts w:ascii="Calibri" w:hAnsi="Calibri" w:cs="Times New Roman"/>
                <w:lang w:val="es-CO"/>
              </w:rPr>
              <w:t>907</w:t>
            </w:r>
          </w:p>
        </w:tc>
        <w:tc>
          <w:tcPr>
            <w:tcW w:w="1128" w:type="dxa"/>
            <w:shd w:val="clear" w:color="auto" w:fill="FFFFFF"/>
          </w:tcPr>
          <w:p w14:paraId="6524CD76" w14:textId="45F6B3D3" w:rsidR="008A26ED" w:rsidRPr="00AC4BF8" w:rsidRDefault="008A26ED" w:rsidP="008A26ED">
            <w:pPr>
              <w:pStyle w:val="Textoindependiente"/>
              <w:jc w:val="center"/>
              <w:rPr>
                <w:rFonts w:ascii="Calibri" w:hAnsi="Calibri" w:cs="Times New Roman"/>
                <w:lang w:val="es-CO"/>
              </w:rPr>
            </w:pPr>
            <w:r w:rsidRPr="00AC4BF8">
              <w:rPr>
                <w:rFonts w:ascii="Calibri" w:hAnsi="Calibri" w:cs="Times New Roman"/>
                <w:lang w:val="es-CO"/>
              </w:rPr>
              <w:t>108</w:t>
            </w:r>
          </w:p>
        </w:tc>
        <w:tc>
          <w:tcPr>
            <w:tcW w:w="780" w:type="dxa"/>
            <w:shd w:val="clear" w:color="auto" w:fill="FFFFFF"/>
          </w:tcPr>
          <w:p w14:paraId="10487124" w14:textId="245D894F" w:rsidR="008A26ED" w:rsidRPr="00AC4BF8" w:rsidRDefault="008A26ED" w:rsidP="008A26ED">
            <w:pPr>
              <w:pStyle w:val="Textoindependiente"/>
              <w:jc w:val="center"/>
              <w:rPr>
                <w:rFonts w:ascii="Calibri" w:hAnsi="Calibri" w:cs="Times New Roman"/>
                <w:lang w:val="es-CO"/>
              </w:rPr>
            </w:pPr>
            <w:r w:rsidRPr="00AC4BF8">
              <w:rPr>
                <w:rFonts w:ascii="Calibri" w:hAnsi="Calibri" w:cs="Times New Roman"/>
                <w:lang w:val="es-CO"/>
              </w:rPr>
              <w:t>81</w:t>
            </w:r>
          </w:p>
        </w:tc>
        <w:tc>
          <w:tcPr>
            <w:tcW w:w="2546" w:type="dxa"/>
            <w:vMerge/>
            <w:shd w:val="clear" w:color="auto" w:fill="FFFFFF"/>
          </w:tcPr>
          <w:p w14:paraId="462921F5" w14:textId="77777777" w:rsidR="008A26ED" w:rsidRPr="00AC4BF8" w:rsidRDefault="008A26ED" w:rsidP="008A26ED">
            <w:pPr>
              <w:pStyle w:val="Textoindependiente"/>
              <w:jc w:val="center"/>
              <w:rPr>
                <w:rFonts w:ascii="Calibri" w:hAnsi="Calibri" w:cs="Times New Roman"/>
                <w:b/>
                <w:color w:val="000000" w:themeColor="text1"/>
                <w:lang w:val="es-CO"/>
              </w:rPr>
            </w:pPr>
          </w:p>
        </w:tc>
        <w:tc>
          <w:tcPr>
            <w:tcW w:w="1801" w:type="dxa"/>
            <w:vMerge/>
            <w:shd w:val="clear" w:color="auto" w:fill="FFFFFF"/>
          </w:tcPr>
          <w:p w14:paraId="33089077" w14:textId="77777777" w:rsidR="008A26ED" w:rsidRPr="00AC4BF8" w:rsidRDefault="008A26ED" w:rsidP="008A26ED">
            <w:pPr>
              <w:pStyle w:val="Textoindependiente"/>
              <w:jc w:val="center"/>
              <w:rPr>
                <w:rFonts w:ascii="Calibri" w:hAnsi="Calibri" w:cs="Times New Roman"/>
                <w:b/>
                <w:lang w:val="es-CO"/>
              </w:rPr>
            </w:pPr>
          </w:p>
        </w:tc>
      </w:tr>
      <w:tr w:rsidR="0003307B" w:rsidRPr="006E0636" w14:paraId="7BCE7E66" w14:textId="77777777" w:rsidTr="007D1CA3">
        <w:tc>
          <w:tcPr>
            <w:tcW w:w="2254" w:type="dxa"/>
            <w:vMerge w:val="restart"/>
            <w:shd w:val="clear" w:color="auto" w:fill="FFFFFF"/>
          </w:tcPr>
          <w:p w14:paraId="14FA31D3" w14:textId="77777777" w:rsidR="00474A27" w:rsidRPr="00AC4BF8" w:rsidRDefault="00474A27" w:rsidP="00474A27">
            <w:pPr>
              <w:pStyle w:val="Textoindependiente"/>
              <w:jc w:val="both"/>
              <w:rPr>
                <w:rFonts w:ascii="Calibri" w:hAnsi="Calibri" w:cs="Times New Roman"/>
                <w:bCs/>
                <w:iCs/>
                <w:lang w:val="es-CO"/>
              </w:rPr>
            </w:pPr>
            <w:proofErr w:type="spellStart"/>
            <w:r w:rsidRPr="00AC4BF8">
              <w:rPr>
                <w:rFonts w:ascii="Calibri" w:hAnsi="Calibri" w:cs="Times New Roman"/>
                <w:bCs/>
                <w:iCs/>
                <w:lang w:val="es-CO"/>
              </w:rPr>
              <w:t>Nº</w:t>
            </w:r>
            <w:proofErr w:type="spellEnd"/>
            <w:r w:rsidRPr="00AC4BF8">
              <w:rPr>
                <w:rFonts w:ascii="Calibri" w:hAnsi="Calibri" w:cs="Times New Roman"/>
                <w:bCs/>
                <w:iCs/>
                <w:lang w:val="es-CO"/>
              </w:rPr>
              <w:t xml:space="preserve"> de iniciativas comunitarias para la movilización y empoderamiento del derecho a la salud desarrolladas</w:t>
            </w:r>
          </w:p>
          <w:p w14:paraId="3A56ADB5" w14:textId="5D5631A2" w:rsidR="001E4C18" w:rsidRPr="00AC4BF8" w:rsidRDefault="00474A27" w:rsidP="00474A27">
            <w:pPr>
              <w:pStyle w:val="Textoindependiente"/>
              <w:jc w:val="both"/>
              <w:rPr>
                <w:rFonts w:ascii="Calibri" w:hAnsi="Calibri" w:cs="Times New Roman"/>
                <w:b/>
                <w:iCs/>
                <w:lang w:val="es-CO"/>
              </w:rPr>
            </w:pPr>
            <w:r w:rsidRPr="00AC4BF8">
              <w:rPr>
                <w:rFonts w:ascii="Calibri" w:hAnsi="Calibri" w:cs="Times New Roman"/>
                <w:bCs/>
                <w:iCs/>
                <w:lang w:val="es-CO"/>
              </w:rPr>
              <w:t>(incluyen las propuestas comunitarias de los PDET).</w:t>
            </w:r>
          </w:p>
        </w:tc>
        <w:tc>
          <w:tcPr>
            <w:tcW w:w="1581" w:type="dxa"/>
            <w:vMerge w:val="restart"/>
            <w:shd w:val="clear" w:color="auto" w:fill="FFFFFF"/>
          </w:tcPr>
          <w:p w14:paraId="2A52C1D0" w14:textId="26C2F5AC" w:rsidR="001E4C18" w:rsidRPr="00AC4BF8" w:rsidRDefault="00CA6875" w:rsidP="00E00E32">
            <w:pPr>
              <w:pStyle w:val="Textoindependiente"/>
              <w:jc w:val="center"/>
              <w:rPr>
                <w:rFonts w:ascii="Calibri" w:hAnsi="Calibri" w:cs="Times New Roman"/>
                <w:bCs/>
                <w:lang w:val="es-CO"/>
              </w:rPr>
            </w:pPr>
            <w:r w:rsidRPr="00AC4BF8">
              <w:rPr>
                <w:rFonts w:ascii="Calibri" w:hAnsi="Calibri" w:cs="Times New Roman"/>
                <w:bCs/>
                <w:lang w:val="es-CO"/>
              </w:rPr>
              <w:t>26 municipios y 14 departamentos</w:t>
            </w:r>
          </w:p>
        </w:tc>
        <w:tc>
          <w:tcPr>
            <w:tcW w:w="1150" w:type="dxa"/>
            <w:shd w:val="clear" w:color="auto" w:fill="FFFFFF"/>
          </w:tcPr>
          <w:p w14:paraId="43E1FFDC" w14:textId="77777777" w:rsidR="001E4C18" w:rsidRPr="00AC4BF8" w:rsidRDefault="001E4C18" w:rsidP="00E00E32">
            <w:pPr>
              <w:pStyle w:val="Textoindependiente"/>
              <w:jc w:val="center"/>
              <w:rPr>
                <w:rFonts w:ascii="Calibri" w:hAnsi="Calibri" w:cs="Times New Roman"/>
                <w:lang w:val="es-CO"/>
              </w:rPr>
            </w:pPr>
          </w:p>
        </w:tc>
        <w:tc>
          <w:tcPr>
            <w:tcW w:w="977" w:type="dxa"/>
            <w:shd w:val="clear" w:color="auto" w:fill="FFFFFF"/>
          </w:tcPr>
          <w:p w14:paraId="502176B5" w14:textId="77777777" w:rsidR="001E4C18" w:rsidRPr="00AC4BF8" w:rsidRDefault="001E4C18" w:rsidP="00E00E32">
            <w:pPr>
              <w:pStyle w:val="Textoindependiente"/>
              <w:jc w:val="center"/>
              <w:rPr>
                <w:rFonts w:ascii="Calibri" w:hAnsi="Calibri" w:cs="Times New Roman"/>
                <w:b/>
                <w:lang w:val="es-CO"/>
              </w:rPr>
            </w:pPr>
            <w:r w:rsidRPr="00AC4BF8">
              <w:rPr>
                <w:rFonts w:ascii="Calibri" w:hAnsi="Calibri" w:cs="Times New Roman"/>
                <w:lang w:val="es-CO"/>
              </w:rPr>
              <w:t>H</w:t>
            </w:r>
          </w:p>
        </w:tc>
        <w:tc>
          <w:tcPr>
            <w:tcW w:w="1331" w:type="dxa"/>
            <w:shd w:val="clear" w:color="auto" w:fill="FFFFFF"/>
          </w:tcPr>
          <w:p w14:paraId="2ED3EB27" w14:textId="77777777" w:rsidR="001E4C18" w:rsidRPr="00AC4BF8" w:rsidRDefault="001E4C18" w:rsidP="00E00E32">
            <w:pPr>
              <w:pStyle w:val="Textoindependiente"/>
              <w:jc w:val="center"/>
              <w:rPr>
                <w:rFonts w:ascii="Calibri" w:hAnsi="Calibri" w:cs="Times New Roman"/>
                <w:b/>
                <w:lang w:val="es-CO"/>
              </w:rPr>
            </w:pPr>
            <w:r w:rsidRPr="00AC4BF8">
              <w:rPr>
                <w:rFonts w:ascii="Calibri" w:hAnsi="Calibri" w:cs="Times New Roman"/>
                <w:lang w:val="es-CO"/>
              </w:rPr>
              <w:t>M</w:t>
            </w:r>
          </w:p>
        </w:tc>
        <w:tc>
          <w:tcPr>
            <w:tcW w:w="1128" w:type="dxa"/>
            <w:shd w:val="clear" w:color="auto" w:fill="FFFFFF"/>
          </w:tcPr>
          <w:p w14:paraId="12F0F224" w14:textId="77777777" w:rsidR="001E4C18" w:rsidRPr="00AC4BF8" w:rsidRDefault="001E4C18" w:rsidP="00E00E32">
            <w:pPr>
              <w:pStyle w:val="Textoindependiente"/>
              <w:jc w:val="center"/>
              <w:rPr>
                <w:rFonts w:ascii="Calibri" w:hAnsi="Calibri" w:cs="Times New Roman"/>
                <w:b/>
                <w:lang w:val="es-CO"/>
              </w:rPr>
            </w:pPr>
            <w:r w:rsidRPr="00AC4BF8">
              <w:rPr>
                <w:rFonts w:ascii="Calibri" w:hAnsi="Calibri" w:cs="Times New Roman"/>
                <w:lang w:val="es-CO"/>
              </w:rPr>
              <w:t>Niñas</w:t>
            </w:r>
          </w:p>
        </w:tc>
        <w:tc>
          <w:tcPr>
            <w:tcW w:w="780" w:type="dxa"/>
            <w:shd w:val="clear" w:color="auto" w:fill="FFFFFF"/>
          </w:tcPr>
          <w:p w14:paraId="408600AE" w14:textId="77777777" w:rsidR="001E4C18" w:rsidRPr="00AC4BF8" w:rsidRDefault="001E4C18" w:rsidP="00E00E32">
            <w:pPr>
              <w:pStyle w:val="Textoindependiente"/>
              <w:jc w:val="center"/>
              <w:rPr>
                <w:rFonts w:ascii="Calibri" w:hAnsi="Calibri" w:cs="Times New Roman"/>
                <w:b/>
                <w:lang w:val="es-CO"/>
              </w:rPr>
            </w:pPr>
            <w:r w:rsidRPr="00AC4BF8">
              <w:rPr>
                <w:rFonts w:ascii="Calibri" w:hAnsi="Calibri" w:cs="Times New Roman"/>
                <w:lang w:val="es-CO"/>
              </w:rPr>
              <w:t>Niños</w:t>
            </w:r>
          </w:p>
        </w:tc>
        <w:tc>
          <w:tcPr>
            <w:tcW w:w="2546" w:type="dxa"/>
            <w:vMerge w:val="restart"/>
            <w:shd w:val="clear" w:color="auto" w:fill="FFFFFF"/>
          </w:tcPr>
          <w:p w14:paraId="6FD4F67D" w14:textId="559FA64B" w:rsidR="001E4C18" w:rsidRPr="00AC4BF8" w:rsidRDefault="001E4C18" w:rsidP="00E00E32">
            <w:pPr>
              <w:pStyle w:val="Textoindependiente"/>
              <w:rPr>
                <w:rFonts w:ascii="Calibri" w:hAnsi="Calibri" w:cs="Times New Roman"/>
                <w:color w:val="000000" w:themeColor="text1"/>
                <w:lang w:val="es-CO"/>
              </w:rPr>
            </w:pPr>
            <w:r w:rsidRPr="00AC4BF8">
              <w:rPr>
                <w:rFonts w:ascii="Calibri" w:hAnsi="Calibri" w:cs="Times New Roman"/>
                <w:color w:val="000000" w:themeColor="text1"/>
                <w:lang w:val="es-CO"/>
              </w:rPr>
              <w:t xml:space="preserve">Planeado: </w:t>
            </w:r>
            <w:r w:rsidR="00474A27" w:rsidRPr="00AC4BF8">
              <w:rPr>
                <w:rFonts w:ascii="Calibri" w:hAnsi="Calibri" w:cs="Times New Roman"/>
                <w:color w:val="000000" w:themeColor="text1"/>
                <w:lang w:val="es-CO"/>
              </w:rPr>
              <w:t>26 iniciativas comunitarias</w:t>
            </w:r>
          </w:p>
          <w:p w14:paraId="09E2ACD7" w14:textId="77777777" w:rsidR="001E4C18" w:rsidRPr="00AC4BF8" w:rsidRDefault="001E4C18" w:rsidP="00E00E32">
            <w:pPr>
              <w:pStyle w:val="Textoindependiente"/>
              <w:rPr>
                <w:rFonts w:ascii="Calibri" w:hAnsi="Calibri" w:cs="Times New Roman"/>
                <w:color w:val="000000" w:themeColor="text1"/>
                <w:lang w:val="es-CO"/>
              </w:rPr>
            </w:pPr>
            <w:r w:rsidRPr="00AC4BF8">
              <w:rPr>
                <w:rFonts w:ascii="Calibri" w:hAnsi="Calibri" w:cs="Times New Roman"/>
                <w:color w:val="000000" w:themeColor="text1"/>
                <w:lang w:val="es-CO"/>
              </w:rPr>
              <w:t>Alcanzado:</w:t>
            </w:r>
            <w:r w:rsidR="00CA6875" w:rsidRPr="00AC4BF8">
              <w:rPr>
                <w:rFonts w:ascii="Calibri" w:hAnsi="Calibri" w:cs="Times New Roman"/>
                <w:color w:val="000000" w:themeColor="text1"/>
                <w:lang w:val="es-CO"/>
              </w:rPr>
              <w:t>2</w:t>
            </w:r>
            <w:r w:rsidR="0088599D" w:rsidRPr="00AC4BF8">
              <w:rPr>
                <w:rFonts w:ascii="Calibri" w:hAnsi="Calibri" w:cs="Times New Roman"/>
                <w:color w:val="000000" w:themeColor="text1"/>
                <w:lang w:val="es-CO"/>
              </w:rPr>
              <w:t>9</w:t>
            </w:r>
            <w:r w:rsidR="00C64149" w:rsidRPr="00AC4BF8">
              <w:rPr>
                <w:rFonts w:ascii="Calibri" w:hAnsi="Calibri" w:cs="Times New Roman"/>
                <w:color w:val="000000" w:themeColor="text1"/>
                <w:lang w:val="es-CO"/>
              </w:rPr>
              <w:t>*</w:t>
            </w:r>
            <w:r w:rsidR="00CA6875" w:rsidRPr="00AC4BF8">
              <w:rPr>
                <w:rFonts w:ascii="Calibri" w:hAnsi="Calibri" w:cs="Times New Roman"/>
                <w:color w:val="000000" w:themeColor="text1"/>
                <w:lang w:val="es-CO"/>
              </w:rPr>
              <w:t xml:space="preserve"> iniciativas comunitarias</w:t>
            </w:r>
          </w:p>
          <w:p w14:paraId="151D92DF" w14:textId="77777777" w:rsidR="00C64149" w:rsidRPr="00AC4BF8" w:rsidRDefault="00C64149" w:rsidP="00E00E32">
            <w:pPr>
              <w:pStyle w:val="Textoindependiente"/>
              <w:rPr>
                <w:rFonts w:ascii="Calibri" w:hAnsi="Calibri" w:cs="Times New Roman"/>
                <w:color w:val="000000" w:themeColor="text1"/>
                <w:lang w:val="es-CO"/>
              </w:rPr>
            </w:pPr>
          </w:p>
          <w:p w14:paraId="58010D19" w14:textId="413C945B" w:rsidR="00C64149" w:rsidRPr="00AC4BF8" w:rsidRDefault="00C64149" w:rsidP="006B758E">
            <w:pPr>
              <w:pStyle w:val="Textoindependiente"/>
              <w:jc w:val="both"/>
              <w:rPr>
                <w:rFonts w:ascii="Calibri" w:hAnsi="Calibri" w:cs="Times New Roman"/>
                <w:b/>
                <w:color w:val="000000" w:themeColor="text1"/>
                <w:sz w:val="16"/>
                <w:szCs w:val="16"/>
                <w:lang w:val="es-CO"/>
              </w:rPr>
            </w:pPr>
            <w:r w:rsidRPr="00AC4BF8">
              <w:rPr>
                <w:rFonts w:ascii="Calibri" w:hAnsi="Calibri" w:cs="Times New Roman"/>
                <w:color w:val="000000" w:themeColor="text1"/>
                <w:sz w:val="16"/>
                <w:szCs w:val="16"/>
                <w:lang w:val="es-CO"/>
              </w:rPr>
              <w:t xml:space="preserve">Se planteó inicialmente una iniciativa por municipio, sin embargo, por las necesidades particulares de algunos territorios y las eficiencias de recursos, se </w:t>
            </w:r>
            <w:r w:rsidR="000F3FFF" w:rsidRPr="00AC4BF8">
              <w:rPr>
                <w:rFonts w:ascii="Calibri" w:hAnsi="Calibri" w:cs="Times New Roman"/>
                <w:color w:val="000000" w:themeColor="text1"/>
                <w:sz w:val="16"/>
                <w:szCs w:val="16"/>
                <w:lang w:val="es-CO"/>
              </w:rPr>
              <w:t>logró</w:t>
            </w:r>
            <w:r w:rsidRPr="00AC4BF8">
              <w:rPr>
                <w:rFonts w:ascii="Calibri" w:hAnsi="Calibri" w:cs="Times New Roman"/>
                <w:color w:val="000000" w:themeColor="text1"/>
                <w:sz w:val="16"/>
                <w:szCs w:val="16"/>
                <w:lang w:val="es-CO"/>
              </w:rPr>
              <w:t xml:space="preserve"> apoyar dos iniciativas en Anorí, San José del Guaviare y San Vicente del Caguán  </w:t>
            </w:r>
          </w:p>
        </w:tc>
        <w:tc>
          <w:tcPr>
            <w:tcW w:w="1801" w:type="dxa"/>
            <w:vMerge w:val="restart"/>
            <w:shd w:val="clear" w:color="auto" w:fill="FFFFFF"/>
          </w:tcPr>
          <w:p w14:paraId="702348EA" w14:textId="3D62E452" w:rsidR="001E4C18" w:rsidRPr="00AC4BF8" w:rsidRDefault="00CA6875" w:rsidP="00CA6875">
            <w:pPr>
              <w:pStyle w:val="Textoindependiente"/>
              <w:rPr>
                <w:rFonts w:ascii="Calibri" w:hAnsi="Calibri" w:cs="Times New Roman"/>
                <w:bCs/>
                <w:lang w:val="es-CO"/>
              </w:rPr>
            </w:pPr>
            <w:r w:rsidRPr="00AC4BF8">
              <w:rPr>
                <w:rFonts w:ascii="Calibri" w:hAnsi="Calibri" w:cs="Times New Roman"/>
                <w:bCs/>
                <w:lang w:val="es-CO"/>
              </w:rPr>
              <w:t>Informe del desarrollo de las iniciativas.</w:t>
            </w:r>
            <w:r w:rsidR="001C5447" w:rsidRPr="00AC4BF8">
              <w:rPr>
                <w:rStyle w:val="Refdenotaalpie"/>
                <w:rFonts w:ascii="Calibri" w:hAnsi="Calibri" w:cs="Times New Roman"/>
                <w:bCs/>
                <w:lang w:val="es-CO"/>
              </w:rPr>
              <w:footnoteReference w:id="42"/>
            </w:r>
          </w:p>
          <w:p w14:paraId="6D1DA7AC" w14:textId="77777777" w:rsidR="00AE159A" w:rsidRPr="00AC4BF8" w:rsidRDefault="00AE159A" w:rsidP="00CA6875">
            <w:pPr>
              <w:pStyle w:val="Textoindependiente"/>
              <w:rPr>
                <w:rFonts w:ascii="Calibri" w:hAnsi="Calibri" w:cs="Times New Roman"/>
                <w:bCs/>
                <w:lang w:val="es-CO"/>
              </w:rPr>
            </w:pPr>
          </w:p>
          <w:p w14:paraId="3B60634E" w14:textId="26F919E3" w:rsidR="00AE159A" w:rsidRPr="00AC4BF8" w:rsidRDefault="00AE159A" w:rsidP="00CA6875">
            <w:pPr>
              <w:pStyle w:val="Textoindependiente"/>
              <w:rPr>
                <w:rFonts w:ascii="Calibri" w:hAnsi="Calibri" w:cs="Times New Roman"/>
                <w:bCs/>
                <w:lang w:val="es-CO"/>
              </w:rPr>
            </w:pPr>
          </w:p>
        </w:tc>
      </w:tr>
      <w:tr w:rsidR="003A424F" w:rsidRPr="006E0636" w14:paraId="749FE5BB" w14:textId="77777777" w:rsidTr="007D1CA3">
        <w:tc>
          <w:tcPr>
            <w:tcW w:w="2254" w:type="dxa"/>
            <w:vMerge/>
            <w:shd w:val="clear" w:color="auto" w:fill="FFFFFF"/>
          </w:tcPr>
          <w:p w14:paraId="3BD411CE" w14:textId="77777777" w:rsidR="00CA6875" w:rsidRPr="001D2F78" w:rsidRDefault="00CA6875" w:rsidP="00E00E32">
            <w:pPr>
              <w:pStyle w:val="Textoindependiente"/>
              <w:jc w:val="both"/>
              <w:rPr>
                <w:rFonts w:ascii="Calibri" w:hAnsi="Calibri" w:cs="Times New Roman"/>
                <w:b/>
                <w:iCs/>
                <w:lang w:val="es-CO"/>
              </w:rPr>
            </w:pPr>
          </w:p>
        </w:tc>
        <w:tc>
          <w:tcPr>
            <w:tcW w:w="1581" w:type="dxa"/>
            <w:vMerge/>
            <w:shd w:val="clear" w:color="auto" w:fill="FFFFFF"/>
          </w:tcPr>
          <w:p w14:paraId="51BBE453" w14:textId="77777777" w:rsidR="00CA6875" w:rsidRPr="006E0636" w:rsidRDefault="00CA6875" w:rsidP="00E00E32">
            <w:pPr>
              <w:pStyle w:val="Textoindependiente"/>
              <w:jc w:val="center"/>
              <w:rPr>
                <w:rFonts w:ascii="Calibri" w:hAnsi="Calibri" w:cs="Times New Roman"/>
                <w:b/>
                <w:lang w:val="es-CO"/>
              </w:rPr>
            </w:pPr>
          </w:p>
        </w:tc>
        <w:tc>
          <w:tcPr>
            <w:tcW w:w="1150" w:type="dxa"/>
            <w:shd w:val="clear" w:color="auto" w:fill="FFFFFF"/>
          </w:tcPr>
          <w:p w14:paraId="303331D9" w14:textId="77777777" w:rsidR="00CA6875" w:rsidRPr="00AC4BF8" w:rsidRDefault="00CA6875" w:rsidP="00E00E32">
            <w:pPr>
              <w:pStyle w:val="Textoindependiente"/>
              <w:jc w:val="center"/>
              <w:rPr>
                <w:rFonts w:ascii="Calibri" w:hAnsi="Calibri" w:cs="Times New Roman"/>
                <w:lang w:val="es-CO"/>
              </w:rPr>
            </w:pPr>
            <w:r w:rsidRPr="00AC4BF8">
              <w:rPr>
                <w:rFonts w:ascii="Calibri" w:hAnsi="Calibri" w:cs="Times New Roman"/>
                <w:color w:val="808080"/>
                <w:lang w:val="es-CO"/>
              </w:rPr>
              <w:t>Planeado</w:t>
            </w:r>
          </w:p>
        </w:tc>
        <w:tc>
          <w:tcPr>
            <w:tcW w:w="4216" w:type="dxa"/>
            <w:gridSpan w:val="4"/>
            <w:shd w:val="clear" w:color="auto" w:fill="FFFFFF"/>
          </w:tcPr>
          <w:p w14:paraId="765FEDD9" w14:textId="5C27725B" w:rsidR="00CA6875" w:rsidRPr="00AC4BF8" w:rsidRDefault="00CA6875" w:rsidP="00E00E32">
            <w:pPr>
              <w:pStyle w:val="Textoindependiente"/>
              <w:jc w:val="center"/>
              <w:rPr>
                <w:rFonts w:ascii="Calibri" w:hAnsi="Calibri" w:cs="Times New Roman"/>
                <w:lang w:val="es-CO"/>
              </w:rPr>
            </w:pPr>
            <w:r w:rsidRPr="00AC4BF8">
              <w:rPr>
                <w:rFonts w:ascii="Calibri" w:hAnsi="Calibri" w:cs="Times New Roman"/>
                <w:lang w:val="es-CO"/>
              </w:rPr>
              <w:t>26</w:t>
            </w:r>
          </w:p>
        </w:tc>
        <w:tc>
          <w:tcPr>
            <w:tcW w:w="2546" w:type="dxa"/>
            <w:vMerge/>
            <w:shd w:val="clear" w:color="auto" w:fill="FFFFFF"/>
          </w:tcPr>
          <w:p w14:paraId="5934835C" w14:textId="77777777" w:rsidR="00CA6875" w:rsidRPr="006E0636" w:rsidRDefault="00CA6875" w:rsidP="00E00E32">
            <w:pPr>
              <w:pStyle w:val="Textoindependiente"/>
              <w:jc w:val="center"/>
              <w:rPr>
                <w:rFonts w:ascii="Calibri" w:hAnsi="Calibri" w:cs="Times New Roman"/>
                <w:b/>
                <w:lang w:val="es-CO"/>
              </w:rPr>
            </w:pPr>
          </w:p>
        </w:tc>
        <w:tc>
          <w:tcPr>
            <w:tcW w:w="1801" w:type="dxa"/>
            <w:vMerge/>
            <w:shd w:val="clear" w:color="auto" w:fill="FFFFFF"/>
          </w:tcPr>
          <w:p w14:paraId="4EA03F0E" w14:textId="77777777" w:rsidR="00CA6875" w:rsidRPr="006E0636" w:rsidRDefault="00CA6875" w:rsidP="00E00E32">
            <w:pPr>
              <w:pStyle w:val="Textoindependiente"/>
              <w:jc w:val="center"/>
              <w:rPr>
                <w:rFonts w:ascii="Calibri" w:hAnsi="Calibri" w:cs="Times New Roman"/>
                <w:b/>
                <w:lang w:val="es-CO"/>
              </w:rPr>
            </w:pPr>
          </w:p>
        </w:tc>
      </w:tr>
      <w:tr w:rsidR="003A424F" w:rsidRPr="006E0636" w14:paraId="4FE86658" w14:textId="77777777" w:rsidTr="007D1CA3">
        <w:tc>
          <w:tcPr>
            <w:tcW w:w="2254" w:type="dxa"/>
            <w:vMerge/>
            <w:shd w:val="clear" w:color="auto" w:fill="FFFFFF"/>
          </w:tcPr>
          <w:p w14:paraId="353D3B7C" w14:textId="77777777" w:rsidR="001E4C18" w:rsidRPr="001D2F78" w:rsidRDefault="001E4C18" w:rsidP="00E00E32">
            <w:pPr>
              <w:pStyle w:val="Textoindependiente"/>
              <w:jc w:val="both"/>
              <w:rPr>
                <w:rFonts w:ascii="Calibri" w:hAnsi="Calibri" w:cs="Times New Roman"/>
                <w:b/>
                <w:iCs/>
                <w:lang w:val="es-CO"/>
              </w:rPr>
            </w:pPr>
          </w:p>
        </w:tc>
        <w:tc>
          <w:tcPr>
            <w:tcW w:w="1581" w:type="dxa"/>
            <w:vMerge/>
            <w:shd w:val="clear" w:color="auto" w:fill="FFFFFF"/>
          </w:tcPr>
          <w:p w14:paraId="091FC3F7" w14:textId="77777777" w:rsidR="001E4C18" w:rsidRPr="006E0636" w:rsidRDefault="001E4C18" w:rsidP="00E00E32">
            <w:pPr>
              <w:pStyle w:val="Textoindependiente"/>
              <w:jc w:val="center"/>
              <w:rPr>
                <w:rFonts w:ascii="Calibri" w:hAnsi="Calibri" w:cs="Times New Roman"/>
                <w:b/>
                <w:lang w:val="es-CO"/>
              </w:rPr>
            </w:pPr>
          </w:p>
        </w:tc>
        <w:tc>
          <w:tcPr>
            <w:tcW w:w="1150" w:type="dxa"/>
            <w:shd w:val="clear" w:color="auto" w:fill="FFFFFF"/>
          </w:tcPr>
          <w:p w14:paraId="22AD8BE3" w14:textId="77777777" w:rsidR="001E4C18" w:rsidRPr="00AC4BF8" w:rsidRDefault="001E4C18" w:rsidP="00E00E32">
            <w:pPr>
              <w:pStyle w:val="Textoindependiente"/>
              <w:jc w:val="center"/>
              <w:rPr>
                <w:rFonts w:ascii="Calibri" w:hAnsi="Calibri" w:cs="Times New Roman"/>
                <w:b/>
                <w:lang w:val="es-CO"/>
              </w:rPr>
            </w:pPr>
            <w:r w:rsidRPr="00AC4BF8">
              <w:rPr>
                <w:rFonts w:ascii="Calibri" w:hAnsi="Calibri" w:cs="Times New Roman"/>
                <w:color w:val="808080"/>
                <w:lang w:val="es-CO"/>
              </w:rPr>
              <w:t>Alcanzado</w:t>
            </w:r>
          </w:p>
        </w:tc>
        <w:tc>
          <w:tcPr>
            <w:tcW w:w="4216" w:type="dxa"/>
            <w:gridSpan w:val="4"/>
            <w:shd w:val="clear" w:color="auto" w:fill="FFFFFF"/>
          </w:tcPr>
          <w:p w14:paraId="76DC3CEF" w14:textId="41700BD7" w:rsidR="001E4C18" w:rsidRPr="00AC4BF8" w:rsidRDefault="00CA6875" w:rsidP="00E00E32">
            <w:pPr>
              <w:pStyle w:val="Textoindependiente"/>
              <w:jc w:val="center"/>
              <w:rPr>
                <w:rFonts w:ascii="Calibri" w:hAnsi="Calibri" w:cs="Times New Roman"/>
                <w:bCs/>
                <w:lang w:val="es-CO"/>
              </w:rPr>
            </w:pPr>
            <w:r w:rsidRPr="00AC4BF8">
              <w:rPr>
                <w:rFonts w:ascii="Calibri" w:hAnsi="Calibri" w:cs="Times New Roman"/>
                <w:bCs/>
                <w:lang w:val="es-CO"/>
              </w:rPr>
              <w:t>2</w:t>
            </w:r>
            <w:r w:rsidR="0088599D" w:rsidRPr="00AC4BF8">
              <w:rPr>
                <w:rFonts w:ascii="Calibri" w:hAnsi="Calibri" w:cs="Times New Roman"/>
                <w:bCs/>
                <w:lang w:val="es-CO"/>
              </w:rPr>
              <w:t>9</w:t>
            </w:r>
            <w:r w:rsidR="003C6A38" w:rsidRPr="00AC4BF8">
              <w:rPr>
                <w:rFonts w:ascii="Calibri" w:hAnsi="Calibri" w:cs="Times New Roman"/>
                <w:bCs/>
                <w:lang w:val="es-CO"/>
              </w:rPr>
              <w:t xml:space="preserve"> </w:t>
            </w:r>
          </w:p>
        </w:tc>
        <w:tc>
          <w:tcPr>
            <w:tcW w:w="2546" w:type="dxa"/>
            <w:vMerge/>
            <w:shd w:val="clear" w:color="auto" w:fill="FFFFFF"/>
          </w:tcPr>
          <w:p w14:paraId="7A1A82E0" w14:textId="77777777" w:rsidR="001E4C18" w:rsidRPr="006E0636" w:rsidRDefault="001E4C18" w:rsidP="00E00E32">
            <w:pPr>
              <w:pStyle w:val="Textoindependiente"/>
              <w:jc w:val="center"/>
              <w:rPr>
                <w:rFonts w:ascii="Calibri" w:hAnsi="Calibri" w:cs="Times New Roman"/>
                <w:b/>
                <w:lang w:val="es-CO"/>
              </w:rPr>
            </w:pPr>
          </w:p>
        </w:tc>
        <w:tc>
          <w:tcPr>
            <w:tcW w:w="1801" w:type="dxa"/>
            <w:vMerge/>
            <w:shd w:val="clear" w:color="auto" w:fill="FFFFFF"/>
          </w:tcPr>
          <w:p w14:paraId="661BB47F" w14:textId="77777777" w:rsidR="001E4C18" w:rsidRPr="006E0636" w:rsidRDefault="001E4C18" w:rsidP="00E00E32">
            <w:pPr>
              <w:pStyle w:val="Textoindependiente"/>
              <w:jc w:val="center"/>
              <w:rPr>
                <w:rFonts w:ascii="Calibri" w:hAnsi="Calibri" w:cs="Times New Roman"/>
                <w:b/>
                <w:lang w:val="es-CO"/>
              </w:rPr>
            </w:pPr>
          </w:p>
        </w:tc>
      </w:tr>
      <w:tr w:rsidR="00474A27" w:rsidRPr="006E0636" w14:paraId="17FACA90" w14:textId="77777777" w:rsidTr="007D1CA3">
        <w:tc>
          <w:tcPr>
            <w:tcW w:w="2254" w:type="dxa"/>
            <w:shd w:val="clear" w:color="auto" w:fill="auto"/>
          </w:tcPr>
          <w:p w14:paraId="7726BEAE" w14:textId="69E1F882" w:rsidR="00474A27" w:rsidRPr="006E0636" w:rsidRDefault="00474A27" w:rsidP="00E00E32">
            <w:pPr>
              <w:pStyle w:val="Textoindependiente"/>
              <w:jc w:val="both"/>
              <w:rPr>
                <w:rFonts w:ascii="Calibri" w:hAnsi="Calibri" w:cs="Times New Roman"/>
                <w:b/>
                <w:lang w:val="es-CO"/>
              </w:rPr>
            </w:pPr>
            <w:bookmarkStart w:id="5" w:name="_Hlk60596397"/>
            <w:r w:rsidRPr="006E0636">
              <w:rPr>
                <w:rFonts w:ascii="Calibri" w:hAnsi="Calibri" w:cs="Times New Roman"/>
                <w:b/>
                <w:lang w:val="es-CO"/>
              </w:rPr>
              <w:t xml:space="preserve">Sub-Resultado </w:t>
            </w:r>
            <w:r>
              <w:rPr>
                <w:rFonts w:ascii="Calibri" w:hAnsi="Calibri" w:cs="Times New Roman"/>
                <w:b/>
                <w:lang w:val="es-CO"/>
              </w:rPr>
              <w:t>4</w:t>
            </w:r>
            <w:r w:rsidRPr="006E0636">
              <w:rPr>
                <w:rFonts w:ascii="Calibri" w:hAnsi="Calibri" w:cs="Times New Roman"/>
                <w:b/>
                <w:lang w:val="es-CO"/>
              </w:rPr>
              <w:t xml:space="preserve">: </w:t>
            </w:r>
          </w:p>
        </w:tc>
        <w:tc>
          <w:tcPr>
            <w:tcW w:w="11294" w:type="dxa"/>
            <w:gridSpan w:val="8"/>
            <w:shd w:val="clear" w:color="auto" w:fill="auto"/>
          </w:tcPr>
          <w:p w14:paraId="13C7C762" w14:textId="1887A1B0" w:rsidR="00474A27" w:rsidRDefault="00474A27" w:rsidP="00E00E32">
            <w:pPr>
              <w:pStyle w:val="Textoindependiente"/>
              <w:jc w:val="both"/>
              <w:rPr>
                <w:rFonts w:ascii="Calibri" w:hAnsi="Calibri" w:cs="Times New Roman"/>
                <w:i/>
                <w:lang w:val="es-CO" w:eastAsia="es-CO"/>
              </w:rPr>
            </w:pPr>
            <w:r w:rsidRPr="00474A27">
              <w:rPr>
                <w:rFonts w:ascii="Calibri" w:hAnsi="Calibri" w:cs="Times New Roman"/>
                <w:i/>
                <w:lang w:val="es-CO" w:eastAsia="es-CO"/>
              </w:rPr>
              <w:t xml:space="preserve">En el primer año de la intervención se ha implementado una estrategia de monitoreo y evaluación de resultados del </w:t>
            </w:r>
            <w:r w:rsidR="007A2E17" w:rsidRPr="00474A27">
              <w:rPr>
                <w:rFonts w:ascii="Calibri" w:hAnsi="Calibri" w:cs="Times New Roman"/>
                <w:i/>
                <w:lang w:val="es-CO" w:eastAsia="es-CO"/>
              </w:rPr>
              <w:t>proyecto.</w:t>
            </w:r>
          </w:p>
          <w:p w14:paraId="2DA116F7" w14:textId="641EFC74" w:rsidR="00474A27" w:rsidRPr="006E0636" w:rsidRDefault="00474A27" w:rsidP="00E00E32">
            <w:pPr>
              <w:pStyle w:val="Textoindependiente"/>
              <w:jc w:val="both"/>
              <w:rPr>
                <w:rFonts w:ascii="Calibri" w:hAnsi="Calibri" w:cs="Times New Roman"/>
                <w:i/>
                <w:lang w:val="es-CO"/>
              </w:rPr>
            </w:pPr>
            <w:r w:rsidRPr="006E0636">
              <w:rPr>
                <w:rFonts w:ascii="Calibri" w:hAnsi="Calibri" w:cs="Times New Roman"/>
                <w:i/>
                <w:lang w:val="es-CO" w:eastAsia="es-CO"/>
              </w:rPr>
              <w:t>Organización/es responsable/s del Resultado:</w:t>
            </w:r>
            <w:r>
              <w:rPr>
                <w:rFonts w:ascii="Calibri" w:hAnsi="Calibri" w:cs="Times New Roman"/>
                <w:i/>
                <w:lang w:val="es-CO" w:eastAsia="es-CO"/>
              </w:rPr>
              <w:t xml:space="preserve"> OIM</w:t>
            </w:r>
          </w:p>
        </w:tc>
      </w:tr>
      <w:tr w:rsidR="003A424F" w:rsidRPr="006E0636" w14:paraId="15744724" w14:textId="77777777" w:rsidTr="007D1CA3">
        <w:tc>
          <w:tcPr>
            <w:tcW w:w="2254" w:type="dxa"/>
            <w:shd w:val="clear" w:color="auto" w:fill="BDD6EE"/>
          </w:tcPr>
          <w:p w14:paraId="0B39BF12" w14:textId="18007D12" w:rsidR="00474A27" w:rsidRPr="006E0636" w:rsidRDefault="00474A27" w:rsidP="00E00E32">
            <w:pPr>
              <w:pStyle w:val="Textoindependiente"/>
              <w:jc w:val="both"/>
              <w:rPr>
                <w:rFonts w:ascii="Calibri" w:hAnsi="Calibri" w:cs="Times New Roman"/>
                <w:b/>
                <w:lang w:val="es-CO"/>
              </w:rPr>
            </w:pPr>
            <w:r w:rsidRPr="006E0636">
              <w:rPr>
                <w:rFonts w:ascii="Calibri" w:hAnsi="Calibri" w:cs="Times New Roman"/>
                <w:b/>
                <w:lang w:val="es-CO"/>
              </w:rPr>
              <w:t xml:space="preserve">Indicadores del </w:t>
            </w:r>
            <w:proofErr w:type="spellStart"/>
            <w:r w:rsidR="00E96994">
              <w:rPr>
                <w:rFonts w:ascii="Calibri" w:hAnsi="Calibri" w:cs="Times New Roman"/>
                <w:b/>
                <w:lang w:val="es-CO"/>
              </w:rPr>
              <w:t>Subresultado</w:t>
            </w:r>
            <w:proofErr w:type="spellEnd"/>
            <w:r w:rsidR="00E96994">
              <w:rPr>
                <w:rFonts w:ascii="Calibri" w:hAnsi="Calibri" w:cs="Times New Roman"/>
                <w:b/>
                <w:lang w:val="es-CO"/>
              </w:rPr>
              <w:t xml:space="preserve"> 4</w:t>
            </w:r>
            <w:r w:rsidRPr="006E0636">
              <w:rPr>
                <w:rFonts w:ascii="Calibri" w:hAnsi="Calibri" w:cs="Times New Roman"/>
                <w:b/>
                <w:lang w:val="es-CO"/>
              </w:rPr>
              <w:t>:</w:t>
            </w:r>
          </w:p>
        </w:tc>
        <w:tc>
          <w:tcPr>
            <w:tcW w:w="1581" w:type="dxa"/>
            <w:shd w:val="clear" w:color="auto" w:fill="BDD6EE"/>
          </w:tcPr>
          <w:p w14:paraId="4163D754" w14:textId="77777777" w:rsidR="00474A27" w:rsidRPr="006E0636" w:rsidRDefault="00474A27" w:rsidP="00E00E32">
            <w:pPr>
              <w:pStyle w:val="Textoindependiente"/>
              <w:jc w:val="both"/>
              <w:rPr>
                <w:rFonts w:ascii="Calibri" w:hAnsi="Calibri" w:cs="Times New Roman"/>
                <w:lang w:val="es-CO"/>
              </w:rPr>
            </w:pPr>
            <w:r w:rsidRPr="006E0636">
              <w:rPr>
                <w:rFonts w:ascii="Calibri" w:hAnsi="Calibri" w:cs="Times New Roman"/>
                <w:b/>
                <w:lang w:val="es-CO"/>
              </w:rPr>
              <w:t>Áreas Geográficas</w:t>
            </w:r>
          </w:p>
        </w:tc>
        <w:tc>
          <w:tcPr>
            <w:tcW w:w="5366" w:type="dxa"/>
            <w:gridSpan w:val="5"/>
            <w:shd w:val="clear" w:color="auto" w:fill="BDD6EE"/>
          </w:tcPr>
          <w:p w14:paraId="2E48776D" w14:textId="77777777" w:rsidR="00474A27" w:rsidRPr="006E0636" w:rsidRDefault="00474A27" w:rsidP="00E00E32">
            <w:pPr>
              <w:pStyle w:val="Textoindependiente"/>
              <w:jc w:val="center"/>
              <w:rPr>
                <w:rFonts w:ascii="Calibri" w:hAnsi="Calibri" w:cs="Times New Roman"/>
                <w:lang w:val="es-CO"/>
              </w:rPr>
            </w:pPr>
            <w:r w:rsidRPr="006E0636">
              <w:rPr>
                <w:rFonts w:ascii="Calibri" w:hAnsi="Calibri" w:cs="Times New Roman"/>
                <w:b/>
                <w:lang w:val="es-CO"/>
              </w:rPr>
              <w:t>Beneficiarios Planeados vs Alcanzados</w:t>
            </w:r>
          </w:p>
        </w:tc>
        <w:tc>
          <w:tcPr>
            <w:tcW w:w="2546" w:type="dxa"/>
            <w:shd w:val="clear" w:color="auto" w:fill="BDD6EE"/>
          </w:tcPr>
          <w:p w14:paraId="2D1A5622" w14:textId="77777777" w:rsidR="00474A27" w:rsidRPr="006E0636" w:rsidRDefault="00474A27" w:rsidP="00E00E32">
            <w:pPr>
              <w:pStyle w:val="Textoindependiente"/>
              <w:jc w:val="center"/>
              <w:rPr>
                <w:rFonts w:ascii="Calibri" w:hAnsi="Calibri" w:cs="Times New Roman"/>
                <w:b/>
                <w:lang w:val="es-CO"/>
              </w:rPr>
            </w:pPr>
            <w:r w:rsidRPr="006E0636">
              <w:rPr>
                <w:rFonts w:ascii="Calibri" w:hAnsi="Calibri" w:cs="Times New Roman"/>
                <w:b/>
                <w:lang w:val="es-CO"/>
              </w:rPr>
              <w:t xml:space="preserve">Meta Planeada vs </w:t>
            </w:r>
          </w:p>
          <w:p w14:paraId="66671F68" w14:textId="77777777" w:rsidR="00474A27" w:rsidRPr="006E0636" w:rsidRDefault="00474A27" w:rsidP="00E00E32">
            <w:pPr>
              <w:pStyle w:val="Textoindependiente"/>
              <w:jc w:val="center"/>
              <w:rPr>
                <w:rFonts w:ascii="Calibri" w:hAnsi="Calibri" w:cs="Times New Roman"/>
                <w:b/>
                <w:lang w:val="es-CO"/>
              </w:rPr>
            </w:pPr>
            <w:r w:rsidRPr="006E0636">
              <w:rPr>
                <w:rFonts w:ascii="Calibri" w:hAnsi="Calibri" w:cs="Times New Roman"/>
                <w:b/>
                <w:lang w:val="es-CO"/>
              </w:rPr>
              <w:t xml:space="preserve"> Alcanzada </w:t>
            </w:r>
          </w:p>
          <w:p w14:paraId="1D2CB672" w14:textId="77777777" w:rsidR="00474A27" w:rsidRPr="006E0636" w:rsidRDefault="00474A27" w:rsidP="00E00E32">
            <w:pPr>
              <w:pStyle w:val="Textoindependiente"/>
              <w:jc w:val="center"/>
              <w:rPr>
                <w:rFonts w:ascii="Calibri" w:hAnsi="Calibri" w:cs="Times New Roman"/>
                <w:lang w:val="es-CO"/>
              </w:rPr>
            </w:pPr>
            <w:r w:rsidRPr="006E0636">
              <w:rPr>
                <w:rFonts w:ascii="Calibri" w:hAnsi="Calibri" w:cs="Times New Roman"/>
                <w:b/>
                <w:lang w:val="es-CO"/>
              </w:rPr>
              <w:t>(Explicar las razones de la variación si aplica)</w:t>
            </w:r>
          </w:p>
        </w:tc>
        <w:tc>
          <w:tcPr>
            <w:tcW w:w="1801" w:type="dxa"/>
            <w:shd w:val="clear" w:color="auto" w:fill="BDD6EE"/>
          </w:tcPr>
          <w:p w14:paraId="575FE8D6" w14:textId="77777777" w:rsidR="00474A27" w:rsidRPr="006E0636" w:rsidRDefault="00474A27" w:rsidP="00E00E32">
            <w:pPr>
              <w:pStyle w:val="Textoindependiente"/>
              <w:jc w:val="center"/>
              <w:rPr>
                <w:rFonts w:ascii="Calibri" w:hAnsi="Calibri" w:cs="Times New Roman"/>
                <w:lang w:val="es-CO"/>
              </w:rPr>
            </w:pPr>
            <w:r w:rsidRPr="006E0636">
              <w:rPr>
                <w:rFonts w:ascii="Calibri" w:hAnsi="Calibri" w:cs="Times New Roman"/>
                <w:b/>
                <w:lang w:val="es-CO"/>
              </w:rPr>
              <w:t>Medios de Verificación</w:t>
            </w:r>
          </w:p>
        </w:tc>
      </w:tr>
      <w:tr w:rsidR="003A424F" w:rsidRPr="006E0636" w14:paraId="5F602EB1" w14:textId="77777777" w:rsidTr="007D1CA3">
        <w:tc>
          <w:tcPr>
            <w:tcW w:w="2254" w:type="dxa"/>
            <w:vMerge w:val="restart"/>
            <w:shd w:val="clear" w:color="auto" w:fill="auto"/>
          </w:tcPr>
          <w:p w14:paraId="28D9EB0C" w14:textId="77C0B488" w:rsidR="00474A27" w:rsidRPr="00AC4BF8" w:rsidRDefault="00474A27" w:rsidP="00E00E32">
            <w:pPr>
              <w:pStyle w:val="Textoindependiente"/>
              <w:jc w:val="both"/>
              <w:rPr>
                <w:rFonts w:ascii="Calibri" w:hAnsi="Calibri" w:cs="Calibri"/>
                <w:iCs/>
                <w:lang w:val="es-CO" w:eastAsia="fr-CA"/>
              </w:rPr>
            </w:pPr>
            <w:proofErr w:type="spellStart"/>
            <w:r w:rsidRPr="00AC4BF8">
              <w:rPr>
                <w:rFonts w:ascii="Calibri" w:hAnsi="Calibri" w:cs="Calibri"/>
                <w:iCs/>
                <w:lang w:val="es-CO" w:eastAsia="fr-CA"/>
              </w:rPr>
              <w:t>Nº</w:t>
            </w:r>
            <w:proofErr w:type="spellEnd"/>
            <w:r w:rsidRPr="00AC4BF8">
              <w:rPr>
                <w:rFonts w:ascii="Calibri" w:hAnsi="Calibri" w:cs="Calibri"/>
                <w:iCs/>
                <w:lang w:val="es-CO" w:eastAsia="fr-CA"/>
              </w:rPr>
              <w:t xml:space="preserve"> de documentos de monitoreo y evaluación generados.</w:t>
            </w:r>
          </w:p>
        </w:tc>
        <w:tc>
          <w:tcPr>
            <w:tcW w:w="1581" w:type="dxa"/>
            <w:vMerge w:val="restart"/>
            <w:shd w:val="clear" w:color="auto" w:fill="FFFFFF"/>
          </w:tcPr>
          <w:p w14:paraId="4B1B0353" w14:textId="0272CD8D" w:rsidR="00474A27" w:rsidRPr="00AC4BF8" w:rsidRDefault="00402291" w:rsidP="00E00E32">
            <w:pPr>
              <w:pStyle w:val="Textoindependiente"/>
              <w:jc w:val="both"/>
              <w:rPr>
                <w:rFonts w:ascii="Calibri" w:hAnsi="Calibri" w:cs="Times New Roman"/>
                <w:bCs/>
                <w:lang w:val="es-CO"/>
              </w:rPr>
            </w:pPr>
            <w:r w:rsidRPr="00AC4BF8">
              <w:rPr>
                <w:rFonts w:ascii="Calibri" w:hAnsi="Calibri" w:cs="Times New Roman"/>
                <w:bCs/>
                <w:lang w:val="es-CO"/>
              </w:rPr>
              <w:t>Consolidado nacional</w:t>
            </w:r>
          </w:p>
        </w:tc>
        <w:tc>
          <w:tcPr>
            <w:tcW w:w="1150" w:type="dxa"/>
            <w:shd w:val="clear" w:color="auto" w:fill="FFFFFF"/>
          </w:tcPr>
          <w:p w14:paraId="665B6A6E" w14:textId="77777777" w:rsidR="00474A27" w:rsidRPr="00AC4BF8" w:rsidRDefault="00474A27" w:rsidP="00E00E32">
            <w:pPr>
              <w:pStyle w:val="Textoindependiente"/>
              <w:jc w:val="both"/>
              <w:rPr>
                <w:rFonts w:ascii="Calibri" w:hAnsi="Calibri" w:cs="Times New Roman"/>
                <w:lang w:val="es-CO"/>
              </w:rPr>
            </w:pPr>
          </w:p>
        </w:tc>
        <w:tc>
          <w:tcPr>
            <w:tcW w:w="977" w:type="dxa"/>
            <w:shd w:val="clear" w:color="auto" w:fill="FFFFFF"/>
          </w:tcPr>
          <w:p w14:paraId="5C0EF1A6" w14:textId="77777777" w:rsidR="00474A27" w:rsidRPr="00AC4BF8" w:rsidRDefault="00474A27" w:rsidP="00405B7B">
            <w:pPr>
              <w:pStyle w:val="Textoindependiente"/>
              <w:jc w:val="center"/>
              <w:rPr>
                <w:rFonts w:ascii="Calibri" w:hAnsi="Calibri" w:cs="Times New Roman"/>
                <w:lang w:val="es-CO"/>
              </w:rPr>
            </w:pPr>
            <w:r w:rsidRPr="00AC4BF8">
              <w:rPr>
                <w:rFonts w:ascii="Calibri" w:hAnsi="Calibri" w:cs="Times New Roman"/>
                <w:lang w:val="es-CO"/>
              </w:rPr>
              <w:t>H</w:t>
            </w:r>
          </w:p>
        </w:tc>
        <w:tc>
          <w:tcPr>
            <w:tcW w:w="1331" w:type="dxa"/>
            <w:shd w:val="clear" w:color="auto" w:fill="FFFFFF"/>
          </w:tcPr>
          <w:p w14:paraId="44595887" w14:textId="77777777" w:rsidR="00474A27" w:rsidRPr="00AC4BF8" w:rsidRDefault="00474A27" w:rsidP="00405B7B">
            <w:pPr>
              <w:pStyle w:val="Textoindependiente"/>
              <w:jc w:val="center"/>
              <w:rPr>
                <w:rFonts w:ascii="Calibri" w:hAnsi="Calibri" w:cs="Times New Roman"/>
                <w:lang w:val="es-CO"/>
              </w:rPr>
            </w:pPr>
            <w:r w:rsidRPr="00AC4BF8">
              <w:rPr>
                <w:rFonts w:ascii="Calibri" w:hAnsi="Calibri" w:cs="Times New Roman"/>
                <w:lang w:val="es-CO"/>
              </w:rPr>
              <w:t>M</w:t>
            </w:r>
          </w:p>
        </w:tc>
        <w:tc>
          <w:tcPr>
            <w:tcW w:w="1128" w:type="dxa"/>
            <w:shd w:val="clear" w:color="auto" w:fill="FFFFFF"/>
          </w:tcPr>
          <w:p w14:paraId="32A60A1C" w14:textId="77777777" w:rsidR="00474A27" w:rsidRPr="00AC4BF8" w:rsidRDefault="00474A27" w:rsidP="00E00E32">
            <w:pPr>
              <w:pStyle w:val="Textoindependiente"/>
              <w:jc w:val="both"/>
              <w:rPr>
                <w:rFonts w:ascii="Calibri" w:hAnsi="Calibri" w:cs="Times New Roman"/>
                <w:b/>
                <w:lang w:val="es-CO"/>
              </w:rPr>
            </w:pPr>
            <w:r w:rsidRPr="00AC4BF8">
              <w:rPr>
                <w:rFonts w:ascii="Calibri" w:hAnsi="Calibri" w:cs="Times New Roman"/>
                <w:lang w:val="es-CO"/>
              </w:rPr>
              <w:t>Niñas</w:t>
            </w:r>
          </w:p>
        </w:tc>
        <w:tc>
          <w:tcPr>
            <w:tcW w:w="780" w:type="dxa"/>
            <w:shd w:val="clear" w:color="auto" w:fill="FFFFFF"/>
          </w:tcPr>
          <w:p w14:paraId="26DEB08F" w14:textId="77777777" w:rsidR="00474A27" w:rsidRPr="00AC4BF8" w:rsidRDefault="00474A27" w:rsidP="00E00E32">
            <w:pPr>
              <w:pStyle w:val="Textoindependiente"/>
              <w:jc w:val="both"/>
              <w:rPr>
                <w:rFonts w:ascii="Calibri" w:hAnsi="Calibri" w:cs="Times New Roman"/>
                <w:b/>
                <w:lang w:val="es-CO"/>
              </w:rPr>
            </w:pPr>
            <w:r w:rsidRPr="00AC4BF8">
              <w:rPr>
                <w:rFonts w:ascii="Calibri" w:hAnsi="Calibri" w:cs="Times New Roman"/>
                <w:lang w:val="es-CO"/>
              </w:rPr>
              <w:t>Niños</w:t>
            </w:r>
          </w:p>
        </w:tc>
        <w:tc>
          <w:tcPr>
            <w:tcW w:w="2546" w:type="dxa"/>
            <w:vMerge w:val="restart"/>
            <w:shd w:val="clear" w:color="auto" w:fill="FFFFFF"/>
          </w:tcPr>
          <w:p w14:paraId="4828365D" w14:textId="181FD82A" w:rsidR="00474A27" w:rsidRPr="00AC4BF8" w:rsidRDefault="00474A27" w:rsidP="00E00E32">
            <w:pPr>
              <w:pStyle w:val="Textoindependiente"/>
              <w:rPr>
                <w:rFonts w:ascii="Calibri" w:hAnsi="Calibri" w:cs="Times New Roman"/>
                <w:color w:val="000000" w:themeColor="text1"/>
                <w:lang w:val="es-CO"/>
              </w:rPr>
            </w:pPr>
            <w:r w:rsidRPr="00AC4BF8">
              <w:rPr>
                <w:rFonts w:ascii="Calibri" w:hAnsi="Calibri" w:cs="Times New Roman"/>
                <w:color w:val="000000" w:themeColor="text1"/>
                <w:lang w:val="es-CO"/>
              </w:rPr>
              <w:t>Planeado: 5 documentos</w:t>
            </w:r>
          </w:p>
          <w:p w14:paraId="41C66155" w14:textId="0A8CB11C" w:rsidR="00081BF3" w:rsidRPr="00AC4BF8" w:rsidRDefault="00474A27" w:rsidP="00E00E32">
            <w:pPr>
              <w:pStyle w:val="Textoindependiente"/>
              <w:jc w:val="both"/>
              <w:rPr>
                <w:rFonts w:ascii="Calibri" w:hAnsi="Calibri" w:cs="Times New Roman"/>
                <w:color w:val="000000" w:themeColor="text1"/>
                <w:lang w:val="es-CO"/>
              </w:rPr>
            </w:pPr>
            <w:r w:rsidRPr="00AC4BF8">
              <w:rPr>
                <w:rFonts w:ascii="Calibri" w:hAnsi="Calibri" w:cs="Times New Roman"/>
                <w:color w:val="000000" w:themeColor="text1"/>
                <w:lang w:val="es-CO"/>
              </w:rPr>
              <w:t>Alcanzado:</w:t>
            </w:r>
            <w:r w:rsidR="00402291" w:rsidRPr="00AC4BF8">
              <w:rPr>
                <w:rFonts w:ascii="Calibri" w:hAnsi="Calibri" w:cs="Times New Roman"/>
                <w:color w:val="000000" w:themeColor="text1"/>
                <w:lang w:val="es-CO"/>
              </w:rPr>
              <w:t xml:space="preserve"> </w:t>
            </w:r>
            <w:r w:rsidR="00FD4766" w:rsidRPr="00AC4BF8">
              <w:rPr>
                <w:rFonts w:ascii="Calibri" w:hAnsi="Calibri" w:cs="Times New Roman"/>
                <w:color w:val="000000" w:themeColor="text1"/>
                <w:lang w:val="es-CO"/>
              </w:rPr>
              <w:t>6</w:t>
            </w:r>
            <w:r w:rsidR="00081BF3" w:rsidRPr="00AC4BF8">
              <w:rPr>
                <w:rFonts w:ascii="Calibri" w:hAnsi="Calibri" w:cs="Times New Roman"/>
                <w:color w:val="000000" w:themeColor="text1"/>
                <w:lang w:val="es-CO"/>
              </w:rPr>
              <w:t>*</w:t>
            </w:r>
            <w:r w:rsidR="00FD4766" w:rsidRPr="00AC4BF8">
              <w:rPr>
                <w:rFonts w:ascii="Calibri" w:hAnsi="Calibri" w:cs="Times New Roman"/>
                <w:color w:val="000000" w:themeColor="text1"/>
                <w:lang w:val="es-CO"/>
              </w:rPr>
              <w:t xml:space="preserve"> Informes trimestrales al donante.</w:t>
            </w:r>
          </w:p>
          <w:p w14:paraId="39422994" w14:textId="77777777" w:rsidR="00081BF3" w:rsidRPr="00AC4BF8" w:rsidRDefault="00081BF3" w:rsidP="00E00E32">
            <w:pPr>
              <w:pStyle w:val="Textoindependiente"/>
              <w:jc w:val="both"/>
              <w:rPr>
                <w:rFonts w:ascii="Calibri" w:hAnsi="Calibri" w:cs="Times New Roman"/>
                <w:color w:val="000000" w:themeColor="text1"/>
                <w:lang w:val="es-CO"/>
              </w:rPr>
            </w:pPr>
          </w:p>
          <w:p w14:paraId="49BA7483" w14:textId="52733857" w:rsidR="00474A27" w:rsidRPr="00AC4BF8" w:rsidRDefault="00081BF3" w:rsidP="00E00E32">
            <w:pPr>
              <w:pStyle w:val="Textoindependiente"/>
              <w:jc w:val="both"/>
              <w:rPr>
                <w:rFonts w:ascii="Calibri" w:hAnsi="Calibri" w:cs="Times New Roman"/>
                <w:b/>
                <w:lang w:val="es-CO"/>
              </w:rPr>
            </w:pPr>
            <w:r w:rsidRPr="00AC4BF8">
              <w:rPr>
                <w:rFonts w:ascii="Calibri" w:hAnsi="Calibri" w:cs="Times New Roman"/>
                <w:color w:val="000000" w:themeColor="text1"/>
                <w:sz w:val="16"/>
                <w:szCs w:val="16"/>
                <w:lang w:val="es-CO"/>
              </w:rPr>
              <w:t>*Corresponden a los informes trimestrales que aumentaron de acuerdo con la extensión del proyecto.</w:t>
            </w:r>
            <w:r w:rsidR="00FD4766" w:rsidRPr="00AC4BF8">
              <w:rPr>
                <w:rFonts w:ascii="Calibri" w:hAnsi="Calibri" w:cs="Times New Roman"/>
                <w:color w:val="000000" w:themeColor="text1"/>
                <w:lang w:val="es-CO"/>
              </w:rPr>
              <w:t xml:space="preserve"> </w:t>
            </w:r>
          </w:p>
        </w:tc>
        <w:tc>
          <w:tcPr>
            <w:tcW w:w="1801" w:type="dxa"/>
            <w:vMerge w:val="restart"/>
            <w:shd w:val="clear" w:color="auto" w:fill="auto"/>
          </w:tcPr>
          <w:p w14:paraId="1114A08E" w14:textId="4811CB97" w:rsidR="00474A27" w:rsidRPr="00AC4BF8" w:rsidRDefault="00402291" w:rsidP="00FD4766">
            <w:pPr>
              <w:pStyle w:val="Textoindependiente"/>
              <w:rPr>
                <w:rFonts w:ascii="Calibri" w:hAnsi="Calibri" w:cs="Times New Roman"/>
                <w:bCs/>
                <w:lang w:val="es-CO"/>
              </w:rPr>
            </w:pPr>
            <w:r w:rsidRPr="00AC4BF8">
              <w:rPr>
                <w:rFonts w:ascii="Calibri" w:hAnsi="Calibri" w:cs="Times New Roman"/>
                <w:bCs/>
                <w:lang w:val="es-CO"/>
              </w:rPr>
              <w:lastRenderedPageBreak/>
              <w:t xml:space="preserve">Informe de línea de base de indicadores </w:t>
            </w:r>
            <w:r w:rsidRPr="00AC4BF8">
              <w:rPr>
                <w:rFonts w:ascii="Calibri" w:hAnsi="Calibri" w:cs="Times New Roman"/>
                <w:bCs/>
                <w:lang w:val="es-CO"/>
              </w:rPr>
              <w:lastRenderedPageBreak/>
              <w:t>trazadores en salud de los hospitales locales</w:t>
            </w:r>
            <w:r w:rsidRPr="00AC4BF8">
              <w:rPr>
                <w:rFonts w:ascii="Calibri" w:hAnsi="Calibri" w:cs="Times New Roman"/>
                <w:bCs/>
                <w:lang w:val="es-CO"/>
              </w:rPr>
              <w:br/>
              <w:t xml:space="preserve">Informe de lecciones aprendidas durante la implementación de las estrategias UAIC y </w:t>
            </w:r>
            <w:proofErr w:type="spellStart"/>
            <w:r w:rsidRPr="00AC4BF8">
              <w:rPr>
                <w:rFonts w:ascii="Calibri" w:hAnsi="Calibri" w:cs="Times New Roman"/>
                <w:bCs/>
                <w:lang w:val="es-CO"/>
              </w:rPr>
              <w:t>mhGAP</w:t>
            </w:r>
            <w:proofErr w:type="spellEnd"/>
            <w:r w:rsidRPr="00AC4BF8">
              <w:rPr>
                <w:rFonts w:ascii="Calibri" w:hAnsi="Calibri" w:cs="Times New Roman"/>
                <w:bCs/>
                <w:lang w:val="es-CO"/>
              </w:rPr>
              <w:br/>
              <w:t>Informe de Evaluación cualitativa de resultados del proyecto</w:t>
            </w:r>
            <w:r w:rsidRPr="00AC4BF8">
              <w:rPr>
                <w:rFonts w:ascii="Calibri" w:hAnsi="Calibri" w:cs="Times New Roman"/>
                <w:bCs/>
                <w:lang w:val="es-CO"/>
              </w:rPr>
              <w:br/>
              <w:t>Informe de rendición de cuentas a nivel comunitario</w:t>
            </w:r>
            <w:r w:rsidRPr="00AC4BF8">
              <w:rPr>
                <w:rFonts w:ascii="Calibri" w:hAnsi="Calibri" w:cs="Times New Roman"/>
                <w:bCs/>
                <w:lang w:val="es-CO"/>
              </w:rPr>
              <w:br/>
              <w:t>Informe Final de Resultados del Proyecto</w:t>
            </w:r>
          </w:p>
        </w:tc>
      </w:tr>
      <w:tr w:rsidR="003A424F" w:rsidRPr="006E0636" w14:paraId="54CBAC02" w14:textId="77777777" w:rsidTr="007D1CA3">
        <w:tc>
          <w:tcPr>
            <w:tcW w:w="2254" w:type="dxa"/>
            <w:vMerge/>
            <w:shd w:val="clear" w:color="auto" w:fill="auto"/>
          </w:tcPr>
          <w:p w14:paraId="07EC249B" w14:textId="77777777" w:rsidR="00402291" w:rsidRPr="00C16609" w:rsidRDefault="00402291" w:rsidP="00E00E32">
            <w:pPr>
              <w:pStyle w:val="Textoindependiente"/>
              <w:jc w:val="both"/>
              <w:rPr>
                <w:rFonts w:ascii="Calibri" w:hAnsi="Calibri" w:cs="Calibri"/>
                <w:iCs/>
                <w:lang w:val="es-CO" w:eastAsia="fr-CA"/>
              </w:rPr>
            </w:pPr>
          </w:p>
        </w:tc>
        <w:tc>
          <w:tcPr>
            <w:tcW w:w="1581" w:type="dxa"/>
            <w:vMerge/>
            <w:shd w:val="clear" w:color="auto" w:fill="FFFFFF"/>
          </w:tcPr>
          <w:p w14:paraId="0944FBCB" w14:textId="77777777" w:rsidR="00402291" w:rsidRPr="006E0636" w:rsidRDefault="00402291" w:rsidP="00E00E32">
            <w:pPr>
              <w:pStyle w:val="Textoindependiente"/>
              <w:jc w:val="both"/>
              <w:rPr>
                <w:rFonts w:ascii="Calibri" w:hAnsi="Calibri" w:cs="Times New Roman"/>
                <w:b/>
                <w:lang w:val="es-CO"/>
              </w:rPr>
            </w:pPr>
          </w:p>
        </w:tc>
        <w:tc>
          <w:tcPr>
            <w:tcW w:w="1150" w:type="dxa"/>
            <w:shd w:val="clear" w:color="auto" w:fill="FFFFFF"/>
          </w:tcPr>
          <w:p w14:paraId="367C580A" w14:textId="77777777" w:rsidR="00402291" w:rsidRPr="00AC4BF8" w:rsidRDefault="00402291" w:rsidP="00E00E32">
            <w:pPr>
              <w:pStyle w:val="Textoindependiente"/>
              <w:jc w:val="both"/>
              <w:rPr>
                <w:rFonts w:ascii="Calibri" w:hAnsi="Calibri" w:cs="Times New Roman"/>
                <w:lang w:val="es-CO"/>
              </w:rPr>
            </w:pPr>
            <w:r w:rsidRPr="00AC4BF8">
              <w:rPr>
                <w:rFonts w:ascii="Calibri" w:hAnsi="Calibri" w:cs="Times New Roman"/>
                <w:color w:val="808080"/>
                <w:lang w:val="es-CO"/>
              </w:rPr>
              <w:t>Planeado</w:t>
            </w:r>
          </w:p>
        </w:tc>
        <w:tc>
          <w:tcPr>
            <w:tcW w:w="4216" w:type="dxa"/>
            <w:gridSpan w:val="4"/>
            <w:shd w:val="clear" w:color="auto" w:fill="FFFFFF"/>
          </w:tcPr>
          <w:p w14:paraId="3F374F92" w14:textId="06B190D1" w:rsidR="00402291" w:rsidRPr="00AC4BF8" w:rsidRDefault="00402291" w:rsidP="00402291">
            <w:pPr>
              <w:pStyle w:val="Textoindependiente"/>
              <w:jc w:val="center"/>
              <w:rPr>
                <w:rFonts w:ascii="Calibri" w:hAnsi="Calibri" w:cs="Times New Roman"/>
                <w:lang w:val="es-CO"/>
              </w:rPr>
            </w:pPr>
            <w:r w:rsidRPr="00AC4BF8">
              <w:rPr>
                <w:rFonts w:ascii="Calibri" w:hAnsi="Calibri" w:cs="Times New Roman"/>
                <w:lang w:val="es-CO"/>
              </w:rPr>
              <w:t>5</w:t>
            </w:r>
          </w:p>
        </w:tc>
        <w:tc>
          <w:tcPr>
            <w:tcW w:w="2546" w:type="dxa"/>
            <w:vMerge/>
            <w:shd w:val="clear" w:color="auto" w:fill="FFFFFF"/>
          </w:tcPr>
          <w:p w14:paraId="47F47885" w14:textId="77777777" w:rsidR="00402291" w:rsidRPr="006E0636" w:rsidRDefault="00402291" w:rsidP="00E00E32">
            <w:pPr>
              <w:pStyle w:val="Textoindependiente"/>
              <w:jc w:val="both"/>
              <w:rPr>
                <w:rFonts w:ascii="Calibri" w:hAnsi="Calibri" w:cs="Times New Roman"/>
                <w:b/>
                <w:lang w:val="es-CO"/>
              </w:rPr>
            </w:pPr>
          </w:p>
        </w:tc>
        <w:tc>
          <w:tcPr>
            <w:tcW w:w="1801" w:type="dxa"/>
            <w:vMerge/>
            <w:shd w:val="clear" w:color="auto" w:fill="auto"/>
          </w:tcPr>
          <w:p w14:paraId="08C0500D" w14:textId="77777777" w:rsidR="00402291" w:rsidRPr="006E0636" w:rsidRDefault="00402291" w:rsidP="00E00E32">
            <w:pPr>
              <w:pStyle w:val="Textoindependiente"/>
              <w:jc w:val="both"/>
              <w:rPr>
                <w:rFonts w:ascii="Calibri" w:hAnsi="Calibri" w:cs="Times New Roman"/>
                <w:b/>
                <w:lang w:val="es-CO"/>
              </w:rPr>
            </w:pPr>
          </w:p>
        </w:tc>
      </w:tr>
      <w:tr w:rsidR="003A424F" w:rsidRPr="006E0636" w14:paraId="212E2011" w14:textId="77777777" w:rsidTr="007D1CA3">
        <w:tc>
          <w:tcPr>
            <w:tcW w:w="2254" w:type="dxa"/>
            <w:vMerge/>
            <w:shd w:val="clear" w:color="auto" w:fill="auto"/>
          </w:tcPr>
          <w:p w14:paraId="2492A5CA" w14:textId="77777777" w:rsidR="00402291" w:rsidRPr="00C16609" w:rsidRDefault="00402291" w:rsidP="00E00E32">
            <w:pPr>
              <w:pStyle w:val="Textoindependiente"/>
              <w:jc w:val="both"/>
              <w:rPr>
                <w:rFonts w:ascii="Calibri" w:hAnsi="Calibri" w:cs="Calibri"/>
                <w:iCs/>
                <w:lang w:val="es-CO" w:eastAsia="fr-CA"/>
              </w:rPr>
            </w:pPr>
          </w:p>
        </w:tc>
        <w:tc>
          <w:tcPr>
            <w:tcW w:w="1581" w:type="dxa"/>
            <w:vMerge/>
            <w:shd w:val="clear" w:color="auto" w:fill="FFFFFF"/>
          </w:tcPr>
          <w:p w14:paraId="28EF00CA" w14:textId="77777777" w:rsidR="00402291" w:rsidRPr="006E0636" w:rsidRDefault="00402291" w:rsidP="00E00E32">
            <w:pPr>
              <w:pStyle w:val="Textoindependiente"/>
              <w:jc w:val="both"/>
              <w:rPr>
                <w:rFonts w:ascii="Calibri" w:hAnsi="Calibri" w:cs="Times New Roman"/>
                <w:b/>
                <w:lang w:val="es-CO"/>
              </w:rPr>
            </w:pPr>
          </w:p>
        </w:tc>
        <w:tc>
          <w:tcPr>
            <w:tcW w:w="1150" w:type="dxa"/>
            <w:shd w:val="clear" w:color="auto" w:fill="FFFFFF"/>
          </w:tcPr>
          <w:p w14:paraId="73FE0704" w14:textId="77777777" w:rsidR="00402291" w:rsidRPr="00AC4BF8" w:rsidRDefault="00402291" w:rsidP="00E00E32">
            <w:pPr>
              <w:pStyle w:val="Textoindependiente"/>
              <w:jc w:val="both"/>
              <w:rPr>
                <w:rFonts w:ascii="Calibri" w:hAnsi="Calibri" w:cs="Times New Roman"/>
                <w:lang w:val="es-CO"/>
              </w:rPr>
            </w:pPr>
            <w:r w:rsidRPr="00AC4BF8">
              <w:rPr>
                <w:rFonts w:ascii="Calibri" w:hAnsi="Calibri" w:cs="Times New Roman"/>
                <w:color w:val="808080"/>
                <w:lang w:val="es-CO"/>
              </w:rPr>
              <w:t>Alcanzado</w:t>
            </w:r>
          </w:p>
        </w:tc>
        <w:tc>
          <w:tcPr>
            <w:tcW w:w="4216" w:type="dxa"/>
            <w:gridSpan w:val="4"/>
            <w:shd w:val="clear" w:color="auto" w:fill="FFFFFF"/>
          </w:tcPr>
          <w:p w14:paraId="7E5548CE" w14:textId="6DBC3CB0" w:rsidR="00402291" w:rsidRPr="00AC4BF8" w:rsidRDefault="00FD4766" w:rsidP="00402291">
            <w:pPr>
              <w:pStyle w:val="Textoindependiente"/>
              <w:jc w:val="center"/>
              <w:rPr>
                <w:rFonts w:ascii="Calibri" w:hAnsi="Calibri" w:cs="Times New Roman"/>
                <w:lang w:val="es-CO"/>
              </w:rPr>
            </w:pPr>
            <w:r w:rsidRPr="00AC4BF8">
              <w:rPr>
                <w:rFonts w:ascii="Calibri" w:hAnsi="Calibri" w:cs="Times New Roman"/>
                <w:lang w:val="es-CO"/>
              </w:rPr>
              <w:t>6</w:t>
            </w:r>
          </w:p>
        </w:tc>
        <w:tc>
          <w:tcPr>
            <w:tcW w:w="2546" w:type="dxa"/>
            <w:vMerge/>
            <w:shd w:val="clear" w:color="auto" w:fill="FFFFFF"/>
          </w:tcPr>
          <w:p w14:paraId="28D70817" w14:textId="77777777" w:rsidR="00402291" w:rsidRPr="006E0636" w:rsidRDefault="00402291" w:rsidP="00E00E32">
            <w:pPr>
              <w:pStyle w:val="Textoindependiente"/>
              <w:jc w:val="both"/>
              <w:rPr>
                <w:rFonts w:ascii="Calibri" w:hAnsi="Calibri" w:cs="Times New Roman"/>
                <w:b/>
                <w:lang w:val="es-CO"/>
              </w:rPr>
            </w:pPr>
          </w:p>
        </w:tc>
        <w:tc>
          <w:tcPr>
            <w:tcW w:w="1801" w:type="dxa"/>
            <w:vMerge/>
            <w:shd w:val="clear" w:color="auto" w:fill="auto"/>
          </w:tcPr>
          <w:p w14:paraId="5C5E1A91" w14:textId="77777777" w:rsidR="00402291" w:rsidRPr="006E0636" w:rsidRDefault="00402291" w:rsidP="00E00E32">
            <w:pPr>
              <w:pStyle w:val="Textoindependiente"/>
              <w:jc w:val="both"/>
              <w:rPr>
                <w:rFonts w:ascii="Calibri" w:hAnsi="Calibri" w:cs="Times New Roman"/>
                <w:b/>
                <w:lang w:val="es-CO"/>
              </w:rPr>
            </w:pPr>
          </w:p>
        </w:tc>
      </w:tr>
      <w:tr w:rsidR="0003307B" w:rsidRPr="006E0636" w14:paraId="22AA47B9" w14:textId="77777777" w:rsidTr="007D1CA3">
        <w:tc>
          <w:tcPr>
            <w:tcW w:w="2254" w:type="dxa"/>
            <w:vMerge w:val="restart"/>
            <w:shd w:val="clear" w:color="auto" w:fill="auto"/>
          </w:tcPr>
          <w:p w14:paraId="0190FB87" w14:textId="4E73CFB2" w:rsidR="00474A27" w:rsidRPr="00AC4BF8" w:rsidRDefault="00474A27" w:rsidP="00E00E32">
            <w:pPr>
              <w:pStyle w:val="Textoindependiente"/>
              <w:jc w:val="both"/>
              <w:rPr>
                <w:rFonts w:ascii="Calibri" w:hAnsi="Calibri" w:cs="Calibri"/>
                <w:iCs/>
                <w:lang w:val="es-CO" w:eastAsia="fr-CA"/>
              </w:rPr>
            </w:pPr>
            <w:proofErr w:type="spellStart"/>
            <w:r w:rsidRPr="00AC4BF8">
              <w:rPr>
                <w:rFonts w:ascii="Calibri" w:hAnsi="Calibri" w:cs="Calibri"/>
                <w:iCs/>
                <w:lang w:val="es-CO" w:eastAsia="fr-CA"/>
              </w:rPr>
              <w:t>Nº</w:t>
            </w:r>
            <w:proofErr w:type="spellEnd"/>
            <w:r w:rsidRPr="00AC4BF8">
              <w:rPr>
                <w:rFonts w:ascii="Calibri" w:hAnsi="Calibri" w:cs="Calibri"/>
                <w:iCs/>
                <w:lang w:val="es-CO" w:eastAsia="fr-CA"/>
              </w:rPr>
              <w:t xml:space="preserve"> de municipios que participan en la estrategia de monitoreo y evaluación.</w:t>
            </w:r>
          </w:p>
        </w:tc>
        <w:tc>
          <w:tcPr>
            <w:tcW w:w="1581" w:type="dxa"/>
            <w:vMerge w:val="restart"/>
            <w:shd w:val="clear" w:color="auto" w:fill="FFFFFF"/>
          </w:tcPr>
          <w:p w14:paraId="320E2B3B" w14:textId="77777777" w:rsidR="00474A27" w:rsidRPr="00AC4BF8" w:rsidRDefault="00474A27" w:rsidP="00E00E32">
            <w:pPr>
              <w:pStyle w:val="Textoindependiente"/>
              <w:jc w:val="both"/>
              <w:rPr>
                <w:rFonts w:ascii="Calibri" w:hAnsi="Calibri" w:cs="Times New Roman"/>
                <w:b/>
                <w:lang w:val="es-CO"/>
              </w:rPr>
            </w:pPr>
          </w:p>
        </w:tc>
        <w:tc>
          <w:tcPr>
            <w:tcW w:w="1150" w:type="dxa"/>
            <w:shd w:val="clear" w:color="auto" w:fill="FFFFFF"/>
          </w:tcPr>
          <w:p w14:paraId="649D5152" w14:textId="77777777" w:rsidR="00474A27" w:rsidRPr="00AC4BF8" w:rsidRDefault="00474A27" w:rsidP="00E00E32">
            <w:pPr>
              <w:pStyle w:val="Textoindependiente"/>
              <w:jc w:val="both"/>
              <w:rPr>
                <w:rFonts w:ascii="Calibri" w:hAnsi="Calibri" w:cs="Times New Roman"/>
                <w:lang w:val="es-CO"/>
              </w:rPr>
            </w:pPr>
          </w:p>
        </w:tc>
        <w:tc>
          <w:tcPr>
            <w:tcW w:w="977" w:type="dxa"/>
            <w:shd w:val="clear" w:color="auto" w:fill="FFFFFF"/>
          </w:tcPr>
          <w:p w14:paraId="0245A8CC" w14:textId="77777777" w:rsidR="00474A27" w:rsidRPr="00AC4BF8" w:rsidRDefault="00474A27" w:rsidP="00405B7B">
            <w:pPr>
              <w:pStyle w:val="Textoindependiente"/>
              <w:jc w:val="center"/>
              <w:rPr>
                <w:rFonts w:ascii="Calibri" w:hAnsi="Calibri" w:cs="Times New Roman"/>
                <w:lang w:val="es-CO"/>
              </w:rPr>
            </w:pPr>
            <w:r w:rsidRPr="00AC4BF8">
              <w:rPr>
                <w:rFonts w:ascii="Calibri" w:hAnsi="Calibri" w:cs="Times New Roman"/>
                <w:lang w:val="es-CO"/>
              </w:rPr>
              <w:t>H</w:t>
            </w:r>
          </w:p>
        </w:tc>
        <w:tc>
          <w:tcPr>
            <w:tcW w:w="1331" w:type="dxa"/>
            <w:shd w:val="clear" w:color="auto" w:fill="FFFFFF"/>
          </w:tcPr>
          <w:p w14:paraId="4569486A" w14:textId="77777777" w:rsidR="00474A27" w:rsidRPr="00AC4BF8" w:rsidRDefault="00474A27" w:rsidP="00405B7B">
            <w:pPr>
              <w:pStyle w:val="Textoindependiente"/>
              <w:jc w:val="center"/>
              <w:rPr>
                <w:rFonts w:ascii="Calibri" w:hAnsi="Calibri" w:cs="Times New Roman"/>
                <w:lang w:val="es-CO"/>
              </w:rPr>
            </w:pPr>
            <w:r w:rsidRPr="00AC4BF8">
              <w:rPr>
                <w:rFonts w:ascii="Calibri" w:hAnsi="Calibri" w:cs="Times New Roman"/>
                <w:lang w:val="es-CO"/>
              </w:rPr>
              <w:t>M</w:t>
            </w:r>
          </w:p>
        </w:tc>
        <w:tc>
          <w:tcPr>
            <w:tcW w:w="1128" w:type="dxa"/>
            <w:shd w:val="clear" w:color="auto" w:fill="FFFFFF"/>
          </w:tcPr>
          <w:p w14:paraId="730BEE16" w14:textId="77777777" w:rsidR="00474A27" w:rsidRPr="00AC4BF8" w:rsidRDefault="00474A27" w:rsidP="00E00E32">
            <w:pPr>
              <w:pStyle w:val="Textoindependiente"/>
              <w:jc w:val="both"/>
              <w:rPr>
                <w:rFonts w:ascii="Calibri" w:hAnsi="Calibri" w:cs="Times New Roman"/>
                <w:b/>
                <w:lang w:val="es-CO"/>
              </w:rPr>
            </w:pPr>
            <w:r w:rsidRPr="00AC4BF8">
              <w:rPr>
                <w:rFonts w:ascii="Calibri" w:hAnsi="Calibri" w:cs="Times New Roman"/>
                <w:lang w:val="es-CO"/>
              </w:rPr>
              <w:t>Niñas</w:t>
            </w:r>
          </w:p>
        </w:tc>
        <w:tc>
          <w:tcPr>
            <w:tcW w:w="780" w:type="dxa"/>
            <w:shd w:val="clear" w:color="auto" w:fill="FFFFFF"/>
          </w:tcPr>
          <w:p w14:paraId="2BB9C232" w14:textId="77777777" w:rsidR="00474A27" w:rsidRPr="00AC4BF8" w:rsidRDefault="00474A27" w:rsidP="00E00E32">
            <w:pPr>
              <w:pStyle w:val="Textoindependiente"/>
              <w:jc w:val="both"/>
              <w:rPr>
                <w:rFonts w:ascii="Calibri" w:hAnsi="Calibri" w:cs="Times New Roman"/>
                <w:b/>
                <w:lang w:val="es-CO"/>
              </w:rPr>
            </w:pPr>
            <w:r w:rsidRPr="00AC4BF8">
              <w:rPr>
                <w:rFonts w:ascii="Calibri" w:hAnsi="Calibri" w:cs="Times New Roman"/>
                <w:lang w:val="es-CO"/>
              </w:rPr>
              <w:t>Niños</w:t>
            </w:r>
          </w:p>
        </w:tc>
        <w:tc>
          <w:tcPr>
            <w:tcW w:w="2546" w:type="dxa"/>
            <w:vMerge w:val="restart"/>
            <w:shd w:val="clear" w:color="auto" w:fill="FFFFFF"/>
          </w:tcPr>
          <w:p w14:paraId="105BC9EA" w14:textId="47AEB910" w:rsidR="00474A27" w:rsidRPr="00AC4BF8" w:rsidRDefault="00474A27" w:rsidP="00E00E32">
            <w:pPr>
              <w:pStyle w:val="Textoindependiente"/>
              <w:rPr>
                <w:rFonts w:ascii="Calibri" w:hAnsi="Calibri" w:cs="Times New Roman"/>
                <w:color w:val="000000" w:themeColor="text1"/>
                <w:lang w:val="es-CO"/>
              </w:rPr>
            </w:pPr>
            <w:r w:rsidRPr="00AC4BF8">
              <w:rPr>
                <w:rFonts w:ascii="Calibri" w:hAnsi="Calibri" w:cs="Times New Roman"/>
                <w:color w:val="000000" w:themeColor="text1"/>
                <w:lang w:val="es-CO"/>
              </w:rPr>
              <w:t>Planeado: 26 municipios</w:t>
            </w:r>
          </w:p>
          <w:p w14:paraId="48DBFAF5" w14:textId="3601CC3F" w:rsidR="00474A27" w:rsidRPr="00AC4BF8" w:rsidRDefault="00474A27" w:rsidP="00E00E32">
            <w:pPr>
              <w:pStyle w:val="Textoindependiente"/>
              <w:jc w:val="both"/>
              <w:rPr>
                <w:rFonts w:ascii="Calibri" w:hAnsi="Calibri" w:cs="Times New Roman"/>
                <w:color w:val="000000" w:themeColor="text1"/>
                <w:lang w:val="es-CO"/>
              </w:rPr>
            </w:pPr>
            <w:r w:rsidRPr="00AC4BF8">
              <w:rPr>
                <w:rFonts w:ascii="Calibri" w:hAnsi="Calibri" w:cs="Times New Roman"/>
                <w:color w:val="000000" w:themeColor="text1"/>
                <w:lang w:val="es-CO"/>
              </w:rPr>
              <w:t>Alcanzado:</w:t>
            </w:r>
            <w:r w:rsidR="00FE621C" w:rsidRPr="00AC4BF8">
              <w:rPr>
                <w:rFonts w:ascii="Calibri" w:hAnsi="Calibri" w:cs="Times New Roman"/>
                <w:color w:val="000000" w:themeColor="text1"/>
                <w:lang w:val="es-CO"/>
              </w:rPr>
              <w:t>26 municipios</w:t>
            </w:r>
          </w:p>
          <w:p w14:paraId="2C5DD001" w14:textId="636D4EE6" w:rsidR="00FE621C" w:rsidRPr="00AC4BF8" w:rsidRDefault="00FE621C" w:rsidP="00FE621C">
            <w:pPr>
              <w:pStyle w:val="Textoindependiente"/>
              <w:jc w:val="both"/>
              <w:rPr>
                <w:rFonts w:ascii="Calibri" w:hAnsi="Calibri" w:cs="Times New Roman"/>
                <w:b/>
                <w:color w:val="000000" w:themeColor="text1"/>
                <w:lang w:val="es-CO"/>
              </w:rPr>
            </w:pPr>
          </w:p>
        </w:tc>
        <w:tc>
          <w:tcPr>
            <w:tcW w:w="1801" w:type="dxa"/>
            <w:vMerge w:val="restart"/>
            <w:shd w:val="clear" w:color="auto" w:fill="FFFFFF"/>
          </w:tcPr>
          <w:p w14:paraId="566B1ED1" w14:textId="77777777" w:rsidR="00474A27" w:rsidRPr="00AC4BF8" w:rsidRDefault="00570E7C" w:rsidP="008B766D">
            <w:pPr>
              <w:pStyle w:val="Textoindependiente"/>
              <w:jc w:val="both"/>
              <w:rPr>
                <w:rFonts w:ascii="Calibri" w:hAnsi="Calibri" w:cs="Times New Roman"/>
                <w:bCs/>
                <w:lang w:val="es-CO"/>
              </w:rPr>
            </w:pPr>
            <w:r w:rsidRPr="00AC4BF8">
              <w:rPr>
                <w:rFonts w:ascii="Calibri" w:hAnsi="Calibri" w:cs="Times New Roman"/>
                <w:bCs/>
                <w:lang w:val="es-CO"/>
              </w:rPr>
              <w:t>Documentos generados en el desarrollo de la estrategia.</w:t>
            </w:r>
          </w:p>
          <w:p w14:paraId="26018078" w14:textId="55974B3C" w:rsidR="00AE159A" w:rsidRPr="00AC4BF8" w:rsidRDefault="00AE159A" w:rsidP="008B766D">
            <w:pPr>
              <w:pStyle w:val="Textoindependiente"/>
              <w:jc w:val="both"/>
              <w:rPr>
                <w:rFonts w:ascii="Calibri" w:hAnsi="Calibri" w:cs="Times New Roman"/>
                <w:bCs/>
                <w:lang w:val="es-CO"/>
              </w:rPr>
            </w:pPr>
          </w:p>
        </w:tc>
      </w:tr>
      <w:tr w:rsidR="003A424F" w:rsidRPr="006E0636" w14:paraId="66EB6C16" w14:textId="77777777" w:rsidTr="007D1CA3">
        <w:tc>
          <w:tcPr>
            <w:tcW w:w="2254" w:type="dxa"/>
            <w:vMerge/>
            <w:shd w:val="clear" w:color="auto" w:fill="auto"/>
          </w:tcPr>
          <w:p w14:paraId="798E4CA9" w14:textId="77777777" w:rsidR="00FE621C" w:rsidRPr="00C16609" w:rsidRDefault="00FE621C" w:rsidP="00E00E32">
            <w:pPr>
              <w:pStyle w:val="Textoindependiente"/>
              <w:jc w:val="both"/>
              <w:rPr>
                <w:rFonts w:ascii="Calibri" w:hAnsi="Calibri" w:cs="Calibri"/>
                <w:iCs/>
                <w:lang w:val="es-CO" w:eastAsia="fr-CA"/>
              </w:rPr>
            </w:pPr>
          </w:p>
        </w:tc>
        <w:tc>
          <w:tcPr>
            <w:tcW w:w="1581" w:type="dxa"/>
            <w:vMerge/>
            <w:shd w:val="clear" w:color="auto" w:fill="FFFFFF"/>
          </w:tcPr>
          <w:p w14:paraId="631FE208" w14:textId="77777777" w:rsidR="00FE621C" w:rsidRPr="006E0636" w:rsidRDefault="00FE621C" w:rsidP="00E00E32">
            <w:pPr>
              <w:pStyle w:val="Textoindependiente"/>
              <w:jc w:val="both"/>
              <w:rPr>
                <w:rFonts w:ascii="Calibri" w:hAnsi="Calibri" w:cs="Times New Roman"/>
                <w:b/>
                <w:lang w:val="es-CO"/>
              </w:rPr>
            </w:pPr>
          </w:p>
        </w:tc>
        <w:tc>
          <w:tcPr>
            <w:tcW w:w="1150" w:type="dxa"/>
            <w:shd w:val="clear" w:color="auto" w:fill="FFFFFF"/>
          </w:tcPr>
          <w:p w14:paraId="592F49CF" w14:textId="77777777" w:rsidR="00FE621C" w:rsidRPr="00AC4BF8" w:rsidRDefault="00FE621C" w:rsidP="00E00E32">
            <w:pPr>
              <w:pStyle w:val="Textoindependiente"/>
              <w:jc w:val="both"/>
              <w:rPr>
                <w:rFonts w:ascii="Calibri" w:hAnsi="Calibri" w:cs="Times New Roman"/>
                <w:lang w:val="es-CO"/>
              </w:rPr>
            </w:pPr>
            <w:r w:rsidRPr="00AC4BF8">
              <w:rPr>
                <w:rFonts w:ascii="Calibri" w:hAnsi="Calibri" w:cs="Times New Roman"/>
                <w:color w:val="808080"/>
                <w:lang w:val="es-CO"/>
              </w:rPr>
              <w:t>Planeado</w:t>
            </w:r>
          </w:p>
        </w:tc>
        <w:tc>
          <w:tcPr>
            <w:tcW w:w="4216" w:type="dxa"/>
            <w:gridSpan w:val="4"/>
            <w:shd w:val="clear" w:color="auto" w:fill="FFFFFF"/>
          </w:tcPr>
          <w:p w14:paraId="25D38253" w14:textId="43BE0FD2" w:rsidR="00FE621C" w:rsidRPr="00AC4BF8" w:rsidRDefault="00FE621C" w:rsidP="00FE621C">
            <w:pPr>
              <w:pStyle w:val="Textoindependiente"/>
              <w:jc w:val="center"/>
              <w:rPr>
                <w:rFonts w:ascii="Calibri" w:hAnsi="Calibri" w:cs="Times New Roman"/>
                <w:lang w:val="es-CO"/>
              </w:rPr>
            </w:pPr>
            <w:r w:rsidRPr="00AC4BF8">
              <w:rPr>
                <w:rFonts w:ascii="Calibri" w:hAnsi="Calibri" w:cs="Times New Roman"/>
                <w:lang w:val="es-CO"/>
              </w:rPr>
              <w:t>26</w:t>
            </w:r>
          </w:p>
        </w:tc>
        <w:tc>
          <w:tcPr>
            <w:tcW w:w="2546" w:type="dxa"/>
            <w:vMerge/>
            <w:shd w:val="clear" w:color="auto" w:fill="FFFFFF"/>
          </w:tcPr>
          <w:p w14:paraId="3E3B680B" w14:textId="77777777" w:rsidR="00FE621C" w:rsidRPr="000D00BD" w:rsidRDefault="00FE621C" w:rsidP="00E00E32">
            <w:pPr>
              <w:pStyle w:val="Textoindependiente"/>
              <w:jc w:val="both"/>
              <w:rPr>
                <w:rFonts w:ascii="Calibri" w:hAnsi="Calibri" w:cs="Times New Roman"/>
                <w:b/>
                <w:color w:val="000000" w:themeColor="text1"/>
                <w:lang w:val="es-CO"/>
              </w:rPr>
            </w:pPr>
          </w:p>
        </w:tc>
        <w:tc>
          <w:tcPr>
            <w:tcW w:w="1801" w:type="dxa"/>
            <w:vMerge/>
            <w:shd w:val="clear" w:color="auto" w:fill="FFFFFF"/>
          </w:tcPr>
          <w:p w14:paraId="08134930" w14:textId="77777777" w:rsidR="00FE621C" w:rsidRPr="006E0636" w:rsidRDefault="00FE621C" w:rsidP="00E00E32">
            <w:pPr>
              <w:pStyle w:val="Textoindependiente"/>
              <w:jc w:val="both"/>
              <w:rPr>
                <w:rFonts w:ascii="Calibri" w:hAnsi="Calibri" w:cs="Times New Roman"/>
                <w:b/>
                <w:lang w:val="es-CO"/>
              </w:rPr>
            </w:pPr>
          </w:p>
        </w:tc>
      </w:tr>
      <w:tr w:rsidR="003A424F" w:rsidRPr="006E0636" w14:paraId="26E4929A" w14:textId="77777777" w:rsidTr="007D1CA3">
        <w:tc>
          <w:tcPr>
            <w:tcW w:w="2254" w:type="dxa"/>
            <w:vMerge/>
            <w:shd w:val="clear" w:color="auto" w:fill="auto"/>
          </w:tcPr>
          <w:p w14:paraId="709E63ED" w14:textId="77777777" w:rsidR="00FE621C" w:rsidRPr="00C16609" w:rsidRDefault="00FE621C" w:rsidP="00E00E32">
            <w:pPr>
              <w:pStyle w:val="Textoindependiente"/>
              <w:jc w:val="both"/>
              <w:rPr>
                <w:rFonts w:ascii="Calibri" w:hAnsi="Calibri" w:cs="Calibri"/>
                <w:iCs/>
                <w:lang w:val="es-CO" w:eastAsia="fr-CA"/>
              </w:rPr>
            </w:pPr>
          </w:p>
        </w:tc>
        <w:tc>
          <w:tcPr>
            <w:tcW w:w="1581" w:type="dxa"/>
            <w:vMerge/>
            <w:shd w:val="clear" w:color="auto" w:fill="FFFFFF"/>
          </w:tcPr>
          <w:p w14:paraId="076C766F" w14:textId="77777777" w:rsidR="00FE621C" w:rsidRPr="006E0636" w:rsidRDefault="00FE621C" w:rsidP="00E00E32">
            <w:pPr>
              <w:pStyle w:val="Textoindependiente"/>
              <w:jc w:val="both"/>
              <w:rPr>
                <w:rFonts w:ascii="Calibri" w:hAnsi="Calibri" w:cs="Times New Roman"/>
                <w:b/>
                <w:lang w:val="es-CO"/>
              </w:rPr>
            </w:pPr>
          </w:p>
        </w:tc>
        <w:tc>
          <w:tcPr>
            <w:tcW w:w="1150" w:type="dxa"/>
            <w:shd w:val="clear" w:color="auto" w:fill="FFFFFF"/>
          </w:tcPr>
          <w:p w14:paraId="67083333" w14:textId="77777777" w:rsidR="00FE621C" w:rsidRPr="00AC4BF8" w:rsidRDefault="00FE621C" w:rsidP="00E00E32">
            <w:pPr>
              <w:pStyle w:val="Textoindependiente"/>
              <w:jc w:val="both"/>
              <w:rPr>
                <w:rFonts w:ascii="Calibri" w:hAnsi="Calibri" w:cs="Times New Roman"/>
                <w:lang w:val="es-CO"/>
              </w:rPr>
            </w:pPr>
            <w:r w:rsidRPr="00AC4BF8">
              <w:rPr>
                <w:rFonts w:ascii="Calibri" w:hAnsi="Calibri" w:cs="Times New Roman"/>
                <w:color w:val="808080"/>
                <w:lang w:val="es-CO"/>
              </w:rPr>
              <w:t>Alcanzado</w:t>
            </w:r>
          </w:p>
        </w:tc>
        <w:tc>
          <w:tcPr>
            <w:tcW w:w="4216" w:type="dxa"/>
            <w:gridSpan w:val="4"/>
            <w:shd w:val="clear" w:color="auto" w:fill="FFFFFF"/>
          </w:tcPr>
          <w:p w14:paraId="6DF7591B" w14:textId="3DC475C5" w:rsidR="00FE621C" w:rsidRPr="00AC4BF8" w:rsidRDefault="00FE621C" w:rsidP="00FE621C">
            <w:pPr>
              <w:pStyle w:val="Textoindependiente"/>
              <w:jc w:val="center"/>
              <w:rPr>
                <w:rFonts w:ascii="Calibri" w:hAnsi="Calibri" w:cs="Times New Roman"/>
                <w:lang w:val="es-CO"/>
              </w:rPr>
            </w:pPr>
            <w:r w:rsidRPr="00AC4BF8">
              <w:rPr>
                <w:rFonts w:ascii="Calibri" w:hAnsi="Calibri" w:cs="Times New Roman"/>
                <w:lang w:val="es-CO"/>
              </w:rPr>
              <w:t>26</w:t>
            </w:r>
          </w:p>
        </w:tc>
        <w:tc>
          <w:tcPr>
            <w:tcW w:w="2546" w:type="dxa"/>
            <w:vMerge/>
            <w:shd w:val="clear" w:color="auto" w:fill="FFFFFF"/>
          </w:tcPr>
          <w:p w14:paraId="45225E9D" w14:textId="77777777" w:rsidR="00FE621C" w:rsidRPr="000D00BD" w:rsidRDefault="00FE621C" w:rsidP="00E00E32">
            <w:pPr>
              <w:pStyle w:val="Textoindependiente"/>
              <w:jc w:val="both"/>
              <w:rPr>
                <w:rFonts w:ascii="Calibri" w:hAnsi="Calibri" w:cs="Times New Roman"/>
                <w:b/>
                <w:color w:val="000000" w:themeColor="text1"/>
                <w:lang w:val="es-CO"/>
              </w:rPr>
            </w:pPr>
          </w:p>
        </w:tc>
        <w:tc>
          <w:tcPr>
            <w:tcW w:w="1801" w:type="dxa"/>
            <w:vMerge/>
            <w:shd w:val="clear" w:color="auto" w:fill="FFFFFF"/>
          </w:tcPr>
          <w:p w14:paraId="529485F9" w14:textId="77777777" w:rsidR="00FE621C" w:rsidRPr="006E0636" w:rsidRDefault="00FE621C" w:rsidP="00E00E32">
            <w:pPr>
              <w:pStyle w:val="Textoindependiente"/>
              <w:jc w:val="both"/>
              <w:rPr>
                <w:rFonts w:ascii="Calibri" w:hAnsi="Calibri" w:cs="Times New Roman"/>
                <w:b/>
                <w:lang w:val="es-CO"/>
              </w:rPr>
            </w:pPr>
          </w:p>
        </w:tc>
      </w:tr>
      <w:tr w:rsidR="00474A27" w:rsidRPr="006E0636" w14:paraId="0B5E2F95" w14:textId="77777777" w:rsidTr="007D1CA3">
        <w:tc>
          <w:tcPr>
            <w:tcW w:w="2254" w:type="dxa"/>
            <w:shd w:val="clear" w:color="auto" w:fill="auto"/>
          </w:tcPr>
          <w:p w14:paraId="29D8DC10" w14:textId="0D5C7516" w:rsidR="00474A27" w:rsidRPr="006E0636" w:rsidRDefault="00474A27" w:rsidP="00E00E32">
            <w:pPr>
              <w:pStyle w:val="Textoindependiente"/>
              <w:jc w:val="both"/>
              <w:rPr>
                <w:rFonts w:ascii="Calibri" w:hAnsi="Calibri" w:cs="Times New Roman"/>
                <w:b/>
                <w:lang w:val="es-CO"/>
              </w:rPr>
            </w:pPr>
            <w:r w:rsidRPr="006E0636">
              <w:rPr>
                <w:rFonts w:ascii="Calibri" w:hAnsi="Calibri" w:cs="Times New Roman"/>
                <w:b/>
                <w:lang w:val="es-CO"/>
              </w:rPr>
              <w:t xml:space="preserve">Producto </w:t>
            </w:r>
            <w:r>
              <w:rPr>
                <w:rFonts w:ascii="Calibri" w:hAnsi="Calibri" w:cs="Times New Roman"/>
                <w:b/>
                <w:lang w:val="es-CO"/>
              </w:rPr>
              <w:t>4</w:t>
            </w:r>
            <w:r w:rsidRPr="006E0636">
              <w:rPr>
                <w:rFonts w:ascii="Calibri" w:hAnsi="Calibri" w:cs="Times New Roman"/>
                <w:b/>
                <w:lang w:val="es-CO"/>
              </w:rPr>
              <w:t xml:space="preserve">.1 </w:t>
            </w:r>
          </w:p>
        </w:tc>
        <w:tc>
          <w:tcPr>
            <w:tcW w:w="11294" w:type="dxa"/>
            <w:gridSpan w:val="8"/>
            <w:shd w:val="clear" w:color="auto" w:fill="FFFFFF"/>
          </w:tcPr>
          <w:p w14:paraId="7F7F1B8A" w14:textId="1B8D0400" w:rsidR="00474A27" w:rsidRPr="0052602F" w:rsidRDefault="00474A27" w:rsidP="00E00E32">
            <w:pPr>
              <w:pStyle w:val="Textoindependiente"/>
              <w:tabs>
                <w:tab w:val="left" w:pos="3990"/>
              </w:tabs>
              <w:jc w:val="both"/>
              <w:rPr>
                <w:rFonts w:ascii="Calibri" w:hAnsi="Calibri" w:cs="Times New Roman"/>
                <w:i/>
                <w:color w:val="000000" w:themeColor="text1"/>
                <w:lang w:val="es-CO" w:eastAsia="es-CO"/>
              </w:rPr>
            </w:pPr>
            <w:r w:rsidRPr="0052602F">
              <w:rPr>
                <w:rFonts w:ascii="Calibri" w:hAnsi="Calibri" w:cs="Times New Roman"/>
                <w:i/>
                <w:color w:val="000000" w:themeColor="text1"/>
                <w:lang w:val="es-CO" w:eastAsia="es-CO"/>
              </w:rPr>
              <w:t>En el primer año de intervención se han desarrollado capacidades institucionales y comunitarias para el monitoreo y evaluación de resultados en las líneas de intervención del proyecto.</w:t>
            </w:r>
          </w:p>
          <w:p w14:paraId="4A507325" w14:textId="77777777" w:rsidR="00474A27" w:rsidRPr="0052602F" w:rsidRDefault="00474A27" w:rsidP="00E00E32">
            <w:pPr>
              <w:pStyle w:val="Textoindependiente"/>
              <w:tabs>
                <w:tab w:val="left" w:pos="3990"/>
              </w:tabs>
              <w:jc w:val="both"/>
              <w:rPr>
                <w:rFonts w:ascii="Calibri" w:hAnsi="Calibri" w:cs="Times New Roman"/>
                <w:b/>
                <w:i/>
                <w:color w:val="000000" w:themeColor="text1"/>
                <w:lang w:val="es-CO"/>
              </w:rPr>
            </w:pPr>
            <w:r w:rsidRPr="0052602F">
              <w:rPr>
                <w:rFonts w:ascii="Calibri" w:hAnsi="Calibri" w:cs="Times New Roman"/>
                <w:i/>
                <w:color w:val="000000" w:themeColor="text1"/>
                <w:lang w:val="es-CO" w:eastAsia="es-CO"/>
              </w:rPr>
              <w:t>Organización/es responsable/s del Producto: OIM</w:t>
            </w:r>
          </w:p>
        </w:tc>
      </w:tr>
      <w:tr w:rsidR="003A424F" w:rsidRPr="006E0636" w14:paraId="56A0DCCF" w14:textId="77777777" w:rsidTr="007D1CA3">
        <w:tc>
          <w:tcPr>
            <w:tcW w:w="2254" w:type="dxa"/>
            <w:shd w:val="clear" w:color="auto" w:fill="FBE4D5"/>
          </w:tcPr>
          <w:p w14:paraId="37541223" w14:textId="77777777" w:rsidR="00474A27" w:rsidRPr="006E0636" w:rsidRDefault="00474A27" w:rsidP="00E00E32">
            <w:pPr>
              <w:pStyle w:val="Textoindependiente"/>
              <w:jc w:val="both"/>
              <w:rPr>
                <w:rFonts w:ascii="Calibri" w:hAnsi="Calibri" w:cs="Times New Roman"/>
                <w:b/>
                <w:lang w:val="es-CO"/>
              </w:rPr>
            </w:pPr>
            <w:r w:rsidRPr="006E0636">
              <w:rPr>
                <w:rFonts w:ascii="Calibri" w:hAnsi="Calibri" w:cs="Times New Roman"/>
                <w:b/>
                <w:lang w:val="es-CO"/>
              </w:rPr>
              <w:t>Indicadores de resultados inmediatos</w:t>
            </w:r>
          </w:p>
        </w:tc>
        <w:tc>
          <w:tcPr>
            <w:tcW w:w="1581" w:type="dxa"/>
            <w:shd w:val="clear" w:color="auto" w:fill="FBE4D5"/>
          </w:tcPr>
          <w:p w14:paraId="2F48AC98" w14:textId="77777777" w:rsidR="00474A27" w:rsidRPr="006E0636" w:rsidRDefault="00474A27" w:rsidP="00E00E32">
            <w:pPr>
              <w:pStyle w:val="Textoindependiente"/>
              <w:jc w:val="center"/>
              <w:rPr>
                <w:rFonts w:ascii="Calibri" w:hAnsi="Calibri" w:cs="Times New Roman"/>
                <w:b/>
                <w:lang w:val="es-CO"/>
              </w:rPr>
            </w:pPr>
            <w:r w:rsidRPr="006E0636">
              <w:rPr>
                <w:rFonts w:ascii="Calibri" w:hAnsi="Calibri" w:cs="Times New Roman"/>
                <w:b/>
                <w:lang w:val="es-CO"/>
              </w:rPr>
              <w:t>Áreas Geográficas</w:t>
            </w:r>
          </w:p>
        </w:tc>
        <w:tc>
          <w:tcPr>
            <w:tcW w:w="5366" w:type="dxa"/>
            <w:gridSpan w:val="5"/>
            <w:shd w:val="clear" w:color="auto" w:fill="FBE4D5"/>
          </w:tcPr>
          <w:p w14:paraId="121221EE" w14:textId="77777777" w:rsidR="00474A27" w:rsidRPr="006E0636" w:rsidRDefault="00474A27" w:rsidP="00E00E32">
            <w:pPr>
              <w:pStyle w:val="Textoindependiente"/>
              <w:jc w:val="center"/>
              <w:rPr>
                <w:rFonts w:ascii="Calibri" w:hAnsi="Calibri" w:cs="Times New Roman"/>
                <w:b/>
                <w:lang w:val="es-CO"/>
              </w:rPr>
            </w:pPr>
            <w:r w:rsidRPr="006E0636">
              <w:rPr>
                <w:rFonts w:ascii="Calibri" w:hAnsi="Calibri" w:cs="Times New Roman"/>
                <w:b/>
                <w:lang w:val="es-CO"/>
              </w:rPr>
              <w:t>Beneficiarios Planeados vs Alcanzados</w:t>
            </w:r>
          </w:p>
        </w:tc>
        <w:tc>
          <w:tcPr>
            <w:tcW w:w="2546" w:type="dxa"/>
            <w:shd w:val="clear" w:color="auto" w:fill="FBE4D5"/>
          </w:tcPr>
          <w:p w14:paraId="5CAC71B7" w14:textId="77777777" w:rsidR="00474A27" w:rsidRPr="0052602F" w:rsidRDefault="00474A27" w:rsidP="00E00E32">
            <w:pPr>
              <w:pStyle w:val="Textoindependiente"/>
              <w:jc w:val="center"/>
              <w:rPr>
                <w:rFonts w:ascii="Calibri" w:hAnsi="Calibri" w:cs="Times New Roman"/>
                <w:b/>
                <w:color w:val="000000" w:themeColor="text1"/>
                <w:lang w:val="es-CO"/>
              </w:rPr>
            </w:pPr>
            <w:r w:rsidRPr="0052602F">
              <w:rPr>
                <w:rFonts w:ascii="Calibri" w:hAnsi="Calibri" w:cs="Times New Roman"/>
                <w:b/>
                <w:color w:val="000000" w:themeColor="text1"/>
                <w:lang w:val="es-CO"/>
              </w:rPr>
              <w:t xml:space="preserve">Meta Planeada vs </w:t>
            </w:r>
          </w:p>
          <w:p w14:paraId="5E93538B" w14:textId="77777777" w:rsidR="00474A27" w:rsidRPr="0052602F" w:rsidRDefault="00474A27" w:rsidP="00E00E32">
            <w:pPr>
              <w:pStyle w:val="Textoindependiente"/>
              <w:jc w:val="center"/>
              <w:rPr>
                <w:rFonts w:ascii="Calibri" w:hAnsi="Calibri" w:cs="Times New Roman"/>
                <w:b/>
                <w:color w:val="000000" w:themeColor="text1"/>
                <w:lang w:val="es-CO"/>
              </w:rPr>
            </w:pPr>
            <w:r w:rsidRPr="0052602F">
              <w:rPr>
                <w:rFonts w:ascii="Calibri" w:hAnsi="Calibri" w:cs="Times New Roman"/>
                <w:b/>
                <w:color w:val="000000" w:themeColor="text1"/>
                <w:lang w:val="es-CO"/>
              </w:rPr>
              <w:t xml:space="preserve"> Alcanzada </w:t>
            </w:r>
          </w:p>
          <w:p w14:paraId="54F8E212" w14:textId="77777777" w:rsidR="00474A27" w:rsidRPr="0052602F" w:rsidRDefault="00474A27" w:rsidP="00E00E32">
            <w:pPr>
              <w:pStyle w:val="Textoindependiente"/>
              <w:jc w:val="center"/>
              <w:rPr>
                <w:rFonts w:ascii="Calibri" w:hAnsi="Calibri" w:cs="Times New Roman"/>
                <w:b/>
                <w:color w:val="000000" w:themeColor="text1"/>
                <w:lang w:val="es-CO"/>
              </w:rPr>
            </w:pPr>
            <w:r w:rsidRPr="0052602F">
              <w:rPr>
                <w:rFonts w:ascii="Calibri" w:hAnsi="Calibri" w:cs="Times New Roman"/>
                <w:b/>
                <w:color w:val="000000" w:themeColor="text1"/>
                <w:lang w:val="es-CO"/>
              </w:rPr>
              <w:t>(Explicar las razones de la variación si aplica)</w:t>
            </w:r>
          </w:p>
        </w:tc>
        <w:tc>
          <w:tcPr>
            <w:tcW w:w="1801" w:type="dxa"/>
            <w:shd w:val="clear" w:color="auto" w:fill="FBE4D5"/>
          </w:tcPr>
          <w:p w14:paraId="6B05BFED" w14:textId="77777777" w:rsidR="00474A27" w:rsidRPr="006E0636" w:rsidRDefault="00474A27" w:rsidP="00E00E32">
            <w:pPr>
              <w:pStyle w:val="Textoindependiente"/>
              <w:jc w:val="center"/>
              <w:rPr>
                <w:rFonts w:ascii="Calibri" w:hAnsi="Calibri" w:cs="Times New Roman"/>
                <w:b/>
                <w:lang w:val="es-CO"/>
              </w:rPr>
            </w:pPr>
            <w:r w:rsidRPr="006E0636">
              <w:rPr>
                <w:rFonts w:ascii="Calibri" w:hAnsi="Calibri" w:cs="Times New Roman"/>
                <w:b/>
                <w:lang w:val="es-CO"/>
              </w:rPr>
              <w:t>Medios de Verificación</w:t>
            </w:r>
          </w:p>
        </w:tc>
      </w:tr>
      <w:tr w:rsidR="0003307B" w:rsidRPr="006E0636" w14:paraId="3E98178B" w14:textId="77777777" w:rsidTr="007D1CA3">
        <w:tc>
          <w:tcPr>
            <w:tcW w:w="2254" w:type="dxa"/>
            <w:vMerge w:val="restart"/>
            <w:shd w:val="clear" w:color="auto" w:fill="auto"/>
          </w:tcPr>
          <w:p w14:paraId="21AB21A0" w14:textId="72DE666D" w:rsidR="001E4C18" w:rsidRPr="00AC4BF8" w:rsidRDefault="00474A27" w:rsidP="00E00E32">
            <w:pPr>
              <w:pStyle w:val="Textoindependiente"/>
              <w:jc w:val="both"/>
              <w:rPr>
                <w:rFonts w:ascii="Calibri" w:hAnsi="Calibri" w:cs="Times New Roman"/>
                <w:iCs/>
                <w:lang w:val="es-CO"/>
              </w:rPr>
            </w:pPr>
            <w:proofErr w:type="spellStart"/>
            <w:r w:rsidRPr="00AC4BF8">
              <w:rPr>
                <w:rFonts w:ascii="Calibri" w:hAnsi="Calibri" w:cs="Times New Roman"/>
                <w:iCs/>
                <w:lang w:val="es-CO"/>
              </w:rPr>
              <w:t>Nº</w:t>
            </w:r>
            <w:proofErr w:type="spellEnd"/>
            <w:r w:rsidRPr="00AC4BF8">
              <w:rPr>
                <w:rFonts w:ascii="Calibri" w:hAnsi="Calibri" w:cs="Times New Roman"/>
                <w:iCs/>
                <w:lang w:val="es-CO"/>
              </w:rPr>
              <w:t xml:space="preserve"> de IPS con línea de base construida.</w:t>
            </w:r>
          </w:p>
        </w:tc>
        <w:tc>
          <w:tcPr>
            <w:tcW w:w="1581" w:type="dxa"/>
            <w:vMerge w:val="restart"/>
            <w:shd w:val="clear" w:color="auto" w:fill="FFFFFF"/>
          </w:tcPr>
          <w:p w14:paraId="3D35C0EE" w14:textId="77777777" w:rsidR="001E4C18" w:rsidRPr="00AC4BF8" w:rsidRDefault="001E4C18" w:rsidP="00E00E32">
            <w:pPr>
              <w:pStyle w:val="Textoindependiente"/>
              <w:jc w:val="both"/>
              <w:rPr>
                <w:rFonts w:ascii="Calibri" w:hAnsi="Calibri" w:cs="Times New Roman"/>
                <w:b/>
                <w:lang w:val="es-CO"/>
              </w:rPr>
            </w:pPr>
          </w:p>
        </w:tc>
        <w:tc>
          <w:tcPr>
            <w:tcW w:w="1150" w:type="dxa"/>
            <w:shd w:val="clear" w:color="auto" w:fill="FFFFFF"/>
          </w:tcPr>
          <w:p w14:paraId="52374114" w14:textId="77777777" w:rsidR="001E4C18" w:rsidRPr="00AC4BF8" w:rsidRDefault="001E4C18" w:rsidP="00E00E32">
            <w:pPr>
              <w:pStyle w:val="Textoindependiente"/>
              <w:jc w:val="both"/>
              <w:rPr>
                <w:rFonts w:ascii="Calibri" w:hAnsi="Calibri" w:cs="Times New Roman"/>
                <w:color w:val="808080"/>
                <w:lang w:val="es-CO"/>
              </w:rPr>
            </w:pPr>
          </w:p>
        </w:tc>
        <w:tc>
          <w:tcPr>
            <w:tcW w:w="977" w:type="dxa"/>
            <w:shd w:val="clear" w:color="auto" w:fill="FFFFFF"/>
          </w:tcPr>
          <w:p w14:paraId="2CC87535" w14:textId="77777777" w:rsidR="001E4C18" w:rsidRPr="00AC4BF8" w:rsidRDefault="001E4C18" w:rsidP="00405B7B">
            <w:pPr>
              <w:pStyle w:val="Textoindependiente"/>
              <w:jc w:val="center"/>
              <w:rPr>
                <w:rFonts w:ascii="Calibri" w:hAnsi="Calibri" w:cs="Times New Roman"/>
                <w:lang w:val="es-CO"/>
              </w:rPr>
            </w:pPr>
            <w:r w:rsidRPr="00AC4BF8">
              <w:rPr>
                <w:rFonts w:ascii="Calibri" w:hAnsi="Calibri" w:cs="Times New Roman"/>
                <w:lang w:val="es-CO"/>
              </w:rPr>
              <w:t>H</w:t>
            </w:r>
          </w:p>
        </w:tc>
        <w:tc>
          <w:tcPr>
            <w:tcW w:w="1331" w:type="dxa"/>
            <w:shd w:val="clear" w:color="auto" w:fill="FFFFFF"/>
          </w:tcPr>
          <w:p w14:paraId="21453D09" w14:textId="77777777" w:rsidR="001E4C18" w:rsidRPr="00AC4BF8" w:rsidRDefault="001E4C18" w:rsidP="00405B7B">
            <w:pPr>
              <w:pStyle w:val="Textoindependiente"/>
              <w:jc w:val="center"/>
              <w:rPr>
                <w:rFonts w:ascii="Calibri" w:hAnsi="Calibri" w:cs="Times New Roman"/>
                <w:lang w:val="es-CO"/>
              </w:rPr>
            </w:pPr>
            <w:r w:rsidRPr="00AC4BF8">
              <w:rPr>
                <w:rFonts w:ascii="Calibri" w:hAnsi="Calibri" w:cs="Times New Roman"/>
                <w:lang w:val="es-CO"/>
              </w:rPr>
              <w:t>M</w:t>
            </w:r>
          </w:p>
        </w:tc>
        <w:tc>
          <w:tcPr>
            <w:tcW w:w="1128" w:type="dxa"/>
            <w:shd w:val="clear" w:color="auto" w:fill="FFFFFF"/>
          </w:tcPr>
          <w:p w14:paraId="78434062" w14:textId="77777777" w:rsidR="001E4C18" w:rsidRPr="00AC4BF8" w:rsidRDefault="001E4C18" w:rsidP="00E00E32">
            <w:pPr>
              <w:pStyle w:val="Textoindependiente"/>
              <w:jc w:val="both"/>
              <w:rPr>
                <w:rFonts w:ascii="Calibri" w:hAnsi="Calibri" w:cs="Times New Roman"/>
                <w:lang w:val="es-CO"/>
              </w:rPr>
            </w:pPr>
            <w:r w:rsidRPr="00AC4BF8">
              <w:rPr>
                <w:rFonts w:ascii="Calibri" w:hAnsi="Calibri" w:cs="Times New Roman"/>
                <w:lang w:val="es-CO"/>
              </w:rPr>
              <w:t>Niñas</w:t>
            </w:r>
          </w:p>
        </w:tc>
        <w:tc>
          <w:tcPr>
            <w:tcW w:w="780" w:type="dxa"/>
            <w:shd w:val="clear" w:color="auto" w:fill="FFFFFF"/>
          </w:tcPr>
          <w:p w14:paraId="4709DFB2" w14:textId="77777777" w:rsidR="001E4C18" w:rsidRPr="00AC4BF8" w:rsidRDefault="001E4C18" w:rsidP="00E00E32">
            <w:pPr>
              <w:pStyle w:val="Textoindependiente"/>
              <w:jc w:val="both"/>
              <w:rPr>
                <w:rFonts w:ascii="Calibri" w:hAnsi="Calibri" w:cs="Times New Roman"/>
                <w:lang w:val="es-CO"/>
              </w:rPr>
            </w:pPr>
            <w:r w:rsidRPr="00AC4BF8">
              <w:rPr>
                <w:rFonts w:ascii="Calibri" w:hAnsi="Calibri" w:cs="Times New Roman"/>
                <w:lang w:val="es-CO"/>
              </w:rPr>
              <w:t>Niños</w:t>
            </w:r>
          </w:p>
        </w:tc>
        <w:tc>
          <w:tcPr>
            <w:tcW w:w="2546" w:type="dxa"/>
            <w:vMerge w:val="restart"/>
            <w:shd w:val="clear" w:color="auto" w:fill="FFFFFF"/>
          </w:tcPr>
          <w:p w14:paraId="60D77F50" w14:textId="10DA3F69" w:rsidR="001E4C18" w:rsidRPr="00AC4BF8" w:rsidRDefault="001E4C18" w:rsidP="00E00E32">
            <w:pPr>
              <w:pStyle w:val="Textoindependiente"/>
              <w:rPr>
                <w:rFonts w:ascii="Calibri" w:hAnsi="Calibri" w:cs="Times New Roman"/>
                <w:color w:val="000000" w:themeColor="text1"/>
                <w:lang w:val="es-CO"/>
              </w:rPr>
            </w:pPr>
            <w:r w:rsidRPr="00AC4BF8">
              <w:rPr>
                <w:rFonts w:ascii="Calibri" w:hAnsi="Calibri" w:cs="Times New Roman"/>
                <w:color w:val="000000" w:themeColor="text1"/>
                <w:lang w:val="es-CO"/>
              </w:rPr>
              <w:t xml:space="preserve">Planeado: </w:t>
            </w:r>
            <w:r w:rsidR="00474A27" w:rsidRPr="00AC4BF8">
              <w:rPr>
                <w:rFonts w:ascii="Calibri" w:hAnsi="Calibri" w:cs="Times New Roman"/>
                <w:color w:val="000000" w:themeColor="text1"/>
                <w:lang w:val="es-CO"/>
              </w:rPr>
              <w:t xml:space="preserve">26 </w:t>
            </w:r>
            <w:r w:rsidR="00FD4766" w:rsidRPr="00AC4BF8">
              <w:rPr>
                <w:rFonts w:ascii="Calibri" w:hAnsi="Calibri" w:cs="Times New Roman"/>
                <w:color w:val="000000" w:themeColor="text1"/>
                <w:lang w:val="es-CO"/>
              </w:rPr>
              <w:t>municipios</w:t>
            </w:r>
          </w:p>
          <w:p w14:paraId="77AEDACC" w14:textId="036F6E0D" w:rsidR="001E4C18" w:rsidRPr="00AC4BF8" w:rsidRDefault="001E4C18" w:rsidP="00E00E32">
            <w:pPr>
              <w:pStyle w:val="Textoindependiente"/>
              <w:jc w:val="both"/>
              <w:rPr>
                <w:rFonts w:ascii="Calibri" w:hAnsi="Calibri" w:cs="Times New Roman"/>
                <w:color w:val="000000" w:themeColor="text1"/>
                <w:lang w:val="es-CO"/>
              </w:rPr>
            </w:pPr>
            <w:r w:rsidRPr="00AC4BF8">
              <w:rPr>
                <w:rFonts w:ascii="Calibri" w:hAnsi="Calibri" w:cs="Times New Roman"/>
                <w:color w:val="000000" w:themeColor="text1"/>
                <w:lang w:val="es-CO"/>
              </w:rPr>
              <w:t>Alcanzado:</w:t>
            </w:r>
            <w:r w:rsidR="00FE621C" w:rsidRPr="00AC4BF8">
              <w:rPr>
                <w:rFonts w:ascii="Calibri" w:hAnsi="Calibri" w:cs="Times New Roman"/>
                <w:color w:val="000000" w:themeColor="text1"/>
                <w:lang w:val="es-CO"/>
              </w:rPr>
              <w:t xml:space="preserve">26 </w:t>
            </w:r>
            <w:r w:rsidR="00FD4766" w:rsidRPr="00AC4BF8">
              <w:rPr>
                <w:rFonts w:ascii="Calibri" w:hAnsi="Calibri" w:cs="Times New Roman"/>
                <w:color w:val="000000" w:themeColor="text1"/>
                <w:lang w:val="es-CO"/>
              </w:rPr>
              <w:t>municipios</w:t>
            </w:r>
          </w:p>
          <w:p w14:paraId="24A37BF4" w14:textId="77777777" w:rsidR="002D2868" w:rsidRPr="00AC4BF8" w:rsidRDefault="002D2868" w:rsidP="00E00E32">
            <w:pPr>
              <w:pStyle w:val="Textoindependiente"/>
              <w:jc w:val="both"/>
              <w:rPr>
                <w:rFonts w:ascii="Calibri" w:hAnsi="Calibri" w:cs="Times New Roman"/>
                <w:color w:val="000000" w:themeColor="text1"/>
                <w:lang w:val="es-CO"/>
              </w:rPr>
            </w:pPr>
          </w:p>
          <w:p w14:paraId="463BFD20" w14:textId="6EE7536A" w:rsidR="002D2868" w:rsidRPr="00AC4BF8" w:rsidRDefault="002D2868" w:rsidP="00E00E32">
            <w:pPr>
              <w:pStyle w:val="Textoindependiente"/>
              <w:jc w:val="both"/>
              <w:rPr>
                <w:rFonts w:ascii="Calibri" w:hAnsi="Calibri" w:cs="Times New Roman"/>
                <w:b/>
                <w:color w:val="000000" w:themeColor="text1"/>
                <w:lang w:val="es-CO"/>
              </w:rPr>
            </w:pPr>
          </w:p>
        </w:tc>
        <w:tc>
          <w:tcPr>
            <w:tcW w:w="1801" w:type="dxa"/>
            <w:vMerge w:val="restart"/>
            <w:shd w:val="clear" w:color="auto" w:fill="FFFFFF"/>
          </w:tcPr>
          <w:p w14:paraId="0BA83DE7" w14:textId="08FF2DF6" w:rsidR="001E4C18" w:rsidRPr="00AC4BF8" w:rsidRDefault="00570E7C" w:rsidP="00E00E32">
            <w:pPr>
              <w:pStyle w:val="Textoindependiente"/>
              <w:jc w:val="both"/>
              <w:rPr>
                <w:rFonts w:ascii="Calibri" w:hAnsi="Calibri" w:cs="Times New Roman"/>
                <w:bCs/>
                <w:lang w:val="es-CO"/>
              </w:rPr>
            </w:pPr>
            <w:r w:rsidRPr="00AC4BF8">
              <w:rPr>
                <w:rFonts w:ascii="Calibri" w:hAnsi="Calibri" w:cs="Times New Roman"/>
                <w:bCs/>
                <w:lang w:val="es-CO"/>
              </w:rPr>
              <w:t xml:space="preserve">Informe de línea de base de indicadores trazadores en salud </w:t>
            </w:r>
            <w:r w:rsidRPr="00AC4BF8">
              <w:rPr>
                <w:rFonts w:ascii="Calibri" w:hAnsi="Calibri" w:cs="Times New Roman"/>
                <w:bCs/>
                <w:lang w:val="es-CO"/>
              </w:rPr>
              <w:lastRenderedPageBreak/>
              <w:t xml:space="preserve">para cada </w:t>
            </w:r>
            <w:r w:rsidR="00FD4766" w:rsidRPr="00AC4BF8">
              <w:rPr>
                <w:rFonts w:ascii="Calibri" w:hAnsi="Calibri" w:cs="Times New Roman"/>
                <w:bCs/>
                <w:lang w:val="es-CO"/>
              </w:rPr>
              <w:t>municipio</w:t>
            </w:r>
            <w:r w:rsidR="00FD4766" w:rsidRPr="00AC4BF8">
              <w:rPr>
                <w:rStyle w:val="Refdenotaalpie"/>
                <w:rFonts w:ascii="Calibri" w:hAnsi="Calibri" w:cs="Times New Roman"/>
                <w:bCs/>
                <w:lang w:val="es-CO"/>
              </w:rPr>
              <w:footnoteReference w:id="43"/>
            </w:r>
          </w:p>
          <w:p w14:paraId="5EC419C3" w14:textId="77777777" w:rsidR="00AE159A" w:rsidRPr="00AC4BF8" w:rsidRDefault="00AE159A" w:rsidP="00E00E32">
            <w:pPr>
              <w:pStyle w:val="Textoindependiente"/>
              <w:jc w:val="both"/>
              <w:rPr>
                <w:rFonts w:ascii="Calibri" w:hAnsi="Calibri" w:cs="Times New Roman"/>
                <w:bCs/>
                <w:lang w:val="es-CO"/>
              </w:rPr>
            </w:pPr>
          </w:p>
          <w:p w14:paraId="066A7F08" w14:textId="3B77F9FA" w:rsidR="00AE159A" w:rsidRPr="00AC4BF8" w:rsidRDefault="00AE159A" w:rsidP="00E00E32">
            <w:pPr>
              <w:pStyle w:val="Textoindependiente"/>
              <w:jc w:val="both"/>
              <w:rPr>
                <w:rFonts w:ascii="Calibri" w:hAnsi="Calibri" w:cs="Times New Roman"/>
                <w:bCs/>
                <w:lang w:val="es-CO"/>
              </w:rPr>
            </w:pPr>
          </w:p>
        </w:tc>
      </w:tr>
      <w:tr w:rsidR="003A424F" w:rsidRPr="006E0636" w14:paraId="011F3A0B" w14:textId="77777777" w:rsidTr="007D1CA3">
        <w:tc>
          <w:tcPr>
            <w:tcW w:w="2254" w:type="dxa"/>
            <w:vMerge/>
            <w:shd w:val="clear" w:color="auto" w:fill="auto"/>
          </w:tcPr>
          <w:p w14:paraId="6BCC0DD4" w14:textId="77777777" w:rsidR="00FE621C" w:rsidRPr="006E0636" w:rsidRDefault="00FE621C" w:rsidP="00E00E32">
            <w:pPr>
              <w:pStyle w:val="Textoindependiente"/>
              <w:jc w:val="both"/>
              <w:rPr>
                <w:rFonts w:ascii="Calibri" w:hAnsi="Calibri" w:cs="Times New Roman"/>
                <w:b/>
                <w:lang w:val="es-CO"/>
              </w:rPr>
            </w:pPr>
          </w:p>
        </w:tc>
        <w:tc>
          <w:tcPr>
            <w:tcW w:w="1581" w:type="dxa"/>
            <w:vMerge/>
            <w:shd w:val="clear" w:color="auto" w:fill="FFFFFF"/>
          </w:tcPr>
          <w:p w14:paraId="0E3B7228" w14:textId="77777777" w:rsidR="00FE621C" w:rsidRPr="006E0636" w:rsidRDefault="00FE621C" w:rsidP="00E00E32">
            <w:pPr>
              <w:pStyle w:val="Textoindependiente"/>
              <w:jc w:val="both"/>
              <w:rPr>
                <w:rFonts w:ascii="Calibri" w:hAnsi="Calibri" w:cs="Times New Roman"/>
                <w:b/>
                <w:lang w:val="es-CO"/>
              </w:rPr>
            </w:pPr>
          </w:p>
        </w:tc>
        <w:tc>
          <w:tcPr>
            <w:tcW w:w="1150" w:type="dxa"/>
            <w:shd w:val="clear" w:color="auto" w:fill="FFFFFF"/>
          </w:tcPr>
          <w:p w14:paraId="199730FD" w14:textId="77777777" w:rsidR="00FE621C" w:rsidRPr="00AC4BF8" w:rsidRDefault="00FE621C" w:rsidP="00E00E32">
            <w:pPr>
              <w:pStyle w:val="Textoindependiente"/>
              <w:jc w:val="both"/>
              <w:rPr>
                <w:rFonts w:ascii="Calibri" w:hAnsi="Calibri" w:cs="Times New Roman"/>
                <w:color w:val="808080"/>
                <w:lang w:val="es-CO"/>
              </w:rPr>
            </w:pPr>
            <w:r w:rsidRPr="00AC4BF8">
              <w:rPr>
                <w:rFonts w:ascii="Calibri" w:hAnsi="Calibri" w:cs="Times New Roman"/>
                <w:color w:val="808080"/>
                <w:lang w:val="es-CO"/>
              </w:rPr>
              <w:t>Planeado</w:t>
            </w:r>
          </w:p>
        </w:tc>
        <w:tc>
          <w:tcPr>
            <w:tcW w:w="4216" w:type="dxa"/>
            <w:gridSpan w:val="4"/>
            <w:shd w:val="clear" w:color="auto" w:fill="FFFFFF"/>
          </w:tcPr>
          <w:p w14:paraId="422289A6" w14:textId="3AFF9C8F" w:rsidR="00FE621C" w:rsidRPr="00AC4BF8" w:rsidRDefault="00FE621C" w:rsidP="00FE621C">
            <w:pPr>
              <w:pStyle w:val="Textoindependiente"/>
              <w:jc w:val="center"/>
              <w:rPr>
                <w:rFonts w:ascii="Calibri" w:hAnsi="Calibri" w:cs="Times New Roman"/>
                <w:lang w:val="es-CO"/>
              </w:rPr>
            </w:pPr>
            <w:r w:rsidRPr="00AC4BF8">
              <w:rPr>
                <w:rFonts w:ascii="Calibri" w:hAnsi="Calibri" w:cs="Times New Roman"/>
                <w:lang w:val="es-CO"/>
              </w:rPr>
              <w:t>26</w:t>
            </w:r>
          </w:p>
        </w:tc>
        <w:tc>
          <w:tcPr>
            <w:tcW w:w="2546" w:type="dxa"/>
            <w:vMerge/>
            <w:shd w:val="clear" w:color="auto" w:fill="FFFFFF"/>
          </w:tcPr>
          <w:p w14:paraId="420788A9" w14:textId="77777777" w:rsidR="00FE621C" w:rsidRPr="006E0636" w:rsidRDefault="00FE621C" w:rsidP="00E00E32">
            <w:pPr>
              <w:pStyle w:val="Textoindependiente"/>
              <w:jc w:val="both"/>
              <w:rPr>
                <w:rFonts w:ascii="Calibri" w:hAnsi="Calibri" w:cs="Times New Roman"/>
                <w:b/>
                <w:lang w:val="es-CO"/>
              </w:rPr>
            </w:pPr>
          </w:p>
        </w:tc>
        <w:tc>
          <w:tcPr>
            <w:tcW w:w="1801" w:type="dxa"/>
            <w:vMerge/>
            <w:shd w:val="clear" w:color="auto" w:fill="FFFFFF"/>
          </w:tcPr>
          <w:p w14:paraId="36128FB1" w14:textId="77777777" w:rsidR="00FE621C" w:rsidRPr="002D2868" w:rsidRDefault="00FE621C" w:rsidP="00E00E32">
            <w:pPr>
              <w:pStyle w:val="Textoindependiente"/>
              <w:jc w:val="both"/>
              <w:rPr>
                <w:rFonts w:ascii="Calibri" w:hAnsi="Calibri" w:cs="Times New Roman"/>
                <w:b/>
                <w:lang w:val="es-CO"/>
              </w:rPr>
            </w:pPr>
          </w:p>
        </w:tc>
      </w:tr>
      <w:tr w:rsidR="003A424F" w:rsidRPr="006E0636" w14:paraId="4FE8917C" w14:textId="77777777" w:rsidTr="007D1CA3">
        <w:tc>
          <w:tcPr>
            <w:tcW w:w="2254" w:type="dxa"/>
            <w:vMerge/>
            <w:shd w:val="clear" w:color="auto" w:fill="auto"/>
          </w:tcPr>
          <w:p w14:paraId="26026913" w14:textId="77777777" w:rsidR="00FE621C" w:rsidRPr="006E0636" w:rsidRDefault="00FE621C" w:rsidP="00E00E32">
            <w:pPr>
              <w:pStyle w:val="Textoindependiente"/>
              <w:jc w:val="both"/>
              <w:rPr>
                <w:rFonts w:ascii="Calibri" w:hAnsi="Calibri" w:cs="Times New Roman"/>
                <w:b/>
                <w:lang w:val="es-CO"/>
              </w:rPr>
            </w:pPr>
          </w:p>
        </w:tc>
        <w:tc>
          <w:tcPr>
            <w:tcW w:w="1581" w:type="dxa"/>
            <w:vMerge/>
            <w:shd w:val="clear" w:color="auto" w:fill="FFFFFF"/>
          </w:tcPr>
          <w:p w14:paraId="4585D6C5" w14:textId="77777777" w:rsidR="00FE621C" w:rsidRPr="006E0636" w:rsidRDefault="00FE621C" w:rsidP="00E00E32">
            <w:pPr>
              <w:pStyle w:val="Textoindependiente"/>
              <w:jc w:val="both"/>
              <w:rPr>
                <w:rFonts w:ascii="Calibri" w:hAnsi="Calibri" w:cs="Times New Roman"/>
                <w:b/>
                <w:lang w:val="es-CO"/>
              </w:rPr>
            </w:pPr>
          </w:p>
        </w:tc>
        <w:tc>
          <w:tcPr>
            <w:tcW w:w="1150" w:type="dxa"/>
            <w:shd w:val="clear" w:color="auto" w:fill="FFFFFF"/>
          </w:tcPr>
          <w:p w14:paraId="3A8D12E1" w14:textId="77777777" w:rsidR="00FE621C" w:rsidRPr="00AC4BF8" w:rsidRDefault="00FE621C" w:rsidP="00E00E32">
            <w:pPr>
              <w:pStyle w:val="Textoindependiente"/>
              <w:jc w:val="both"/>
              <w:rPr>
                <w:rFonts w:ascii="Calibri" w:hAnsi="Calibri" w:cs="Times New Roman"/>
                <w:color w:val="808080"/>
                <w:lang w:val="es-CO"/>
              </w:rPr>
            </w:pPr>
            <w:r w:rsidRPr="00AC4BF8">
              <w:rPr>
                <w:rFonts w:ascii="Calibri" w:hAnsi="Calibri" w:cs="Times New Roman"/>
                <w:color w:val="808080"/>
                <w:lang w:val="es-CO"/>
              </w:rPr>
              <w:t>Alcanzado</w:t>
            </w:r>
          </w:p>
        </w:tc>
        <w:tc>
          <w:tcPr>
            <w:tcW w:w="4216" w:type="dxa"/>
            <w:gridSpan w:val="4"/>
            <w:shd w:val="clear" w:color="auto" w:fill="FFFFFF"/>
          </w:tcPr>
          <w:p w14:paraId="73BE1D82" w14:textId="7BE38895" w:rsidR="00FE621C" w:rsidRPr="00AC4BF8" w:rsidRDefault="00FE621C" w:rsidP="00FE621C">
            <w:pPr>
              <w:pStyle w:val="Textoindependiente"/>
              <w:jc w:val="center"/>
              <w:rPr>
                <w:rFonts w:ascii="Calibri" w:hAnsi="Calibri" w:cs="Times New Roman"/>
                <w:lang w:val="es-CO"/>
              </w:rPr>
            </w:pPr>
            <w:r w:rsidRPr="00AC4BF8">
              <w:rPr>
                <w:rFonts w:ascii="Calibri" w:hAnsi="Calibri" w:cs="Times New Roman"/>
                <w:lang w:val="es-CO"/>
              </w:rPr>
              <w:t>26</w:t>
            </w:r>
          </w:p>
        </w:tc>
        <w:tc>
          <w:tcPr>
            <w:tcW w:w="2546" w:type="dxa"/>
            <w:vMerge/>
            <w:shd w:val="clear" w:color="auto" w:fill="FFFFFF"/>
          </w:tcPr>
          <w:p w14:paraId="5F7F016E" w14:textId="77777777" w:rsidR="00FE621C" w:rsidRPr="006E0636" w:rsidRDefault="00FE621C" w:rsidP="00E00E32">
            <w:pPr>
              <w:pStyle w:val="Textoindependiente"/>
              <w:jc w:val="both"/>
              <w:rPr>
                <w:rFonts w:ascii="Calibri" w:hAnsi="Calibri" w:cs="Times New Roman"/>
                <w:b/>
                <w:lang w:val="es-CO"/>
              </w:rPr>
            </w:pPr>
          </w:p>
        </w:tc>
        <w:tc>
          <w:tcPr>
            <w:tcW w:w="1801" w:type="dxa"/>
            <w:vMerge/>
            <w:shd w:val="clear" w:color="auto" w:fill="FFFFFF"/>
          </w:tcPr>
          <w:p w14:paraId="2666C6E2" w14:textId="77777777" w:rsidR="00FE621C" w:rsidRPr="002D2868" w:rsidRDefault="00FE621C" w:rsidP="00E00E32">
            <w:pPr>
              <w:pStyle w:val="Textoindependiente"/>
              <w:jc w:val="both"/>
              <w:rPr>
                <w:rFonts w:ascii="Calibri" w:hAnsi="Calibri" w:cs="Times New Roman"/>
                <w:b/>
                <w:lang w:val="es-CO"/>
              </w:rPr>
            </w:pPr>
          </w:p>
        </w:tc>
      </w:tr>
      <w:tr w:rsidR="0003307B" w:rsidRPr="006E0636" w14:paraId="0D6BF3D8" w14:textId="77777777" w:rsidTr="007D1CA3">
        <w:tc>
          <w:tcPr>
            <w:tcW w:w="2254" w:type="dxa"/>
            <w:vMerge w:val="restart"/>
            <w:shd w:val="clear" w:color="auto" w:fill="FFFFFF"/>
          </w:tcPr>
          <w:p w14:paraId="28222388" w14:textId="590C569D" w:rsidR="001E4C18" w:rsidRPr="00AC4BF8" w:rsidRDefault="00474A27" w:rsidP="00E00E32">
            <w:pPr>
              <w:pStyle w:val="Textoindependiente"/>
              <w:jc w:val="both"/>
              <w:rPr>
                <w:rFonts w:ascii="Calibri" w:hAnsi="Calibri" w:cs="Times New Roman"/>
                <w:bCs/>
                <w:lang w:val="es-CO"/>
              </w:rPr>
            </w:pPr>
            <w:proofErr w:type="spellStart"/>
            <w:r w:rsidRPr="00AC4BF8">
              <w:rPr>
                <w:rFonts w:ascii="Calibri" w:hAnsi="Calibri" w:cs="Times New Roman"/>
                <w:bCs/>
                <w:lang w:val="es-CO"/>
              </w:rPr>
              <w:t>Nº</w:t>
            </w:r>
            <w:proofErr w:type="spellEnd"/>
            <w:r w:rsidRPr="00AC4BF8">
              <w:rPr>
                <w:rFonts w:ascii="Calibri" w:hAnsi="Calibri" w:cs="Times New Roman"/>
                <w:bCs/>
                <w:lang w:val="es-CO"/>
              </w:rPr>
              <w:t xml:space="preserve"> de informes comunitarios de rendición de cuentas.</w:t>
            </w:r>
          </w:p>
        </w:tc>
        <w:tc>
          <w:tcPr>
            <w:tcW w:w="1581" w:type="dxa"/>
            <w:vMerge w:val="restart"/>
            <w:shd w:val="clear" w:color="auto" w:fill="FFFFFF"/>
          </w:tcPr>
          <w:p w14:paraId="40B9D7F2" w14:textId="46A3B0C9" w:rsidR="001E4C18" w:rsidRPr="00AC4BF8" w:rsidRDefault="00E5069E" w:rsidP="00E00E32">
            <w:pPr>
              <w:pStyle w:val="Textoindependiente"/>
              <w:jc w:val="center"/>
              <w:rPr>
                <w:rFonts w:ascii="Calibri" w:hAnsi="Calibri" w:cs="Times New Roman"/>
                <w:b/>
                <w:lang w:val="es-CO"/>
              </w:rPr>
            </w:pPr>
            <w:r w:rsidRPr="00AC4BF8">
              <w:rPr>
                <w:rFonts w:ascii="Calibri" w:hAnsi="Calibri" w:cs="Times New Roman"/>
                <w:bCs/>
                <w:lang w:val="es-CO"/>
              </w:rPr>
              <w:t>26 municipios y 14 departamentos</w:t>
            </w:r>
          </w:p>
        </w:tc>
        <w:tc>
          <w:tcPr>
            <w:tcW w:w="1150" w:type="dxa"/>
            <w:shd w:val="clear" w:color="auto" w:fill="FFFFFF"/>
          </w:tcPr>
          <w:p w14:paraId="349E39F4" w14:textId="77777777" w:rsidR="001E4C18" w:rsidRPr="00AC4BF8" w:rsidRDefault="001E4C18" w:rsidP="00E00E32">
            <w:pPr>
              <w:pStyle w:val="Textoindependiente"/>
              <w:jc w:val="center"/>
              <w:rPr>
                <w:rFonts w:ascii="Calibri" w:hAnsi="Calibri" w:cs="Times New Roman"/>
                <w:lang w:val="es-CO"/>
              </w:rPr>
            </w:pPr>
          </w:p>
        </w:tc>
        <w:tc>
          <w:tcPr>
            <w:tcW w:w="977" w:type="dxa"/>
            <w:shd w:val="clear" w:color="auto" w:fill="FFFFFF"/>
          </w:tcPr>
          <w:p w14:paraId="352213B8" w14:textId="77777777" w:rsidR="001E4C18" w:rsidRPr="00AC4BF8" w:rsidRDefault="001E4C18" w:rsidP="00405B7B">
            <w:pPr>
              <w:pStyle w:val="Textoindependiente"/>
              <w:jc w:val="center"/>
              <w:rPr>
                <w:rFonts w:ascii="Calibri" w:hAnsi="Calibri" w:cs="Times New Roman"/>
                <w:b/>
                <w:lang w:val="es-CO"/>
              </w:rPr>
            </w:pPr>
            <w:r w:rsidRPr="00AC4BF8">
              <w:rPr>
                <w:rFonts w:ascii="Calibri" w:hAnsi="Calibri" w:cs="Times New Roman"/>
                <w:lang w:val="es-CO"/>
              </w:rPr>
              <w:t>H</w:t>
            </w:r>
          </w:p>
        </w:tc>
        <w:tc>
          <w:tcPr>
            <w:tcW w:w="1331" w:type="dxa"/>
            <w:shd w:val="clear" w:color="auto" w:fill="FFFFFF"/>
          </w:tcPr>
          <w:p w14:paraId="775B37A8" w14:textId="77777777" w:rsidR="001E4C18" w:rsidRPr="00AC4BF8" w:rsidRDefault="001E4C18" w:rsidP="00405B7B">
            <w:pPr>
              <w:pStyle w:val="Textoindependiente"/>
              <w:jc w:val="center"/>
              <w:rPr>
                <w:rFonts w:ascii="Calibri" w:hAnsi="Calibri" w:cs="Times New Roman"/>
                <w:b/>
                <w:lang w:val="es-CO"/>
              </w:rPr>
            </w:pPr>
            <w:r w:rsidRPr="00AC4BF8">
              <w:rPr>
                <w:rFonts w:ascii="Calibri" w:hAnsi="Calibri" w:cs="Times New Roman"/>
                <w:lang w:val="es-CO"/>
              </w:rPr>
              <w:t>M</w:t>
            </w:r>
          </w:p>
        </w:tc>
        <w:tc>
          <w:tcPr>
            <w:tcW w:w="1128" w:type="dxa"/>
            <w:shd w:val="clear" w:color="auto" w:fill="FFFFFF"/>
          </w:tcPr>
          <w:p w14:paraId="0173229E" w14:textId="77777777" w:rsidR="001E4C18" w:rsidRPr="00AC4BF8" w:rsidRDefault="001E4C18" w:rsidP="00E00E32">
            <w:pPr>
              <w:pStyle w:val="Textoindependiente"/>
              <w:jc w:val="center"/>
              <w:rPr>
                <w:rFonts w:ascii="Calibri" w:hAnsi="Calibri" w:cs="Times New Roman"/>
                <w:b/>
                <w:lang w:val="es-CO"/>
              </w:rPr>
            </w:pPr>
            <w:r w:rsidRPr="00AC4BF8">
              <w:rPr>
                <w:rFonts w:ascii="Calibri" w:hAnsi="Calibri" w:cs="Times New Roman"/>
                <w:lang w:val="es-CO"/>
              </w:rPr>
              <w:t>Niñas</w:t>
            </w:r>
          </w:p>
        </w:tc>
        <w:tc>
          <w:tcPr>
            <w:tcW w:w="780" w:type="dxa"/>
            <w:shd w:val="clear" w:color="auto" w:fill="FFFFFF"/>
          </w:tcPr>
          <w:p w14:paraId="3903C12B" w14:textId="77777777" w:rsidR="001E4C18" w:rsidRPr="00AC4BF8" w:rsidRDefault="001E4C18" w:rsidP="00E00E32">
            <w:pPr>
              <w:pStyle w:val="Textoindependiente"/>
              <w:jc w:val="center"/>
              <w:rPr>
                <w:rFonts w:ascii="Calibri" w:hAnsi="Calibri" w:cs="Times New Roman"/>
                <w:b/>
                <w:lang w:val="es-CO"/>
              </w:rPr>
            </w:pPr>
            <w:r w:rsidRPr="00AC4BF8">
              <w:rPr>
                <w:rFonts w:ascii="Calibri" w:hAnsi="Calibri" w:cs="Times New Roman"/>
                <w:lang w:val="es-CO"/>
              </w:rPr>
              <w:t>Niños</w:t>
            </w:r>
          </w:p>
        </w:tc>
        <w:tc>
          <w:tcPr>
            <w:tcW w:w="2546" w:type="dxa"/>
            <w:vMerge w:val="restart"/>
            <w:shd w:val="clear" w:color="auto" w:fill="FFFFFF"/>
          </w:tcPr>
          <w:p w14:paraId="60166A2F" w14:textId="0D39DF8C" w:rsidR="001E4C18" w:rsidRPr="00AC4BF8" w:rsidRDefault="001E4C18" w:rsidP="00E00E32">
            <w:pPr>
              <w:pStyle w:val="Textoindependiente"/>
              <w:rPr>
                <w:rFonts w:ascii="Calibri" w:hAnsi="Calibri" w:cs="Times New Roman"/>
                <w:color w:val="000000" w:themeColor="text1"/>
                <w:lang w:val="es-CO"/>
              </w:rPr>
            </w:pPr>
            <w:r w:rsidRPr="00AC4BF8">
              <w:rPr>
                <w:rFonts w:ascii="Calibri" w:hAnsi="Calibri" w:cs="Times New Roman"/>
                <w:color w:val="000000" w:themeColor="text1"/>
                <w:lang w:val="es-CO"/>
              </w:rPr>
              <w:t xml:space="preserve">Planeado: </w:t>
            </w:r>
            <w:r w:rsidR="00474A27" w:rsidRPr="00AC4BF8">
              <w:rPr>
                <w:rFonts w:ascii="Calibri" w:hAnsi="Calibri" w:cs="Times New Roman"/>
                <w:color w:val="000000" w:themeColor="text1"/>
                <w:lang w:val="es-CO"/>
              </w:rPr>
              <w:t>26 informes</w:t>
            </w:r>
          </w:p>
          <w:p w14:paraId="56F47107" w14:textId="3B39F677" w:rsidR="001E4C18" w:rsidRPr="00AC4BF8" w:rsidRDefault="001E4C18" w:rsidP="00E00E32">
            <w:pPr>
              <w:pStyle w:val="Textoindependiente"/>
              <w:rPr>
                <w:rFonts w:ascii="Calibri" w:hAnsi="Calibri" w:cs="Times New Roman"/>
                <w:b/>
                <w:lang w:val="es-CO"/>
              </w:rPr>
            </w:pPr>
            <w:r w:rsidRPr="00AC4BF8">
              <w:rPr>
                <w:rFonts w:ascii="Calibri" w:hAnsi="Calibri" w:cs="Times New Roman"/>
                <w:color w:val="000000" w:themeColor="text1"/>
                <w:lang w:val="es-CO"/>
              </w:rPr>
              <w:t>Alcanzado:</w:t>
            </w:r>
            <w:r w:rsidR="00570E7C" w:rsidRPr="00AC4BF8">
              <w:rPr>
                <w:rFonts w:ascii="Calibri" w:hAnsi="Calibri" w:cs="Times New Roman"/>
                <w:color w:val="000000" w:themeColor="text1"/>
                <w:lang w:val="es-CO"/>
              </w:rPr>
              <w:t xml:space="preserve"> </w:t>
            </w:r>
            <w:r w:rsidR="00106B2C" w:rsidRPr="00AC4BF8">
              <w:rPr>
                <w:rFonts w:ascii="Calibri" w:hAnsi="Calibri" w:cs="Times New Roman"/>
                <w:color w:val="000000" w:themeColor="text1"/>
                <w:lang w:val="es-CO"/>
              </w:rPr>
              <w:t>26</w:t>
            </w:r>
            <w:r w:rsidR="00570E7C" w:rsidRPr="00AC4BF8">
              <w:rPr>
                <w:rFonts w:ascii="Calibri" w:hAnsi="Calibri" w:cs="Times New Roman"/>
                <w:color w:val="000000" w:themeColor="text1"/>
                <w:lang w:val="es-CO"/>
              </w:rPr>
              <w:t xml:space="preserve"> informes de entrega </w:t>
            </w:r>
            <w:r w:rsidR="00106B2C" w:rsidRPr="00AC4BF8">
              <w:rPr>
                <w:rFonts w:ascii="Calibri" w:hAnsi="Calibri" w:cs="Times New Roman"/>
                <w:color w:val="000000" w:themeColor="text1"/>
                <w:lang w:val="es-CO"/>
              </w:rPr>
              <w:t>final</w:t>
            </w:r>
          </w:p>
        </w:tc>
        <w:tc>
          <w:tcPr>
            <w:tcW w:w="1801" w:type="dxa"/>
            <w:vMerge w:val="restart"/>
            <w:shd w:val="clear" w:color="auto" w:fill="FFFFFF"/>
          </w:tcPr>
          <w:p w14:paraId="778084CB" w14:textId="363B2DA1" w:rsidR="00570E7C" w:rsidRPr="00AC4BF8" w:rsidRDefault="00570E7C" w:rsidP="00570E7C">
            <w:pPr>
              <w:rPr>
                <w:rFonts w:ascii="Calibri" w:hAnsi="Calibri" w:cs="Calibri"/>
                <w:sz w:val="16"/>
                <w:szCs w:val="16"/>
                <w:lang w:val="es-CO"/>
              </w:rPr>
            </w:pPr>
            <w:r w:rsidRPr="00AC4BF8">
              <w:rPr>
                <w:rFonts w:ascii="Calibri" w:hAnsi="Calibri"/>
                <w:bCs/>
                <w:sz w:val="20"/>
                <w:szCs w:val="20"/>
                <w:lang w:val="es-CO" w:eastAsia="en-US"/>
              </w:rPr>
              <w:t>Informe comunitario de rendición de cuentas por municipio</w:t>
            </w:r>
            <w:r w:rsidRPr="00AC4BF8">
              <w:rPr>
                <w:rFonts w:ascii="Calibri" w:hAnsi="Calibri" w:cs="Calibri"/>
                <w:sz w:val="16"/>
                <w:szCs w:val="16"/>
              </w:rPr>
              <w:t>.</w:t>
            </w:r>
            <w:r w:rsidR="009716E6" w:rsidRPr="00AC4BF8">
              <w:rPr>
                <w:rStyle w:val="Refdenotaalpie"/>
                <w:rFonts w:ascii="Calibri" w:hAnsi="Calibri" w:cs="Calibri"/>
                <w:sz w:val="20"/>
                <w:szCs w:val="20"/>
              </w:rPr>
              <w:footnoteReference w:id="44"/>
            </w:r>
          </w:p>
          <w:p w14:paraId="7AA0FF38" w14:textId="7B4236BF" w:rsidR="001E4C18" w:rsidRPr="00AC4BF8" w:rsidRDefault="001E4C18" w:rsidP="002D2868">
            <w:pPr>
              <w:pStyle w:val="Textoindependiente"/>
              <w:rPr>
                <w:rFonts w:ascii="Calibri" w:hAnsi="Calibri" w:cs="Times New Roman"/>
                <w:b/>
                <w:lang w:val="es-CO"/>
              </w:rPr>
            </w:pPr>
          </w:p>
        </w:tc>
      </w:tr>
      <w:bookmarkEnd w:id="5"/>
      <w:tr w:rsidR="003A424F" w:rsidRPr="006E0636" w14:paraId="5E863D1A" w14:textId="77777777" w:rsidTr="007D1CA3">
        <w:tc>
          <w:tcPr>
            <w:tcW w:w="2254" w:type="dxa"/>
            <w:vMerge/>
            <w:shd w:val="clear" w:color="auto" w:fill="FFFFFF"/>
          </w:tcPr>
          <w:p w14:paraId="0176598C" w14:textId="77777777" w:rsidR="00570E7C" w:rsidRPr="006E0636" w:rsidRDefault="00570E7C" w:rsidP="00E00E32">
            <w:pPr>
              <w:pStyle w:val="Textoindependiente"/>
              <w:jc w:val="both"/>
              <w:rPr>
                <w:rFonts w:ascii="Calibri" w:hAnsi="Calibri" w:cs="Times New Roman"/>
                <w:b/>
                <w:lang w:val="es-CO"/>
              </w:rPr>
            </w:pPr>
          </w:p>
        </w:tc>
        <w:tc>
          <w:tcPr>
            <w:tcW w:w="1581" w:type="dxa"/>
            <w:vMerge/>
            <w:shd w:val="clear" w:color="auto" w:fill="FFFFFF"/>
          </w:tcPr>
          <w:p w14:paraId="34560C8D" w14:textId="77777777" w:rsidR="00570E7C" w:rsidRPr="006E0636" w:rsidRDefault="00570E7C" w:rsidP="00E00E32">
            <w:pPr>
              <w:pStyle w:val="Textoindependiente"/>
              <w:jc w:val="center"/>
              <w:rPr>
                <w:rFonts w:ascii="Calibri" w:hAnsi="Calibri" w:cs="Times New Roman"/>
                <w:b/>
                <w:lang w:val="es-CO"/>
              </w:rPr>
            </w:pPr>
          </w:p>
        </w:tc>
        <w:tc>
          <w:tcPr>
            <w:tcW w:w="1150" w:type="dxa"/>
            <w:shd w:val="clear" w:color="auto" w:fill="FFFFFF"/>
          </w:tcPr>
          <w:p w14:paraId="642C5C02" w14:textId="77777777" w:rsidR="00570E7C" w:rsidRPr="00AC4BF8" w:rsidRDefault="00570E7C" w:rsidP="00E00E32">
            <w:pPr>
              <w:pStyle w:val="Textoindependiente"/>
              <w:jc w:val="center"/>
              <w:rPr>
                <w:rFonts w:ascii="Calibri" w:hAnsi="Calibri" w:cs="Times New Roman"/>
                <w:lang w:val="es-CO"/>
              </w:rPr>
            </w:pPr>
            <w:r w:rsidRPr="00AC4BF8">
              <w:rPr>
                <w:rFonts w:ascii="Calibri" w:hAnsi="Calibri" w:cs="Times New Roman"/>
                <w:color w:val="808080"/>
                <w:lang w:val="es-CO"/>
              </w:rPr>
              <w:t>Planeado</w:t>
            </w:r>
          </w:p>
        </w:tc>
        <w:tc>
          <w:tcPr>
            <w:tcW w:w="4216" w:type="dxa"/>
            <w:gridSpan w:val="4"/>
            <w:shd w:val="clear" w:color="auto" w:fill="FFFFFF"/>
          </w:tcPr>
          <w:p w14:paraId="62253B5E" w14:textId="0F4664FA" w:rsidR="00570E7C" w:rsidRPr="00AC4BF8" w:rsidRDefault="00570E7C" w:rsidP="00E00E32">
            <w:pPr>
              <w:pStyle w:val="Textoindependiente"/>
              <w:jc w:val="center"/>
              <w:rPr>
                <w:rFonts w:ascii="Calibri" w:hAnsi="Calibri" w:cs="Times New Roman"/>
                <w:lang w:val="es-CO"/>
              </w:rPr>
            </w:pPr>
            <w:r w:rsidRPr="00AC4BF8">
              <w:rPr>
                <w:rFonts w:ascii="Calibri" w:hAnsi="Calibri" w:cs="Times New Roman"/>
                <w:lang w:val="es-CO"/>
              </w:rPr>
              <w:t>26</w:t>
            </w:r>
          </w:p>
        </w:tc>
        <w:tc>
          <w:tcPr>
            <w:tcW w:w="2546" w:type="dxa"/>
            <w:vMerge/>
            <w:shd w:val="clear" w:color="auto" w:fill="FFFFFF"/>
          </w:tcPr>
          <w:p w14:paraId="4963698D" w14:textId="77777777" w:rsidR="00570E7C" w:rsidRPr="006E0636" w:rsidRDefault="00570E7C" w:rsidP="00E00E32">
            <w:pPr>
              <w:pStyle w:val="Textoindependiente"/>
              <w:jc w:val="center"/>
              <w:rPr>
                <w:rFonts w:ascii="Calibri" w:hAnsi="Calibri" w:cs="Times New Roman"/>
                <w:b/>
                <w:lang w:val="es-CO"/>
              </w:rPr>
            </w:pPr>
          </w:p>
        </w:tc>
        <w:tc>
          <w:tcPr>
            <w:tcW w:w="1801" w:type="dxa"/>
            <w:vMerge/>
            <w:shd w:val="clear" w:color="auto" w:fill="FFFFFF"/>
          </w:tcPr>
          <w:p w14:paraId="05D52F5A" w14:textId="77777777" w:rsidR="00570E7C" w:rsidRPr="006E0636" w:rsidRDefault="00570E7C" w:rsidP="00E00E32">
            <w:pPr>
              <w:pStyle w:val="Textoindependiente"/>
              <w:jc w:val="center"/>
              <w:rPr>
                <w:rFonts w:ascii="Calibri" w:hAnsi="Calibri" w:cs="Times New Roman"/>
                <w:b/>
                <w:lang w:val="es-CO"/>
              </w:rPr>
            </w:pPr>
          </w:p>
        </w:tc>
      </w:tr>
      <w:tr w:rsidR="003A424F" w:rsidRPr="006E0636" w14:paraId="48456106" w14:textId="77777777" w:rsidTr="007D1CA3">
        <w:trPr>
          <w:trHeight w:val="446"/>
        </w:trPr>
        <w:tc>
          <w:tcPr>
            <w:tcW w:w="2254" w:type="dxa"/>
            <w:vMerge/>
            <w:shd w:val="clear" w:color="auto" w:fill="FFFFFF"/>
          </w:tcPr>
          <w:p w14:paraId="5EE2EB21" w14:textId="77777777" w:rsidR="00570E7C" w:rsidRPr="006E0636" w:rsidRDefault="00570E7C" w:rsidP="00E00E32">
            <w:pPr>
              <w:pStyle w:val="Textoindependiente"/>
              <w:jc w:val="both"/>
              <w:rPr>
                <w:rFonts w:ascii="Calibri" w:hAnsi="Calibri" w:cs="Times New Roman"/>
                <w:b/>
                <w:lang w:val="es-CO"/>
              </w:rPr>
            </w:pPr>
          </w:p>
        </w:tc>
        <w:tc>
          <w:tcPr>
            <w:tcW w:w="1581" w:type="dxa"/>
            <w:vMerge/>
            <w:shd w:val="clear" w:color="auto" w:fill="FFFFFF"/>
          </w:tcPr>
          <w:p w14:paraId="42634547" w14:textId="77777777" w:rsidR="00570E7C" w:rsidRPr="006E0636" w:rsidRDefault="00570E7C" w:rsidP="00E00E32">
            <w:pPr>
              <w:pStyle w:val="Textoindependiente"/>
              <w:jc w:val="center"/>
              <w:rPr>
                <w:rFonts w:ascii="Calibri" w:hAnsi="Calibri" w:cs="Times New Roman"/>
                <w:b/>
                <w:lang w:val="es-CO"/>
              </w:rPr>
            </w:pPr>
          </w:p>
        </w:tc>
        <w:tc>
          <w:tcPr>
            <w:tcW w:w="1150" w:type="dxa"/>
            <w:shd w:val="clear" w:color="auto" w:fill="FFFFFF"/>
          </w:tcPr>
          <w:p w14:paraId="75658B08" w14:textId="77777777" w:rsidR="00570E7C" w:rsidRPr="00AC4BF8" w:rsidRDefault="00570E7C" w:rsidP="00E00E32">
            <w:pPr>
              <w:pStyle w:val="Textoindependiente"/>
              <w:jc w:val="center"/>
              <w:rPr>
                <w:rFonts w:ascii="Calibri" w:hAnsi="Calibri" w:cs="Times New Roman"/>
                <w:b/>
                <w:lang w:val="es-CO"/>
              </w:rPr>
            </w:pPr>
            <w:r w:rsidRPr="00AC4BF8">
              <w:rPr>
                <w:rFonts w:ascii="Calibri" w:hAnsi="Calibri" w:cs="Times New Roman"/>
                <w:color w:val="808080"/>
                <w:lang w:val="es-CO"/>
              </w:rPr>
              <w:t>Alcanzado</w:t>
            </w:r>
          </w:p>
        </w:tc>
        <w:tc>
          <w:tcPr>
            <w:tcW w:w="4216" w:type="dxa"/>
            <w:gridSpan w:val="4"/>
            <w:shd w:val="clear" w:color="auto" w:fill="FFFFFF"/>
          </w:tcPr>
          <w:p w14:paraId="5393B4BB" w14:textId="33F3AAA7" w:rsidR="00570E7C" w:rsidRPr="00AC4BF8" w:rsidRDefault="00106B2C" w:rsidP="00E00E32">
            <w:pPr>
              <w:pStyle w:val="Textoindependiente"/>
              <w:jc w:val="center"/>
              <w:rPr>
                <w:rFonts w:ascii="Calibri" w:hAnsi="Calibri" w:cs="Times New Roman"/>
                <w:bCs/>
                <w:lang w:val="es-CO"/>
              </w:rPr>
            </w:pPr>
            <w:r w:rsidRPr="00AC4BF8">
              <w:rPr>
                <w:rFonts w:ascii="Calibri" w:hAnsi="Calibri" w:cs="Times New Roman"/>
                <w:bCs/>
                <w:lang w:val="es-CO"/>
              </w:rPr>
              <w:t>26</w:t>
            </w:r>
          </w:p>
        </w:tc>
        <w:tc>
          <w:tcPr>
            <w:tcW w:w="2546" w:type="dxa"/>
            <w:vMerge/>
            <w:shd w:val="clear" w:color="auto" w:fill="FFFFFF"/>
          </w:tcPr>
          <w:p w14:paraId="64894977" w14:textId="77777777" w:rsidR="00570E7C" w:rsidRPr="006E0636" w:rsidRDefault="00570E7C" w:rsidP="00E00E32">
            <w:pPr>
              <w:pStyle w:val="Textoindependiente"/>
              <w:jc w:val="center"/>
              <w:rPr>
                <w:rFonts w:ascii="Calibri" w:hAnsi="Calibri" w:cs="Times New Roman"/>
                <w:b/>
                <w:lang w:val="es-CO"/>
              </w:rPr>
            </w:pPr>
          </w:p>
        </w:tc>
        <w:tc>
          <w:tcPr>
            <w:tcW w:w="1801" w:type="dxa"/>
            <w:vMerge/>
            <w:shd w:val="clear" w:color="auto" w:fill="FFFFFF"/>
          </w:tcPr>
          <w:p w14:paraId="01D44AC7" w14:textId="77777777" w:rsidR="00570E7C" w:rsidRPr="006E0636" w:rsidRDefault="00570E7C" w:rsidP="00E00E32">
            <w:pPr>
              <w:pStyle w:val="Textoindependiente"/>
              <w:jc w:val="center"/>
              <w:rPr>
                <w:rFonts w:ascii="Calibri" w:hAnsi="Calibri" w:cs="Times New Roman"/>
                <w:b/>
                <w:lang w:val="es-CO"/>
              </w:rPr>
            </w:pPr>
          </w:p>
        </w:tc>
      </w:tr>
      <w:tr w:rsidR="00DF691D" w:rsidRPr="006E0636" w14:paraId="014AE5BA" w14:textId="77777777" w:rsidTr="007D1CA3">
        <w:tc>
          <w:tcPr>
            <w:tcW w:w="2254" w:type="dxa"/>
            <w:shd w:val="clear" w:color="auto" w:fill="auto"/>
          </w:tcPr>
          <w:p w14:paraId="6E6C532C" w14:textId="0979991B" w:rsidR="00DF691D" w:rsidRPr="006E0636" w:rsidRDefault="00DF691D" w:rsidP="00FD72B5">
            <w:pPr>
              <w:pStyle w:val="Textoindependiente"/>
              <w:jc w:val="both"/>
              <w:rPr>
                <w:rFonts w:ascii="Calibri" w:hAnsi="Calibri" w:cs="Times New Roman"/>
                <w:b/>
                <w:lang w:val="es-CO"/>
              </w:rPr>
            </w:pPr>
            <w:r w:rsidRPr="006E0636">
              <w:rPr>
                <w:rFonts w:ascii="Calibri" w:hAnsi="Calibri" w:cs="Times New Roman"/>
                <w:b/>
                <w:lang w:val="es-CO"/>
              </w:rPr>
              <w:t xml:space="preserve">Sub-Resultado </w:t>
            </w:r>
            <w:r>
              <w:rPr>
                <w:rFonts w:ascii="Calibri" w:hAnsi="Calibri" w:cs="Times New Roman"/>
                <w:b/>
                <w:lang w:val="es-CO"/>
              </w:rPr>
              <w:t>5</w:t>
            </w:r>
            <w:r w:rsidRPr="006E0636">
              <w:rPr>
                <w:rFonts w:ascii="Calibri" w:hAnsi="Calibri" w:cs="Times New Roman"/>
                <w:b/>
                <w:lang w:val="es-CO"/>
              </w:rPr>
              <w:t xml:space="preserve">: </w:t>
            </w:r>
          </w:p>
        </w:tc>
        <w:tc>
          <w:tcPr>
            <w:tcW w:w="11294" w:type="dxa"/>
            <w:gridSpan w:val="8"/>
            <w:shd w:val="clear" w:color="auto" w:fill="auto"/>
          </w:tcPr>
          <w:p w14:paraId="5361ABF7" w14:textId="6E8B5748" w:rsidR="00DF691D" w:rsidRPr="006E0636" w:rsidRDefault="00DF691D" w:rsidP="00DF691D">
            <w:pPr>
              <w:pStyle w:val="Textoindependiente"/>
              <w:jc w:val="both"/>
              <w:rPr>
                <w:rFonts w:ascii="Calibri" w:hAnsi="Calibri"/>
                <w:i/>
                <w:lang w:val="es-CO"/>
              </w:rPr>
            </w:pPr>
            <w:r w:rsidRPr="00B56A1E">
              <w:rPr>
                <w:rFonts w:ascii="Calibri" w:hAnsi="Calibri" w:cs="Times New Roman"/>
                <w:i/>
                <w:lang w:val="es-CO" w:eastAsia="es-CO"/>
              </w:rPr>
              <w:t xml:space="preserve">En el primer año de la intervención se han fortalecido las capacidades institucionales y comunitarias a nivel local para la prevención y respuesta al </w:t>
            </w:r>
            <w:r w:rsidR="009D6906">
              <w:rPr>
                <w:rFonts w:ascii="Calibri" w:hAnsi="Calibri" w:cs="Times New Roman"/>
                <w:i/>
                <w:lang w:val="es-CO" w:eastAsia="es-CO"/>
              </w:rPr>
              <w:t>COVID-19</w:t>
            </w:r>
            <w:r w:rsidRPr="00B56A1E">
              <w:rPr>
                <w:rFonts w:ascii="Calibri" w:hAnsi="Calibri" w:cs="Times New Roman"/>
                <w:i/>
                <w:lang w:val="es-CO" w:eastAsia="es-CO"/>
              </w:rPr>
              <w:t xml:space="preserve"> en los municipios PDET.</w:t>
            </w:r>
          </w:p>
        </w:tc>
      </w:tr>
      <w:tr w:rsidR="003A424F" w:rsidRPr="006E0636" w14:paraId="1B31823D" w14:textId="77777777" w:rsidTr="007D1CA3">
        <w:tc>
          <w:tcPr>
            <w:tcW w:w="2254" w:type="dxa"/>
            <w:shd w:val="clear" w:color="auto" w:fill="BDD6EE"/>
          </w:tcPr>
          <w:p w14:paraId="650F1525" w14:textId="1449671F" w:rsidR="00B56A1E" w:rsidRPr="006E0636" w:rsidRDefault="00B56A1E" w:rsidP="00FD72B5">
            <w:pPr>
              <w:pStyle w:val="Textoindependiente"/>
              <w:jc w:val="both"/>
              <w:rPr>
                <w:rFonts w:ascii="Calibri" w:hAnsi="Calibri" w:cs="Times New Roman"/>
                <w:b/>
                <w:lang w:val="es-CO"/>
              </w:rPr>
            </w:pPr>
            <w:r w:rsidRPr="006E0636">
              <w:rPr>
                <w:rFonts w:ascii="Calibri" w:hAnsi="Calibri" w:cs="Times New Roman"/>
                <w:b/>
                <w:lang w:val="es-CO"/>
              </w:rPr>
              <w:t xml:space="preserve">Indicadores del </w:t>
            </w:r>
            <w:proofErr w:type="spellStart"/>
            <w:r w:rsidR="00FC5EDF">
              <w:rPr>
                <w:rFonts w:ascii="Calibri" w:hAnsi="Calibri" w:cs="Times New Roman"/>
                <w:b/>
                <w:lang w:val="es-CO"/>
              </w:rPr>
              <w:t>Subresultado</w:t>
            </w:r>
            <w:proofErr w:type="spellEnd"/>
            <w:r w:rsidR="00FC5EDF">
              <w:rPr>
                <w:rFonts w:ascii="Calibri" w:hAnsi="Calibri" w:cs="Times New Roman"/>
                <w:b/>
                <w:lang w:val="es-CO"/>
              </w:rPr>
              <w:t xml:space="preserve"> 5</w:t>
            </w:r>
            <w:r w:rsidRPr="006E0636">
              <w:rPr>
                <w:rFonts w:ascii="Calibri" w:hAnsi="Calibri" w:cs="Times New Roman"/>
                <w:b/>
                <w:lang w:val="es-CO"/>
              </w:rPr>
              <w:t>:</w:t>
            </w:r>
          </w:p>
        </w:tc>
        <w:tc>
          <w:tcPr>
            <w:tcW w:w="1581" w:type="dxa"/>
            <w:shd w:val="clear" w:color="auto" w:fill="BDD6EE"/>
          </w:tcPr>
          <w:p w14:paraId="0EAB144C" w14:textId="77777777" w:rsidR="00B56A1E" w:rsidRPr="006E0636" w:rsidRDefault="00B56A1E" w:rsidP="00FD72B5">
            <w:pPr>
              <w:pStyle w:val="Textoindependiente"/>
              <w:jc w:val="both"/>
              <w:rPr>
                <w:rFonts w:ascii="Calibri" w:hAnsi="Calibri" w:cs="Times New Roman"/>
                <w:lang w:val="es-CO"/>
              </w:rPr>
            </w:pPr>
            <w:r w:rsidRPr="006E0636">
              <w:rPr>
                <w:rFonts w:ascii="Calibri" w:hAnsi="Calibri" w:cs="Times New Roman"/>
                <w:b/>
                <w:lang w:val="es-CO"/>
              </w:rPr>
              <w:t>Áreas Geográficas</w:t>
            </w:r>
          </w:p>
        </w:tc>
        <w:tc>
          <w:tcPr>
            <w:tcW w:w="5366" w:type="dxa"/>
            <w:gridSpan w:val="5"/>
            <w:shd w:val="clear" w:color="auto" w:fill="BDD6EE"/>
          </w:tcPr>
          <w:p w14:paraId="543651A5" w14:textId="77777777" w:rsidR="00B56A1E" w:rsidRPr="006E0636" w:rsidRDefault="00B56A1E" w:rsidP="00FD72B5">
            <w:pPr>
              <w:pStyle w:val="Textoindependiente"/>
              <w:jc w:val="center"/>
              <w:rPr>
                <w:rFonts w:ascii="Calibri" w:hAnsi="Calibri" w:cs="Times New Roman"/>
                <w:lang w:val="es-CO"/>
              </w:rPr>
            </w:pPr>
            <w:r w:rsidRPr="006E0636">
              <w:rPr>
                <w:rFonts w:ascii="Calibri" w:hAnsi="Calibri" w:cs="Times New Roman"/>
                <w:b/>
                <w:lang w:val="es-CO"/>
              </w:rPr>
              <w:t>Beneficiarios Planeados vs Alcanzados</w:t>
            </w:r>
          </w:p>
        </w:tc>
        <w:tc>
          <w:tcPr>
            <w:tcW w:w="2546" w:type="dxa"/>
            <w:shd w:val="clear" w:color="auto" w:fill="BDD6EE"/>
          </w:tcPr>
          <w:p w14:paraId="42E6FCF6" w14:textId="77777777" w:rsidR="00B56A1E" w:rsidRPr="006E0636" w:rsidRDefault="00B56A1E" w:rsidP="00FD72B5">
            <w:pPr>
              <w:pStyle w:val="Textoindependiente"/>
              <w:jc w:val="center"/>
              <w:rPr>
                <w:rFonts w:ascii="Calibri" w:hAnsi="Calibri" w:cs="Times New Roman"/>
                <w:b/>
                <w:lang w:val="es-CO"/>
              </w:rPr>
            </w:pPr>
            <w:r w:rsidRPr="006E0636">
              <w:rPr>
                <w:rFonts w:ascii="Calibri" w:hAnsi="Calibri" w:cs="Times New Roman"/>
                <w:b/>
                <w:lang w:val="es-CO"/>
              </w:rPr>
              <w:t xml:space="preserve">Meta Planeada vs </w:t>
            </w:r>
          </w:p>
          <w:p w14:paraId="328330ED" w14:textId="77777777" w:rsidR="00B56A1E" w:rsidRPr="006E0636" w:rsidRDefault="00B56A1E" w:rsidP="00FD72B5">
            <w:pPr>
              <w:pStyle w:val="Textoindependiente"/>
              <w:jc w:val="center"/>
              <w:rPr>
                <w:rFonts w:ascii="Calibri" w:hAnsi="Calibri" w:cs="Times New Roman"/>
                <w:b/>
                <w:lang w:val="es-CO"/>
              </w:rPr>
            </w:pPr>
            <w:r w:rsidRPr="006E0636">
              <w:rPr>
                <w:rFonts w:ascii="Calibri" w:hAnsi="Calibri" w:cs="Times New Roman"/>
                <w:b/>
                <w:lang w:val="es-CO"/>
              </w:rPr>
              <w:t xml:space="preserve"> Alcanzada </w:t>
            </w:r>
          </w:p>
          <w:p w14:paraId="6DF8B97B" w14:textId="77777777" w:rsidR="00B56A1E" w:rsidRPr="006E0636" w:rsidRDefault="00B56A1E" w:rsidP="00FD72B5">
            <w:pPr>
              <w:pStyle w:val="Textoindependiente"/>
              <w:jc w:val="center"/>
              <w:rPr>
                <w:rFonts w:ascii="Calibri" w:hAnsi="Calibri" w:cs="Times New Roman"/>
                <w:lang w:val="es-CO"/>
              </w:rPr>
            </w:pPr>
            <w:r w:rsidRPr="006E0636">
              <w:rPr>
                <w:rFonts w:ascii="Calibri" w:hAnsi="Calibri" w:cs="Times New Roman"/>
                <w:b/>
                <w:lang w:val="es-CO"/>
              </w:rPr>
              <w:t>(Explicar las razones de la variación si aplica)</w:t>
            </w:r>
          </w:p>
        </w:tc>
        <w:tc>
          <w:tcPr>
            <w:tcW w:w="1801" w:type="dxa"/>
            <w:shd w:val="clear" w:color="auto" w:fill="BDD6EE"/>
          </w:tcPr>
          <w:p w14:paraId="79F08529" w14:textId="77777777" w:rsidR="00B56A1E" w:rsidRPr="006E0636" w:rsidRDefault="00B56A1E" w:rsidP="00FD72B5">
            <w:pPr>
              <w:pStyle w:val="Textoindependiente"/>
              <w:jc w:val="center"/>
              <w:rPr>
                <w:rFonts w:ascii="Calibri" w:hAnsi="Calibri" w:cs="Times New Roman"/>
                <w:lang w:val="es-CO"/>
              </w:rPr>
            </w:pPr>
            <w:r w:rsidRPr="006E0636">
              <w:rPr>
                <w:rFonts w:ascii="Calibri" w:hAnsi="Calibri" w:cs="Times New Roman"/>
                <w:b/>
                <w:lang w:val="es-CO"/>
              </w:rPr>
              <w:t>Medios de Verificación</w:t>
            </w:r>
          </w:p>
        </w:tc>
      </w:tr>
      <w:tr w:rsidR="0003307B" w:rsidRPr="006E0636" w14:paraId="041ACE93" w14:textId="77777777" w:rsidTr="007D1CA3">
        <w:tc>
          <w:tcPr>
            <w:tcW w:w="2254" w:type="dxa"/>
            <w:vMerge w:val="restart"/>
            <w:shd w:val="clear" w:color="auto" w:fill="auto"/>
          </w:tcPr>
          <w:p w14:paraId="555E19E1" w14:textId="0E8E29E6" w:rsidR="00B56A1E" w:rsidRPr="00C16609" w:rsidRDefault="00B56A1E" w:rsidP="00FD72B5">
            <w:pPr>
              <w:pStyle w:val="Textoindependiente"/>
              <w:jc w:val="both"/>
              <w:rPr>
                <w:rFonts w:ascii="Calibri" w:hAnsi="Calibri" w:cs="Calibri"/>
                <w:iCs/>
                <w:lang w:val="es-CO" w:eastAsia="fr-CA"/>
              </w:rPr>
            </w:pPr>
            <w:proofErr w:type="spellStart"/>
            <w:r w:rsidRPr="00B56A1E">
              <w:rPr>
                <w:rFonts w:ascii="Calibri" w:hAnsi="Calibri" w:cs="Calibri"/>
                <w:iCs/>
                <w:lang w:val="es-CO" w:eastAsia="fr-CA"/>
              </w:rPr>
              <w:t>Nº</w:t>
            </w:r>
            <w:proofErr w:type="spellEnd"/>
            <w:r w:rsidRPr="00B56A1E">
              <w:rPr>
                <w:rFonts w:ascii="Calibri" w:hAnsi="Calibri" w:cs="Calibri"/>
                <w:iCs/>
                <w:lang w:val="es-CO" w:eastAsia="fr-CA"/>
              </w:rPr>
              <w:t xml:space="preserve"> de municipios con capacidad institucional para la</w:t>
            </w:r>
            <w:r>
              <w:rPr>
                <w:rFonts w:ascii="Calibri" w:hAnsi="Calibri" w:cs="Calibri"/>
                <w:iCs/>
                <w:lang w:val="es-CO" w:eastAsia="fr-CA"/>
              </w:rPr>
              <w:t xml:space="preserve"> p</w:t>
            </w:r>
            <w:r w:rsidRPr="00B56A1E">
              <w:rPr>
                <w:rFonts w:ascii="Calibri" w:hAnsi="Calibri" w:cs="Calibri"/>
                <w:iCs/>
                <w:lang w:val="es-CO" w:eastAsia="fr-CA"/>
              </w:rPr>
              <w:t xml:space="preserve">revención y respuesta al </w:t>
            </w:r>
            <w:r w:rsidR="009D6906">
              <w:rPr>
                <w:rFonts w:ascii="Calibri" w:hAnsi="Calibri" w:cs="Calibri"/>
                <w:iCs/>
                <w:lang w:val="es-CO" w:eastAsia="fr-CA"/>
              </w:rPr>
              <w:t>COVID-19</w:t>
            </w:r>
          </w:p>
        </w:tc>
        <w:tc>
          <w:tcPr>
            <w:tcW w:w="1581" w:type="dxa"/>
            <w:vMerge w:val="restart"/>
            <w:shd w:val="clear" w:color="auto" w:fill="FFFFFF"/>
          </w:tcPr>
          <w:p w14:paraId="16139DAA" w14:textId="77777777" w:rsidR="00B56A1E" w:rsidRPr="006E0636" w:rsidRDefault="00B56A1E" w:rsidP="00FD72B5">
            <w:pPr>
              <w:pStyle w:val="Textoindependiente"/>
              <w:jc w:val="both"/>
              <w:rPr>
                <w:rFonts w:ascii="Calibri" w:hAnsi="Calibri" w:cs="Times New Roman"/>
                <w:b/>
                <w:lang w:val="es-CO"/>
              </w:rPr>
            </w:pPr>
          </w:p>
        </w:tc>
        <w:tc>
          <w:tcPr>
            <w:tcW w:w="1150" w:type="dxa"/>
            <w:shd w:val="clear" w:color="auto" w:fill="FFFFFF"/>
          </w:tcPr>
          <w:p w14:paraId="09943CD5" w14:textId="77777777" w:rsidR="00B56A1E" w:rsidRPr="006E0636" w:rsidRDefault="00B56A1E" w:rsidP="00FD72B5">
            <w:pPr>
              <w:pStyle w:val="Textoindependiente"/>
              <w:jc w:val="both"/>
              <w:rPr>
                <w:rFonts w:ascii="Calibri" w:hAnsi="Calibri" w:cs="Times New Roman"/>
                <w:lang w:val="es-CO"/>
              </w:rPr>
            </w:pPr>
          </w:p>
        </w:tc>
        <w:tc>
          <w:tcPr>
            <w:tcW w:w="977" w:type="dxa"/>
            <w:shd w:val="clear" w:color="auto" w:fill="FFFFFF"/>
          </w:tcPr>
          <w:p w14:paraId="16EE6217" w14:textId="77777777" w:rsidR="00B56A1E" w:rsidRPr="006E0636" w:rsidRDefault="00B56A1E" w:rsidP="007E35B2">
            <w:pPr>
              <w:pStyle w:val="Textoindependiente"/>
              <w:jc w:val="center"/>
              <w:rPr>
                <w:rFonts w:ascii="Calibri" w:hAnsi="Calibri" w:cs="Times New Roman"/>
                <w:lang w:val="es-CO"/>
              </w:rPr>
            </w:pPr>
            <w:r w:rsidRPr="006E0636">
              <w:rPr>
                <w:rFonts w:ascii="Calibri" w:hAnsi="Calibri" w:cs="Times New Roman"/>
                <w:lang w:val="es-CO"/>
              </w:rPr>
              <w:t>H</w:t>
            </w:r>
          </w:p>
        </w:tc>
        <w:tc>
          <w:tcPr>
            <w:tcW w:w="1331" w:type="dxa"/>
            <w:shd w:val="clear" w:color="auto" w:fill="FFFFFF"/>
          </w:tcPr>
          <w:p w14:paraId="5235D45C" w14:textId="77777777" w:rsidR="00B56A1E" w:rsidRPr="006E0636" w:rsidRDefault="00B56A1E" w:rsidP="007E35B2">
            <w:pPr>
              <w:pStyle w:val="Textoindependiente"/>
              <w:jc w:val="center"/>
              <w:rPr>
                <w:rFonts w:ascii="Calibri" w:hAnsi="Calibri" w:cs="Times New Roman"/>
                <w:lang w:val="es-CO"/>
              </w:rPr>
            </w:pPr>
            <w:r w:rsidRPr="006E0636">
              <w:rPr>
                <w:rFonts w:ascii="Calibri" w:hAnsi="Calibri" w:cs="Times New Roman"/>
                <w:lang w:val="es-CO"/>
              </w:rPr>
              <w:t>M</w:t>
            </w:r>
          </w:p>
        </w:tc>
        <w:tc>
          <w:tcPr>
            <w:tcW w:w="1128" w:type="dxa"/>
            <w:shd w:val="clear" w:color="auto" w:fill="FFFFFF"/>
          </w:tcPr>
          <w:p w14:paraId="7620BC9D" w14:textId="77777777" w:rsidR="00B56A1E" w:rsidRPr="006E0636" w:rsidRDefault="00B56A1E" w:rsidP="00FD72B5">
            <w:pPr>
              <w:pStyle w:val="Textoindependiente"/>
              <w:jc w:val="both"/>
              <w:rPr>
                <w:rFonts w:ascii="Calibri" w:hAnsi="Calibri" w:cs="Times New Roman"/>
                <w:b/>
                <w:lang w:val="es-CO"/>
              </w:rPr>
            </w:pPr>
            <w:r w:rsidRPr="006E0636">
              <w:rPr>
                <w:rFonts w:ascii="Calibri" w:hAnsi="Calibri" w:cs="Times New Roman"/>
                <w:lang w:val="es-CO"/>
              </w:rPr>
              <w:t>Niñas</w:t>
            </w:r>
          </w:p>
        </w:tc>
        <w:tc>
          <w:tcPr>
            <w:tcW w:w="780" w:type="dxa"/>
            <w:shd w:val="clear" w:color="auto" w:fill="FFFFFF"/>
          </w:tcPr>
          <w:p w14:paraId="60F0C227" w14:textId="77777777" w:rsidR="00B56A1E" w:rsidRPr="006E0636" w:rsidRDefault="00B56A1E" w:rsidP="00FD72B5">
            <w:pPr>
              <w:pStyle w:val="Textoindependiente"/>
              <w:jc w:val="both"/>
              <w:rPr>
                <w:rFonts w:ascii="Calibri" w:hAnsi="Calibri" w:cs="Times New Roman"/>
                <w:b/>
                <w:lang w:val="es-CO"/>
              </w:rPr>
            </w:pPr>
            <w:r w:rsidRPr="006E0636">
              <w:rPr>
                <w:rFonts w:ascii="Calibri" w:hAnsi="Calibri" w:cs="Times New Roman"/>
                <w:lang w:val="es-CO"/>
              </w:rPr>
              <w:t>Niños</w:t>
            </w:r>
          </w:p>
        </w:tc>
        <w:tc>
          <w:tcPr>
            <w:tcW w:w="2546" w:type="dxa"/>
            <w:vMerge w:val="restart"/>
            <w:shd w:val="clear" w:color="auto" w:fill="FFFFFF"/>
          </w:tcPr>
          <w:p w14:paraId="3FA16E0A" w14:textId="65B787CD" w:rsidR="00B56A1E" w:rsidRPr="0052602F" w:rsidRDefault="00B56A1E" w:rsidP="00FD72B5">
            <w:pPr>
              <w:pStyle w:val="Textoindependiente"/>
              <w:jc w:val="both"/>
              <w:rPr>
                <w:rFonts w:ascii="Calibri" w:hAnsi="Calibri" w:cs="Times New Roman"/>
                <w:lang w:val="es-CO"/>
              </w:rPr>
            </w:pPr>
            <w:r w:rsidRPr="0052602F">
              <w:rPr>
                <w:rFonts w:ascii="Calibri" w:hAnsi="Calibri" w:cs="Times New Roman"/>
                <w:lang w:val="es-CO"/>
              </w:rPr>
              <w:t>Planeado: 17</w:t>
            </w:r>
            <w:r w:rsidR="00A579E3" w:rsidRPr="0052602F">
              <w:rPr>
                <w:rFonts w:ascii="Calibri" w:hAnsi="Calibri" w:cs="Times New Roman"/>
                <w:lang w:val="es-CO"/>
              </w:rPr>
              <w:t>1</w:t>
            </w:r>
            <w:r w:rsidRPr="0052602F">
              <w:rPr>
                <w:rFonts w:ascii="Calibri" w:hAnsi="Calibri" w:cs="Times New Roman"/>
                <w:lang w:val="es-CO"/>
              </w:rPr>
              <w:t xml:space="preserve"> municipios PDET</w:t>
            </w:r>
          </w:p>
          <w:p w14:paraId="53AE0191" w14:textId="07DB268A" w:rsidR="00B56A1E" w:rsidRPr="0052602F" w:rsidRDefault="00B56A1E" w:rsidP="00FD72B5">
            <w:pPr>
              <w:pStyle w:val="Textoindependiente"/>
              <w:jc w:val="both"/>
              <w:rPr>
                <w:rFonts w:ascii="Calibri" w:hAnsi="Calibri" w:cs="Times New Roman"/>
                <w:b/>
                <w:lang w:val="es-CO"/>
              </w:rPr>
            </w:pPr>
            <w:r w:rsidRPr="0052602F">
              <w:rPr>
                <w:rFonts w:ascii="Calibri" w:hAnsi="Calibri" w:cs="Times New Roman"/>
                <w:lang w:val="es-CO"/>
              </w:rPr>
              <w:t>Alcanzado:</w:t>
            </w:r>
            <w:r w:rsidR="00DE601B" w:rsidRPr="0052602F">
              <w:rPr>
                <w:rFonts w:ascii="Calibri" w:hAnsi="Calibri" w:cs="Times New Roman"/>
                <w:lang w:val="es-CO"/>
              </w:rPr>
              <w:t>17</w:t>
            </w:r>
            <w:r w:rsidR="00A579E3" w:rsidRPr="0052602F">
              <w:rPr>
                <w:rFonts w:ascii="Calibri" w:hAnsi="Calibri" w:cs="Times New Roman"/>
                <w:lang w:val="es-CO"/>
              </w:rPr>
              <w:t>1</w:t>
            </w:r>
            <w:r w:rsidR="00DE601B" w:rsidRPr="0052602F">
              <w:rPr>
                <w:rFonts w:ascii="Calibri" w:hAnsi="Calibri" w:cs="Times New Roman"/>
                <w:lang w:val="es-CO"/>
              </w:rPr>
              <w:t xml:space="preserve"> municipios PDET</w:t>
            </w:r>
          </w:p>
        </w:tc>
        <w:tc>
          <w:tcPr>
            <w:tcW w:w="1801" w:type="dxa"/>
            <w:vMerge w:val="restart"/>
            <w:shd w:val="clear" w:color="auto" w:fill="FFFFFF"/>
          </w:tcPr>
          <w:p w14:paraId="557EFF73" w14:textId="65616F0A" w:rsidR="00B56A1E" w:rsidRPr="00E42840" w:rsidRDefault="006E0531" w:rsidP="00FD72B5">
            <w:pPr>
              <w:pStyle w:val="Textoindependiente"/>
              <w:jc w:val="both"/>
              <w:rPr>
                <w:rFonts w:ascii="Calibri" w:hAnsi="Calibri" w:cs="Times New Roman"/>
                <w:bCs/>
                <w:lang w:val="es-CO"/>
              </w:rPr>
            </w:pPr>
            <w:r>
              <w:rPr>
                <w:rFonts w:ascii="Calibri" w:hAnsi="Calibri" w:cs="Times New Roman"/>
                <w:bCs/>
                <w:lang w:val="es-CO"/>
              </w:rPr>
              <w:t xml:space="preserve">Registro de entrega de dotación de </w:t>
            </w:r>
            <w:r w:rsidR="007A2E17">
              <w:rPr>
                <w:rFonts w:ascii="Calibri" w:hAnsi="Calibri" w:cs="Times New Roman"/>
                <w:bCs/>
                <w:lang w:val="es-CO"/>
              </w:rPr>
              <w:t>insumos y</w:t>
            </w:r>
            <w:r>
              <w:rPr>
                <w:rFonts w:ascii="Calibri" w:hAnsi="Calibri" w:cs="Times New Roman"/>
                <w:bCs/>
                <w:lang w:val="es-CO"/>
              </w:rPr>
              <w:t xml:space="preserve"> </w:t>
            </w:r>
            <w:r w:rsidR="009C4E8F">
              <w:rPr>
                <w:rFonts w:ascii="Calibri" w:hAnsi="Calibri" w:cs="Times New Roman"/>
                <w:bCs/>
                <w:lang w:val="es-CO"/>
              </w:rPr>
              <w:t xml:space="preserve">base de datos de </w:t>
            </w:r>
            <w:proofErr w:type="spellStart"/>
            <w:r>
              <w:rPr>
                <w:rFonts w:ascii="Calibri" w:hAnsi="Calibri" w:cs="Times New Roman"/>
                <w:bCs/>
                <w:lang w:val="es-CO"/>
              </w:rPr>
              <w:t>webinar</w:t>
            </w:r>
            <w:r w:rsidR="009C4E8F">
              <w:rPr>
                <w:rFonts w:ascii="Calibri" w:hAnsi="Calibri" w:cs="Times New Roman"/>
                <w:bCs/>
                <w:lang w:val="es-CO"/>
              </w:rPr>
              <w:t>s</w:t>
            </w:r>
            <w:proofErr w:type="spellEnd"/>
            <w:r>
              <w:rPr>
                <w:rFonts w:ascii="Calibri" w:hAnsi="Calibri" w:cs="Times New Roman"/>
                <w:bCs/>
                <w:lang w:val="es-CO"/>
              </w:rPr>
              <w:t xml:space="preserve"> </w:t>
            </w:r>
            <w:r w:rsidR="0006564B">
              <w:rPr>
                <w:rStyle w:val="Refdenotaalpie"/>
                <w:rFonts w:ascii="Calibri" w:hAnsi="Calibri" w:cs="Times New Roman"/>
                <w:bCs/>
                <w:lang w:val="es-CO"/>
              </w:rPr>
              <w:footnoteReference w:id="45"/>
            </w:r>
          </w:p>
        </w:tc>
      </w:tr>
      <w:tr w:rsidR="003A424F" w:rsidRPr="006E0636" w14:paraId="4AF2EA8F" w14:textId="77777777" w:rsidTr="007D1CA3">
        <w:tc>
          <w:tcPr>
            <w:tcW w:w="2254" w:type="dxa"/>
            <w:vMerge/>
            <w:shd w:val="clear" w:color="auto" w:fill="auto"/>
          </w:tcPr>
          <w:p w14:paraId="1373912E" w14:textId="77777777" w:rsidR="00DE601B" w:rsidRPr="00C16609" w:rsidRDefault="00DE601B" w:rsidP="00FD72B5">
            <w:pPr>
              <w:pStyle w:val="Textoindependiente"/>
              <w:jc w:val="both"/>
              <w:rPr>
                <w:rFonts w:ascii="Calibri" w:hAnsi="Calibri" w:cs="Calibri"/>
                <w:iCs/>
                <w:lang w:val="es-CO" w:eastAsia="fr-CA"/>
              </w:rPr>
            </w:pPr>
          </w:p>
        </w:tc>
        <w:tc>
          <w:tcPr>
            <w:tcW w:w="1581" w:type="dxa"/>
            <w:vMerge/>
            <w:shd w:val="clear" w:color="auto" w:fill="FFFFFF"/>
          </w:tcPr>
          <w:p w14:paraId="539558E4" w14:textId="77777777" w:rsidR="00DE601B" w:rsidRPr="006E0636" w:rsidRDefault="00DE601B" w:rsidP="00FD72B5">
            <w:pPr>
              <w:pStyle w:val="Textoindependiente"/>
              <w:jc w:val="both"/>
              <w:rPr>
                <w:rFonts w:ascii="Calibri" w:hAnsi="Calibri" w:cs="Times New Roman"/>
                <w:b/>
                <w:lang w:val="es-CO"/>
              </w:rPr>
            </w:pPr>
          </w:p>
        </w:tc>
        <w:tc>
          <w:tcPr>
            <w:tcW w:w="1150" w:type="dxa"/>
            <w:shd w:val="clear" w:color="auto" w:fill="FFFFFF"/>
          </w:tcPr>
          <w:p w14:paraId="23801219" w14:textId="77777777" w:rsidR="00DE601B" w:rsidRPr="006E0636" w:rsidRDefault="00DE601B" w:rsidP="00FD72B5">
            <w:pPr>
              <w:pStyle w:val="Textoindependiente"/>
              <w:jc w:val="both"/>
              <w:rPr>
                <w:rFonts w:ascii="Calibri" w:hAnsi="Calibri" w:cs="Times New Roman"/>
                <w:lang w:val="es-CO"/>
              </w:rPr>
            </w:pPr>
            <w:r w:rsidRPr="006E0636">
              <w:rPr>
                <w:rFonts w:ascii="Calibri" w:hAnsi="Calibri" w:cs="Times New Roman"/>
                <w:color w:val="808080"/>
                <w:lang w:val="es-CO"/>
              </w:rPr>
              <w:t>Planeado</w:t>
            </w:r>
          </w:p>
        </w:tc>
        <w:tc>
          <w:tcPr>
            <w:tcW w:w="4216" w:type="dxa"/>
            <w:gridSpan w:val="4"/>
            <w:shd w:val="clear" w:color="auto" w:fill="FFFFFF"/>
          </w:tcPr>
          <w:p w14:paraId="750B15D6" w14:textId="68AC3B08" w:rsidR="00DE601B" w:rsidRPr="006E0636" w:rsidRDefault="00DE601B" w:rsidP="00DE601B">
            <w:pPr>
              <w:pStyle w:val="Textoindependiente"/>
              <w:jc w:val="center"/>
              <w:rPr>
                <w:rFonts w:ascii="Calibri" w:hAnsi="Calibri" w:cs="Times New Roman"/>
                <w:lang w:val="es-CO"/>
              </w:rPr>
            </w:pPr>
            <w:r>
              <w:rPr>
                <w:rFonts w:ascii="Calibri" w:hAnsi="Calibri" w:cs="Times New Roman"/>
                <w:lang w:val="es-CO"/>
              </w:rPr>
              <w:t>17</w:t>
            </w:r>
            <w:r w:rsidR="00A579E3">
              <w:rPr>
                <w:rFonts w:ascii="Calibri" w:hAnsi="Calibri" w:cs="Times New Roman"/>
                <w:lang w:val="es-CO"/>
              </w:rPr>
              <w:t>1</w:t>
            </w:r>
          </w:p>
        </w:tc>
        <w:tc>
          <w:tcPr>
            <w:tcW w:w="2546" w:type="dxa"/>
            <w:vMerge/>
            <w:shd w:val="clear" w:color="auto" w:fill="FFFFFF"/>
          </w:tcPr>
          <w:p w14:paraId="4551AADA" w14:textId="77777777" w:rsidR="00DE601B" w:rsidRPr="0052602F" w:rsidRDefault="00DE601B" w:rsidP="00FD72B5">
            <w:pPr>
              <w:pStyle w:val="Textoindependiente"/>
              <w:jc w:val="both"/>
              <w:rPr>
                <w:rFonts w:ascii="Calibri" w:hAnsi="Calibri" w:cs="Times New Roman"/>
                <w:b/>
                <w:lang w:val="es-CO"/>
              </w:rPr>
            </w:pPr>
          </w:p>
        </w:tc>
        <w:tc>
          <w:tcPr>
            <w:tcW w:w="1801" w:type="dxa"/>
            <w:vMerge/>
            <w:shd w:val="clear" w:color="auto" w:fill="FFFFFF"/>
          </w:tcPr>
          <w:p w14:paraId="69144DA0" w14:textId="77777777" w:rsidR="00DE601B" w:rsidRPr="006E0636" w:rsidRDefault="00DE601B" w:rsidP="00FD72B5">
            <w:pPr>
              <w:pStyle w:val="Textoindependiente"/>
              <w:jc w:val="both"/>
              <w:rPr>
                <w:rFonts w:ascii="Calibri" w:hAnsi="Calibri" w:cs="Times New Roman"/>
                <w:b/>
                <w:lang w:val="es-CO"/>
              </w:rPr>
            </w:pPr>
          </w:p>
        </w:tc>
      </w:tr>
      <w:tr w:rsidR="003A424F" w:rsidRPr="006E0636" w14:paraId="594AFDF0" w14:textId="77777777" w:rsidTr="007D1CA3">
        <w:tc>
          <w:tcPr>
            <w:tcW w:w="2254" w:type="dxa"/>
            <w:vMerge/>
            <w:shd w:val="clear" w:color="auto" w:fill="auto"/>
          </w:tcPr>
          <w:p w14:paraId="641D5E51" w14:textId="77777777" w:rsidR="00DE601B" w:rsidRPr="00C16609" w:rsidRDefault="00DE601B" w:rsidP="00FD72B5">
            <w:pPr>
              <w:pStyle w:val="Textoindependiente"/>
              <w:jc w:val="both"/>
              <w:rPr>
                <w:rFonts w:ascii="Calibri" w:hAnsi="Calibri" w:cs="Calibri"/>
                <w:iCs/>
                <w:lang w:val="es-CO" w:eastAsia="fr-CA"/>
              </w:rPr>
            </w:pPr>
          </w:p>
        </w:tc>
        <w:tc>
          <w:tcPr>
            <w:tcW w:w="1581" w:type="dxa"/>
            <w:vMerge/>
            <w:shd w:val="clear" w:color="auto" w:fill="FFFFFF"/>
          </w:tcPr>
          <w:p w14:paraId="55B8389E" w14:textId="77777777" w:rsidR="00DE601B" w:rsidRPr="006E0636" w:rsidRDefault="00DE601B" w:rsidP="00FD72B5">
            <w:pPr>
              <w:pStyle w:val="Textoindependiente"/>
              <w:jc w:val="both"/>
              <w:rPr>
                <w:rFonts w:ascii="Calibri" w:hAnsi="Calibri" w:cs="Times New Roman"/>
                <w:b/>
                <w:lang w:val="es-CO"/>
              </w:rPr>
            </w:pPr>
          </w:p>
        </w:tc>
        <w:tc>
          <w:tcPr>
            <w:tcW w:w="1150" w:type="dxa"/>
            <w:shd w:val="clear" w:color="auto" w:fill="FFFFFF"/>
          </w:tcPr>
          <w:p w14:paraId="1760F485" w14:textId="77777777" w:rsidR="00DE601B" w:rsidRPr="006E0636" w:rsidRDefault="00DE601B" w:rsidP="00FD72B5">
            <w:pPr>
              <w:pStyle w:val="Textoindependiente"/>
              <w:jc w:val="both"/>
              <w:rPr>
                <w:rFonts w:ascii="Calibri" w:hAnsi="Calibri" w:cs="Times New Roman"/>
                <w:lang w:val="es-CO"/>
              </w:rPr>
            </w:pPr>
            <w:r w:rsidRPr="006E0636">
              <w:rPr>
                <w:rFonts w:ascii="Calibri" w:hAnsi="Calibri" w:cs="Times New Roman"/>
                <w:color w:val="808080"/>
                <w:lang w:val="es-CO"/>
              </w:rPr>
              <w:t>Alcanzado</w:t>
            </w:r>
          </w:p>
        </w:tc>
        <w:tc>
          <w:tcPr>
            <w:tcW w:w="4216" w:type="dxa"/>
            <w:gridSpan w:val="4"/>
            <w:shd w:val="clear" w:color="auto" w:fill="FFFFFF"/>
          </w:tcPr>
          <w:p w14:paraId="48CDE72A" w14:textId="73AA5589" w:rsidR="00DE601B" w:rsidRPr="006E0636" w:rsidRDefault="00DE601B" w:rsidP="00DE601B">
            <w:pPr>
              <w:pStyle w:val="Textoindependiente"/>
              <w:jc w:val="center"/>
              <w:rPr>
                <w:rFonts w:ascii="Calibri" w:hAnsi="Calibri" w:cs="Times New Roman"/>
                <w:lang w:val="es-CO"/>
              </w:rPr>
            </w:pPr>
            <w:r>
              <w:rPr>
                <w:rFonts w:ascii="Calibri" w:hAnsi="Calibri" w:cs="Times New Roman"/>
                <w:lang w:val="es-CO"/>
              </w:rPr>
              <w:t>17</w:t>
            </w:r>
            <w:r w:rsidR="00A579E3">
              <w:rPr>
                <w:rFonts w:ascii="Calibri" w:hAnsi="Calibri" w:cs="Times New Roman"/>
                <w:lang w:val="es-CO"/>
              </w:rPr>
              <w:t>1</w:t>
            </w:r>
          </w:p>
        </w:tc>
        <w:tc>
          <w:tcPr>
            <w:tcW w:w="2546" w:type="dxa"/>
            <w:vMerge/>
            <w:shd w:val="clear" w:color="auto" w:fill="FFFFFF"/>
          </w:tcPr>
          <w:p w14:paraId="1E2A0FCD" w14:textId="77777777" w:rsidR="00DE601B" w:rsidRPr="0052602F" w:rsidRDefault="00DE601B" w:rsidP="00FD72B5">
            <w:pPr>
              <w:pStyle w:val="Textoindependiente"/>
              <w:jc w:val="both"/>
              <w:rPr>
                <w:rFonts w:ascii="Calibri" w:hAnsi="Calibri" w:cs="Times New Roman"/>
                <w:b/>
                <w:lang w:val="es-CO"/>
              </w:rPr>
            </w:pPr>
          </w:p>
        </w:tc>
        <w:tc>
          <w:tcPr>
            <w:tcW w:w="1801" w:type="dxa"/>
            <w:vMerge/>
            <w:shd w:val="clear" w:color="auto" w:fill="FFFFFF"/>
          </w:tcPr>
          <w:p w14:paraId="4EACE145" w14:textId="77777777" w:rsidR="00DE601B" w:rsidRPr="006E0636" w:rsidRDefault="00DE601B" w:rsidP="00FD72B5">
            <w:pPr>
              <w:pStyle w:val="Textoindependiente"/>
              <w:jc w:val="both"/>
              <w:rPr>
                <w:rFonts w:ascii="Calibri" w:hAnsi="Calibri" w:cs="Times New Roman"/>
                <w:b/>
                <w:lang w:val="es-CO"/>
              </w:rPr>
            </w:pPr>
          </w:p>
        </w:tc>
      </w:tr>
      <w:tr w:rsidR="0003307B" w:rsidRPr="006E0636" w14:paraId="513052C7" w14:textId="77777777" w:rsidTr="007D1CA3">
        <w:trPr>
          <w:trHeight w:val="245"/>
        </w:trPr>
        <w:tc>
          <w:tcPr>
            <w:tcW w:w="2254" w:type="dxa"/>
            <w:vMerge w:val="restart"/>
            <w:shd w:val="clear" w:color="auto" w:fill="auto"/>
          </w:tcPr>
          <w:p w14:paraId="2384E0C2" w14:textId="55757351" w:rsidR="00AE1A7C" w:rsidRPr="00C16609" w:rsidRDefault="00AE1A7C" w:rsidP="00FD72B5">
            <w:pPr>
              <w:pStyle w:val="Textoindependiente"/>
              <w:jc w:val="both"/>
              <w:rPr>
                <w:rFonts w:ascii="Calibri" w:hAnsi="Calibri" w:cs="Calibri"/>
                <w:iCs/>
                <w:lang w:val="es-CO" w:eastAsia="fr-CA"/>
              </w:rPr>
            </w:pPr>
            <w:r w:rsidRPr="00AE1A7C">
              <w:rPr>
                <w:rFonts w:ascii="Calibri" w:hAnsi="Calibri" w:cs="Calibri"/>
                <w:iCs/>
                <w:lang w:val="es-CO" w:eastAsia="fr-CA"/>
              </w:rPr>
              <w:t>No. de IPS fortalecidas con elementos de protección personal y de higiene</w:t>
            </w:r>
          </w:p>
        </w:tc>
        <w:tc>
          <w:tcPr>
            <w:tcW w:w="1581" w:type="dxa"/>
            <w:vMerge w:val="restart"/>
            <w:shd w:val="clear" w:color="auto" w:fill="FFFFFF"/>
          </w:tcPr>
          <w:p w14:paraId="3BAF4546" w14:textId="77777777" w:rsidR="00AE1A7C" w:rsidRPr="006E0636" w:rsidRDefault="00AE1A7C" w:rsidP="00FD72B5">
            <w:pPr>
              <w:pStyle w:val="Textoindependiente"/>
              <w:jc w:val="both"/>
              <w:rPr>
                <w:rFonts w:ascii="Calibri" w:hAnsi="Calibri" w:cs="Times New Roman"/>
                <w:b/>
                <w:lang w:val="es-CO"/>
              </w:rPr>
            </w:pPr>
          </w:p>
        </w:tc>
        <w:tc>
          <w:tcPr>
            <w:tcW w:w="1150" w:type="dxa"/>
            <w:shd w:val="clear" w:color="auto" w:fill="FFFFFF"/>
          </w:tcPr>
          <w:p w14:paraId="4E015D41" w14:textId="77777777" w:rsidR="00AE1A7C" w:rsidRPr="006E0636" w:rsidRDefault="00AE1A7C" w:rsidP="00FD72B5">
            <w:pPr>
              <w:pStyle w:val="Textoindependiente"/>
              <w:jc w:val="both"/>
              <w:rPr>
                <w:rFonts w:ascii="Calibri" w:hAnsi="Calibri" w:cs="Times New Roman"/>
                <w:lang w:val="es-CO"/>
              </w:rPr>
            </w:pPr>
          </w:p>
        </w:tc>
        <w:tc>
          <w:tcPr>
            <w:tcW w:w="977" w:type="dxa"/>
            <w:shd w:val="clear" w:color="auto" w:fill="FFFFFF"/>
          </w:tcPr>
          <w:p w14:paraId="256363C0" w14:textId="77777777" w:rsidR="00AE1A7C" w:rsidRPr="006E0636" w:rsidRDefault="00AE1A7C" w:rsidP="007E35B2">
            <w:pPr>
              <w:pStyle w:val="Textoindependiente"/>
              <w:jc w:val="center"/>
              <w:rPr>
                <w:rFonts w:ascii="Calibri" w:hAnsi="Calibri" w:cs="Times New Roman"/>
                <w:lang w:val="es-CO"/>
              </w:rPr>
            </w:pPr>
            <w:r w:rsidRPr="006E0636">
              <w:rPr>
                <w:rFonts w:ascii="Calibri" w:hAnsi="Calibri" w:cs="Times New Roman"/>
                <w:lang w:val="es-CO"/>
              </w:rPr>
              <w:t>H</w:t>
            </w:r>
          </w:p>
        </w:tc>
        <w:tc>
          <w:tcPr>
            <w:tcW w:w="1331" w:type="dxa"/>
            <w:shd w:val="clear" w:color="auto" w:fill="FFFFFF"/>
          </w:tcPr>
          <w:p w14:paraId="70F68E1F" w14:textId="77777777" w:rsidR="00AE1A7C" w:rsidRPr="006E0636" w:rsidRDefault="00AE1A7C" w:rsidP="007E35B2">
            <w:pPr>
              <w:pStyle w:val="Textoindependiente"/>
              <w:jc w:val="center"/>
              <w:rPr>
                <w:rFonts w:ascii="Calibri" w:hAnsi="Calibri" w:cs="Times New Roman"/>
                <w:lang w:val="es-CO"/>
              </w:rPr>
            </w:pPr>
            <w:r w:rsidRPr="006E0636">
              <w:rPr>
                <w:rFonts w:ascii="Calibri" w:hAnsi="Calibri" w:cs="Times New Roman"/>
                <w:lang w:val="es-CO"/>
              </w:rPr>
              <w:t>M</w:t>
            </w:r>
          </w:p>
        </w:tc>
        <w:tc>
          <w:tcPr>
            <w:tcW w:w="1128" w:type="dxa"/>
            <w:shd w:val="clear" w:color="auto" w:fill="FFFFFF"/>
          </w:tcPr>
          <w:p w14:paraId="3DB71F24" w14:textId="77777777" w:rsidR="00AE1A7C" w:rsidRPr="00AE1A7C" w:rsidRDefault="00AE1A7C" w:rsidP="00FD72B5">
            <w:pPr>
              <w:pStyle w:val="Textoindependiente"/>
              <w:jc w:val="both"/>
              <w:rPr>
                <w:rFonts w:ascii="Calibri" w:hAnsi="Calibri" w:cs="Times New Roman"/>
                <w:lang w:val="es-CO"/>
              </w:rPr>
            </w:pPr>
            <w:r w:rsidRPr="006E0636">
              <w:rPr>
                <w:rFonts w:ascii="Calibri" w:hAnsi="Calibri" w:cs="Times New Roman"/>
                <w:lang w:val="es-CO"/>
              </w:rPr>
              <w:t>Niñas</w:t>
            </w:r>
          </w:p>
        </w:tc>
        <w:tc>
          <w:tcPr>
            <w:tcW w:w="780" w:type="dxa"/>
            <w:shd w:val="clear" w:color="auto" w:fill="FFFFFF"/>
          </w:tcPr>
          <w:p w14:paraId="353286DD" w14:textId="77777777" w:rsidR="00AE1A7C" w:rsidRPr="00AE1A7C" w:rsidRDefault="00AE1A7C" w:rsidP="00FD72B5">
            <w:pPr>
              <w:pStyle w:val="Textoindependiente"/>
              <w:jc w:val="both"/>
              <w:rPr>
                <w:rFonts w:ascii="Calibri" w:hAnsi="Calibri" w:cs="Times New Roman"/>
                <w:lang w:val="es-CO"/>
              </w:rPr>
            </w:pPr>
            <w:r w:rsidRPr="006E0636">
              <w:rPr>
                <w:rFonts w:ascii="Calibri" w:hAnsi="Calibri" w:cs="Times New Roman"/>
                <w:lang w:val="es-CO"/>
              </w:rPr>
              <w:t>Niños</w:t>
            </w:r>
          </w:p>
        </w:tc>
        <w:tc>
          <w:tcPr>
            <w:tcW w:w="2546" w:type="dxa"/>
            <w:vMerge w:val="restart"/>
            <w:shd w:val="clear" w:color="auto" w:fill="FFFFFF"/>
          </w:tcPr>
          <w:p w14:paraId="6E6C9D81" w14:textId="5AEEF64C" w:rsidR="00AE1A7C" w:rsidRPr="0052602F" w:rsidRDefault="00AE1A7C" w:rsidP="00FD72B5">
            <w:pPr>
              <w:pStyle w:val="Textoindependiente"/>
              <w:rPr>
                <w:rFonts w:ascii="Calibri" w:hAnsi="Calibri" w:cs="Times New Roman"/>
                <w:lang w:val="es-CO"/>
              </w:rPr>
            </w:pPr>
            <w:r w:rsidRPr="0052602F">
              <w:rPr>
                <w:rFonts w:ascii="Calibri" w:hAnsi="Calibri" w:cs="Times New Roman"/>
                <w:lang w:val="es-CO"/>
              </w:rPr>
              <w:t>Planeado: 17</w:t>
            </w:r>
            <w:r w:rsidR="00A579E3" w:rsidRPr="0052602F">
              <w:rPr>
                <w:rFonts w:ascii="Calibri" w:hAnsi="Calibri" w:cs="Times New Roman"/>
                <w:lang w:val="es-CO"/>
              </w:rPr>
              <w:t>1</w:t>
            </w:r>
            <w:r w:rsidRPr="0052602F">
              <w:rPr>
                <w:rFonts w:ascii="Calibri" w:hAnsi="Calibri" w:cs="Times New Roman"/>
                <w:lang w:val="es-CO"/>
              </w:rPr>
              <w:t xml:space="preserve"> IPS</w:t>
            </w:r>
          </w:p>
          <w:p w14:paraId="57E35A2B" w14:textId="05B0FC81" w:rsidR="00AE1A7C" w:rsidRPr="0052602F" w:rsidRDefault="00AE1A7C" w:rsidP="00FD72B5">
            <w:pPr>
              <w:pStyle w:val="Textoindependiente"/>
              <w:jc w:val="both"/>
              <w:rPr>
                <w:rFonts w:ascii="Calibri" w:hAnsi="Calibri" w:cs="Times New Roman"/>
                <w:b/>
                <w:lang w:val="es-CO"/>
              </w:rPr>
            </w:pPr>
            <w:r w:rsidRPr="0052602F">
              <w:rPr>
                <w:rFonts w:ascii="Calibri" w:hAnsi="Calibri" w:cs="Times New Roman"/>
                <w:lang w:val="es-CO"/>
              </w:rPr>
              <w:t>Alcanzado:</w:t>
            </w:r>
            <w:r w:rsidR="00A579E3" w:rsidRPr="0052602F">
              <w:rPr>
                <w:rFonts w:ascii="Calibri" w:hAnsi="Calibri" w:cs="Times New Roman"/>
                <w:lang w:val="es-CO"/>
              </w:rPr>
              <w:t>171</w:t>
            </w:r>
          </w:p>
        </w:tc>
        <w:tc>
          <w:tcPr>
            <w:tcW w:w="1801" w:type="dxa"/>
            <w:vMerge w:val="restart"/>
            <w:shd w:val="clear" w:color="auto" w:fill="FFFFFF"/>
          </w:tcPr>
          <w:p w14:paraId="48070AA6" w14:textId="2935DF3D" w:rsidR="00AE1A7C" w:rsidRPr="00E42840" w:rsidRDefault="00E42840" w:rsidP="00FD72B5">
            <w:pPr>
              <w:pStyle w:val="Textoindependiente"/>
              <w:jc w:val="both"/>
              <w:rPr>
                <w:rFonts w:ascii="Calibri" w:hAnsi="Calibri" w:cs="Times New Roman"/>
                <w:bCs/>
                <w:lang w:val="es-CO"/>
              </w:rPr>
            </w:pPr>
            <w:r w:rsidRPr="00E42840">
              <w:rPr>
                <w:rFonts w:ascii="Calibri" w:hAnsi="Calibri" w:cs="Times New Roman"/>
                <w:bCs/>
                <w:lang w:val="es-CO"/>
              </w:rPr>
              <w:t>Registros de entrega de dotación e insumos</w:t>
            </w:r>
            <w:r w:rsidR="00867A74">
              <w:rPr>
                <w:rStyle w:val="Refdenotaalpie"/>
                <w:rFonts w:ascii="Calibri" w:hAnsi="Calibri" w:cs="Times New Roman"/>
                <w:bCs/>
                <w:lang w:val="es-CO"/>
              </w:rPr>
              <w:footnoteReference w:id="46"/>
            </w:r>
          </w:p>
        </w:tc>
      </w:tr>
      <w:tr w:rsidR="003A424F" w:rsidRPr="006E0636" w14:paraId="6E0FC074" w14:textId="77777777" w:rsidTr="007D1CA3">
        <w:trPr>
          <w:trHeight w:val="245"/>
        </w:trPr>
        <w:tc>
          <w:tcPr>
            <w:tcW w:w="2254" w:type="dxa"/>
            <w:vMerge/>
            <w:shd w:val="clear" w:color="auto" w:fill="auto"/>
          </w:tcPr>
          <w:p w14:paraId="4CE9C55B" w14:textId="77777777" w:rsidR="00DE601B" w:rsidRPr="00AE1A7C" w:rsidRDefault="00DE601B" w:rsidP="000028E1">
            <w:pPr>
              <w:pStyle w:val="Textoindependiente"/>
              <w:jc w:val="both"/>
              <w:rPr>
                <w:rFonts w:ascii="Calibri" w:hAnsi="Calibri" w:cs="Calibri"/>
                <w:iCs/>
                <w:lang w:val="es-CO" w:eastAsia="fr-CA"/>
              </w:rPr>
            </w:pPr>
          </w:p>
        </w:tc>
        <w:tc>
          <w:tcPr>
            <w:tcW w:w="1581" w:type="dxa"/>
            <w:vMerge/>
            <w:shd w:val="clear" w:color="auto" w:fill="FFFFFF"/>
          </w:tcPr>
          <w:p w14:paraId="3F450E7F" w14:textId="77777777" w:rsidR="00DE601B" w:rsidRPr="006E0636" w:rsidRDefault="00DE601B" w:rsidP="000028E1">
            <w:pPr>
              <w:pStyle w:val="Textoindependiente"/>
              <w:jc w:val="both"/>
              <w:rPr>
                <w:rFonts w:ascii="Calibri" w:hAnsi="Calibri" w:cs="Times New Roman"/>
                <w:b/>
                <w:lang w:val="es-CO"/>
              </w:rPr>
            </w:pPr>
          </w:p>
        </w:tc>
        <w:tc>
          <w:tcPr>
            <w:tcW w:w="1150" w:type="dxa"/>
            <w:shd w:val="clear" w:color="auto" w:fill="FFFFFF"/>
          </w:tcPr>
          <w:p w14:paraId="574A0131" w14:textId="3CF102AD" w:rsidR="00DE601B" w:rsidRPr="006E0636" w:rsidRDefault="00DE601B" w:rsidP="000028E1">
            <w:pPr>
              <w:pStyle w:val="Textoindependiente"/>
              <w:jc w:val="both"/>
              <w:rPr>
                <w:rFonts w:ascii="Calibri" w:hAnsi="Calibri" w:cs="Times New Roman"/>
                <w:lang w:val="es-CO"/>
              </w:rPr>
            </w:pPr>
            <w:r w:rsidRPr="006E0636">
              <w:rPr>
                <w:rFonts w:ascii="Calibri" w:hAnsi="Calibri" w:cs="Times New Roman"/>
                <w:color w:val="808080"/>
                <w:lang w:val="es-CO"/>
              </w:rPr>
              <w:t>Planeado</w:t>
            </w:r>
          </w:p>
        </w:tc>
        <w:tc>
          <w:tcPr>
            <w:tcW w:w="4216" w:type="dxa"/>
            <w:gridSpan w:val="4"/>
            <w:shd w:val="clear" w:color="auto" w:fill="FFFFFF"/>
          </w:tcPr>
          <w:p w14:paraId="4204D230" w14:textId="7149AB0B" w:rsidR="00DE601B" w:rsidRPr="006E0636" w:rsidRDefault="00A579E3" w:rsidP="00A579E3">
            <w:pPr>
              <w:pStyle w:val="Textoindependiente"/>
              <w:jc w:val="center"/>
              <w:rPr>
                <w:rFonts w:ascii="Calibri" w:hAnsi="Calibri" w:cs="Times New Roman"/>
                <w:lang w:val="es-CO"/>
              </w:rPr>
            </w:pPr>
            <w:r>
              <w:rPr>
                <w:rFonts w:ascii="Calibri" w:hAnsi="Calibri" w:cs="Times New Roman"/>
                <w:lang w:val="es-CO"/>
              </w:rPr>
              <w:t>171</w:t>
            </w:r>
          </w:p>
        </w:tc>
        <w:tc>
          <w:tcPr>
            <w:tcW w:w="2546" w:type="dxa"/>
            <w:vMerge/>
            <w:shd w:val="clear" w:color="auto" w:fill="FFFFFF"/>
          </w:tcPr>
          <w:p w14:paraId="4E0044F1" w14:textId="77777777" w:rsidR="00DE601B" w:rsidRPr="0052602F" w:rsidRDefault="00DE601B" w:rsidP="000028E1">
            <w:pPr>
              <w:pStyle w:val="Textoindependiente"/>
              <w:rPr>
                <w:rFonts w:ascii="Calibri" w:hAnsi="Calibri" w:cs="Times New Roman"/>
                <w:lang w:val="es-CO"/>
              </w:rPr>
            </w:pPr>
          </w:p>
        </w:tc>
        <w:tc>
          <w:tcPr>
            <w:tcW w:w="1801" w:type="dxa"/>
            <w:vMerge/>
            <w:shd w:val="clear" w:color="auto" w:fill="FFFFFF"/>
          </w:tcPr>
          <w:p w14:paraId="7B61B2A8" w14:textId="77777777" w:rsidR="00DE601B" w:rsidRPr="006E0636" w:rsidRDefault="00DE601B" w:rsidP="000028E1">
            <w:pPr>
              <w:pStyle w:val="Textoindependiente"/>
              <w:jc w:val="both"/>
              <w:rPr>
                <w:rFonts w:ascii="Calibri" w:hAnsi="Calibri" w:cs="Times New Roman"/>
                <w:b/>
                <w:lang w:val="es-CO"/>
              </w:rPr>
            </w:pPr>
          </w:p>
        </w:tc>
      </w:tr>
      <w:tr w:rsidR="003A424F" w:rsidRPr="006E0636" w14:paraId="345F33C7" w14:textId="77777777" w:rsidTr="007D1CA3">
        <w:trPr>
          <w:trHeight w:val="245"/>
        </w:trPr>
        <w:tc>
          <w:tcPr>
            <w:tcW w:w="2254" w:type="dxa"/>
            <w:vMerge/>
            <w:shd w:val="clear" w:color="auto" w:fill="auto"/>
          </w:tcPr>
          <w:p w14:paraId="6D5711DB" w14:textId="77777777" w:rsidR="00DE601B" w:rsidRPr="00AE1A7C" w:rsidRDefault="00DE601B" w:rsidP="000028E1">
            <w:pPr>
              <w:pStyle w:val="Textoindependiente"/>
              <w:jc w:val="both"/>
              <w:rPr>
                <w:rFonts w:ascii="Calibri" w:hAnsi="Calibri" w:cs="Calibri"/>
                <w:iCs/>
                <w:lang w:val="es-CO" w:eastAsia="fr-CA"/>
              </w:rPr>
            </w:pPr>
          </w:p>
        </w:tc>
        <w:tc>
          <w:tcPr>
            <w:tcW w:w="1581" w:type="dxa"/>
            <w:vMerge/>
            <w:shd w:val="clear" w:color="auto" w:fill="FFFFFF"/>
          </w:tcPr>
          <w:p w14:paraId="4054F82B" w14:textId="77777777" w:rsidR="00DE601B" w:rsidRPr="006E0636" w:rsidRDefault="00DE601B" w:rsidP="000028E1">
            <w:pPr>
              <w:pStyle w:val="Textoindependiente"/>
              <w:jc w:val="both"/>
              <w:rPr>
                <w:rFonts w:ascii="Calibri" w:hAnsi="Calibri" w:cs="Times New Roman"/>
                <w:b/>
                <w:lang w:val="es-CO"/>
              </w:rPr>
            </w:pPr>
          </w:p>
        </w:tc>
        <w:tc>
          <w:tcPr>
            <w:tcW w:w="1150" w:type="dxa"/>
            <w:shd w:val="clear" w:color="auto" w:fill="FFFFFF"/>
          </w:tcPr>
          <w:p w14:paraId="16C15BF8" w14:textId="05008137" w:rsidR="00DE601B" w:rsidRPr="006E0636" w:rsidRDefault="00DE601B" w:rsidP="000028E1">
            <w:pPr>
              <w:pStyle w:val="Textoindependiente"/>
              <w:jc w:val="both"/>
              <w:rPr>
                <w:rFonts w:ascii="Calibri" w:hAnsi="Calibri" w:cs="Times New Roman"/>
                <w:lang w:val="es-CO"/>
              </w:rPr>
            </w:pPr>
            <w:r w:rsidRPr="006E0636">
              <w:rPr>
                <w:rFonts w:ascii="Calibri" w:hAnsi="Calibri" w:cs="Times New Roman"/>
                <w:color w:val="808080"/>
                <w:lang w:val="es-CO"/>
              </w:rPr>
              <w:t>Alcanzado</w:t>
            </w:r>
          </w:p>
        </w:tc>
        <w:tc>
          <w:tcPr>
            <w:tcW w:w="4216" w:type="dxa"/>
            <w:gridSpan w:val="4"/>
            <w:shd w:val="clear" w:color="auto" w:fill="FFFFFF"/>
          </w:tcPr>
          <w:p w14:paraId="2626DB23" w14:textId="64ABF53A" w:rsidR="00DE601B" w:rsidRPr="006E0636" w:rsidRDefault="00A579E3" w:rsidP="00A579E3">
            <w:pPr>
              <w:pStyle w:val="Textoindependiente"/>
              <w:jc w:val="center"/>
              <w:rPr>
                <w:rFonts w:ascii="Calibri" w:hAnsi="Calibri" w:cs="Times New Roman"/>
                <w:lang w:val="es-CO"/>
              </w:rPr>
            </w:pPr>
            <w:r>
              <w:rPr>
                <w:rFonts w:ascii="Calibri" w:hAnsi="Calibri" w:cs="Times New Roman"/>
                <w:lang w:val="es-CO"/>
              </w:rPr>
              <w:t>171</w:t>
            </w:r>
          </w:p>
        </w:tc>
        <w:tc>
          <w:tcPr>
            <w:tcW w:w="2546" w:type="dxa"/>
            <w:vMerge/>
            <w:shd w:val="clear" w:color="auto" w:fill="FFFFFF"/>
          </w:tcPr>
          <w:p w14:paraId="3BB18E9A" w14:textId="77777777" w:rsidR="00DE601B" w:rsidRPr="0052602F" w:rsidRDefault="00DE601B" w:rsidP="000028E1">
            <w:pPr>
              <w:pStyle w:val="Textoindependiente"/>
              <w:rPr>
                <w:rFonts w:ascii="Calibri" w:hAnsi="Calibri" w:cs="Times New Roman"/>
                <w:lang w:val="es-CO"/>
              </w:rPr>
            </w:pPr>
          </w:p>
        </w:tc>
        <w:tc>
          <w:tcPr>
            <w:tcW w:w="1801" w:type="dxa"/>
            <w:vMerge/>
            <w:shd w:val="clear" w:color="auto" w:fill="FFFFFF"/>
          </w:tcPr>
          <w:p w14:paraId="25B88F53" w14:textId="77777777" w:rsidR="00DE601B" w:rsidRPr="006E0636" w:rsidRDefault="00DE601B" w:rsidP="000028E1">
            <w:pPr>
              <w:pStyle w:val="Textoindependiente"/>
              <w:jc w:val="both"/>
              <w:rPr>
                <w:rFonts w:ascii="Calibri" w:hAnsi="Calibri" w:cs="Times New Roman"/>
                <w:b/>
                <w:lang w:val="es-CO"/>
              </w:rPr>
            </w:pPr>
          </w:p>
        </w:tc>
      </w:tr>
      <w:tr w:rsidR="0003307B" w:rsidRPr="006E0636" w14:paraId="0ECE21FE" w14:textId="77777777" w:rsidTr="007D1CA3">
        <w:trPr>
          <w:trHeight w:val="245"/>
        </w:trPr>
        <w:tc>
          <w:tcPr>
            <w:tcW w:w="2254" w:type="dxa"/>
            <w:vMerge w:val="restart"/>
            <w:shd w:val="clear" w:color="auto" w:fill="auto"/>
          </w:tcPr>
          <w:p w14:paraId="7ED79181" w14:textId="756749B6" w:rsidR="000028E1" w:rsidRPr="00C16609" w:rsidRDefault="000028E1" w:rsidP="00FD72B5">
            <w:pPr>
              <w:pStyle w:val="Textoindependiente"/>
              <w:jc w:val="both"/>
              <w:rPr>
                <w:rFonts w:ascii="Calibri" w:hAnsi="Calibri" w:cs="Calibri"/>
                <w:iCs/>
                <w:lang w:val="es-CO" w:eastAsia="fr-CA"/>
              </w:rPr>
            </w:pPr>
            <w:r w:rsidRPr="00AE1A7C">
              <w:rPr>
                <w:rFonts w:ascii="Calibri" w:hAnsi="Calibri" w:cs="Calibri"/>
                <w:iCs/>
                <w:lang w:val="es-CO" w:eastAsia="fr-CA"/>
              </w:rPr>
              <w:t xml:space="preserve">No. de municipios PDET que implementan acciones de respuesta a </w:t>
            </w:r>
            <w:r w:rsidR="009D6906">
              <w:rPr>
                <w:rFonts w:ascii="Calibri" w:hAnsi="Calibri" w:cs="Calibri"/>
                <w:iCs/>
                <w:lang w:val="es-CO" w:eastAsia="fr-CA"/>
              </w:rPr>
              <w:t>COVID-19</w:t>
            </w:r>
          </w:p>
        </w:tc>
        <w:tc>
          <w:tcPr>
            <w:tcW w:w="1581" w:type="dxa"/>
            <w:vMerge w:val="restart"/>
            <w:shd w:val="clear" w:color="auto" w:fill="FFFFFF"/>
          </w:tcPr>
          <w:p w14:paraId="2EF5EEBC" w14:textId="77777777" w:rsidR="000028E1" w:rsidRPr="006E0636" w:rsidRDefault="000028E1" w:rsidP="00FD72B5">
            <w:pPr>
              <w:pStyle w:val="Textoindependiente"/>
              <w:jc w:val="both"/>
              <w:rPr>
                <w:rFonts w:ascii="Calibri" w:hAnsi="Calibri" w:cs="Times New Roman"/>
                <w:b/>
                <w:lang w:val="es-CO"/>
              </w:rPr>
            </w:pPr>
          </w:p>
        </w:tc>
        <w:tc>
          <w:tcPr>
            <w:tcW w:w="1150" w:type="dxa"/>
            <w:shd w:val="clear" w:color="auto" w:fill="FFFFFF"/>
          </w:tcPr>
          <w:p w14:paraId="2BD4794A" w14:textId="77777777" w:rsidR="000028E1" w:rsidRPr="006E0636" w:rsidRDefault="000028E1" w:rsidP="00FD72B5">
            <w:pPr>
              <w:pStyle w:val="Textoindependiente"/>
              <w:jc w:val="both"/>
              <w:rPr>
                <w:rFonts w:ascii="Calibri" w:hAnsi="Calibri" w:cs="Times New Roman"/>
                <w:lang w:val="es-CO"/>
              </w:rPr>
            </w:pPr>
          </w:p>
        </w:tc>
        <w:tc>
          <w:tcPr>
            <w:tcW w:w="977" w:type="dxa"/>
            <w:shd w:val="clear" w:color="auto" w:fill="FFFFFF"/>
          </w:tcPr>
          <w:p w14:paraId="113DE14E" w14:textId="77777777" w:rsidR="000028E1" w:rsidRPr="006E0636" w:rsidRDefault="000028E1" w:rsidP="007E35B2">
            <w:pPr>
              <w:pStyle w:val="Textoindependiente"/>
              <w:jc w:val="center"/>
              <w:rPr>
                <w:rFonts w:ascii="Calibri" w:hAnsi="Calibri" w:cs="Times New Roman"/>
                <w:lang w:val="es-CO"/>
              </w:rPr>
            </w:pPr>
            <w:r w:rsidRPr="006E0636">
              <w:rPr>
                <w:rFonts w:ascii="Calibri" w:hAnsi="Calibri" w:cs="Times New Roman"/>
                <w:lang w:val="es-CO"/>
              </w:rPr>
              <w:t>H</w:t>
            </w:r>
          </w:p>
        </w:tc>
        <w:tc>
          <w:tcPr>
            <w:tcW w:w="1331" w:type="dxa"/>
            <w:shd w:val="clear" w:color="auto" w:fill="FFFFFF"/>
          </w:tcPr>
          <w:p w14:paraId="0DF92383" w14:textId="77777777" w:rsidR="000028E1" w:rsidRPr="006E0636" w:rsidRDefault="000028E1" w:rsidP="007E35B2">
            <w:pPr>
              <w:pStyle w:val="Textoindependiente"/>
              <w:jc w:val="center"/>
              <w:rPr>
                <w:rFonts w:ascii="Calibri" w:hAnsi="Calibri" w:cs="Times New Roman"/>
                <w:lang w:val="es-CO"/>
              </w:rPr>
            </w:pPr>
            <w:r w:rsidRPr="006E0636">
              <w:rPr>
                <w:rFonts w:ascii="Calibri" w:hAnsi="Calibri" w:cs="Times New Roman"/>
                <w:lang w:val="es-CO"/>
              </w:rPr>
              <w:t>M</w:t>
            </w:r>
          </w:p>
        </w:tc>
        <w:tc>
          <w:tcPr>
            <w:tcW w:w="1128" w:type="dxa"/>
            <w:shd w:val="clear" w:color="auto" w:fill="FFFFFF"/>
          </w:tcPr>
          <w:p w14:paraId="29D41895" w14:textId="77777777" w:rsidR="000028E1" w:rsidRPr="006E0636" w:rsidRDefault="000028E1" w:rsidP="00FD72B5">
            <w:pPr>
              <w:pStyle w:val="Textoindependiente"/>
              <w:jc w:val="both"/>
              <w:rPr>
                <w:rFonts w:ascii="Calibri" w:hAnsi="Calibri" w:cs="Times New Roman"/>
                <w:b/>
                <w:lang w:val="es-CO"/>
              </w:rPr>
            </w:pPr>
            <w:r w:rsidRPr="006E0636">
              <w:rPr>
                <w:rFonts w:ascii="Calibri" w:hAnsi="Calibri" w:cs="Times New Roman"/>
                <w:lang w:val="es-CO"/>
              </w:rPr>
              <w:t>Niñas</w:t>
            </w:r>
          </w:p>
        </w:tc>
        <w:tc>
          <w:tcPr>
            <w:tcW w:w="780" w:type="dxa"/>
            <w:shd w:val="clear" w:color="auto" w:fill="FFFFFF"/>
          </w:tcPr>
          <w:p w14:paraId="48BFC440" w14:textId="77777777" w:rsidR="000028E1" w:rsidRPr="006E0636" w:rsidRDefault="000028E1" w:rsidP="00FD72B5">
            <w:pPr>
              <w:pStyle w:val="Textoindependiente"/>
              <w:jc w:val="both"/>
              <w:rPr>
                <w:rFonts w:ascii="Calibri" w:hAnsi="Calibri" w:cs="Times New Roman"/>
                <w:b/>
                <w:lang w:val="es-CO"/>
              </w:rPr>
            </w:pPr>
            <w:r w:rsidRPr="006E0636">
              <w:rPr>
                <w:rFonts w:ascii="Calibri" w:hAnsi="Calibri" w:cs="Times New Roman"/>
                <w:lang w:val="es-CO"/>
              </w:rPr>
              <w:t>Niños</w:t>
            </w:r>
          </w:p>
        </w:tc>
        <w:tc>
          <w:tcPr>
            <w:tcW w:w="2546" w:type="dxa"/>
            <w:vMerge w:val="restart"/>
            <w:shd w:val="clear" w:color="auto" w:fill="FFFFFF"/>
          </w:tcPr>
          <w:p w14:paraId="7FD8A6F5" w14:textId="77777777" w:rsidR="000028E1" w:rsidRPr="0052602F" w:rsidRDefault="000028E1" w:rsidP="00FD72B5">
            <w:pPr>
              <w:pStyle w:val="Textoindependiente"/>
              <w:rPr>
                <w:rFonts w:ascii="Calibri" w:hAnsi="Calibri" w:cs="Times New Roman"/>
                <w:lang w:val="es-CO"/>
              </w:rPr>
            </w:pPr>
            <w:r w:rsidRPr="0052602F">
              <w:rPr>
                <w:rFonts w:ascii="Calibri" w:hAnsi="Calibri" w:cs="Times New Roman"/>
                <w:lang w:val="es-CO"/>
              </w:rPr>
              <w:t>Planeado: 171 municipios PDET</w:t>
            </w:r>
          </w:p>
          <w:p w14:paraId="358A11CC" w14:textId="0CACC548" w:rsidR="000028E1" w:rsidRPr="0052602F" w:rsidRDefault="000028E1" w:rsidP="00FD72B5">
            <w:pPr>
              <w:pStyle w:val="Textoindependiente"/>
              <w:jc w:val="both"/>
              <w:rPr>
                <w:rFonts w:ascii="Calibri" w:hAnsi="Calibri" w:cs="Times New Roman"/>
                <w:b/>
                <w:lang w:val="es-CO"/>
              </w:rPr>
            </w:pPr>
            <w:r w:rsidRPr="0052602F">
              <w:rPr>
                <w:rFonts w:ascii="Calibri" w:hAnsi="Calibri" w:cs="Times New Roman"/>
                <w:lang w:val="es-CO"/>
              </w:rPr>
              <w:t>Alcanzado:</w:t>
            </w:r>
            <w:r w:rsidR="00A579E3" w:rsidRPr="0052602F">
              <w:rPr>
                <w:rFonts w:ascii="Calibri" w:hAnsi="Calibri" w:cs="Times New Roman"/>
                <w:lang w:val="es-CO"/>
              </w:rPr>
              <w:t>171 municipios PDET</w:t>
            </w:r>
          </w:p>
        </w:tc>
        <w:tc>
          <w:tcPr>
            <w:tcW w:w="1801" w:type="dxa"/>
            <w:vMerge w:val="restart"/>
            <w:shd w:val="clear" w:color="auto" w:fill="FFFFFF"/>
          </w:tcPr>
          <w:p w14:paraId="0CD97E47" w14:textId="26C9108A" w:rsidR="000028E1" w:rsidRPr="00E42840" w:rsidRDefault="0011102B" w:rsidP="00FD72B5">
            <w:pPr>
              <w:pStyle w:val="Textoindependiente"/>
              <w:jc w:val="both"/>
              <w:rPr>
                <w:rFonts w:ascii="Calibri" w:hAnsi="Calibri" w:cs="Times New Roman"/>
                <w:bCs/>
                <w:lang w:val="es-CO"/>
              </w:rPr>
            </w:pPr>
            <w:r>
              <w:rPr>
                <w:rFonts w:ascii="Calibri" w:hAnsi="Calibri" w:cs="Times New Roman"/>
                <w:bCs/>
                <w:lang w:val="es-CO"/>
              </w:rPr>
              <w:t xml:space="preserve">Base de datos </w:t>
            </w:r>
            <w:r w:rsidR="00A579E3">
              <w:rPr>
                <w:rFonts w:ascii="Calibri" w:hAnsi="Calibri" w:cs="Times New Roman"/>
                <w:bCs/>
                <w:lang w:val="es-CO"/>
              </w:rPr>
              <w:t xml:space="preserve">de la línea de atención y </w:t>
            </w:r>
            <w:r>
              <w:rPr>
                <w:rFonts w:ascii="Calibri" w:hAnsi="Calibri" w:cs="Times New Roman"/>
                <w:bCs/>
                <w:lang w:val="es-CO"/>
              </w:rPr>
              <w:t>Ayudas De memoria y base de datos de</w:t>
            </w:r>
            <w:r w:rsidR="00A579E3">
              <w:rPr>
                <w:rFonts w:ascii="Calibri" w:hAnsi="Calibri" w:cs="Times New Roman"/>
                <w:bCs/>
                <w:lang w:val="es-CO"/>
              </w:rPr>
              <w:t xml:space="preserve"> los </w:t>
            </w:r>
            <w:proofErr w:type="spellStart"/>
            <w:r w:rsidR="00A579E3">
              <w:rPr>
                <w:rFonts w:ascii="Calibri" w:hAnsi="Calibri" w:cs="Times New Roman"/>
                <w:bCs/>
                <w:lang w:val="es-CO"/>
              </w:rPr>
              <w:t>Webinar</w:t>
            </w:r>
            <w:proofErr w:type="spellEnd"/>
            <w:r w:rsidR="006431D6">
              <w:rPr>
                <w:rStyle w:val="Refdenotaalpie"/>
                <w:rFonts w:ascii="Calibri" w:hAnsi="Calibri" w:cs="Times New Roman"/>
                <w:bCs/>
                <w:lang w:val="es-CO"/>
              </w:rPr>
              <w:footnoteReference w:id="47"/>
            </w:r>
          </w:p>
        </w:tc>
      </w:tr>
      <w:tr w:rsidR="003A424F" w:rsidRPr="006E0636" w14:paraId="7CA4123F" w14:textId="77777777" w:rsidTr="007D1CA3">
        <w:trPr>
          <w:trHeight w:val="245"/>
        </w:trPr>
        <w:tc>
          <w:tcPr>
            <w:tcW w:w="2254" w:type="dxa"/>
            <w:vMerge/>
            <w:shd w:val="clear" w:color="auto" w:fill="auto"/>
          </w:tcPr>
          <w:p w14:paraId="2EE6A074" w14:textId="77777777" w:rsidR="00A579E3" w:rsidRPr="00AE1A7C" w:rsidRDefault="00A579E3" w:rsidP="000028E1">
            <w:pPr>
              <w:pStyle w:val="Textoindependiente"/>
              <w:jc w:val="both"/>
              <w:rPr>
                <w:rFonts w:ascii="Calibri" w:hAnsi="Calibri" w:cs="Calibri"/>
                <w:iCs/>
                <w:lang w:val="es-CO" w:eastAsia="fr-CA"/>
              </w:rPr>
            </w:pPr>
          </w:p>
        </w:tc>
        <w:tc>
          <w:tcPr>
            <w:tcW w:w="1581" w:type="dxa"/>
            <w:vMerge/>
            <w:shd w:val="clear" w:color="auto" w:fill="FFFFFF"/>
          </w:tcPr>
          <w:p w14:paraId="60A65D2D" w14:textId="77777777" w:rsidR="00A579E3" w:rsidRPr="006E0636" w:rsidRDefault="00A579E3" w:rsidP="000028E1">
            <w:pPr>
              <w:pStyle w:val="Textoindependiente"/>
              <w:jc w:val="both"/>
              <w:rPr>
                <w:rFonts w:ascii="Calibri" w:hAnsi="Calibri" w:cs="Times New Roman"/>
                <w:b/>
                <w:lang w:val="es-CO"/>
              </w:rPr>
            </w:pPr>
          </w:p>
        </w:tc>
        <w:tc>
          <w:tcPr>
            <w:tcW w:w="1150" w:type="dxa"/>
            <w:shd w:val="clear" w:color="auto" w:fill="FFFFFF"/>
          </w:tcPr>
          <w:p w14:paraId="69517BC9" w14:textId="284C3234" w:rsidR="00A579E3" w:rsidRPr="006E0636" w:rsidRDefault="00A579E3" w:rsidP="000028E1">
            <w:pPr>
              <w:pStyle w:val="Textoindependiente"/>
              <w:jc w:val="both"/>
              <w:rPr>
                <w:rFonts w:ascii="Calibri" w:hAnsi="Calibri" w:cs="Times New Roman"/>
                <w:lang w:val="es-CO"/>
              </w:rPr>
            </w:pPr>
            <w:r w:rsidRPr="006E0636">
              <w:rPr>
                <w:rFonts w:ascii="Calibri" w:hAnsi="Calibri" w:cs="Times New Roman"/>
                <w:color w:val="808080"/>
                <w:lang w:val="es-CO"/>
              </w:rPr>
              <w:t>Planeado</w:t>
            </w:r>
          </w:p>
        </w:tc>
        <w:tc>
          <w:tcPr>
            <w:tcW w:w="4216" w:type="dxa"/>
            <w:gridSpan w:val="4"/>
            <w:shd w:val="clear" w:color="auto" w:fill="FFFFFF"/>
          </w:tcPr>
          <w:p w14:paraId="48E99EF4" w14:textId="251B0347" w:rsidR="00A579E3" w:rsidRPr="006E0636" w:rsidRDefault="00A579E3" w:rsidP="00A579E3">
            <w:pPr>
              <w:pStyle w:val="Textoindependiente"/>
              <w:jc w:val="center"/>
              <w:rPr>
                <w:rFonts w:ascii="Calibri" w:hAnsi="Calibri" w:cs="Times New Roman"/>
                <w:lang w:val="es-CO"/>
              </w:rPr>
            </w:pPr>
            <w:r>
              <w:rPr>
                <w:rFonts w:ascii="Calibri" w:hAnsi="Calibri" w:cs="Times New Roman"/>
                <w:lang w:val="es-CO"/>
              </w:rPr>
              <w:t>171</w:t>
            </w:r>
          </w:p>
        </w:tc>
        <w:tc>
          <w:tcPr>
            <w:tcW w:w="2546" w:type="dxa"/>
            <w:vMerge/>
            <w:shd w:val="clear" w:color="auto" w:fill="FFFFFF"/>
          </w:tcPr>
          <w:p w14:paraId="4583D619" w14:textId="77777777" w:rsidR="00A579E3" w:rsidRPr="006E0636" w:rsidRDefault="00A579E3" w:rsidP="000028E1">
            <w:pPr>
              <w:pStyle w:val="Textoindependiente"/>
              <w:rPr>
                <w:rFonts w:ascii="Calibri" w:hAnsi="Calibri" w:cs="Times New Roman"/>
                <w:color w:val="808080"/>
                <w:lang w:val="es-CO"/>
              </w:rPr>
            </w:pPr>
          </w:p>
        </w:tc>
        <w:tc>
          <w:tcPr>
            <w:tcW w:w="1801" w:type="dxa"/>
            <w:vMerge/>
            <w:shd w:val="clear" w:color="auto" w:fill="FFFFFF"/>
          </w:tcPr>
          <w:p w14:paraId="6DB966A7" w14:textId="77777777" w:rsidR="00A579E3" w:rsidRPr="006E0636" w:rsidRDefault="00A579E3" w:rsidP="000028E1">
            <w:pPr>
              <w:pStyle w:val="Textoindependiente"/>
              <w:jc w:val="both"/>
              <w:rPr>
                <w:rFonts w:ascii="Calibri" w:hAnsi="Calibri" w:cs="Times New Roman"/>
                <w:b/>
                <w:lang w:val="es-CO"/>
              </w:rPr>
            </w:pPr>
          </w:p>
        </w:tc>
      </w:tr>
      <w:tr w:rsidR="003A424F" w:rsidRPr="006E0636" w14:paraId="457F41E2" w14:textId="77777777" w:rsidTr="007D1CA3">
        <w:trPr>
          <w:trHeight w:val="245"/>
        </w:trPr>
        <w:tc>
          <w:tcPr>
            <w:tcW w:w="2254" w:type="dxa"/>
            <w:vMerge/>
            <w:shd w:val="clear" w:color="auto" w:fill="auto"/>
          </w:tcPr>
          <w:p w14:paraId="3D5CE536" w14:textId="77777777" w:rsidR="00A579E3" w:rsidRPr="00AE1A7C" w:rsidRDefault="00A579E3" w:rsidP="000028E1">
            <w:pPr>
              <w:pStyle w:val="Textoindependiente"/>
              <w:jc w:val="both"/>
              <w:rPr>
                <w:rFonts w:ascii="Calibri" w:hAnsi="Calibri" w:cs="Calibri"/>
                <w:iCs/>
                <w:lang w:val="es-CO" w:eastAsia="fr-CA"/>
              </w:rPr>
            </w:pPr>
          </w:p>
        </w:tc>
        <w:tc>
          <w:tcPr>
            <w:tcW w:w="1581" w:type="dxa"/>
            <w:vMerge/>
            <w:shd w:val="clear" w:color="auto" w:fill="FFFFFF"/>
          </w:tcPr>
          <w:p w14:paraId="2FD218DE" w14:textId="77777777" w:rsidR="00A579E3" w:rsidRPr="006E0636" w:rsidRDefault="00A579E3" w:rsidP="000028E1">
            <w:pPr>
              <w:pStyle w:val="Textoindependiente"/>
              <w:jc w:val="both"/>
              <w:rPr>
                <w:rFonts w:ascii="Calibri" w:hAnsi="Calibri" w:cs="Times New Roman"/>
                <w:b/>
                <w:lang w:val="es-CO"/>
              </w:rPr>
            </w:pPr>
          </w:p>
        </w:tc>
        <w:tc>
          <w:tcPr>
            <w:tcW w:w="1150" w:type="dxa"/>
            <w:shd w:val="clear" w:color="auto" w:fill="FFFFFF"/>
          </w:tcPr>
          <w:p w14:paraId="2A10C4BB" w14:textId="0E2ED062" w:rsidR="00A579E3" w:rsidRPr="006E0636" w:rsidRDefault="00A579E3" w:rsidP="000028E1">
            <w:pPr>
              <w:pStyle w:val="Textoindependiente"/>
              <w:jc w:val="both"/>
              <w:rPr>
                <w:rFonts w:ascii="Calibri" w:hAnsi="Calibri" w:cs="Times New Roman"/>
                <w:lang w:val="es-CO"/>
              </w:rPr>
            </w:pPr>
            <w:r w:rsidRPr="006E0636">
              <w:rPr>
                <w:rFonts w:ascii="Calibri" w:hAnsi="Calibri" w:cs="Times New Roman"/>
                <w:color w:val="808080"/>
                <w:lang w:val="es-CO"/>
              </w:rPr>
              <w:t>Alcanzado</w:t>
            </w:r>
          </w:p>
        </w:tc>
        <w:tc>
          <w:tcPr>
            <w:tcW w:w="4216" w:type="dxa"/>
            <w:gridSpan w:val="4"/>
            <w:shd w:val="clear" w:color="auto" w:fill="FFFFFF"/>
          </w:tcPr>
          <w:p w14:paraId="6198534B" w14:textId="756BC2AC" w:rsidR="00A579E3" w:rsidRPr="006E0636" w:rsidRDefault="00A579E3" w:rsidP="00A579E3">
            <w:pPr>
              <w:pStyle w:val="Textoindependiente"/>
              <w:jc w:val="center"/>
              <w:rPr>
                <w:rFonts w:ascii="Calibri" w:hAnsi="Calibri" w:cs="Times New Roman"/>
                <w:lang w:val="es-CO"/>
              </w:rPr>
            </w:pPr>
            <w:r>
              <w:rPr>
                <w:rFonts w:ascii="Calibri" w:hAnsi="Calibri" w:cs="Times New Roman"/>
                <w:lang w:val="es-CO"/>
              </w:rPr>
              <w:t>171</w:t>
            </w:r>
          </w:p>
        </w:tc>
        <w:tc>
          <w:tcPr>
            <w:tcW w:w="2546" w:type="dxa"/>
            <w:vMerge/>
            <w:shd w:val="clear" w:color="auto" w:fill="FFFFFF"/>
          </w:tcPr>
          <w:p w14:paraId="2BC061E7" w14:textId="77777777" w:rsidR="00A579E3" w:rsidRPr="006E0636" w:rsidRDefault="00A579E3" w:rsidP="000028E1">
            <w:pPr>
              <w:pStyle w:val="Textoindependiente"/>
              <w:rPr>
                <w:rFonts w:ascii="Calibri" w:hAnsi="Calibri" w:cs="Times New Roman"/>
                <w:color w:val="808080"/>
                <w:lang w:val="es-CO"/>
              </w:rPr>
            </w:pPr>
          </w:p>
        </w:tc>
        <w:tc>
          <w:tcPr>
            <w:tcW w:w="1801" w:type="dxa"/>
            <w:vMerge/>
            <w:shd w:val="clear" w:color="auto" w:fill="FFFFFF"/>
          </w:tcPr>
          <w:p w14:paraId="0E78A5DA" w14:textId="77777777" w:rsidR="00A579E3" w:rsidRPr="006E0636" w:rsidRDefault="00A579E3" w:rsidP="000028E1">
            <w:pPr>
              <w:pStyle w:val="Textoindependiente"/>
              <w:jc w:val="both"/>
              <w:rPr>
                <w:rFonts w:ascii="Calibri" w:hAnsi="Calibri" w:cs="Times New Roman"/>
                <w:b/>
                <w:lang w:val="es-CO"/>
              </w:rPr>
            </w:pPr>
          </w:p>
        </w:tc>
      </w:tr>
      <w:tr w:rsidR="0003307B" w:rsidRPr="006E0636" w14:paraId="4170ADC4" w14:textId="77777777" w:rsidTr="007D1CA3">
        <w:trPr>
          <w:trHeight w:val="245"/>
        </w:trPr>
        <w:tc>
          <w:tcPr>
            <w:tcW w:w="2254" w:type="dxa"/>
            <w:vMerge w:val="restart"/>
            <w:shd w:val="clear" w:color="auto" w:fill="auto"/>
          </w:tcPr>
          <w:p w14:paraId="7A092ABA" w14:textId="58EDDC9B" w:rsidR="000028E1" w:rsidRPr="00AC4BF8" w:rsidRDefault="000028E1" w:rsidP="00FD72B5">
            <w:pPr>
              <w:pStyle w:val="Textoindependiente"/>
              <w:jc w:val="both"/>
              <w:rPr>
                <w:rFonts w:ascii="Calibri" w:hAnsi="Calibri" w:cs="Calibri"/>
                <w:iCs/>
                <w:lang w:val="es-CO" w:eastAsia="fr-CA"/>
              </w:rPr>
            </w:pPr>
            <w:proofErr w:type="spellStart"/>
            <w:r w:rsidRPr="00AC4BF8">
              <w:rPr>
                <w:rFonts w:ascii="Calibri" w:hAnsi="Calibri" w:cs="Calibri"/>
                <w:iCs/>
                <w:lang w:val="es-CO" w:eastAsia="fr-CA"/>
              </w:rPr>
              <w:t>Nº</w:t>
            </w:r>
            <w:proofErr w:type="spellEnd"/>
            <w:r w:rsidRPr="00AC4BF8">
              <w:rPr>
                <w:rFonts w:ascii="Calibri" w:hAnsi="Calibri" w:cs="Calibri"/>
                <w:iCs/>
                <w:lang w:val="es-CO" w:eastAsia="fr-CA"/>
              </w:rPr>
              <w:t xml:space="preserve"> de municipios con estrategia de Vigilancia </w:t>
            </w:r>
            <w:r w:rsidRPr="00AC4BF8">
              <w:rPr>
                <w:rFonts w:ascii="Calibri" w:hAnsi="Calibri" w:cs="Calibri"/>
                <w:iCs/>
                <w:lang w:val="es-CO" w:eastAsia="fr-CA"/>
              </w:rPr>
              <w:lastRenderedPageBreak/>
              <w:t xml:space="preserve">implementada en </w:t>
            </w:r>
            <w:r w:rsidR="009D6906" w:rsidRPr="00AC4BF8">
              <w:rPr>
                <w:rFonts w:ascii="Calibri" w:hAnsi="Calibri" w:cs="Calibri"/>
                <w:iCs/>
                <w:lang w:val="es-CO" w:eastAsia="fr-CA"/>
              </w:rPr>
              <w:t>COVID-19</w:t>
            </w:r>
          </w:p>
        </w:tc>
        <w:tc>
          <w:tcPr>
            <w:tcW w:w="1581" w:type="dxa"/>
            <w:vMerge w:val="restart"/>
            <w:shd w:val="clear" w:color="auto" w:fill="FFFFFF"/>
          </w:tcPr>
          <w:p w14:paraId="4CB91050" w14:textId="77777777" w:rsidR="000028E1" w:rsidRPr="00AC4BF8" w:rsidRDefault="000028E1" w:rsidP="00FD72B5">
            <w:pPr>
              <w:pStyle w:val="Textoindependiente"/>
              <w:jc w:val="both"/>
              <w:rPr>
                <w:rFonts w:ascii="Calibri" w:hAnsi="Calibri" w:cs="Times New Roman"/>
                <w:b/>
                <w:lang w:val="es-CO"/>
              </w:rPr>
            </w:pPr>
          </w:p>
        </w:tc>
        <w:tc>
          <w:tcPr>
            <w:tcW w:w="1150" w:type="dxa"/>
            <w:shd w:val="clear" w:color="auto" w:fill="FFFFFF"/>
          </w:tcPr>
          <w:p w14:paraId="72B3B8E2" w14:textId="77777777" w:rsidR="000028E1" w:rsidRPr="00AC4BF8" w:rsidRDefault="000028E1" w:rsidP="00FD72B5">
            <w:pPr>
              <w:pStyle w:val="Textoindependiente"/>
              <w:jc w:val="both"/>
              <w:rPr>
                <w:rFonts w:ascii="Calibri" w:hAnsi="Calibri" w:cs="Times New Roman"/>
                <w:lang w:val="es-CO"/>
              </w:rPr>
            </w:pPr>
          </w:p>
        </w:tc>
        <w:tc>
          <w:tcPr>
            <w:tcW w:w="977" w:type="dxa"/>
            <w:shd w:val="clear" w:color="auto" w:fill="FFFFFF"/>
          </w:tcPr>
          <w:p w14:paraId="73C89E8C" w14:textId="77777777" w:rsidR="000028E1" w:rsidRPr="00AC4BF8" w:rsidRDefault="000028E1" w:rsidP="007E35B2">
            <w:pPr>
              <w:pStyle w:val="Textoindependiente"/>
              <w:jc w:val="center"/>
              <w:rPr>
                <w:rFonts w:ascii="Calibri" w:hAnsi="Calibri" w:cs="Times New Roman"/>
                <w:lang w:val="es-CO"/>
              </w:rPr>
            </w:pPr>
            <w:r w:rsidRPr="00AC4BF8">
              <w:rPr>
                <w:rFonts w:ascii="Calibri" w:hAnsi="Calibri" w:cs="Times New Roman"/>
                <w:lang w:val="es-CO"/>
              </w:rPr>
              <w:t>H</w:t>
            </w:r>
          </w:p>
        </w:tc>
        <w:tc>
          <w:tcPr>
            <w:tcW w:w="1331" w:type="dxa"/>
            <w:shd w:val="clear" w:color="auto" w:fill="FFFFFF"/>
          </w:tcPr>
          <w:p w14:paraId="72776927" w14:textId="7D161AF5" w:rsidR="000028E1" w:rsidRPr="00AC4BF8" w:rsidRDefault="000028E1" w:rsidP="007E35B2">
            <w:pPr>
              <w:pStyle w:val="Textoindependiente"/>
              <w:jc w:val="center"/>
              <w:rPr>
                <w:rFonts w:ascii="Calibri" w:hAnsi="Calibri" w:cs="Times New Roman"/>
                <w:lang w:val="es-CO"/>
              </w:rPr>
            </w:pPr>
            <w:r w:rsidRPr="00AC4BF8">
              <w:rPr>
                <w:rFonts w:ascii="Calibri" w:hAnsi="Calibri" w:cs="Times New Roman"/>
                <w:lang w:val="es-CO"/>
              </w:rPr>
              <w:t>M</w:t>
            </w:r>
          </w:p>
        </w:tc>
        <w:tc>
          <w:tcPr>
            <w:tcW w:w="1128" w:type="dxa"/>
            <w:shd w:val="clear" w:color="auto" w:fill="FFFFFF"/>
          </w:tcPr>
          <w:p w14:paraId="6A09E697" w14:textId="77777777" w:rsidR="000028E1" w:rsidRPr="00AC4BF8" w:rsidRDefault="000028E1" w:rsidP="00FD72B5">
            <w:pPr>
              <w:pStyle w:val="Textoindependiente"/>
              <w:jc w:val="both"/>
              <w:rPr>
                <w:rFonts w:ascii="Calibri" w:hAnsi="Calibri" w:cs="Times New Roman"/>
                <w:b/>
                <w:lang w:val="es-CO"/>
              </w:rPr>
            </w:pPr>
            <w:r w:rsidRPr="00AC4BF8">
              <w:rPr>
                <w:rFonts w:ascii="Calibri" w:hAnsi="Calibri" w:cs="Times New Roman"/>
                <w:lang w:val="es-CO"/>
              </w:rPr>
              <w:t>Niñas</w:t>
            </w:r>
          </w:p>
        </w:tc>
        <w:tc>
          <w:tcPr>
            <w:tcW w:w="780" w:type="dxa"/>
            <w:shd w:val="clear" w:color="auto" w:fill="FFFFFF"/>
          </w:tcPr>
          <w:p w14:paraId="18E01E94" w14:textId="77777777" w:rsidR="000028E1" w:rsidRPr="00AC4BF8" w:rsidRDefault="000028E1" w:rsidP="00FD72B5">
            <w:pPr>
              <w:pStyle w:val="Textoindependiente"/>
              <w:jc w:val="both"/>
              <w:rPr>
                <w:rFonts w:ascii="Calibri" w:hAnsi="Calibri" w:cs="Times New Roman"/>
                <w:b/>
                <w:lang w:val="es-CO"/>
              </w:rPr>
            </w:pPr>
            <w:r w:rsidRPr="00AC4BF8">
              <w:rPr>
                <w:rFonts w:ascii="Calibri" w:hAnsi="Calibri" w:cs="Times New Roman"/>
                <w:lang w:val="es-CO"/>
              </w:rPr>
              <w:t>Niños</w:t>
            </w:r>
          </w:p>
        </w:tc>
        <w:tc>
          <w:tcPr>
            <w:tcW w:w="2546" w:type="dxa"/>
            <w:vMerge w:val="restart"/>
            <w:shd w:val="clear" w:color="auto" w:fill="FFFFFF"/>
          </w:tcPr>
          <w:p w14:paraId="6901C092" w14:textId="7EFD63A1" w:rsidR="000028E1" w:rsidRPr="00AC4BF8" w:rsidRDefault="000028E1" w:rsidP="00FD72B5">
            <w:pPr>
              <w:pStyle w:val="Textoindependiente"/>
              <w:rPr>
                <w:rFonts w:ascii="Calibri" w:hAnsi="Calibri" w:cs="Times New Roman"/>
                <w:color w:val="000000" w:themeColor="text1"/>
                <w:lang w:val="es-CO"/>
              </w:rPr>
            </w:pPr>
            <w:r w:rsidRPr="00AC4BF8">
              <w:rPr>
                <w:rFonts w:ascii="Calibri" w:hAnsi="Calibri" w:cs="Times New Roman"/>
                <w:color w:val="000000" w:themeColor="text1"/>
                <w:lang w:val="es-CO"/>
              </w:rPr>
              <w:t xml:space="preserve">Planeado: 26 municipios </w:t>
            </w:r>
          </w:p>
          <w:p w14:paraId="3BAC67BC" w14:textId="1074A583" w:rsidR="000028E1" w:rsidRPr="00AC4BF8" w:rsidRDefault="000028E1" w:rsidP="00FD72B5">
            <w:pPr>
              <w:pStyle w:val="Textoindependiente"/>
              <w:jc w:val="both"/>
              <w:rPr>
                <w:rFonts w:ascii="Calibri" w:hAnsi="Calibri" w:cs="Times New Roman"/>
                <w:color w:val="000000" w:themeColor="text1"/>
                <w:lang w:val="es-CO"/>
              </w:rPr>
            </w:pPr>
            <w:r w:rsidRPr="00AC4BF8">
              <w:rPr>
                <w:rFonts w:ascii="Calibri" w:hAnsi="Calibri" w:cs="Times New Roman"/>
                <w:color w:val="000000" w:themeColor="text1"/>
                <w:lang w:val="es-CO"/>
              </w:rPr>
              <w:t>Alcanzado:</w:t>
            </w:r>
            <w:r w:rsidR="008B766D" w:rsidRPr="00AC4BF8">
              <w:rPr>
                <w:rFonts w:ascii="Calibri" w:hAnsi="Calibri" w:cs="Times New Roman"/>
                <w:color w:val="000000" w:themeColor="text1"/>
                <w:lang w:val="es-CO"/>
              </w:rPr>
              <w:t>26 municipio</w:t>
            </w:r>
            <w:r w:rsidR="00184DDC" w:rsidRPr="00AC4BF8">
              <w:rPr>
                <w:rFonts w:ascii="Calibri" w:hAnsi="Calibri" w:cs="Times New Roman"/>
                <w:color w:val="000000" w:themeColor="text1"/>
                <w:lang w:val="es-CO"/>
              </w:rPr>
              <w:t>s</w:t>
            </w:r>
          </w:p>
          <w:p w14:paraId="09A73003" w14:textId="77777777" w:rsidR="00221260" w:rsidRPr="00AC4BF8" w:rsidRDefault="00221260" w:rsidP="00FD72B5">
            <w:pPr>
              <w:pStyle w:val="Textoindependiente"/>
              <w:jc w:val="both"/>
              <w:rPr>
                <w:rFonts w:ascii="Calibri" w:hAnsi="Calibri" w:cs="Times New Roman"/>
                <w:color w:val="808080"/>
                <w:lang w:val="es-CO"/>
              </w:rPr>
            </w:pPr>
          </w:p>
          <w:p w14:paraId="034592B6" w14:textId="4BB9927F" w:rsidR="00221260" w:rsidRPr="00AC4BF8" w:rsidRDefault="00221260" w:rsidP="00FD72B5">
            <w:pPr>
              <w:pStyle w:val="Textoindependiente"/>
              <w:jc w:val="both"/>
              <w:rPr>
                <w:rFonts w:ascii="Calibri" w:hAnsi="Calibri" w:cs="Times New Roman"/>
                <w:b/>
                <w:vertAlign w:val="superscript"/>
                <w:lang w:val="es-CO"/>
              </w:rPr>
            </w:pPr>
            <w:r w:rsidRPr="00AC4BF8">
              <w:rPr>
                <w:rFonts w:ascii="Calibri" w:hAnsi="Calibri" w:cs="Times New Roman"/>
                <w:color w:val="808080"/>
                <w:vertAlign w:val="superscript"/>
                <w:lang w:val="es-CO"/>
              </w:rPr>
              <w:t xml:space="preserve"> </w:t>
            </w:r>
          </w:p>
        </w:tc>
        <w:tc>
          <w:tcPr>
            <w:tcW w:w="1801" w:type="dxa"/>
            <w:vMerge w:val="restart"/>
            <w:shd w:val="clear" w:color="auto" w:fill="FFFFFF"/>
          </w:tcPr>
          <w:p w14:paraId="4BC11EED" w14:textId="1728398F" w:rsidR="000028E1" w:rsidRPr="00AC4BF8" w:rsidRDefault="00E42840" w:rsidP="00FD72B5">
            <w:pPr>
              <w:pStyle w:val="Textoindependiente"/>
              <w:jc w:val="both"/>
              <w:rPr>
                <w:rFonts w:ascii="Calibri" w:hAnsi="Calibri" w:cs="Times New Roman"/>
                <w:bCs/>
                <w:lang w:val="es-CO"/>
              </w:rPr>
            </w:pPr>
            <w:r w:rsidRPr="00AC4BF8">
              <w:rPr>
                <w:rFonts w:ascii="Calibri" w:hAnsi="Calibri" w:cs="Times New Roman"/>
                <w:bCs/>
                <w:lang w:val="es-CO"/>
              </w:rPr>
              <w:lastRenderedPageBreak/>
              <w:t>Informe de la estrategia por municipio</w:t>
            </w:r>
            <w:r w:rsidR="00382120" w:rsidRPr="00AC4BF8">
              <w:rPr>
                <w:rStyle w:val="Refdenotaalpie"/>
                <w:rFonts w:ascii="Calibri" w:hAnsi="Calibri" w:cs="Times New Roman"/>
                <w:bCs/>
                <w:lang w:val="es-CO"/>
              </w:rPr>
              <w:footnoteReference w:id="48"/>
            </w:r>
          </w:p>
          <w:p w14:paraId="17BEF23A" w14:textId="77777777" w:rsidR="00867A74" w:rsidRPr="00AC4BF8" w:rsidRDefault="00867A74" w:rsidP="00FD72B5">
            <w:pPr>
              <w:pStyle w:val="Textoindependiente"/>
              <w:jc w:val="both"/>
              <w:rPr>
                <w:rFonts w:ascii="Calibri" w:hAnsi="Calibri" w:cs="Times New Roman"/>
                <w:bCs/>
                <w:lang w:val="es-CO"/>
              </w:rPr>
            </w:pPr>
          </w:p>
          <w:p w14:paraId="1F19F249" w14:textId="0968DE63" w:rsidR="00867A74" w:rsidRPr="00AC4BF8" w:rsidRDefault="00867A74" w:rsidP="00FD72B5">
            <w:pPr>
              <w:pStyle w:val="Textoindependiente"/>
              <w:jc w:val="both"/>
              <w:rPr>
                <w:rFonts w:ascii="Calibri" w:hAnsi="Calibri" w:cs="Times New Roman"/>
                <w:bCs/>
                <w:lang w:val="es-CO"/>
              </w:rPr>
            </w:pPr>
          </w:p>
        </w:tc>
      </w:tr>
      <w:tr w:rsidR="003A424F" w:rsidRPr="006E0636" w14:paraId="416B2D43" w14:textId="77777777" w:rsidTr="007D1CA3">
        <w:trPr>
          <w:trHeight w:val="245"/>
        </w:trPr>
        <w:tc>
          <w:tcPr>
            <w:tcW w:w="2254" w:type="dxa"/>
            <w:vMerge/>
            <w:shd w:val="clear" w:color="auto" w:fill="auto"/>
          </w:tcPr>
          <w:p w14:paraId="0F00AAC4" w14:textId="77777777" w:rsidR="008B766D" w:rsidRPr="00AE1A7C" w:rsidRDefault="008B766D" w:rsidP="000028E1">
            <w:pPr>
              <w:pStyle w:val="Textoindependiente"/>
              <w:jc w:val="both"/>
              <w:rPr>
                <w:rFonts w:ascii="Calibri" w:hAnsi="Calibri" w:cs="Calibri"/>
                <w:iCs/>
                <w:lang w:val="es-CO" w:eastAsia="fr-CA"/>
              </w:rPr>
            </w:pPr>
          </w:p>
        </w:tc>
        <w:tc>
          <w:tcPr>
            <w:tcW w:w="1581" w:type="dxa"/>
            <w:vMerge/>
            <w:shd w:val="clear" w:color="auto" w:fill="FFFFFF"/>
          </w:tcPr>
          <w:p w14:paraId="27A3C8FE" w14:textId="77777777" w:rsidR="008B766D" w:rsidRPr="006E0636" w:rsidRDefault="008B766D" w:rsidP="000028E1">
            <w:pPr>
              <w:pStyle w:val="Textoindependiente"/>
              <w:jc w:val="both"/>
              <w:rPr>
                <w:rFonts w:ascii="Calibri" w:hAnsi="Calibri" w:cs="Times New Roman"/>
                <w:b/>
                <w:lang w:val="es-CO"/>
              </w:rPr>
            </w:pPr>
          </w:p>
        </w:tc>
        <w:tc>
          <w:tcPr>
            <w:tcW w:w="1150" w:type="dxa"/>
            <w:shd w:val="clear" w:color="auto" w:fill="FFFFFF"/>
          </w:tcPr>
          <w:p w14:paraId="51627D0F" w14:textId="15666C12" w:rsidR="008B766D" w:rsidRPr="006E0636" w:rsidRDefault="008B766D" w:rsidP="000028E1">
            <w:pPr>
              <w:pStyle w:val="Textoindependiente"/>
              <w:jc w:val="both"/>
              <w:rPr>
                <w:rFonts w:ascii="Calibri" w:hAnsi="Calibri" w:cs="Times New Roman"/>
                <w:lang w:val="es-CO"/>
              </w:rPr>
            </w:pPr>
            <w:r w:rsidRPr="006E0636">
              <w:rPr>
                <w:rFonts w:ascii="Calibri" w:hAnsi="Calibri" w:cs="Times New Roman"/>
                <w:color w:val="808080"/>
                <w:lang w:val="es-CO"/>
              </w:rPr>
              <w:t>Planeado</w:t>
            </w:r>
          </w:p>
        </w:tc>
        <w:tc>
          <w:tcPr>
            <w:tcW w:w="4216" w:type="dxa"/>
            <w:gridSpan w:val="4"/>
            <w:shd w:val="clear" w:color="auto" w:fill="FFFFFF"/>
          </w:tcPr>
          <w:p w14:paraId="7E2ADCAF" w14:textId="460D3FD0" w:rsidR="008B766D" w:rsidRPr="006E0636" w:rsidRDefault="008B766D" w:rsidP="008B766D">
            <w:pPr>
              <w:pStyle w:val="Textoindependiente"/>
              <w:jc w:val="center"/>
              <w:rPr>
                <w:rFonts w:ascii="Calibri" w:hAnsi="Calibri" w:cs="Times New Roman"/>
                <w:lang w:val="es-CO"/>
              </w:rPr>
            </w:pPr>
            <w:r>
              <w:rPr>
                <w:rFonts w:ascii="Calibri" w:hAnsi="Calibri" w:cs="Times New Roman"/>
                <w:lang w:val="es-CO"/>
              </w:rPr>
              <w:t>26</w:t>
            </w:r>
          </w:p>
        </w:tc>
        <w:tc>
          <w:tcPr>
            <w:tcW w:w="2546" w:type="dxa"/>
            <w:vMerge/>
            <w:shd w:val="clear" w:color="auto" w:fill="FFFFFF"/>
          </w:tcPr>
          <w:p w14:paraId="4D611524" w14:textId="77777777" w:rsidR="008B766D" w:rsidRPr="006E0636" w:rsidRDefault="008B766D" w:rsidP="000028E1">
            <w:pPr>
              <w:pStyle w:val="Textoindependiente"/>
              <w:rPr>
                <w:rFonts w:ascii="Calibri" w:hAnsi="Calibri" w:cs="Times New Roman"/>
                <w:color w:val="808080"/>
                <w:lang w:val="es-CO"/>
              </w:rPr>
            </w:pPr>
          </w:p>
        </w:tc>
        <w:tc>
          <w:tcPr>
            <w:tcW w:w="1801" w:type="dxa"/>
            <w:vMerge/>
            <w:shd w:val="clear" w:color="auto" w:fill="FFFFFF"/>
          </w:tcPr>
          <w:p w14:paraId="2074F1C1" w14:textId="77777777" w:rsidR="008B766D" w:rsidRPr="006E0636" w:rsidRDefault="008B766D" w:rsidP="000028E1">
            <w:pPr>
              <w:pStyle w:val="Textoindependiente"/>
              <w:jc w:val="both"/>
              <w:rPr>
                <w:rFonts w:ascii="Calibri" w:hAnsi="Calibri" w:cs="Times New Roman"/>
                <w:b/>
                <w:lang w:val="es-CO"/>
              </w:rPr>
            </w:pPr>
          </w:p>
        </w:tc>
      </w:tr>
      <w:tr w:rsidR="003A424F" w:rsidRPr="006E0636" w14:paraId="3379AADA" w14:textId="77777777" w:rsidTr="007D1CA3">
        <w:trPr>
          <w:trHeight w:val="245"/>
        </w:trPr>
        <w:tc>
          <w:tcPr>
            <w:tcW w:w="2254" w:type="dxa"/>
            <w:vMerge/>
            <w:shd w:val="clear" w:color="auto" w:fill="auto"/>
          </w:tcPr>
          <w:p w14:paraId="47B44D5D" w14:textId="77777777" w:rsidR="008B766D" w:rsidRPr="00AE1A7C" w:rsidRDefault="008B766D" w:rsidP="000028E1">
            <w:pPr>
              <w:pStyle w:val="Textoindependiente"/>
              <w:jc w:val="both"/>
              <w:rPr>
                <w:rFonts w:ascii="Calibri" w:hAnsi="Calibri" w:cs="Calibri"/>
                <w:iCs/>
                <w:lang w:val="es-CO" w:eastAsia="fr-CA"/>
              </w:rPr>
            </w:pPr>
          </w:p>
        </w:tc>
        <w:tc>
          <w:tcPr>
            <w:tcW w:w="1581" w:type="dxa"/>
            <w:vMerge/>
            <w:shd w:val="clear" w:color="auto" w:fill="FFFFFF"/>
          </w:tcPr>
          <w:p w14:paraId="6B08C372" w14:textId="77777777" w:rsidR="008B766D" w:rsidRPr="006E0636" w:rsidRDefault="008B766D" w:rsidP="000028E1">
            <w:pPr>
              <w:pStyle w:val="Textoindependiente"/>
              <w:jc w:val="both"/>
              <w:rPr>
                <w:rFonts w:ascii="Calibri" w:hAnsi="Calibri" w:cs="Times New Roman"/>
                <w:b/>
                <w:lang w:val="es-CO"/>
              </w:rPr>
            </w:pPr>
          </w:p>
        </w:tc>
        <w:tc>
          <w:tcPr>
            <w:tcW w:w="1150" w:type="dxa"/>
            <w:shd w:val="clear" w:color="auto" w:fill="FFFFFF"/>
          </w:tcPr>
          <w:p w14:paraId="4A3EE460" w14:textId="154CABE9" w:rsidR="008B766D" w:rsidRPr="006E0636" w:rsidRDefault="008B766D" w:rsidP="000028E1">
            <w:pPr>
              <w:pStyle w:val="Textoindependiente"/>
              <w:jc w:val="both"/>
              <w:rPr>
                <w:rFonts w:ascii="Calibri" w:hAnsi="Calibri" w:cs="Times New Roman"/>
                <w:lang w:val="es-CO"/>
              </w:rPr>
            </w:pPr>
            <w:r w:rsidRPr="006E0636">
              <w:rPr>
                <w:rFonts w:ascii="Calibri" w:hAnsi="Calibri" w:cs="Times New Roman"/>
                <w:color w:val="808080"/>
                <w:lang w:val="es-CO"/>
              </w:rPr>
              <w:t>Alcanzado</w:t>
            </w:r>
          </w:p>
        </w:tc>
        <w:tc>
          <w:tcPr>
            <w:tcW w:w="4216" w:type="dxa"/>
            <w:gridSpan w:val="4"/>
            <w:shd w:val="clear" w:color="auto" w:fill="FFFFFF"/>
          </w:tcPr>
          <w:p w14:paraId="6BD6D34D" w14:textId="4B572DE0" w:rsidR="008B766D" w:rsidRPr="006E0636" w:rsidRDefault="008B766D" w:rsidP="008B766D">
            <w:pPr>
              <w:pStyle w:val="Textoindependiente"/>
              <w:jc w:val="center"/>
              <w:rPr>
                <w:rFonts w:ascii="Calibri" w:hAnsi="Calibri" w:cs="Times New Roman"/>
                <w:lang w:val="es-CO"/>
              </w:rPr>
            </w:pPr>
            <w:r>
              <w:rPr>
                <w:rFonts w:ascii="Calibri" w:hAnsi="Calibri" w:cs="Times New Roman"/>
                <w:lang w:val="es-CO"/>
              </w:rPr>
              <w:t>26</w:t>
            </w:r>
          </w:p>
        </w:tc>
        <w:tc>
          <w:tcPr>
            <w:tcW w:w="2546" w:type="dxa"/>
            <w:vMerge/>
            <w:shd w:val="clear" w:color="auto" w:fill="FFFFFF"/>
          </w:tcPr>
          <w:p w14:paraId="2B7522F1" w14:textId="77777777" w:rsidR="008B766D" w:rsidRPr="006E0636" w:rsidRDefault="008B766D" w:rsidP="000028E1">
            <w:pPr>
              <w:pStyle w:val="Textoindependiente"/>
              <w:rPr>
                <w:rFonts w:ascii="Calibri" w:hAnsi="Calibri" w:cs="Times New Roman"/>
                <w:color w:val="808080"/>
                <w:lang w:val="es-CO"/>
              </w:rPr>
            </w:pPr>
          </w:p>
        </w:tc>
        <w:tc>
          <w:tcPr>
            <w:tcW w:w="1801" w:type="dxa"/>
            <w:vMerge/>
            <w:shd w:val="clear" w:color="auto" w:fill="FFFFFF"/>
          </w:tcPr>
          <w:p w14:paraId="47CA35AB" w14:textId="77777777" w:rsidR="008B766D" w:rsidRPr="006E0636" w:rsidRDefault="008B766D" w:rsidP="000028E1">
            <w:pPr>
              <w:pStyle w:val="Textoindependiente"/>
              <w:jc w:val="both"/>
              <w:rPr>
                <w:rFonts w:ascii="Calibri" w:hAnsi="Calibri" w:cs="Times New Roman"/>
                <w:b/>
                <w:lang w:val="es-CO"/>
              </w:rPr>
            </w:pPr>
          </w:p>
        </w:tc>
      </w:tr>
      <w:tr w:rsidR="00B56A1E" w:rsidRPr="006E0636" w14:paraId="7A927234" w14:textId="77777777" w:rsidTr="007D1CA3">
        <w:tc>
          <w:tcPr>
            <w:tcW w:w="2254" w:type="dxa"/>
            <w:shd w:val="clear" w:color="auto" w:fill="auto"/>
          </w:tcPr>
          <w:p w14:paraId="34F82090" w14:textId="73E74F94" w:rsidR="00B56A1E" w:rsidRPr="006E0636" w:rsidRDefault="00B56A1E" w:rsidP="00FD72B5">
            <w:pPr>
              <w:pStyle w:val="Textoindependiente"/>
              <w:jc w:val="both"/>
              <w:rPr>
                <w:rFonts w:ascii="Calibri" w:hAnsi="Calibri" w:cs="Times New Roman"/>
                <w:b/>
                <w:lang w:val="es-CO"/>
              </w:rPr>
            </w:pPr>
            <w:r w:rsidRPr="006E0636">
              <w:rPr>
                <w:rFonts w:ascii="Calibri" w:hAnsi="Calibri" w:cs="Times New Roman"/>
                <w:b/>
                <w:lang w:val="es-CO"/>
              </w:rPr>
              <w:t xml:space="preserve">Producto </w:t>
            </w:r>
            <w:r w:rsidR="000028E1">
              <w:rPr>
                <w:rFonts w:ascii="Calibri" w:hAnsi="Calibri" w:cs="Times New Roman"/>
                <w:b/>
                <w:lang w:val="es-CO"/>
              </w:rPr>
              <w:t>5</w:t>
            </w:r>
            <w:r w:rsidRPr="006E0636">
              <w:rPr>
                <w:rFonts w:ascii="Calibri" w:hAnsi="Calibri" w:cs="Times New Roman"/>
                <w:b/>
                <w:lang w:val="es-CO"/>
              </w:rPr>
              <w:t xml:space="preserve">.1 </w:t>
            </w:r>
          </w:p>
        </w:tc>
        <w:tc>
          <w:tcPr>
            <w:tcW w:w="11294" w:type="dxa"/>
            <w:gridSpan w:val="8"/>
            <w:shd w:val="clear" w:color="auto" w:fill="FFFFFF"/>
          </w:tcPr>
          <w:p w14:paraId="378814CB" w14:textId="63AFAAD9" w:rsidR="00B56A1E" w:rsidRPr="006E0636" w:rsidRDefault="000028E1" w:rsidP="00FD72B5">
            <w:pPr>
              <w:pStyle w:val="Textoindependiente"/>
              <w:tabs>
                <w:tab w:val="left" w:pos="3990"/>
              </w:tabs>
              <w:jc w:val="both"/>
              <w:rPr>
                <w:rFonts w:ascii="Calibri" w:hAnsi="Calibri" w:cs="Times New Roman"/>
                <w:b/>
                <w:i/>
                <w:lang w:val="es-CO"/>
              </w:rPr>
            </w:pPr>
            <w:r w:rsidRPr="000028E1">
              <w:rPr>
                <w:rFonts w:ascii="Calibri" w:hAnsi="Calibri" w:cs="Times New Roman"/>
                <w:i/>
                <w:lang w:val="es-CO" w:eastAsia="es-CO"/>
              </w:rPr>
              <w:t xml:space="preserve">Instituciones Prestadoras de Servicios de Salud (IPS) de los municipios PDET fortalecidas para la prevención del contagio por </w:t>
            </w:r>
            <w:r w:rsidR="009D6906">
              <w:rPr>
                <w:rFonts w:ascii="Calibri" w:hAnsi="Calibri" w:cs="Times New Roman"/>
                <w:i/>
                <w:lang w:val="es-CO" w:eastAsia="es-CO"/>
              </w:rPr>
              <w:t>COVID-19</w:t>
            </w:r>
          </w:p>
        </w:tc>
      </w:tr>
      <w:tr w:rsidR="003A424F" w:rsidRPr="006E0636" w14:paraId="562FCDAA" w14:textId="77777777" w:rsidTr="007D1CA3">
        <w:tc>
          <w:tcPr>
            <w:tcW w:w="2254" w:type="dxa"/>
            <w:shd w:val="clear" w:color="auto" w:fill="FBE4D5"/>
          </w:tcPr>
          <w:p w14:paraId="5F343983" w14:textId="77777777" w:rsidR="00B56A1E" w:rsidRPr="006E0636" w:rsidRDefault="00B56A1E" w:rsidP="00FD72B5">
            <w:pPr>
              <w:pStyle w:val="Textoindependiente"/>
              <w:jc w:val="both"/>
              <w:rPr>
                <w:rFonts w:ascii="Calibri" w:hAnsi="Calibri" w:cs="Times New Roman"/>
                <w:b/>
                <w:lang w:val="es-CO"/>
              </w:rPr>
            </w:pPr>
            <w:r w:rsidRPr="006E0636">
              <w:rPr>
                <w:rFonts w:ascii="Calibri" w:hAnsi="Calibri" w:cs="Times New Roman"/>
                <w:b/>
                <w:lang w:val="es-CO"/>
              </w:rPr>
              <w:t>Indicadores de resultados inmediatos</w:t>
            </w:r>
          </w:p>
        </w:tc>
        <w:tc>
          <w:tcPr>
            <w:tcW w:w="1581" w:type="dxa"/>
            <w:shd w:val="clear" w:color="auto" w:fill="FBE4D5"/>
          </w:tcPr>
          <w:p w14:paraId="718F43E8" w14:textId="77777777" w:rsidR="00B56A1E" w:rsidRPr="006E0636" w:rsidRDefault="00B56A1E" w:rsidP="00FD72B5">
            <w:pPr>
              <w:pStyle w:val="Textoindependiente"/>
              <w:jc w:val="center"/>
              <w:rPr>
                <w:rFonts w:ascii="Calibri" w:hAnsi="Calibri" w:cs="Times New Roman"/>
                <w:b/>
                <w:lang w:val="es-CO"/>
              </w:rPr>
            </w:pPr>
            <w:r w:rsidRPr="006E0636">
              <w:rPr>
                <w:rFonts w:ascii="Calibri" w:hAnsi="Calibri" w:cs="Times New Roman"/>
                <w:b/>
                <w:lang w:val="es-CO"/>
              </w:rPr>
              <w:t>Áreas Geográficas</w:t>
            </w:r>
          </w:p>
        </w:tc>
        <w:tc>
          <w:tcPr>
            <w:tcW w:w="5366" w:type="dxa"/>
            <w:gridSpan w:val="5"/>
            <w:shd w:val="clear" w:color="auto" w:fill="FBE4D5"/>
          </w:tcPr>
          <w:p w14:paraId="202D1C03" w14:textId="77777777" w:rsidR="00B56A1E" w:rsidRPr="006E0636" w:rsidRDefault="00B56A1E" w:rsidP="00FD72B5">
            <w:pPr>
              <w:pStyle w:val="Textoindependiente"/>
              <w:jc w:val="center"/>
              <w:rPr>
                <w:rFonts w:ascii="Calibri" w:hAnsi="Calibri" w:cs="Times New Roman"/>
                <w:b/>
                <w:lang w:val="es-CO"/>
              </w:rPr>
            </w:pPr>
            <w:r w:rsidRPr="006E0636">
              <w:rPr>
                <w:rFonts w:ascii="Calibri" w:hAnsi="Calibri" w:cs="Times New Roman"/>
                <w:b/>
                <w:lang w:val="es-CO"/>
              </w:rPr>
              <w:t>Beneficiarios Planeados vs Alcanzados</w:t>
            </w:r>
          </w:p>
        </w:tc>
        <w:tc>
          <w:tcPr>
            <w:tcW w:w="2546" w:type="dxa"/>
            <w:shd w:val="clear" w:color="auto" w:fill="FBE4D5"/>
          </w:tcPr>
          <w:p w14:paraId="7D9854F6" w14:textId="77777777" w:rsidR="00B56A1E" w:rsidRPr="006E0636" w:rsidRDefault="00B56A1E" w:rsidP="00FD72B5">
            <w:pPr>
              <w:pStyle w:val="Textoindependiente"/>
              <w:jc w:val="center"/>
              <w:rPr>
                <w:rFonts w:ascii="Calibri" w:hAnsi="Calibri" w:cs="Times New Roman"/>
                <w:b/>
                <w:lang w:val="es-CO"/>
              </w:rPr>
            </w:pPr>
            <w:r w:rsidRPr="006E0636">
              <w:rPr>
                <w:rFonts w:ascii="Calibri" w:hAnsi="Calibri" w:cs="Times New Roman"/>
                <w:b/>
                <w:lang w:val="es-CO"/>
              </w:rPr>
              <w:t xml:space="preserve">Meta Planeada vs </w:t>
            </w:r>
          </w:p>
          <w:p w14:paraId="58005235" w14:textId="77777777" w:rsidR="00B56A1E" w:rsidRPr="006E0636" w:rsidRDefault="00B56A1E" w:rsidP="00FD72B5">
            <w:pPr>
              <w:pStyle w:val="Textoindependiente"/>
              <w:jc w:val="center"/>
              <w:rPr>
                <w:rFonts w:ascii="Calibri" w:hAnsi="Calibri" w:cs="Times New Roman"/>
                <w:b/>
                <w:lang w:val="es-CO"/>
              </w:rPr>
            </w:pPr>
            <w:r w:rsidRPr="006E0636">
              <w:rPr>
                <w:rFonts w:ascii="Calibri" w:hAnsi="Calibri" w:cs="Times New Roman"/>
                <w:b/>
                <w:lang w:val="es-CO"/>
              </w:rPr>
              <w:t xml:space="preserve"> Alcanzada </w:t>
            </w:r>
          </w:p>
          <w:p w14:paraId="1F5EAA60" w14:textId="77777777" w:rsidR="00B56A1E" w:rsidRPr="006E0636" w:rsidRDefault="00B56A1E" w:rsidP="00FD72B5">
            <w:pPr>
              <w:pStyle w:val="Textoindependiente"/>
              <w:jc w:val="center"/>
              <w:rPr>
                <w:rFonts w:ascii="Calibri" w:hAnsi="Calibri" w:cs="Times New Roman"/>
                <w:b/>
                <w:lang w:val="es-CO"/>
              </w:rPr>
            </w:pPr>
            <w:r w:rsidRPr="006E0636">
              <w:rPr>
                <w:rFonts w:ascii="Calibri" w:hAnsi="Calibri" w:cs="Times New Roman"/>
                <w:b/>
                <w:lang w:val="es-CO"/>
              </w:rPr>
              <w:t>(Explicar las razones de la variación si aplica)</w:t>
            </w:r>
          </w:p>
        </w:tc>
        <w:tc>
          <w:tcPr>
            <w:tcW w:w="1801" w:type="dxa"/>
            <w:shd w:val="clear" w:color="auto" w:fill="FBE4D5"/>
          </w:tcPr>
          <w:p w14:paraId="0DBAE6AA" w14:textId="77777777" w:rsidR="00B56A1E" w:rsidRPr="006E0636" w:rsidRDefault="00B56A1E" w:rsidP="00FD72B5">
            <w:pPr>
              <w:pStyle w:val="Textoindependiente"/>
              <w:jc w:val="center"/>
              <w:rPr>
                <w:rFonts w:ascii="Calibri" w:hAnsi="Calibri" w:cs="Times New Roman"/>
                <w:b/>
                <w:lang w:val="es-CO"/>
              </w:rPr>
            </w:pPr>
            <w:r w:rsidRPr="006E0636">
              <w:rPr>
                <w:rFonts w:ascii="Calibri" w:hAnsi="Calibri" w:cs="Times New Roman"/>
                <w:b/>
                <w:lang w:val="es-CO"/>
              </w:rPr>
              <w:t>Medios de Verificación</w:t>
            </w:r>
          </w:p>
        </w:tc>
      </w:tr>
      <w:tr w:rsidR="0003307B" w:rsidRPr="006E0636" w14:paraId="4D93548E" w14:textId="77777777" w:rsidTr="007D1CA3">
        <w:tc>
          <w:tcPr>
            <w:tcW w:w="2254" w:type="dxa"/>
            <w:vMerge w:val="restart"/>
            <w:shd w:val="clear" w:color="auto" w:fill="auto"/>
          </w:tcPr>
          <w:p w14:paraId="02F1DEA9" w14:textId="02A810CA" w:rsidR="00B56A1E" w:rsidRPr="001D2F78" w:rsidRDefault="000028E1" w:rsidP="00FD72B5">
            <w:pPr>
              <w:pStyle w:val="Textoindependiente"/>
              <w:jc w:val="both"/>
              <w:rPr>
                <w:rFonts w:ascii="Calibri" w:hAnsi="Calibri" w:cs="Times New Roman"/>
                <w:iCs/>
                <w:lang w:val="es-CO"/>
              </w:rPr>
            </w:pPr>
            <w:proofErr w:type="spellStart"/>
            <w:r w:rsidRPr="000028E1">
              <w:rPr>
                <w:rFonts w:ascii="Calibri" w:hAnsi="Calibri" w:cs="Times New Roman"/>
                <w:iCs/>
                <w:lang w:val="es-CO"/>
              </w:rPr>
              <w:t>Nº</w:t>
            </w:r>
            <w:proofErr w:type="spellEnd"/>
            <w:r w:rsidRPr="000028E1">
              <w:rPr>
                <w:rFonts w:ascii="Calibri" w:hAnsi="Calibri" w:cs="Times New Roman"/>
                <w:iCs/>
                <w:lang w:val="es-CO"/>
              </w:rPr>
              <w:t xml:space="preserve"> de IPS</w:t>
            </w:r>
            <w:r>
              <w:rPr>
                <w:rFonts w:ascii="Calibri" w:hAnsi="Calibri" w:cs="Times New Roman"/>
                <w:iCs/>
                <w:lang w:val="es-CO"/>
              </w:rPr>
              <w:t xml:space="preserve"> </w:t>
            </w:r>
            <w:r w:rsidRPr="000028E1">
              <w:rPr>
                <w:rFonts w:ascii="Calibri" w:hAnsi="Calibri" w:cs="Times New Roman"/>
                <w:iCs/>
                <w:lang w:val="es-CO"/>
              </w:rPr>
              <w:t xml:space="preserve">dotadas </w:t>
            </w:r>
            <w:r>
              <w:rPr>
                <w:rFonts w:ascii="Calibri" w:hAnsi="Calibri" w:cs="Times New Roman"/>
                <w:iCs/>
                <w:lang w:val="es-CO"/>
              </w:rPr>
              <w:t xml:space="preserve">con </w:t>
            </w:r>
            <w:r w:rsidRPr="000028E1">
              <w:rPr>
                <w:rFonts w:ascii="Calibri" w:hAnsi="Calibri" w:cs="Times New Roman"/>
                <w:iCs/>
                <w:lang w:val="es-CO"/>
              </w:rPr>
              <w:t xml:space="preserve">elementos de protección personal en el marco de la pandemia por </w:t>
            </w:r>
            <w:r w:rsidR="009D6906">
              <w:rPr>
                <w:rFonts w:ascii="Calibri" w:hAnsi="Calibri" w:cs="Times New Roman"/>
                <w:iCs/>
                <w:lang w:val="es-CO"/>
              </w:rPr>
              <w:t>COVID-19</w:t>
            </w:r>
          </w:p>
        </w:tc>
        <w:tc>
          <w:tcPr>
            <w:tcW w:w="1581" w:type="dxa"/>
            <w:vMerge w:val="restart"/>
            <w:shd w:val="clear" w:color="auto" w:fill="FFFFFF"/>
          </w:tcPr>
          <w:p w14:paraId="13F79C17" w14:textId="58F567C5" w:rsidR="00B56A1E" w:rsidRPr="00E42840" w:rsidRDefault="00E42840" w:rsidP="00FD72B5">
            <w:pPr>
              <w:pStyle w:val="Textoindependiente"/>
              <w:jc w:val="both"/>
              <w:rPr>
                <w:rFonts w:ascii="Calibri" w:hAnsi="Calibri" w:cs="Times New Roman"/>
                <w:bCs/>
                <w:lang w:val="es-CO"/>
              </w:rPr>
            </w:pPr>
            <w:r w:rsidRPr="00E42840">
              <w:rPr>
                <w:rFonts w:ascii="Calibri" w:hAnsi="Calibri" w:cs="Times New Roman"/>
                <w:bCs/>
                <w:lang w:val="es-CO"/>
              </w:rPr>
              <w:t>170 municipios PDET + Icononzo</w:t>
            </w:r>
          </w:p>
        </w:tc>
        <w:tc>
          <w:tcPr>
            <w:tcW w:w="1150" w:type="dxa"/>
            <w:shd w:val="clear" w:color="auto" w:fill="FFFFFF"/>
          </w:tcPr>
          <w:p w14:paraId="1D2BD5A8" w14:textId="77777777" w:rsidR="00B56A1E" w:rsidRPr="006E0636" w:rsidRDefault="00B56A1E" w:rsidP="00FD72B5">
            <w:pPr>
              <w:pStyle w:val="Textoindependiente"/>
              <w:jc w:val="both"/>
              <w:rPr>
                <w:rFonts w:ascii="Calibri" w:hAnsi="Calibri" w:cs="Times New Roman"/>
                <w:color w:val="808080"/>
                <w:lang w:val="es-CO"/>
              </w:rPr>
            </w:pPr>
          </w:p>
        </w:tc>
        <w:tc>
          <w:tcPr>
            <w:tcW w:w="977" w:type="dxa"/>
            <w:shd w:val="clear" w:color="auto" w:fill="FFFFFF"/>
          </w:tcPr>
          <w:p w14:paraId="35B05A76" w14:textId="77777777" w:rsidR="00B56A1E" w:rsidRPr="006E0636" w:rsidRDefault="00B56A1E" w:rsidP="007E35B2">
            <w:pPr>
              <w:pStyle w:val="Textoindependiente"/>
              <w:jc w:val="center"/>
              <w:rPr>
                <w:rFonts w:ascii="Calibri" w:hAnsi="Calibri" w:cs="Times New Roman"/>
                <w:lang w:val="es-CO"/>
              </w:rPr>
            </w:pPr>
            <w:r w:rsidRPr="006E0636">
              <w:rPr>
                <w:rFonts w:ascii="Calibri" w:hAnsi="Calibri" w:cs="Times New Roman"/>
                <w:lang w:val="es-CO"/>
              </w:rPr>
              <w:t>H</w:t>
            </w:r>
          </w:p>
        </w:tc>
        <w:tc>
          <w:tcPr>
            <w:tcW w:w="1331" w:type="dxa"/>
            <w:shd w:val="clear" w:color="auto" w:fill="FFFFFF"/>
          </w:tcPr>
          <w:p w14:paraId="498B1ED5" w14:textId="77777777" w:rsidR="00B56A1E" w:rsidRPr="006E0636" w:rsidRDefault="00B56A1E" w:rsidP="007E35B2">
            <w:pPr>
              <w:pStyle w:val="Textoindependiente"/>
              <w:jc w:val="center"/>
              <w:rPr>
                <w:rFonts w:ascii="Calibri" w:hAnsi="Calibri" w:cs="Times New Roman"/>
                <w:lang w:val="es-CO"/>
              </w:rPr>
            </w:pPr>
            <w:r w:rsidRPr="006E0636">
              <w:rPr>
                <w:rFonts w:ascii="Calibri" w:hAnsi="Calibri" w:cs="Times New Roman"/>
                <w:lang w:val="es-CO"/>
              </w:rPr>
              <w:t>M</w:t>
            </w:r>
          </w:p>
        </w:tc>
        <w:tc>
          <w:tcPr>
            <w:tcW w:w="1128" w:type="dxa"/>
            <w:shd w:val="clear" w:color="auto" w:fill="FFFFFF"/>
          </w:tcPr>
          <w:p w14:paraId="792AB388" w14:textId="77777777" w:rsidR="00B56A1E" w:rsidRPr="006E0636" w:rsidRDefault="00B56A1E" w:rsidP="00FD72B5">
            <w:pPr>
              <w:pStyle w:val="Textoindependiente"/>
              <w:jc w:val="both"/>
              <w:rPr>
                <w:rFonts w:ascii="Calibri" w:hAnsi="Calibri" w:cs="Times New Roman"/>
                <w:lang w:val="es-CO"/>
              </w:rPr>
            </w:pPr>
            <w:r w:rsidRPr="006E0636">
              <w:rPr>
                <w:rFonts w:ascii="Calibri" w:hAnsi="Calibri" w:cs="Times New Roman"/>
                <w:lang w:val="es-CO"/>
              </w:rPr>
              <w:t>Niñas</w:t>
            </w:r>
          </w:p>
        </w:tc>
        <w:tc>
          <w:tcPr>
            <w:tcW w:w="780" w:type="dxa"/>
            <w:shd w:val="clear" w:color="auto" w:fill="FFFFFF"/>
          </w:tcPr>
          <w:p w14:paraId="763666A8" w14:textId="77777777" w:rsidR="00B56A1E" w:rsidRPr="006E0636" w:rsidRDefault="00B56A1E" w:rsidP="00FD72B5">
            <w:pPr>
              <w:pStyle w:val="Textoindependiente"/>
              <w:jc w:val="both"/>
              <w:rPr>
                <w:rFonts w:ascii="Calibri" w:hAnsi="Calibri" w:cs="Times New Roman"/>
                <w:lang w:val="es-CO"/>
              </w:rPr>
            </w:pPr>
            <w:r w:rsidRPr="006E0636">
              <w:rPr>
                <w:rFonts w:ascii="Calibri" w:hAnsi="Calibri" w:cs="Times New Roman"/>
                <w:lang w:val="es-CO"/>
              </w:rPr>
              <w:t>Niños</w:t>
            </w:r>
          </w:p>
        </w:tc>
        <w:tc>
          <w:tcPr>
            <w:tcW w:w="2546" w:type="dxa"/>
            <w:vMerge w:val="restart"/>
            <w:shd w:val="clear" w:color="auto" w:fill="FFFFFF"/>
          </w:tcPr>
          <w:p w14:paraId="200D3DC9" w14:textId="252CB087" w:rsidR="00B56A1E" w:rsidRPr="0052602F" w:rsidRDefault="00B56A1E" w:rsidP="00FD72B5">
            <w:pPr>
              <w:pStyle w:val="Textoindependiente"/>
              <w:rPr>
                <w:rFonts w:ascii="Calibri" w:hAnsi="Calibri" w:cs="Times New Roman"/>
                <w:lang w:val="es-CO"/>
              </w:rPr>
            </w:pPr>
            <w:r w:rsidRPr="0052602F">
              <w:rPr>
                <w:rFonts w:ascii="Calibri" w:hAnsi="Calibri" w:cs="Times New Roman"/>
                <w:lang w:val="es-CO"/>
              </w:rPr>
              <w:t xml:space="preserve">Planeado: </w:t>
            </w:r>
            <w:r w:rsidR="000028E1" w:rsidRPr="0052602F">
              <w:rPr>
                <w:rFonts w:ascii="Calibri" w:hAnsi="Calibri" w:cs="Times New Roman"/>
                <w:lang w:val="es-CO"/>
              </w:rPr>
              <w:t>171</w:t>
            </w:r>
            <w:r w:rsidRPr="0052602F">
              <w:rPr>
                <w:rFonts w:ascii="Calibri" w:hAnsi="Calibri" w:cs="Times New Roman"/>
                <w:lang w:val="es-CO"/>
              </w:rPr>
              <w:t xml:space="preserve"> IPS</w:t>
            </w:r>
          </w:p>
          <w:p w14:paraId="3707FA26" w14:textId="4AE4FB98" w:rsidR="00B56A1E" w:rsidRPr="0052602F" w:rsidRDefault="00B56A1E" w:rsidP="00FD72B5">
            <w:pPr>
              <w:pStyle w:val="Textoindependiente"/>
              <w:jc w:val="both"/>
              <w:rPr>
                <w:rFonts w:ascii="Calibri" w:hAnsi="Calibri" w:cs="Times New Roman"/>
                <w:b/>
                <w:lang w:val="es-CO"/>
              </w:rPr>
            </w:pPr>
            <w:r w:rsidRPr="0052602F">
              <w:rPr>
                <w:rFonts w:ascii="Calibri" w:hAnsi="Calibri" w:cs="Times New Roman"/>
                <w:lang w:val="es-CO"/>
              </w:rPr>
              <w:t>Alcanzado:</w:t>
            </w:r>
            <w:r w:rsidR="00E42840" w:rsidRPr="0052602F">
              <w:rPr>
                <w:rFonts w:ascii="Calibri" w:hAnsi="Calibri" w:cs="Times New Roman"/>
                <w:lang w:val="es-CO"/>
              </w:rPr>
              <w:t>171 IPS</w:t>
            </w:r>
          </w:p>
        </w:tc>
        <w:tc>
          <w:tcPr>
            <w:tcW w:w="1801" w:type="dxa"/>
            <w:vMerge w:val="restart"/>
            <w:shd w:val="clear" w:color="auto" w:fill="FFFFFF"/>
          </w:tcPr>
          <w:p w14:paraId="48144B23" w14:textId="71C0A548" w:rsidR="00B56A1E" w:rsidRPr="006E0636" w:rsidRDefault="007A2E17" w:rsidP="00FD72B5">
            <w:pPr>
              <w:pStyle w:val="Textoindependiente"/>
              <w:jc w:val="both"/>
              <w:rPr>
                <w:rFonts w:ascii="Calibri" w:hAnsi="Calibri" w:cs="Times New Roman"/>
                <w:b/>
                <w:lang w:val="es-CO"/>
              </w:rPr>
            </w:pPr>
            <w:r>
              <w:rPr>
                <w:rFonts w:ascii="Calibri" w:hAnsi="Calibri" w:cs="Times New Roman"/>
                <w:bCs/>
                <w:lang w:val="es-CO"/>
              </w:rPr>
              <w:t>Actas de</w:t>
            </w:r>
            <w:r w:rsidR="006E0531">
              <w:rPr>
                <w:rFonts w:ascii="Calibri" w:hAnsi="Calibri" w:cs="Times New Roman"/>
                <w:bCs/>
                <w:lang w:val="es-CO"/>
              </w:rPr>
              <w:t xml:space="preserve"> </w:t>
            </w:r>
            <w:r w:rsidR="00637569">
              <w:rPr>
                <w:rFonts w:ascii="Calibri" w:hAnsi="Calibri" w:cs="Times New Roman"/>
                <w:bCs/>
                <w:lang w:val="es-CO"/>
              </w:rPr>
              <w:t xml:space="preserve">recibo </w:t>
            </w:r>
            <w:r w:rsidR="006E0531">
              <w:rPr>
                <w:rFonts w:ascii="Calibri" w:hAnsi="Calibri" w:cs="Times New Roman"/>
                <w:bCs/>
                <w:lang w:val="es-CO"/>
              </w:rPr>
              <w:t xml:space="preserve">de dotación de </w:t>
            </w:r>
            <w:r w:rsidR="00836B80">
              <w:rPr>
                <w:rFonts w:ascii="Calibri" w:hAnsi="Calibri" w:cs="Times New Roman"/>
                <w:bCs/>
                <w:lang w:val="es-CO"/>
              </w:rPr>
              <w:t>EPP</w:t>
            </w:r>
            <w:r w:rsidR="006431D6">
              <w:rPr>
                <w:rStyle w:val="Refdenotaalpie"/>
                <w:rFonts w:ascii="Calibri" w:hAnsi="Calibri" w:cs="Times New Roman"/>
                <w:bCs/>
                <w:lang w:val="es-CO"/>
              </w:rPr>
              <w:footnoteReference w:id="49"/>
            </w:r>
          </w:p>
        </w:tc>
      </w:tr>
      <w:tr w:rsidR="003A424F" w:rsidRPr="006E0636" w14:paraId="687AF5B4" w14:textId="77777777" w:rsidTr="007D1CA3">
        <w:tc>
          <w:tcPr>
            <w:tcW w:w="2254" w:type="dxa"/>
            <w:vMerge/>
            <w:shd w:val="clear" w:color="auto" w:fill="auto"/>
          </w:tcPr>
          <w:p w14:paraId="281FB96F" w14:textId="77777777" w:rsidR="00E42840" w:rsidRPr="006E0636" w:rsidRDefault="00E42840" w:rsidP="00FD72B5">
            <w:pPr>
              <w:pStyle w:val="Textoindependiente"/>
              <w:jc w:val="both"/>
              <w:rPr>
                <w:rFonts w:ascii="Calibri" w:hAnsi="Calibri" w:cs="Times New Roman"/>
                <w:b/>
                <w:lang w:val="es-CO"/>
              </w:rPr>
            </w:pPr>
          </w:p>
        </w:tc>
        <w:tc>
          <w:tcPr>
            <w:tcW w:w="1581" w:type="dxa"/>
            <w:vMerge/>
            <w:shd w:val="clear" w:color="auto" w:fill="FFFFFF"/>
          </w:tcPr>
          <w:p w14:paraId="641995BD" w14:textId="77777777" w:rsidR="00E42840" w:rsidRPr="006E0636" w:rsidRDefault="00E42840" w:rsidP="00FD72B5">
            <w:pPr>
              <w:pStyle w:val="Textoindependiente"/>
              <w:jc w:val="both"/>
              <w:rPr>
                <w:rFonts w:ascii="Calibri" w:hAnsi="Calibri" w:cs="Times New Roman"/>
                <w:b/>
                <w:lang w:val="es-CO"/>
              </w:rPr>
            </w:pPr>
          </w:p>
        </w:tc>
        <w:tc>
          <w:tcPr>
            <w:tcW w:w="1150" w:type="dxa"/>
            <w:shd w:val="clear" w:color="auto" w:fill="FFFFFF"/>
          </w:tcPr>
          <w:p w14:paraId="44925943" w14:textId="77777777" w:rsidR="00E42840" w:rsidRPr="006E0636" w:rsidRDefault="00E42840" w:rsidP="00FD72B5">
            <w:pPr>
              <w:pStyle w:val="Textoindependiente"/>
              <w:jc w:val="both"/>
              <w:rPr>
                <w:rFonts w:ascii="Calibri" w:hAnsi="Calibri" w:cs="Times New Roman"/>
                <w:color w:val="808080"/>
                <w:lang w:val="es-CO"/>
              </w:rPr>
            </w:pPr>
            <w:r w:rsidRPr="006E0636">
              <w:rPr>
                <w:rFonts w:ascii="Calibri" w:hAnsi="Calibri" w:cs="Times New Roman"/>
                <w:color w:val="808080"/>
                <w:lang w:val="es-CO"/>
              </w:rPr>
              <w:t>Planeado</w:t>
            </w:r>
          </w:p>
        </w:tc>
        <w:tc>
          <w:tcPr>
            <w:tcW w:w="4216" w:type="dxa"/>
            <w:gridSpan w:val="4"/>
            <w:shd w:val="clear" w:color="auto" w:fill="FFFFFF"/>
          </w:tcPr>
          <w:p w14:paraId="79982920" w14:textId="0C7B0971" w:rsidR="00E42840" w:rsidRPr="006E0636" w:rsidRDefault="00E42840" w:rsidP="00E42840">
            <w:pPr>
              <w:pStyle w:val="Textoindependiente"/>
              <w:jc w:val="center"/>
              <w:rPr>
                <w:rFonts w:ascii="Calibri" w:hAnsi="Calibri" w:cs="Times New Roman"/>
                <w:lang w:val="es-CO"/>
              </w:rPr>
            </w:pPr>
            <w:r>
              <w:rPr>
                <w:rFonts w:ascii="Calibri" w:hAnsi="Calibri" w:cs="Times New Roman"/>
                <w:lang w:val="es-CO"/>
              </w:rPr>
              <w:t>171</w:t>
            </w:r>
          </w:p>
        </w:tc>
        <w:tc>
          <w:tcPr>
            <w:tcW w:w="2546" w:type="dxa"/>
            <w:vMerge/>
            <w:shd w:val="clear" w:color="auto" w:fill="FFFFFF"/>
          </w:tcPr>
          <w:p w14:paraId="5D6EBCD0" w14:textId="77777777" w:rsidR="00E42840" w:rsidRPr="0052602F" w:rsidRDefault="00E42840" w:rsidP="00FD72B5">
            <w:pPr>
              <w:pStyle w:val="Textoindependiente"/>
              <w:jc w:val="both"/>
              <w:rPr>
                <w:rFonts w:ascii="Calibri" w:hAnsi="Calibri" w:cs="Times New Roman"/>
                <w:b/>
                <w:lang w:val="es-CO"/>
              </w:rPr>
            </w:pPr>
          </w:p>
        </w:tc>
        <w:tc>
          <w:tcPr>
            <w:tcW w:w="1801" w:type="dxa"/>
            <w:vMerge/>
            <w:shd w:val="clear" w:color="auto" w:fill="FFFFFF"/>
          </w:tcPr>
          <w:p w14:paraId="7C4E7211" w14:textId="77777777" w:rsidR="00E42840" w:rsidRPr="006E0636" w:rsidRDefault="00E42840" w:rsidP="00FD72B5">
            <w:pPr>
              <w:pStyle w:val="Textoindependiente"/>
              <w:jc w:val="both"/>
              <w:rPr>
                <w:rFonts w:ascii="Calibri" w:hAnsi="Calibri" w:cs="Times New Roman"/>
                <w:b/>
                <w:lang w:val="es-CO"/>
              </w:rPr>
            </w:pPr>
          </w:p>
        </w:tc>
      </w:tr>
      <w:tr w:rsidR="003A424F" w:rsidRPr="006E0636" w14:paraId="74D8B39D" w14:textId="77777777" w:rsidTr="007D1CA3">
        <w:tc>
          <w:tcPr>
            <w:tcW w:w="2254" w:type="dxa"/>
            <w:vMerge/>
            <w:shd w:val="clear" w:color="auto" w:fill="auto"/>
          </w:tcPr>
          <w:p w14:paraId="5030DA39" w14:textId="77777777" w:rsidR="00E42840" w:rsidRPr="006E0636" w:rsidRDefault="00E42840" w:rsidP="00FD72B5">
            <w:pPr>
              <w:pStyle w:val="Textoindependiente"/>
              <w:jc w:val="both"/>
              <w:rPr>
                <w:rFonts w:ascii="Calibri" w:hAnsi="Calibri" w:cs="Times New Roman"/>
                <w:b/>
                <w:lang w:val="es-CO"/>
              </w:rPr>
            </w:pPr>
          </w:p>
        </w:tc>
        <w:tc>
          <w:tcPr>
            <w:tcW w:w="1581" w:type="dxa"/>
            <w:vMerge/>
            <w:shd w:val="clear" w:color="auto" w:fill="FFFFFF"/>
          </w:tcPr>
          <w:p w14:paraId="7D30A2C2" w14:textId="77777777" w:rsidR="00E42840" w:rsidRPr="006E0636" w:rsidRDefault="00E42840" w:rsidP="00FD72B5">
            <w:pPr>
              <w:pStyle w:val="Textoindependiente"/>
              <w:jc w:val="both"/>
              <w:rPr>
                <w:rFonts w:ascii="Calibri" w:hAnsi="Calibri" w:cs="Times New Roman"/>
                <w:b/>
                <w:lang w:val="es-CO"/>
              </w:rPr>
            </w:pPr>
          </w:p>
        </w:tc>
        <w:tc>
          <w:tcPr>
            <w:tcW w:w="1150" w:type="dxa"/>
            <w:shd w:val="clear" w:color="auto" w:fill="FFFFFF"/>
          </w:tcPr>
          <w:p w14:paraId="4DE0D573" w14:textId="77777777" w:rsidR="00E42840" w:rsidRPr="006E0636" w:rsidRDefault="00E42840" w:rsidP="00FD72B5">
            <w:pPr>
              <w:pStyle w:val="Textoindependiente"/>
              <w:jc w:val="both"/>
              <w:rPr>
                <w:rFonts w:ascii="Calibri" w:hAnsi="Calibri" w:cs="Times New Roman"/>
                <w:color w:val="808080"/>
                <w:lang w:val="es-CO"/>
              </w:rPr>
            </w:pPr>
            <w:r w:rsidRPr="006E0636">
              <w:rPr>
                <w:rFonts w:ascii="Calibri" w:hAnsi="Calibri" w:cs="Times New Roman"/>
                <w:color w:val="808080"/>
                <w:lang w:val="es-CO"/>
              </w:rPr>
              <w:t>Alcanzado</w:t>
            </w:r>
          </w:p>
        </w:tc>
        <w:tc>
          <w:tcPr>
            <w:tcW w:w="4216" w:type="dxa"/>
            <w:gridSpan w:val="4"/>
            <w:shd w:val="clear" w:color="auto" w:fill="FFFFFF"/>
          </w:tcPr>
          <w:p w14:paraId="6D770EA4" w14:textId="3CCD7788" w:rsidR="00E42840" w:rsidRPr="006E0636" w:rsidRDefault="00E42840" w:rsidP="00E42840">
            <w:pPr>
              <w:pStyle w:val="Textoindependiente"/>
              <w:jc w:val="center"/>
              <w:rPr>
                <w:rFonts w:ascii="Calibri" w:hAnsi="Calibri" w:cs="Times New Roman"/>
                <w:lang w:val="es-CO"/>
              </w:rPr>
            </w:pPr>
            <w:r>
              <w:rPr>
                <w:rFonts w:ascii="Calibri" w:hAnsi="Calibri" w:cs="Times New Roman"/>
                <w:lang w:val="es-CO"/>
              </w:rPr>
              <w:t>171</w:t>
            </w:r>
          </w:p>
        </w:tc>
        <w:tc>
          <w:tcPr>
            <w:tcW w:w="2546" w:type="dxa"/>
            <w:vMerge/>
            <w:shd w:val="clear" w:color="auto" w:fill="FFFFFF"/>
          </w:tcPr>
          <w:p w14:paraId="0B798C56" w14:textId="77777777" w:rsidR="00E42840" w:rsidRPr="0052602F" w:rsidRDefault="00E42840" w:rsidP="00FD72B5">
            <w:pPr>
              <w:pStyle w:val="Textoindependiente"/>
              <w:jc w:val="both"/>
              <w:rPr>
                <w:rFonts w:ascii="Calibri" w:hAnsi="Calibri" w:cs="Times New Roman"/>
                <w:b/>
                <w:lang w:val="es-CO"/>
              </w:rPr>
            </w:pPr>
          </w:p>
        </w:tc>
        <w:tc>
          <w:tcPr>
            <w:tcW w:w="1801" w:type="dxa"/>
            <w:vMerge/>
            <w:shd w:val="clear" w:color="auto" w:fill="FFFFFF"/>
          </w:tcPr>
          <w:p w14:paraId="5109824D" w14:textId="77777777" w:rsidR="00E42840" w:rsidRPr="006E0636" w:rsidRDefault="00E42840" w:rsidP="00FD72B5">
            <w:pPr>
              <w:pStyle w:val="Textoindependiente"/>
              <w:jc w:val="both"/>
              <w:rPr>
                <w:rFonts w:ascii="Calibri" w:hAnsi="Calibri" w:cs="Times New Roman"/>
                <w:b/>
                <w:lang w:val="es-CO"/>
              </w:rPr>
            </w:pPr>
          </w:p>
        </w:tc>
      </w:tr>
      <w:tr w:rsidR="0003307B" w:rsidRPr="006E0636" w14:paraId="2EABBD65" w14:textId="77777777" w:rsidTr="007D1CA3">
        <w:trPr>
          <w:trHeight w:val="325"/>
        </w:trPr>
        <w:tc>
          <w:tcPr>
            <w:tcW w:w="2254" w:type="dxa"/>
            <w:vMerge w:val="restart"/>
            <w:shd w:val="clear" w:color="auto" w:fill="FFFFFF"/>
          </w:tcPr>
          <w:p w14:paraId="386F809A" w14:textId="29F8216C" w:rsidR="001A4FF5" w:rsidRPr="00474A27" w:rsidRDefault="001A4FF5" w:rsidP="00FD72B5">
            <w:pPr>
              <w:pStyle w:val="Textoindependiente"/>
              <w:jc w:val="both"/>
              <w:rPr>
                <w:rFonts w:ascii="Calibri" w:hAnsi="Calibri" w:cs="Times New Roman"/>
                <w:bCs/>
                <w:lang w:val="es-CO"/>
              </w:rPr>
            </w:pPr>
            <w:proofErr w:type="spellStart"/>
            <w:r w:rsidRPr="000028E1">
              <w:rPr>
                <w:rFonts w:ascii="Calibri" w:hAnsi="Calibri" w:cs="Times New Roman"/>
                <w:bCs/>
                <w:lang w:val="es-CO"/>
              </w:rPr>
              <w:t>N°</w:t>
            </w:r>
            <w:proofErr w:type="spellEnd"/>
            <w:r w:rsidRPr="000028E1">
              <w:rPr>
                <w:rFonts w:ascii="Calibri" w:hAnsi="Calibri" w:cs="Times New Roman"/>
                <w:bCs/>
                <w:lang w:val="es-CO"/>
              </w:rPr>
              <w:t xml:space="preserve"> de mujeres en condición de vulnerabilida</w:t>
            </w:r>
            <w:r>
              <w:rPr>
                <w:rFonts w:ascii="Calibri" w:hAnsi="Calibri" w:cs="Times New Roman"/>
                <w:bCs/>
                <w:lang w:val="es-CO"/>
              </w:rPr>
              <w:t xml:space="preserve">d </w:t>
            </w:r>
            <w:r w:rsidRPr="000028E1">
              <w:rPr>
                <w:rFonts w:ascii="Calibri" w:hAnsi="Calibri" w:cs="Times New Roman"/>
                <w:bCs/>
                <w:lang w:val="es-CO"/>
              </w:rPr>
              <w:t>(en edad reproductiva) que reciben insumos de higiene</w:t>
            </w:r>
          </w:p>
        </w:tc>
        <w:tc>
          <w:tcPr>
            <w:tcW w:w="1581" w:type="dxa"/>
            <w:vMerge w:val="restart"/>
            <w:shd w:val="clear" w:color="auto" w:fill="FFFFFF"/>
          </w:tcPr>
          <w:p w14:paraId="28A56372" w14:textId="5C639DA6" w:rsidR="001A4FF5" w:rsidRPr="006E0636" w:rsidRDefault="00661E1D" w:rsidP="00FD72B5">
            <w:pPr>
              <w:pStyle w:val="Textoindependiente"/>
              <w:jc w:val="center"/>
              <w:rPr>
                <w:rFonts w:ascii="Calibri" w:hAnsi="Calibri" w:cs="Times New Roman"/>
                <w:b/>
                <w:lang w:val="es-CO"/>
              </w:rPr>
            </w:pPr>
            <w:r>
              <w:rPr>
                <w:rFonts w:ascii="Calibri" w:hAnsi="Calibri" w:cs="Times New Roman"/>
                <w:bCs/>
                <w:lang w:val="es-CO"/>
              </w:rPr>
              <w:t>171</w:t>
            </w:r>
            <w:r w:rsidRPr="00CA6875">
              <w:rPr>
                <w:rFonts w:ascii="Calibri" w:hAnsi="Calibri" w:cs="Times New Roman"/>
                <w:bCs/>
                <w:lang w:val="es-CO"/>
              </w:rPr>
              <w:t xml:space="preserve"> </w:t>
            </w:r>
            <w:r w:rsidR="00E42840" w:rsidRPr="00CA6875">
              <w:rPr>
                <w:rFonts w:ascii="Calibri" w:hAnsi="Calibri" w:cs="Times New Roman"/>
                <w:bCs/>
                <w:lang w:val="es-CO"/>
              </w:rPr>
              <w:t>municipios y 1</w:t>
            </w:r>
            <w:r>
              <w:rPr>
                <w:rFonts w:ascii="Calibri" w:hAnsi="Calibri" w:cs="Times New Roman"/>
                <w:bCs/>
                <w:lang w:val="es-CO"/>
              </w:rPr>
              <w:t>9</w:t>
            </w:r>
            <w:r w:rsidR="00081BF3">
              <w:rPr>
                <w:rFonts w:ascii="Calibri" w:hAnsi="Calibri" w:cs="Times New Roman"/>
                <w:bCs/>
                <w:lang w:val="es-CO"/>
              </w:rPr>
              <w:t xml:space="preserve"> </w:t>
            </w:r>
            <w:r w:rsidR="00E42840" w:rsidRPr="00CA6875">
              <w:rPr>
                <w:rFonts w:ascii="Calibri" w:hAnsi="Calibri" w:cs="Times New Roman"/>
                <w:bCs/>
                <w:lang w:val="es-CO"/>
              </w:rPr>
              <w:t>departamentos</w:t>
            </w:r>
          </w:p>
        </w:tc>
        <w:tc>
          <w:tcPr>
            <w:tcW w:w="1150" w:type="dxa"/>
            <w:shd w:val="clear" w:color="auto" w:fill="FFFFFF"/>
          </w:tcPr>
          <w:p w14:paraId="6BE4DB89" w14:textId="77777777" w:rsidR="001A4FF5" w:rsidRPr="006E0636" w:rsidRDefault="001A4FF5" w:rsidP="00FD72B5">
            <w:pPr>
              <w:pStyle w:val="Textoindependiente"/>
              <w:jc w:val="center"/>
              <w:rPr>
                <w:rFonts w:ascii="Calibri" w:hAnsi="Calibri" w:cs="Times New Roman"/>
                <w:lang w:val="es-CO"/>
              </w:rPr>
            </w:pPr>
          </w:p>
        </w:tc>
        <w:tc>
          <w:tcPr>
            <w:tcW w:w="977" w:type="dxa"/>
            <w:shd w:val="clear" w:color="auto" w:fill="FFFFFF"/>
          </w:tcPr>
          <w:p w14:paraId="45C70FC7" w14:textId="77777777" w:rsidR="001A4FF5" w:rsidRPr="006E0636" w:rsidRDefault="001A4FF5" w:rsidP="007E35B2">
            <w:pPr>
              <w:pStyle w:val="Textoindependiente"/>
              <w:jc w:val="center"/>
              <w:rPr>
                <w:rFonts w:ascii="Calibri" w:hAnsi="Calibri" w:cs="Times New Roman"/>
                <w:b/>
                <w:lang w:val="es-CO"/>
              </w:rPr>
            </w:pPr>
            <w:r w:rsidRPr="006E0636">
              <w:rPr>
                <w:rFonts w:ascii="Calibri" w:hAnsi="Calibri" w:cs="Times New Roman"/>
                <w:lang w:val="es-CO"/>
              </w:rPr>
              <w:t>H</w:t>
            </w:r>
          </w:p>
        </w:tc>
        <w:tc>
          <w:tcPr>
            <w:tcW w:w="1331" w:type="dxa"/>
            <w:shd w:val="clear" w:color="auto" w:fill="FFFFFF"/>
          </w:tcPr>
          <w:p w14:paraId="00B52CA0" w14:textId="77777777" w:rsidR="001A4FF5" w:rsidRPr="006E0636" w:rsidRDefault="001A4FF5" w:rsidP="007E35B2">
            <w:pPr>
              <w:pStyle w:val="Textoindependiente"/>
              <w:jc w:val="center"/>
              <w:rPr>
                <w:rFonts w:ascii="Calibri" w:hAnsi="Calibri" w:cs="Times New Roman"/>
                <w:b/>
                <w:lang w:val="es-CO"/>
              </w:rPr>
            </w:pPr>
            <w:r w:rsidRPr="006E0636">
              <w:rPr>
                <w:rFonts w:ascii="Calibri" w:hAnsi="Calibri" w:cs="Times New Roman"/>
                <w:lang w:val="es-CO"/>
              </w:rPr>
              <w:t>M</w:t>
            </w:r>
          </w:p>
        </w:tc>
        <w:tc>
          <w:tcPr>
            <w:tcW w:w="1128" w:type="dxa"/>
            <w:shd w:val="clear" w:color="auto" w:fill="FFFFFF"/>
          </w:tcPr>
          <w:p w14:paraId="417D95BF" w14:textId="77777777" w:rsidR="001A4FF5" w:rsidRPr="006E0636" w:rsidRDefault="001A4FF5" w:rsidP="00FD72B5">
            <w:pPr>
              <w:pStyle w:val="Textoindependiente"/>
              <w:jc w:val="center"/>
              <w:rPr>
                <w:rFonts w:ascii="Calibri" w:hAnsi="Calibri" w:cs="Times New Roman"/>
                <w:b/>
                <w:lang w:val="es-CO"/>
              </w:rPr>
            </w:pPr>
            <w:r w:rsidRPr="006E0636">
              <w:rPr>
                <w:rFonts w:ascii="Calibri" w:hAnsi="Calibri" w:cs="Times New Roman"/>
                <w:lang w:val="es-CO"/>
              </w:rPr>
              <w:t>Niñas</w:t>
            </w:r>
          </w:p>
        </w:tc>
        <w:tc>
          <w:tcPr>
            <w:tcW w:w="780" w:type="dxa"/>
            <w:shd w:val="clear" w:color="auto" w:fill="FFFFFF"/>
          </w:tcPr>
          <w:p w14:paraId="09E68CE5" w14:textId="77777777" w:rsidR="001A4FF5" w:rsidRPr="006E0636" w:rsidRDefault="001A4FF5" w:rsidP="00FD72B5">
            <w:pPr>
              <w:pStyle w:val="Textoindependiente"/>
              <w:jc w:val="center"/>
              <w:rPr>
                <w:rFonts w:ascii="Calibri" w:hAnsi="Calibri" w:cs="Times New Roman"/>
                <w:b/>
                <w:lang w:val="es-CO"/>
              </w:rPr>
            </w:pPr>
            <w:r w:rsidRPr="006E0636">
              <w:rPr>
                <w:rFonts w:ascii="Calibri" w:hAnsi="Calibri" w:cs="Times New Roman"/>
                <w:lang w:val="es-CO"/>
              </w:rPr>
              <w:t>Niños</w:t>
            </w:r>
          </w:p>
        </w:tc>
        <w:tc>
          <w:tcPr>
            <w:tcW w:w="2546" w:type="dxa"/>
            <w:vMerge w:val="restart"/>
            <w:shd w:val="clear" w:color="auto" w:fill="FFFFFF"/>
          </w:tcPr>
          <w:p w14:paraId="63C8A216" w14:textId="11A30276" w:rsidR="001A4FF5" w:rsidRPr="0052602F" w:rsidRDefault="001A4FF5" w:rsidP="00FD72B5">
            <w:pPr>
              <w:pStyle w:val="Textoindependiente"/>
              <w:rPr>
                <w:rFonts w:ascii="Calibri" w:hAnsi="Calibri" w:cs="Times New Roman"/>
                <w:b/>
                <w:lang w:val="es-CO"/>
              </w:rPr>
            </w:pPr>
            <w:r w:rsidRPr="0052602F">
              <w:rPr>
                <w:rFonts w:ascii="Calibri" w:hAnsi="Calibri" w:cs="Times New Roman"/>
                <w:lang w:val="es-CO"/>
              </w:rPr>
              <w:t>Planeado: 8.550 mujeres Alcanzado:</w:t>
            </w:r>
            <w:r w:rsidR="00E42840" w:rsidRPr="0052602F">
              <w:rPr>
                <w:rFonts w:ascii="Calibri" w:hAnsi="Calibri" w:cs="Times New Roman"/>
                <w:lang w:val="es-CO"/>
              </w:rPr>
              <w:t>8.550 mujeres</w:t>
            </w:r>
          </w:p>
        </w:tc>
        <w:tc>
          <w:tcPr>
            <w:tcW w:w="1801" w:type="dxa"/>
            <w:vMerge w:val="restart"/>
            <w:shd w:val="clear" w:color="auto" w:fill="FFFFFF"/>
          </w:tcPr>
          <w:p w14:paraId="22FF13EA" w14:textId="4111A625" w:rsidR="001A4FF5" w:rsidRPr="006E0636" w:rsidRDefault="00E42840" w:rsidP="00E42840">
            <w:pPr>
              <w:pStyle w:val="Textoindependiente"/>
              <w:rPr>
                <w:rFonts w:ascii="Calibri" w:hAnsi="Calibri" w:cs="Times New Roman"/>
                <w:b/>
                <w:lang w:val="es-CO"/>
              </w:rPr>
            </w:pPr>
            <w:r w:rsidRPr="00255815">
              <w:rPr>
                <w:rFonts w:ascii="Calibri" w:hAnsi="Calibri" w:cs="Times New Roman"/>
                <w:bCs/>
                <w:lang w:val="es-CO"/>
              </w:rPr>
              <w:t>Actas de recibo o listas de distribución enviadas por las Organizaciones de la sociedad civil que recibieron los Kits para su distribución</w:t>
            </w:r>
            <w:r w:rsidR="00A579E3">
              <w:rPr>
                <w:rFonts w:ascii="Calibri" w:hAnsi="Calibri" w:cs="Times New Roman"/>
                <w:bCs/>
                <w:lang w:val="es-CO"/>
              </w:rPr>
              <w:t xml:space="preserve"> </w:t>
            </w:r>
            <w:r w:rsidR="006431D6">
              <w:rPr>
                <w:rStyle w:val="Refdenotaalpie"/>
                <w:rFonts w:ascii="Calibri" w:hAnsi="Calibri" w:cs="Times New Roman"/>
                <w:bCs/>
                <w:lang w:val="es-CO"/>
              </w:rPr>
              <w:footnoteReference w:id="50"/>
            </w:r>
          </w:p>
        </w:tc>
      </w:tr>
      <w:tr w:rsidR="0003307B" w:rsidRPr="006E0636" w14:paraId="736C8D3C" w14:textId="77777777" w:rsidTr="007D1CA3">
        <w:trPr>
          <w:trHeight w:val="325"/>
        </w:trPr>
        <w:tc>
          <w:tcPr>
            <w:tcW w:w="2254" w:type="dxa"/>
            <w:vMerge/>
            <w:shd w:val="clear" w:color="auto" w:fill="FFFFFF"/>
          </w:tcPr>
          <w:p w14:paraId="0E382116" w14:textId="77777777" w:rsidR="001A4FF5" w:rsidRPr="000028E1" w:rsidRDefault="001A4FF5" w:rsidP="001A4FF5">
            <w:pPr>
              <w:pStyle w:val="Textoindependiente"/>
              <w:jc w:val="both"/>
              <w:rPr>
                <w:rFonts w:ascii="Calibri" w:hAnsi="Calibri" w:cs="Times New Roman"/>
                <w:bCs/>
                <w:lang w:val="es-CO"/>
              </w:rPr>
            </w:pPr>
          </w:p>
        </w:tc>
        <w:tc>
          <w:tcPr>
            <w:tcW w:w="1581" w:type="dxa"/>
            <w:vMerge/>
            <w:shd w:val="clear" w:color="auto" w:fill="FFFFFF"/>
          </w:tcPr>
          <w:p w14:paraId="1A59F786" w14:textId="77777777" w:rsidR="001A4FF5" w:rsidRPr="006E0636" w:rsidRDefault="001A4FF5" w:rsidP="001A4FF5">
            <w:pPr>
              <w:pStyle w:val="Textoindependiente"/>
              <w:jc w:val="center"/>
              <w:rPr>
                <w:rFonts w:ascii="Calibri" w:hAnsi="Calibri" w:cs="Times New Roman"/>
                <w:b/>
                <w:lang w:val="es-CO"/>
              </w:rPr>
            </w:pPr>
          </w:p>
        </w:tc>
        <w:tc>
          <w:tcPr>
            <w:tcW w:w="1150" w:type="dxa"/>
            <w:shd w:val="clear" w:color="auto" w:fill="FFFFFF"/>
          </w:tcPr>
          <w:p w14:paraId="0879A1CE" w14:textId="0F7FABC0" w:rsidR="001A4FF5" w:rsidRPr="001A4FF5" w:rsidRDefault="001A4FF5" w:rsidP="001A4FF5">
            <w:pPr>
              <w:pStyle w:val="Textoindependiente"/>
              <w:jc w:val="both"/>
              <w:rPr>
                <w:rFonts w:ascii="Calibri" w:hAnsi="Calibri" w:cs="Times New Roman"/>
                <w:color w:val="808080"/>
                <w:lang w:val="es-CO"/>
              </w:rPr>
            </w:pPr>
            <w:r w:rsidRPr="001A4FF5">
              <w:rPr>
                <w:rFonts w:ascii="Calibri" w:hAnsi="Calibri" w:cs="Times New Roman"/>
                <w:color w:val="808080"/>
                <w:lang w:val="es-CO"/>
              </w:rPr>
              <w:t>Planeado</w:t>
            </w:r>
          </w:p>
        </w:tc>
        <w:tc>
          <w:tcPr>
            <w:tcW w:w="977" w:type="dxa"/>
            <w:shd w:val="clear" w:color="auto" w:fill="FFFFFF"/>
          </w:tcPr>
          <w:p w14:paraId="3D41124F" w14:textId="77777777" w:rsidR="001A4FF5" w:rsidRPr="006E0636" w:rsidRDefault="001A4FF5" w:rsidP="007E35B2">
            <w:pPr>
              <w:pStyle w:val="Textoindependiente"/>
              <w:jc w:val="center"/>
              <w:rPr>
                <w:rFonts w:ascii="Calibri" w:hAnsi="Calibri" w:cs="Times New Roman"/>
                <w:lang w:val="es-CO"/>
              </w:rPr>
            </w:pPr>
          </w:p>
        </w:tc>
        <w:tc>
          <w:tcPr>
            <w:tcW w:w="1331" w:type="dxa"/>
            <w:shd w:val="clear" w:color="auto" w:fill="FFFFFF"/>
          </w:tcPr>
          <w:p w14:paraId="04683C91" w14:textId="6F001A36" w:rsidR="001A4FF5" w:rsidRPr="006E0636" w:rsidRDefault="00A579E3" w:rsidP="007E35B2">
            <w:pPr>
              <w:pStyle w:val="Textoindependiente"/>
              <w:jc w:val="center"/>
              <w:rPr>
                <w:rFonts w:ascii="Calibri" w:hAnsi="Calibri" w:cs="Times New Roman"/>
                <w:lang w:val="es-CO"/>
              </w:rPr>
            </w:pPr>
            <w:r>
              <w:rPr>
                <w:rFonts w:ascii="Calibri" w:hAnsi="Calibri" w:cs="Times New Roman"/>
                <w:lang w:val="es-CO"/>
              </w:rPr>
              <w:t>8</w:t>
            </w:r>
            <w:r w:rsidR="001E3DB2">
              <w:rPr>
                <w:rFonts w:ascii="Calibri" w:hAnsi="Calibri" w:cs="Times New Roman"/>
                <w:lang w:val="es-CO"/>
              </w:rPr>
              <w:t>.</w:t>
            </w:r>
            <w:r>
              <w:rPr>
                <w:rFonts w:ascii="Calibri" w:hAnsi="Calibri" w:cs="Times New Roman"/>
                <w:lang w:val="es-CO"/>
              </w:rPr>
              <w:t>550</w:t>
            </w:r>
          </w:p>
        </w:tc>
        <w:tc>
          <w:tcPr>
            <w:tcW w:w="1128" w:type="dxa"/>
            <w:shd w:val="clear" w:color="auto" w:fill="FFFFFF"/>
          </w:tcPr>
          <w:p w14:paraId="2DE82E50" w14:textId="77777777" w:rsidR="001A4FF5" w:rsidRPr="006E0636" w:rsidRDefault="001A4FF5" w:rsidP="001A4FF5">
            <w:pPr>
              <w:pStyle w:val="Textoindependiente"/>
              <w:jc w:val="center"/>
              <w:rPr>
                <w:rFonts w:ascii="Calibri" w:hAnsi="Calibri" w:cs="Times New Roman"/>
                <w:lang w:val="es-CO"/>
              </w:rPr>
            </w:pPr>
          </w:p>
        </w:tc>
        <w:tc>
          <w:tcPr>
            <w:tcW w:w="780" w:type="dxa"/>
            <w:shd w:val="clear" w:color="auto" w:fill="FFFFFF"/>
          </w:tcPr>
          <w:p w14:paraId="3F459046" w14:textId="77777777" w:rsidR="001A4FF5" w:rsidRPr="006E0636" w:rsidRDefault="001A4FF5" w:rsidP="001A4FF5">
            <w:pPr>
              <w:pStyle w:val="Textoindependiente"/>
              <w:jc w:val="center"/>
              <w:rPr>
                <w:rFonts w:ascii="Calibri" w:hAnsi="Calibri" w:cs="Times New Roman"/>
                <w:lang w:val="es-CO"/>
              </w:rPr>
            </w:pPr>
          </w:p>
        </w:tc>
        <w:tc>
          <w:tcPr>
            <w:tcW w:w="2546" w:type="dxa"/>
            <w:vMerge/>
            <w:shd w:val="clear" w:color="auto" w:fill="FFFFFF"/>
          </w:tcPr>
          <w:p w14:paraId="6ABCA5C5" w14:textId="77777777" w:rsidR="001A4FF5" w:rsidRPr="006E0636" w:rsidRDefault="001A4FF5" w:rsidP="001A4FF5">
            <w:pPr>
              <w:pStyle w:val="Textoindependiente"/>
              <w:rPr>
                <w:rFonts w:ascii="Calibri" w:hAnsi="Calibri" w:cs="Times New Roman"/>
                <w:color w:val="808080"/>
                <w:lang w:val="es-CO"/>
              </w:rPr>
            </w:pPr>
          </w:p>
        </w:tc>
        <w:tc>
          <w:tcPr>
            <w:tcW w:w="1801" w:type="dxa"/>
            <w:vMerge/>
            <w:shd w:val="clear" w:color="auto" w:fill="FFFFFF"/>
          </w:tcPr>
          <w:p w14:paraId="62305653" w14:textId="77777777" w:rsidR="001A4FF5" w:rsidRPr="006E0636" w:rsidRDefault="001A4FF5" w:rsidP="001A4FF5">
            <w:pPr>
              <w:pStyle w:val="Textoindependiente"/>
              <w:jc w:val="center"/>
              <w:rPr>
                <w:rFonts w:ascii="Calibri" w:hAnsi="Calibri" w:cs="Times New Roman"/>
                <w:b/>
                <w:lang w:val="es-CO"/>
              </w:rPr>
            </w:pPr>
          </w:p>
        </w:tc>
      </w:tr>
      <w:tr w:rsidR="0003307B" w:rsidRPr="006E0636" w14:paraId="42179973" w14:textId="77777777" w:rsidTr="007D1CA3">
        <w:trPr>
          <w:trHeight w:val="325"/>
        </w:trPr>
        <w:tc>
          <w:tcPr>
            <w:tcW w:w="2254" w:type="dxa"/>
            <w:vMerge/>
            <w:shd w:val="clear" w:color="auto" w:fill="FFFFFF"/>
          </w:tcPr>
          <w:p w14:paraId="267323E5" w14:textId="77777777" w:rsidR="001A4FF5" w:rsidRPr="000028E1" w:rsidRDefault="001A4FF5" w:rsidP="001A4FF5">
            <w:pPr>
              <w:pStyle w:val="Textoindependiente"/>
              <w:jc w:val="both"/>
              <w:rPr>
                <w:rFonts w:ascii="Calibri" w:hAnsi="Calibri" w:cs="Times New Roman"/>
                <w:bCs/>
                <w:lang w:val="es-CO"/>
              </w:rPr>
            </w:pPr>
          </w:p>
        </w:tc>
        <w:tc>
          <w:tcPr>
            <w:tcW w:w="1581" w:type="dxa"/>
            <w:vMerge/>
            <w:shd w:val="clear" w:color="auto" w:fill="FFFFFF"/>
          </w:tcPr>
          <w:p w14:paraId="2A34CDA7" w14:textId="77777777" w:rsidR="001A4FF5" w:rsidRPr="006E0636" w:rsidRDefault="001A4FF5" w:rsidP="001A4FF5">
            <w:pPr>
              <w:pStyle w:val="Textoindependiente"/>
              <w:jc w:val="center"/>
              <w:rPr>
                <w:rFonts w:ascii="Calibri" w:hAnsi="Calibri" w:cs="Times New Roman"/>
                <w:b/>
                <w:lang w:val="es-CO"/>
              </w:rPr>
            </w:pPr>
          </w:p>
        </w:tc>
        <w:tc>
          <w:tcPr>
            <w:tcW w:w="1150" w:type="dxa"/>
            <w:shd w:val="clear" w:color="auto" w:fill="FFFFFF"/>
          </w:tcPr>
          <w:p w14:paraId="46C241C1" w14:textId="2FEC9C7F" w:rsidR="001A4FF5" w:rsidRPr="001A4FF5" w:rsidRDefault="001A4FF5" w:rsidP="001A4FF5">
            <w:pPr>
              <w:pStyle w:val="Textoindependiente"/>
              <w:jc w:val="both"/>
              <w:rPr>
                <w:rFonts w:ascii="Calibri" w:hAnsi="Calibri" w:cs="Times New Roman"/>
                <w:color w:val="808080"/>
                <w:lang w:val="es-CO"/>
              </w:rPr>
            </w:pPr>
            <w:r w:rsidRPr="001A4FF5">
              <w:rPr>
                <w:rFonts w:ascii="Calibri" w:hAnsi="Calibri" w:cs="Times New Roman"/>
                <w:color w:val="808080"/>
                <w:lang w:val="es-CO"/>
              </w:rPr>
              <w:t>Alcanzado</w:t>
            </w:r>
          </w:p>
        </w:tc>
        <w:tc>
          <w:tcPr>
            <w:tcW w:w="977" w:type="dxa"/>
            <w:shd w:val="clear" w:color="auto" w:fill="FFFFFF"/>
          </w:tcPr>
          <w:p w14:paraId="25616AE6" w14:textId="77777777" w:rsidR="001A4FF5" w:rsidRPr="006E0636" w:rsidRDefault="001A4FF5" w:rsidP="007E35B2">
            <w:pPr>
              <w:pStyle w:val="Textoindependiente"/>
              <w:jc w:val="center"/>
              <w:rPr>
                <w:rFonts w:ascii="Calibri" w:hAnsi="Calibri" w:cs="Times New Roman"/>
                <w:lang w:val="es-CO"/>
              </w:rPr>
            </w:pPr>
          </w:p>
        </w:tc>
        <w:tc>
          <w:tcPr>
            <w:tcW w:w="1331" w:type="dxa"/>
            <w:shd w:val="clear" w:color="auto" w:fill="FFFFFF"/>
          </w:tcPr>
          <w:p w14:paraId="254EAE9B" w14:textId="1A5DFDAA" w:rsidR="001A4FF5" w:rsidRPr="006E0636" w:rsidRDefault="00E42840" w:rsidP="007E35B2">
            <w:pPr>
              <w:pStyle w:val="Textoindependiente"/>
              <w:jc w:val="center"/>
              <w:rPr>
                <w:rFonts w:ascii="Calibri" w:hAnsi="Calibri" w:cs="Times New Roman"/>
                <w:lang w:val="es-CO"/>
              </w:rPr>
            </w:pPr>
            <w:r>
              <w:rPr>
                <w:rFonts w:ascii="Calibri" w:hAnsi="Calibri" w:cs="Times New Roman"/>
                <w:lang w:val="es-CO"/>
              </w:rPr>
              <w:t>8</w:t>
            </w:r>
            <w:r w:rsidR="003A424F">
              <w:rPr>
                <w:rFonts w:ascii="Calibri" w:hAnsi="Calibri" w:cs="Times New Roman"/>
                <w:lang w:val="es-CO"/>
              </w:rPr>
              <w:t>.</w:t>
            </w:r>
            <w:r>
              <w:rPr>
                <w:rFonts w:ascii="Calibri" w:hAnsi="Calibri" w:cs="Times New Roman"/>
                <w:lang w:val="es-CO"/>
              </w:rPr>
              <w:t>550</w:t>
            </w:r>
          </w:p>
        </w:tc>
        <w:tc>
          <w:tcPr>
            <w:tcW w:w="1128" w:type="dxa"/>
            <w:shd w:val="clear" w:color="auto" w:fill="FFFFFF"/>
          </w:tcPr>
          <w:p w14:paraId="568D3ADC" w14:textId="77777777" w:rsidR="001A4FF5" w:rsidRPr="006E0636" w:rsidRDefault="001A4FF5" w:rsidP="001A4FF5">
            <w:pPr>
              <w:pStyle w:val="Textoindependiente"/>
              <w:jc w:val="center"/>
              <w:rPr>
                <w:rFonts w:ascii="Calibri" w:hAnsi="Calibri" w:cs="Times New Roman"/>
                <w:lang w:val="es-CO"/>
              </w:rPr>
            </w:pPr>
          </w:p>
        </w:tc>
        <w:tc>
          <w:tcPr>
            <w:tcW w:w="780" w:type="dxa"/>
            <w:shd w:val="clear" w:color="auto" w:fill="FFFFFF"/>
          </w:tcPr>
          <w:p w14:paraId="0317FFDD" w14:textId="77777777" w:rsidR="001A4FF5" w:rsidRPr="006E0636" w:rsidRDefault="001A4FF5" w:rsidP="001A4FF5">
            <w:pPr>
              <w:pStyle w:val="Textoindependiente"/>
              <w:jc w:val="center"/>
              <w:rPr>
                <w:rFonts w:ascii="Calibri" w:hAnsi="Calibri" w:cs="Times New Roman"/>
                <w:lang w:val="es-CO"/>
              </w:rPr>
            </w:pPr>
          </w:p>
        </w:tc>
        <w:tc>
          <w:tcPr>
            <w:tcW w:w="2546" w:type="dxa"/>
            <w:vMerge/>
            <w:shd w:val="clear" w:color="auto" w:fill="FFFFFF"/>
          </w:tcPr>
          <w:p w14:paraId="4ABF7104" w14:textId="77777777" w:rsidR="001A4FF5" w:rsidRPr="006E0636" w:rsidRDefault="001A4FF5" w:rsidP="001A4FF5">
            <w:pPr>
              <w:pStyle w:val="Textoindependiente"/>
              <w:rPr>
                <w:rFonts w:ascii="Calibri" w:hAnsi="Calibri" w:cs="Times New Roman"/>
                <w:color w:val="808080"/>
                <w:lang w:val="es-CO"/>
              </w:rPr>
            </w:pPr>
          </w:p>
        </w:tc>
        <w:tc>
          <w:tcPr>
            <w:tcW w:w="1801" w:type="dxa"/>
            <w:vMerge/>
            <w:shd w:val="clear" w:color="auto" w:fill="FFFFFF"/>
          </w:tcPr>
          <w:p w14:paraId="2D5F74FB" w14:textId="77777777" w:rsidR="001A4FF5" w:rsidRPr="006E0636" w:rsidRDefault="001A4FF5" w:rsidP="001A4FF5">
            <w:pPr>
              <w:pStyle w:val="Textoindependiente"/>
              <w:jc w:val="center"/>
              <w:rPr>
                <w:rFonts w:ascii="Calibri" w:hAnsi="Calibri" w:cs="Times New Roman"/>
                <w:b/>
                <w:lang w:val="es-CO"/>
              </w:rPr>
            </w:pPr>
          </w:p>
        </w:tc>
      </w:tr>
      <w:tr w:rsidR="000028E1" w:rsidRPr="006E0636" w14:paraId="70A1AE65" w14:textId="77777777" w:rsidTr="007D1CA3">
        <w:tc>
          <w:tcPr>
            <w:tcW w:w="2254" w:type="dxa"/>
            <w:shd w:val="clear" w:color="auto" w:fill="auto"/>
          </w:tcPr>
          <w:p w14:paraId="0A1420F4" w14:textId="1A54867D" w:rsidR="000028E1" w:rsidRPr="006E0636" w:rsidRDefault="000028E1" w:rsidP="00FD72B5">
            <w:pPr>
              <w:pStyle w:val="Textoindependiente"/>
              <w:jc w:val="both"/>
              <w:rPr>
                <w:rFonts w:ascii="Calibri" w:hAnsi="Calibri" w:cs="Times New Roman"/>
                <w:b/>
                <w:lang w:val="es-CO"/>
              </w:rPr>
            </w:pPr>
            <w:bookmarkStart w:id="6" w:name="_Hlk60600413"/>
            <w:r w:rsidRPr="006E0636">
              <w:rPr>
                <w:rFonts w:ascii="Calibri" w:hAnsi="Calibri" w:cs="Times New Roman"/>
                <w:b/>
                <w:lang w:val="es-CO"/>
              </w:rPr>
              <w:t xml:space="preserve">Producto </w:t>
            </w:r>
            <w:r>
              <w:rPr>
                <w:rFonts w:ascii="Calibri" w:hAnsi="Calibri" w:cs="Times New Roman"/>
                <w:b/>
                <w:lang w:val="es-CO"/>
              </w:rPr>
              <w:t>5</w:t>
            </w:r>
            <w:r w:rsidRPr="006E0636">
              <w:rPr>
                <w:rFonts w:ascii="Calibri" w:hAnsi="Calibri" w:cs="Times New Roman"/>
                <w:b/>
                <w:lang w:val="es-CO"/>
              </w:rPr>
              <w:t>.</w:t>
            </w:r>
            <w:r w:rsidR="000A5671">
              <w:rPr>
                <w:rFonts w:ascii="Calibri" w:hAnsi="Calibri" w:cs="Times New Roman"/>
                <w:b/>
                <w:lang w:val="es-CO"/>
              </w:rPr>
              <w:t>2</w:t>
            </w:r>
          </w:p>
        </w:tc>
        <w:tc>
          <w:tcPr>
            <w:tcW w:w="11294" w:type="dxa"/>
            <w:gridSpan w:val="8"/>
            <w:shd w:val="clear" w:color="auto" w:fill="FFFFFF"/>
          </w:tcPr>
          <w:p w14:paraId="4140DE6C" w14:textId="73981A84" w:rsidR="000028E1" w:rsidRPr="006E0636" w:rsidRDefault="000A5671" w:rsidP="00FD72B5">
            <w:pPr>
              <w:pStyle w:val="Textoindependiente"/>
              <w:tabs>
                <w:tab w:val="left" w:pos="3990"/>
              </w:tabs>
              <w:jc w:val="both"/>
              <w:rPr>
                <w:rFonts w:ascii="Calibri" w:hAnsi="Calibri" w:cs="Times New Roman"/>
                <w:b/>
                <w:i/>
                <w:lang w:val="es-CO"/>
              </w:rPr>
            </w:pPr>
            <w:r w:rsidRPr="000A5671">
              <w:rPr>
                <w:rFonts w:ascii="Calibri" w:hAnsi="Calibri" w:cs="Times New Roman"/>
                <w:i/>
                <w:lang w:val="es-CO" w:eastAsia="es-CO"/>
              </w:rPr>
              <w:t xml:space="preserve">Municipios PDET fortalecidos para la atención y prestación de servicios de salud en respuesta a </w:t>
            </w:r>
            <w:r w:rsidR="009D6906">
              <w:rPr>
                <w:rFonts w:ascii="Calibri" w:hAnsi="Calibri" w:cs="Times New Roman"/>
                <w:i/>
                <w:lang w:val="es-CO" w:eastAsia="es-CO"/>
              </w:rPr>
              <w:t>COVID-19</w:t>
            </w:r>
            <w:r w:rsidRPr="000A5671">
              <w:rPr>
                <w:rFonts w:ascii="Calibri" w:hAnsi="Calibri" w:cs="Times New Roman"/>
                <w:i/>
                <w:lang w:val="es-CO" w:eastAsia="es-CO"/>
              </w:rPr>
              <w:t>.</w:t>
            </w:r>
          </w:p>
        </w:tc>
      </w:tr>
      <w:tr w:rsidR="003A424F" w:rsidRPr="006E0636" w14:paraId="7D29E38C" w14:textId="77777777" w:rsidTr="007D1CA3">
        <w:tc>
          <w:tcPr>
            <w:tcW w:w="2254" w:type="dxa"/>
            <w:shd w:val="clear" w:color="auto" w:fill="FBE4D5"/>
          </w:tcPr>
          <w:p w14:paraId="05AC5EBE" w14:textId="77777777" w:rsidR="000028E1" w:rsidRPr="006E0636" w:rsidRDefault="000028E1" w:rsidP="00FD72B5">
            <w:pPr>
              <w:pStyle w:val="Textoindependiente"/>
              <w:jc w:val="both"/>
              <w:rPr>
                <w:rFonts w:ascii="Calibri" w:hAnsi="Calibri" w:cs="Times New Roman"/>
                <w:b/>
                <w:lang w:val="es-CO"/>
              </w:rPr>
            </w:pPr>
            <w:r w:rsidRPr="006E0636">
              <w:rPr>
                <w:rFonts w:ascii="Calibri" w:hAnsi="Calibri" w:cs="Times New Roman"/>
                <w:b/>
                <w:lang w:val="es-CO"/>
              </w:rPr>
              <w:t>Indicadores de resultados inmediatos</w:t>
            </w:r>
          </w:p>
        </w:tc>
        <w:tc>
          <w:tcPr>
            <w:tcW w:w="1581" w:type="dxa"/>
            <w:shd w:val="clear" w:color="auto" w:fill="FBE4D5"/>
          </w:tcPr>
          <w:p w14:paraId="40BB50DA" w14:textId="77777777" w:rsidR="000028E1" w:rsidRPr="006E0636" w:rsidRDefault="000028E1" w:rsidP="00FD72B5">
            <w:pPr>
              <w:pStyle w:val="Textoindependiente"/>
              <w:jc w:val="center"/>
              <w:rPr>
                <w:rFonts w:ascii="Calibri" w:hAnsi="Calibri" w:cs="Times New Roman"/>
                <w:b/>
                <w:lang w:val="es-CO"/>
              </w:rPr>
            </w:pPr>
            <w:r w:rsidRPr="006E0636">
              <w:rPr>
                <w:rFonts w:ascii="Calibri" w:hAnsi="Calibri" w:cs="Times New Roman"/>
                <w:b/>
                <w:lang w:val="es-CO"/>
              </w:rPr>
              <w:t>Áreas Geográficas</w:t>
            </w:r>
          </w:p>
        </w:tc>
        <w:tc>
          <w:tcPr>
            <w:tcW w:w="5366" w:type="dxa"/>
            <w:gridSpan w:val="5"/>
            <w:shd w:val="clear" w:color="auto" w:fill="FBE4D5"/>
          </w:tcPr>
          <w:p w14:paraId="6D198D04" w14:textId="77777777" w:rsidR="000028E1" w:rsidRPr="006E0636" w:rsidRDefault="000028E1" w:rsidP="00FD72B5">
            <w:pPr>
              <w:pStyle w:val="Textoindependiente"/>
              <w:jc w:val="center"/>
              <w:rPr>
                <w:rFonts w:ascii="Calibri" w:hAnsi="Calibri" w:cs="Times New Roman"/>
                <w:b/>
                <w:lang w:val="es-CO"/>
              </w:rPr>
            </w:pPr>
            <w:r w:rsidRPr="006E0636">
              <w:rPr>
                <w:rFonts w:ascii="Calibri" w:hAnsi="Calibri" w:cs="Times New Roman"/>
                <w:b/>
                <w:lang w:val="es-CO"/>
              </w:rPr>
              <w:t>Beneficiarios Planeados vs Alcanzados</w:t>
            </w:r>
          </w:p>
        </w:tc>
        <w:tc>
          <w:tcPr>
            <w:tcW w:w="2546" w:type="dxa"/>
            <w:shd w:val="clear" w:color="auto" w:fill="FBE4D5"/>
          </w:tcPr>
          <w:p w14:paraId="0843B9C8" w14:textId="77777777" w:rsidR="000028E1" w:rsidRPr="006E0636" w:rsidRDefault="000028E1" w:rsidP="00FD72B5">
            <w:pPr>
              <w:pStyle w:val="Textoindependiente"/>
              <w:jc w:val="center"/>
              <w:rPr>
                <w:rFonts w:ascii="Calibri" w:hAnsi="Calibri" w:cs="Times New Roman"/>
                <w:b/>
                <w:lang w:val="es-CO"/>
              </w:rPr>
            </w:pPr>
            <w:r w:rsidRPr="006E0636">
              <w:rPr>
                <w:rFonts w:ascii="Calibri" w:hAnsi="Calibri" w:cs="Times New Roman"/>
                <w:b/>
                <w:lang w:val="es-CO"/>
              </w:rPr>
              <w:t xml:space="preserve">Meta Planeada vs </w:t>
            </w:r>
          </w:p>
          <w:p w14:paraId="293AF3B7" w14:textId="77777777" w:rsidR="000028E1" w:rsidRPr="006E0636" w:rsidRDefault="000028E1" w:rsidP="00FD72B5">
            <w:pPr>
              <w:pStyle w:val="Textoindependiente"/>
              <w:jc w:val="center"/>
              <w:rPr>
                <w:rFonts w:ascii="Calibri" w:hAnsi="Calibri" w:cs="Times New Roman"/>
                <w:b/>
                <w:lang w:val="es-CO"/>
              </w:rPr>
            </w:pPr>
            <w:r w:rsidRPr="006E0636">
              <w:rPr>
                <w:rFonts w:ascii="Calibri" w:hAnsi="Calibri" w:cs="Times New Roman"/>
                <w:b/>
                <w:lang w:val="es-CO"/>
              </w:rPr>
              <w:t xml:space="preserve"> Alcanzada </w:t>
            </w:r>
          </w:p>
          <w:p w14:paraId="55A486F3" w14:textId="77777777" w:rsidR="000028E1" w:rsidRPr="006E0636" w:rsidRDefault="000028E1" w:rsidP="00FD72B5">
            <w:pPr>
              <w:pStyle w:val="Textoindependiente"/>
              <w:jc w:val="center"/>
              <w:rPr>
                <w:rFonts w:ascii="Calibri" w:hAnsi="Calibri" w:cs="Times New Roman"/>
                <w:b/>
                <w:lang w:val="es-CO"/>
              </w:rPr>
            </w:pPr>
            <w:r w:rsidRPr="006E0636">
              <w:rPr>
                <w:rFonts w:ascii="Calibri" w:hAnsi="Calibri" w:cs="Times New Roman"/>
                <w:b/>
                <w:lang w:val="es-CO"/>
              </w:rPr>
              <w:t>(Explicar las razones de la variación si aplica)</w:t>
            </w:r>
          </w:p>
        </w:tc>
        <w:tc>
          <w:tcPr>
            <w:tcW w:w="1801" w:type="dxa"/>
            <w:shd w:val="clear" w:color="auto" w:fill="FBE4D5"/>
          </w:tcPr>
          <w:p w14:paraId="23D9FF75" w14:textId="77777777" w:rsidR="000028E1" w:rsidRPr="006E0636" w:rsidRDefault="000028E1" w:rsidP="00FD72B5">
            <w:pPr>
              <w:pStyle w:val="Textoindependiente"/>
              <w:jc w:val="center"/>
              <w:rPr>
                <w:rFonts w:ascii="Calibri" w:hAnsi="Calibri" w:cs="Times New Roman"/>
                <w:b/>
                <w:lang w:val="es-CO"/>
              </w:rPr>
            </w:pPr>
            <w:r w:rsidRPr="006E0636">
              <w:rPr>
                <w:rFonts w:ascii="Calibri" w:hAnsi="Calibri" w:cs="Times New Roman"/>
                <w:b/>
                <w:lang w:val="es-CO"/>
              </w:rPr>
              <w:t>Medios de Verificación</w:t>
            </w:r>
          </w:p>
        </w:tc>
      </w:tr>
      <w:tr w:rsidR="0003307B" w:rsidRPr="006E0636" w14:paraId="65526B74" w14:textId="77777777" w:rsidTr="007D1CA3">
        <w:tc>
          <w:tcPr>
            <w:tcW w:w="2254" w:type="dxa"/>
            <w:vMerge w:val="restart"/>
            <w:shd w:val="clear" w:color="auto" w:fill="auto"/>
          </w:tcPr>
          <w:p w14:paraId="4B0B6CF7" w14:textId="7B4A3079" w:rsidR="000028E1" w:rsidRPr="001D2F78" w:rsidRDefault="000A5671" w:rsidP="00FD72B5">
            <w:pPr>
              <w:pStyle w:val="Textoindependiente"/>
              <w:jc w:val="both"/>
              <w:rPr>
                <w:rFonts w:ascii="Calibri" w:hAnsi="Calibri" w:cs="Times New Roman"/>
                <w:iCs/>
                <w:lang w:val="es-CO"/>
              </w:rPr>
            </w:pPr>
            <w:r w:rsidRPr="000A5671">
              <w:rPr>
                <w:rFonts w:ascii="Calibri" w:hAnsi="Calibri" w:cs="Times New Roman"/>
                <w:iCs/>
                <w:lang w:val="es-CO"/>
              </w:rPr>
              <w:t>No. de personas que reciben atención en SSR y VBG</w:t>
            </w:r>
          </w:p>
        </w:tc>
        <w:tc>
          <w:tcPr>
            <w:tcW w:w="1581" w:type="dxa"/>
            <w:vMerge w:val="restart"/>
            <w:shd w:val="clear" w:color="auto" w:fill="FFFFFF"/>
          </w:tcPr>
          <w:p w14:paraId="10602A5B" w14:textId="5637F05B" w:rsidR="000028E1" w:rsidRPr="00FC0259" w:rsidRDefault="00FC0259" w:rsidP="00FC0259">
            <w:pPr>
              <w:pStyle w:val="Textoindependiente"/>
              <w:rPr>
                <w:rFonts w:ascii="Calibri" w:hAnsi="Calibri" w:cs="Times New Roman"/>
                <w:bCs/>
                <w:lang w:val="es-CO"/>
              </w:rPr>
            </w:pPr>
            <w:r w:rsidRPr="00FC0259">
              <w:rPr>
                <w:rFonts w:ascii="Calibri" w:hAnsi="Calibri" w:cs="Times New Roman"/>
                <w:bCs/>
                <w:lang w:val="es-CO"/>
              </w:rPr>
              <w:t>26 municipios y 14 departamentos</w:t>
            </w:r>
          </w:p>
        </w:tc>
        <w:tc>
          <w:tcPr>
            <w:tcW w:w="1150" w:type="dxa"/>
            <w:shd w:val="clear" w:color="auto" w:fill="FFFFFF"/>
          </w:tcPr>
          <w:p w14:paraId="5445AABE" w14:textId="77777777" w:rsidR="000028E1" w:rsidRPr="006E0636" w:rsidRDefault="000028E1" w:rsidP="00FD72B5">
            <w:pPr>
              <w:pStyle w:val="Textoindependiente"/>
              <w:jc w:val="both"/>
              <w:rPr>
                <w:rFonts w:ascii="Calibri" w:hAnsi="Calibri" w:cs="Times New Roman"/>
                <w:color w:val="808080"/>
                <w:lang w:val="es-CO"/>
              </w:rPr>
            </w:pPr>
          </w:p>
        </w:tc>
        <w:tc>
          <w:tcPr>
            <w:tcW w:w="977" w:type="dxa"/>
            <w:shd w:val="clear" w:color="auto" w:fill="FFFFFF"/>
          </w:tcPr>
          <w:p w14:paraId="0FB41205" w14:textId="77777777" w:rsidR="000028E1" w:rsidRPr="006E0636" w:rsidRDefault="000028E1" w:rsidP="007E35B2">
            <w:pPr>
              <w:pStyle w:val="Textoindependiente"/>
              <w:jc w:val="center"/>
              <w:rPr>
                <w:rFonts w:ascii="Calibri" w:hAnsi="Calibri" w:cs="Times New Roman"/>
                <w:lang w:val="es-CO"/>
              </w:rPr>
            </w:pPr>
            <w:r w:rsidRPr="006E0636">
              <w:rPr>
                <w:rFonts w:ascii="Calibri" w:hAnsi="Calibri" w:cs="Times New Roman"/>
                <w:lang w:val="es-CO"/>
              </w:rPr>
              <w:t>H</w:t>
            </w:r>
          </w:p>
        </w:tc>
        <w:tc>
          <w:tcPr>
            <w:tcW w:w="1331" w:type="dxa"/>
            <w:shd w:val="clear" w:color="auto" w:fill="FFFFFF"/>
          </w:tcPr>
          <w:p w14:paraId="0A23F8E0" w14:textId="77777777" w:rsidR="000028E1" w:rsidRPr="006E0636" w:rsidRDefault="000028E1" w:rsidP="007E35B2">
            <w:pPr>
              <w:pStyle w:val="Textoindependiente"/>
              <w:jc w:val="center"/>
              <w:rPr>
                <w:rFonts w:ascii="Calibri" w:hAnsi="Calibri" w:cs="Times New Roman"/>
                <w:lang w:val="es-CO"/>
              </w:rPr>
            </w:pPr>
            <w:r w:rsidRPr="006E0636">
              <w:rPr>
                <w:rFonts w:ascii="Calibri" w:hAnsi="Calibri" w:cs="Times New Roman"/>
                <w:lang w:val="es-CO"/>
              </w:rPr>
              <w:t>M</w:t>
            </w:r>
          </w:p>
        </w:tc>
        <w:tc>
          <w:tcPr>
            <w:tcW w:w="1128" w:type="dxa"/>
            <w:shd w:val="clear" w:color="auto" w:fill="FFFFFF"/>
          </w:tcPr>
          <w:p w14:paraId="210F5F8D" w14:textId="77777777" w:rsidR="000028E1" w:rsidRPr="006E0636" w:rsidRDefault="000028E1" w:rsidP="00FD72B5">
            <w:pPr>
              <w:pStyle w:val="Textoindependiente"/>
              <w:jc w:val="both"/>
              <w:rPr>
                <w:rFonts w:ascii="Calibri" w:hAnsi="Calibri" w:cs="Times New Roman"/>
                <w:lang w:val="es-CO"/>
              </w:rPr>
            </w:pPr>
            <w:r w:rsidRPr="006E0636">
              <w:rPr>
                <w:rFonts w:ascii="Calibri" w:hAnsi="Calibri" w:cs="Times New Roman"/>
                <w:lang w:val="es-CO"/>
              </w:rPr>
              <w:t>Niñas</w:t>
            </w:r>
          </w:p>
        </w:tc>
        <w:tc>
          <w:tcPr>
            <w:tcW w:w="780" w:type="dxa"/>
            <w:shd w:val="clear" w:color="auto" w:fill="FFFFFF"/>
          </w:tcPr>
          <w:p w14:paraId="65D16436" w14:textId="77777777" w:rsidR="000028E1" w:rsidRPr="006E0636" w:rsidRDefault="000028E1" w:rsidP="00FD72B5">
            <w:pPr>
              <w:pStyle w:val="Textoindependiente"/>
              <w:jc w:val="both"/>
              <w:rPr>
                <w:rFonts w:ascii="Calibri" w:hAnsi="Calibri" w:cs="Times New Roman"/>
                <w:lang w:val="es-CO"/>
              </w:rPr>
            </w:pPr>
            <w:r w:rsidRPr="006E0636">
              <w:rPr>
                <w:rFonts w:ascii="Calibri" w:hAnsi="Calibri" w:cs="Times New Roman"/>
                <w:lang w:val="es-CO"/>
              </w:rPr>
              <w:t>Niños</w:t>
            </w:r>
          </w:p>
        </w:tc>
        <w:tc>
          <w:tcPr>
            <w:tcW w:w="2546" w:type="dxa"/>
            <w:vMerge w:val="restart"/>
            <w:shd w:val="clear" w:color="auto" w:fill="FFFFFF"/>
          </w:tcPr>
          <w:p w14:paraId="722C801D" w14:textId="50354F1B" w:rsidR="000A5671" w:rsidRPr="0052602F" w:rsidRDefault="000028E1" w:rsidP="00FD72B5">
            <w:pPr>
              <w:pStyle w:val="Textoindependiente"/>
              <w:jc w:val="both"/>
              <w:rPr>
                <w:rFonts w:ascii="Calibri" w:hAnsi="Calibri" w:cs="Times New Roman"/>
                <w:lang w:val="es-CO"/>
              </w:rPr>
            </w:pPr>
            <w:r w:rsidRPr="0052602F">
              <w:rPr>
                <w:rFonts w:ascii="Calibri" w:hAnsi="Calibri" w:cs="Times New Roman"/>
                <w:lang w:val="es-CO"/>
              </w:rPr>
              <w:t xml:space="preserve">Planeado: </w:t>
            </w:r>
            <w:r w:rsidR="007D1C24" w:rsidRPr="0052602F">
              <w:rPr>
                <w:rFonts w:ascii="Calibri" w:hAnsi="Calibri" w:cs="Times New Roman"/>
                <w:lang w:val="es-CO"/>
              </w:rPr>
              <w:t>2.560 personas</w:t>
            </w:r>
          </w:p>
          <w:p w14:paraId="67DF95C8" w14:textId="77777777" w:rsidR="000028E1" w:rsidRPr="0052602F" w:rsidRDefault="000028E1" w:rsidP="00FD72B5">
            <w:pPr>
              <w:pStyle w:val="Textoindependiente"/>
              <w:jc w:val="both"/>
              <w:rPr>
                <w:rFonts w:ascii="Calibri" w:hAnsi="Calibri" w:cs="Times New Roman"/>
                <w:lang w:val="es-CO"/>
              </w:rPr>
            </w:pPr>
            <w:r w:rsidRPr="0052602F">
              <w:rPr>
                <w:rFonts w:ascii="Calibri" w:hAnsi="Calibri" w:cs="Times New Roman"/>
                <w:lang w:val="es-CO"/>
              </w:rPr>
              <w:t>Alcanzado:</w:t>
            </w:r>
            <w:r w:rsidR="00FC0259" w:rsidRPr="0052602F">
              <w:rPr>
                <w:lang w:val="es-CO"/>
              </w:rPr>
              <w:t xml:space="preserve"> </w:t>
            </w:r>
            <w:r w:rsidR="008949EC" w:rsidRPr="0052602F">
              <w:rPr>
                <w:rFonts w:ascii="Calibri" w:hAnsi="Calibri" w:cs="Times New Roman"/>
                <w:lang w:val="es-CO"/>
              </w:rPr>
              <w:t>66.855</w:t>
            </w:r>
            <w:r w:rsidR="002A6D71" w:rsidRPr="0052602F">
              <w:rPr>
                <w:rFonts w:ascii="Calibri" w:hAnsi="Calibri" w:cs="Times New Roman"/>
                <w:lang w:val="es-CO"/>
              </w:rPr>
              <w:t>*</w:t>
            </w:r>
            <w:r w:rsidR="00FC0259" w:rsidRPr="0052602F">
              <w:rPr>
                <w:rFonts w:ascii="Calibri" w:hAnsi="Calibri" w:cs="Times New Roman"/>
                <w:lang w:val="es-CO"/>
              </w:rPr>
              <w:t xml:space="preserve"> personas</w:t>
            </w:r>
          </w:p>
          <w:p w14:paraId="326DA329" w14:textId="4004701F" w:rsidR="002A6D71" w:rsidRPr="0052602F" w:rsidRDefault="002A6D71" w:rsidP="00FD72B5">
            <w:pPr>
              <w:pStyle w:val="Textoindependiente"/>
              <w:jc w:val="both"/>
              <w:rPr>
                <w:rFonts w:ascii="Calibri" w:hAnsi="Calibri" w:cs="Times New Roman"/>
                <w:b/>
                <w:lang w:val="es-CO"/>
              </w:rPr>
            </w:pPr>
            <w:r w:rsidRPr="0052602F">
              <w:rPr>
                <w:rFonts w:ascii="Calibri" w:hAnsi="Calibri" w:cs="Times New Roman"/>
                <w:lang w:val="es-CO"/>
              </w:rPr>
              <w:t xml:space="preserve">* </w:t>
            </w:r>
            <w:r w:rsidRPr="0052602F">
              <w:rPr>
                <w:rFonts w:ascii="Calibri" w:hAnsi="Calibri" w:cs="Times New Roman"/>
                <w:sz w:val="16"/>
                <w:szCs w:val="16"/>
                <w:lang w:val="es-CO"/>
              </w:rPr>
              <w:t xml:space="preserve">El personal contratado para trabajar en los hospitales, por la </w:t>
            </w:r>
            <w:r w:rsidRPr="0052602F">
              <w:rPr>
                <w:rFonts w:ascii="Calibri" w:hAnsi="Calibri" w:cs="Times New Roman"/>
                <w:sz w:val="16"/>
                <w:szCs w:val="16"/>
                <w:lang w:val="es-CO"/>
              </w:rPr>
              <w:lastRenderedPageBreak/>
              <w:t>emergencia po</w:t>
            </w:r>
            <w:r w:rsidR="008A7C31" w:rsidRPr="0052602F">
              <w:rPr>
                <w:rFonts w:ascii="Calibri" w:hAnsi="Calibri" w:cs="Times New Roman"/>
                <w:sz w:val="16"/>
                <w:szCs w:val="16"/>
                <w:lang w:val="es-CO"/>
              </w:rPr>
              <w:t>r</w:t>
            </w:r>
            <w:r w:rsidRPr="0052602F">
              <w:rPr>
                <w:rFonts w:ascii="Calibri" w:hAnsi="Calibri" w:cs="Times New Roman"/>
                <w:sz w:val="16"/>
                <w:szCs w:val="16"/>
                <w:lang w:val="es-CO"/>
              </w:rPr>
              <w:t xml:space="preserve"> el COVID-19, realizó acciones de demanda inducida, consulta telefónica y participó en todas las jornada o brigadas de salud, lo que   favoreció el aumento en las atenciones, en especial de anticoncepción y salud materna. El cálculo de las atenciones se hizo solo para atenciones presenciales individuales en el hospital, pero el personal se adaptó a las necesidades de la población del territorio</w:t>
            </w:r>
            <w:r w:rsidRPr="0052602F">
              <w:rPr>
                <w:rFonts w:ascii="Calibri" w:hAnsi="Calibri" w:cs="Times New Roman"/>
                <w:lang w:val="es-CO"/>
              </w:rPr>
              <w:t xml:space="preserve">.  </w:t>
            </w:r>
          </w:p>
        </w:tc>
        <w:tc>
          <w:tcPr>
            <w:tcW w:w="1801" w:type="dxa"/>
            <w:vMerge w:val="restart"/>
            <w:shd w:val="clear" w:color="auto" w:fill="FFFFFF"/>
          </w:tcPr>
          <w:p w14:paraId="33191BF6" w14:textId="235D7793" w:rsidR="000028E1" w:rsidRPr="0063631A" w:rsidRDefault="006E392D" w:rsidP="00FD72B5">
            <w:pPr>
              <w:pStyle w:val="Textoindependiente"/>
              <w:jc w:val="both"/>
              <w:rPr>
                <w:rFonts w:ascii="Calibri" w:hAnsi="Calibri" w:cs="Times New Roman"/>
                <w:bCs/>
                <w:lang w:val="es-CO"/>
              </w:rPr>
            </w:pPr>
            <w:r>
              <w:rPr>
                <w:rFonts w:ascii="Calibri" w:hAnsi="Calibri" w:cs="Times New Roman"/>
                <w:bCs/>
                <w:lang w:val="es-CO"/>
              </w:rPr>
              <w:lastRenderedPageBreak/>
              <w:t>B</w:t>
            </w:r>
            <w:r w:rsidR="006E0531">
              <w:rPr>
                <w:rFonts w:ascii="Calibri" w:hAnsi="Calibri" w:cs="Times New Roman"/>
                <w:bCs/>
                <w:lang w:val="es-CO"/>
              </w:rPr>
              <w:t>ase de datos</w:t>
            </w:r>
            <w:r>
              <w:rPr>
                <w:rFonts w:ascii="Calibri" w:hAnsi="Calibri" w:cs="Times New Roman"/>
                <w:bCs/>
                <w:lang w:val="es-CO"/>
              </w:rPr>
              <w:t xml:space="preserve"> atenciones</w:t>
            </w:r>
            <w:r w:rsidR="003A424F">
              <w:rPr>
                <w:rFonts w:ascii="Calibri" w:hAnsi="Calibri" w:cs="Times New Roman"/>
                <w:bCs/>
                <w:lang w:val="es-CO"/>
              </w:rPr>
              <w:t xml:space="preserve"> en SSR y VBG por sexo y grupos de edad</w:t>
            </w:r>
            <w:r w:rsidR="006E0531">
              <w:rPr>
                <w:rStyle w:val="Refdenotaalpie"/>
                <w:rFonts w:ascii="Calibri" w:hAnsi="Calibri" w:cs="Times New Roman"/>
                <w:bCs/>
                <w:lang w:val="es-CO"/>
              </w:rPr>
              <w:footnoteReference w:id="51"/>
            </w:r>
          </w:p>
        </w:tc>
      </w:tr>
      <w:tr w:rsidR="003A424F" w:rsidRPr="006E0636" w14:paraId="1703F047" w14:textId="77777777" w:rsidTr="007D1CA3">
        <w:tc>
          <w:tcPr>
            <w:tcW w:w="2254" w:type="dxa"/>
            <w:vMerge/>
            <w:shd w:val="clear" w:color="auto" w:fill="auto"/>
          </w:tcPr>
          <w:p w14:paraId="25F13F19" w14:textId="77777777" w:rsidR="00221260" w:rsidRPr="006E0636" w:rsidRDefault="00221260" w:rsidP="00FD72B5">
            <w:pPr>
              <w:pStyle w:val="Textoindependiente"/>
              <w:jc w:val="both"/>
              <w:rPr>
                <w:rFonts w:ascii="Calibri" w:hAnsi="Calibri" w:cs="Times New Roman"/>
                <w:b/>
                <w:lang w:val="es-CO"/>
              </w:rPr>
            </w:pPr>
          </w:p>
        </w:tc>
        <w:tc>
          <w:tcPr>
            <w:tcW w:w="1581" w:type="dxa"/>
            <w:vMerge/>
            <w:shd w:val="clear" w:color="auto" w:fill="FFFFFF"/>
          </w:tcPr>
          <w:p w14:paraId="330E6285" w14:textId="77777777" w:rsidR="00221260" w:rsidRPr="006E0636" w:rsidRDefault="00221260" w:rsidP="00FD72B5">
            <w:pPr>
              <w:pStyle w:val="Textoindependiente"/>
              <w:jc w:val="both"/>
              <w:rPr>
                <w:rFonts w:ascii="Calibri" w:hAnsi="Calibri" w:cs="Times New Roman"/>
                <w:b/>
                <w:lang w:val="es-CO"/>
              </w:rPr>
            </w:pPr>
          </w:p>
        </w:tc>
        <w:tc>
          <w:tcPr>
            <w:tcW w:w="1150" w:type="dxa"/>
            <w:shd w:val="clear" w:color="auto" w:fill="FFFFFF"/>
          </w:tcPr>
          <w:p w14:paraId="49E66A3F" w14:textId="77777777" w:rsidR="00221260" w:rsidRPr="006E0636" w:rsidRDefault="00221260" w:rsidP="00FD72B5">
            <w:pPr>
              <w:pStyle w:val="Textoindependiente"/>
              <w:jc w:val="both"/>
              <w:rPr>
                <w:rFonts w:ascii="Calibri" w:hAnsi="Calibri" w:cs="Times New Roman"/>
                <w:color w:val="808080"/>
                <w:lang w:val="es-CO"/>
              </w:rPr>
            </w:pPr>
            <w:r w:rsidRPr="006E0636">
              <w:rPr>
                <w:rFonts w:ascii="Calibri" w:hAnsi="Calibri" w:cs="Times New Roman"/>
                <w:color w:val="808080"/>
                <w:lang w:val="es-CO"/>
              </w:rPr>
              <w:t>Planeado</w:t>
            </w:r>
          </w:p>
        </w:tc>
        <w:tc>
          <w:tcPr>
            <w:tcW w:w="4216" w:type="dxa"/>
            <w:gridSpan w:val="4"/>
            <w:shd w:val="clear" w:color="auto" w:fill="FFFFFF"/>
          </w:tcPr>
          <w:p w14:paraId="0BC36536" w14:textId="71FA828C" w:rsidR="00221260" w:rsidRPr="006E0636" w:rsidRDefault="00221260" w:rsidP="00221260">
            <w:pPr>
              <w:pStyle w:val="Textoindependiente"/>
              <w:jc w:val="center"/>
              <w:rPr>
                <w:rFonts w:ascii="Calibri" w:hAnsi="Calibri" w:cs="Times New Roman"/>
                <w:lang w:val="es-CO"/>
              </w:rPr>
            </w:pPr>
            <w:r>
              <w:rPr>
                <w:rFonts w:ascii="Calibri" w:hAnsi="Calibri" w:cs="Times New Roman"/>
                <w:lang w:val="es-CO"/>
              </w:rPr>
              <w:t>2</w:t>
            </w:r>
            <w:r w:rsidR="001E3DB2">
              <w:rPr>
                <w:rFonts w:ascii="Calibri" w:hAnsi="Calibri" w:cs="Times New Roman"/>
                <w:lang w:val="es-CO"/>
              </w:rPr>
              <w:t>.</w:t>
            </w:r>
            <w:r>
              <w:rPr>
                <w:rFonts w:ascii="Calibri" w:hAnsi="Calibri" w:cs="Times New Roman"/>
                <w:lang w:val="es-CO"/>
              </w:rPr>
              <w:t>560</w:t>
            </w:r>
          </w:p>
        </w:tc>
        <w:tc>
          <w:tcPr>
            <w:tcW w:w="2546" w:type="dxa"/>
            <w:vMerge/>
            <w:shd w:val="clear" w:color="auto" w:fill="FFFFFF"/>
          </w:tcPr>
          <w:p w14:paraId="620E6E01" w14:textId="77777777" w:rsidR="00221260" w:rsidRPr="0052602F" w:rsidRDefault="00221260" w:rsidP="00FD72B5">
            <w:pPr>
              <w:pStyle w:val="Textoindependiente"/>
              <w:jc w:val="both"/>
              <w:rPr>
                <w:rFonts w:ascii="Calibri" w:hAnsi="Calibri" w:cs="Times New Roman"/>
                <w:b/>
                <w:lang w:val="es-CO"/>
              </w:rPr>
            </w:pPr>
          </w:p>
        </w:tc>
        <w:tc>
          <w:tcPr>
            <w:tcW w:w="1801" w:type="dxa"/>
            <w:vMerge/>
            <w:shd w:val="clear" w:color="auto" w:fill="FFFFFF"/>
          </w:tcPr>
          <w:p w14:paraId="5E9F0EB4" w14:textId="77777777" w:rsidR="00221260" w:rsidRPr="006E0636" w:rsidRDefault="00221260" w:rsidP="00FD72B5">
            <w:pPr>
              <w:pStyle w:val="Textoindependiente"/>
              <w:jc w:val="both"/>
              <w:rPr>
                <w:rFonts w:ascii="Calibri" w:hAnsi="Calibri" w:cs="Times New Roman"/>
                <w:b/>
                <w:lang w:val="es-CO"/>
              </w:rPr>
            </w:pPr>
          </w:p>
        </w:tc>
      </w:tr>
      <w:tr w:rsidR="0003307B" w:rsidRPr="006E0636" w14:paraId="06AD2413" w14:textId="77777777" w:rsidTr="007D1CA3">
        <w:tc>
          <w:tcPr>
            <w:tcW w:w="2254" w:type="dxa"/>
            <w:vMerge/>
            <w:shd w:val="clear" w:color="auto" w:fill="auto"/>
          </w:tcPr>
          <w:p w14:paraId="0D2581F4" w14:textId="77777777" w:rsidR="00FC0259" w:rsidRPr="006E0636" w:rsidRDefault="00FC0259" w:rsidP="00FC0259">
            <w:pPr>
              <w:pStyle w:val="Textoindependiente"/>
              <w:jc w:val="both"/>
              <w:rPr>
                <w:rFonts w:ascii="Calibri" w:hAnsi="Calibri" w:cs="Times New Roman"/>
                <w:b/>
                <w:lang w:val="es-CO"/>
              </w:rPr>
            </w:pPr>
          </w:p>
        </w:tc>
        <w:tc>
          <w:tcPr>
            <w:tcW w:w="1581" w:type="dxa"/>
            <w:vMerge/>
            <w:shd w:val="clear" w:color="auto" w:fill="FFFFFF"/>
          </w:tcPr>
          <w:p w14:paraId="72F71CEB" w14:textId="77777777" w:rsidR="00FC0259" w:rsidRPr="006E0636" w:rsidRDefault="00FC0259" w:rsidP="00FC0259">
            <w:pPr>
              <w:pStyle w:val="Textoindependiente"/>
              <w:jc w:val="both"/>
              <w:rPr>
                <w:rFonts w:ascii="Calibri" w:hAnsi="Calibri" w:cs="Times New Roman"/>
                <w:b/>
                <w:lang w:val="es-CO"/>
              </w:rPr>
            </w:pPr>
          </w:p>
        </w:tc>
        <w:tc>
          <w:tcPr>
            <w:tcW w:w="1150" w:type="dxa"/>
            <w:shd w:val="clear" w:color="auto" w:fill="FFFFFF"/>
          </w:tcPr>
          <w:p w14:paraId="0D1D54D1" w14:textId="77777777" w:rsidR="00FC0259" w:rsidRPr="006E0636" w:rsidRDefault="00FC0259" w:rsidP="00FC0259">
            <w:pPr>
              <w:pStyle w:val="Textoindependiente"/>
              <w:jc w:val="both"/>
              <w:rPr>
                <w:rFonts w:ascii="Calibri" w:hAnsi="Calibri" w:cs="Times New Roman"/>
                <w:color w:val="808080"/>
                <w:lang w:val="es-CO"/>
              </w:rPr>
            </w:pPr>
            <w:r w:rsidRPr="006E0636">
              <w:rPr>
                <w:rFonts w:ascii="Calibri" w:hAnsi="Calibri" w:cs="Times New Roman"/>
                <w:color w:val="808080"/>
                <w:lang w:val="es-CO"/>
              </w:rPr>
              <w:t>Alcanzado</w:t>
            </w:r>
          </w:p>
        </w:tc>
        <w:tc>
          <w:tcPr>
            <w:tcW w:w="977" w:type="dxa"/>
            <w:shd w:val="clear" w:color="auto" w:fill="FFFFFF"/>
          </w:tcPr>
          <w:p w14:paraId="394B89B4" w14:textId="2D1AB8D3" w:rsidR="00FC0259" w:rsidRPr="006E0636" w:rsidRDefault="008949EC" w:rsidP="00FC0259">
            <w:pPr>
              <w:pStyle w:val="Textoindependiente"/>
              <w:jc w:val="center"/>
              <w:rPr>
                <w:rFonts w:ascii="Calibri" w:hAnsi="Calibri" w:cs="Times New Roman"/>
                <w:lang w:val="es-CO"/>
              </w:rPr>
            </w:pPr>
            <w:r>
              <w:rPr>
                <w:rFonts w:ascii="Calibri" w:hAnsi="Calibri" w:cs="Times New Roman"/>
                <w:lang w:val="es-CO"/>
              </w:rPr>
              <w:t>1.</w:t>
            </w:r>
            <w:r w:rsidR="003A424F">
              <w:rPr>
                <w:rFonts w:ascii="Calibri" w:hAnsi="Calibri" w:cs="Times New Roman"/>
                <w:lang w:val="es-CO"/>
              </w:rPr>
              <w:t>358</w:t>
            </w:r>
          </w:p>
        </w:tc>
        <w:tc>
          <w:tcPr>
            <w:tcW w:w="1331" w:type="dxa"/>
            <w:shd w:val="clear" w:color="auto" w:fill="FFFFFF"/>
          </w:tcPr>
          <w:p w14:paraId="21EE8593" w14:textId="04592FF7" w:rsidR="00FC0259" w:rsidRPr="006E0636" w:rsidRDefault="003A424F" w:rsidP="00FC0259">
            <w:pPr>
              <w:pStyle w:val="Textoindependiente"/>
              <w:jc w:val="center"/>
              <w:rPr>
                <w:rFonts w:ascii="Calibri" w:hAnsi="Calibri" w:cs="Times New Roman"/>
                <w:lang w:val="es-CO"/>
              </w:rPr>
            </w:pPr>
            <w:r>
              <w:rPr>
                <w:rFonts w:ascii="Calibri" w:hAnsi="Calibri" w:cs="Times New Roman"/>
                <w:lang w:val="es-CO"/>
              </w:rPr>
              <w:t>64.402</w:t>
            </w:r>
          </w:p>
        </w:tc>
        <w:tc>
          <w:tcPr>
            <w:tcW w:w="1128" w:type="dxa"/>
            <w:shd w:val="clear" w:color="auto" w:fill="FFFFFF"/>
          </w:tcPr>
          <w:p w14:paraId="5687214E" w14:textId="6C91CB8D" w:rsidR="00FC0259" w:rsidRPr="006E0636" w:rsidRDefault="003A424F" w:rsidP="00FC0259">
            <w:pPr>
              <w:pStyle w:val="Textoindependiente"/>
              <w:jc w:val="center"/>
              <w:rPr>
                <w:rFonts w:ascii="Calibri" w:hAnsi="Calibri" w:cs="Times New Roman"/>
                <w:lang w:val="es-CO"/>
              </w:rPr>
            </w:pPr>
            <w:r>
              <w:rPr>
                <w:rFonts w:ascii="Calibri" w:hAnsi="Calibri" w:cs="Times New Roman"/>
                <w:lang w:val="es-CO"/>
              </w:rPr>
              <w:t>1.068</w:t>
            </w:r>
          </w:p>
        </w:tc>
        <w:tc>
          <w:tcPr>
            <w:tcW w:w="780" w:type="dxa"/>
            <w:shd w:val="clear" w:color="auto" w:fill="FFFFFF"/>
          </w:tcPr>
          <w:p w14:paraId="1915A36D" w14:textId="059F7FFC" w:rsidR="00FC0259" w:rsidRPr="006E0636" w:rsidRDefault="003A424F" w:rsidP="00FC0259">
            <w:pPr>
              <w:pStyle w:val="Textoindependiente"/>
              <w:jc w:val="center"/>
              <w:rPr>
                <w:rFonts w:ascii="Calibri" w:hAnsi="Calibri" w:cs="Times New Roman"/>
                <w:lang w:val="es-CO"/>
              </w:rPr>
            </w:pPr>
            <w:r>
              <w:rPr>
                <w:rFonts w:ascii="Calibri" w:hAnsi="Calibri" w:cs="Times New Roman"/>
                <w:lang w:val="es-CO"/>
              </w:rPr>
              <w:t>27</w:t>
            </w:r>
          </w:p>
        </w:tc>
        <w:tc>
          <w:tcPr>
            <w:tcW w:w="2546" w:type="dxa"/>
            <w:vMerge/>
            <w:shd w:val="clear" w:color="auto" w:fill="FFFFFF"/>
          </w:tcPr>
          <w:p w14:paraId="6E2B4A43" w14:textId="77777777" w:rsidR="00FC0259" w:rsidRPr="0052602F" w:rsidRDefault="00FC0259" w:rsidP="00FC0259">
            <w:pPr>
              <w:pStyle w:val="Textoindependiente"/>
              <w:jc w:val="both"/>
              <w:rPr>
                <w:rFonts w:ascii="Calibri" w:hAnsi="Calibri" w:cs="Times New Roman"/>
                <w:b/>
                <w:lang w:val="es-CO"/>
              </w:rPr>
            </w:pPr>
          </w:p>
        </w:tc>
        <w:tc>
          <w:tcPr>
            <w:tcW w:w="1801" w:type="dxa"/>
            <w:vMerge/>
            <w:shd w:val="clear" w:color="auto" w:fill="FFFFFF"/>
          </w:tcPr>
          <w:p w14:paraId="0DCCD8FD" w14:textId="77777777" w:rsidR="00FC0259" w:rsidRPr="006E0636" w:rsidRDefault="00FC0259" w:rsidP="00FC0259">
            <w:pPr>
              <w:pStyle w:val="Textoindependiente"/>
              <w:jc w:val="both"/>
              <w:rPr>
                <w:rFonts w:ascii="Calibri" w:hAnsi="Calibri" w:cs="Times New Roman"/>
                <w:b/>
                <w:lang w:val="es-CO"/>
              </w:rPr>
            </w:pPr>
          </w:p>
        </w:tc>
      </w:tr>
      <w:tr w:rsidR="0063631A" w:rsidRPr="006E0636" w14:paraId="40C4673A" w14:textId="77777777" w:rsidTr="000C0916">
        <w:trPr>
          <w:trHeight w:val="325"/>
        </w:trPr>
        <w:tc>
          <w:tcPr>
            <w:tcW w:w="2254" w:type="dxa"/>
            <w:vMerge w:val="restart"/>
            <w:tcBorders>
              <w:top w:val="single" w:sz="4" w:space="0" w:color="000000"/>
              <w:left w:val="single" w:sz="4" w:space="0" w:color="000000"/>
              <w:right w:val="single" w:sz="4" w:space="0" w:color="000000"/>
            </w:tcBorders>
            <w:shd w:val="clear" w:color="auto" w:fill="FFFFFF"/>
          </w:tcPr>
          <w:p w14:paraId="63EDF9D0" w14:textId="47152E7E" w:rsidR="0063631A" w:rsidRPr="00474A27" w:rsidRDefault="00485F14" w:rsidP="000C0916">
            <w:pPr>
              <w:pStyle w:val="Textoindependiente"/>
              <w:jc w:val="both"/>
              <w:rPr>
                <w:rFonts w:ascii="Calibri" w:hAnsi="Calibri" w:cs="Times New Roman"/>
                <w:bCs/>
                <w:lang w:val="es-CO"/>
              </w:rPr>
            </w:pPr>
            <w:r w:rsidRPr="000A5671">
              <w:rPr>
                <w:rFonts w:ascii="Calibri" w:hAnsi="Calibri" w:cs="Times New Roman"/>
                <w:bCs/>
                <w:lang w:val="es-CO"/>
              </w:rPr>
              <w:t xml:space="preserve">No. </w:t>
            </w:r>
            <w:r w:rsidR="0063631A">
              <w:rPr>
                <w:rFonts w:ascii="Calibri" w:hAnsi="Calibri" w:cs="Times New Roman"/>
                <w:bCs/>
                <w:lang w:val="es-CO"/>
              </w:rPr>
              <w:t xml:space="preserve">de hospitales </w:t>
            </w:r>
            <w:r w:rsidR="0063631A" w:rsidRPr="007D1CA3">
              <w:rPr>
                <w:rFonts w:ascii="Calibri" w:hAnsi="Calibri" w:cs="Times New Roman"/>
                <w:bCs/>
                <w:lang w:val="es-CO"/>
              </w:rPr>
              <w:t xml:space="preserve">de municipios PDET más Icononzo </w:t>
            </w:r>
            <w:r w:rsidR="0063631A">
              <w:rPr>
                <w:rFonts w:ascii="Calibri" w:hAnsi="Calibri" w:cs="Times New Roman"/>
                <w:bCs/>
                <w:lang w:val="es-CO"/>
              </w:rPr>
              <w:t xml:space="preserve">que </w:t>
            </w:r>
            <w:r w:rsidR="0063631A" w:rsidRPr="007D1CA3">
              <w:rPr>
                <w:rFonts w:ascii="Calibri" w:hAnsi="Calibri" w:cs="Times New Roman"/>
                <w:bCs/>
                <w:lang w:val="es-CO"/>
              </w:rPr>
              <w:t>reciben Kits de anticoncepción</w:t>
            </w:r>
            <w:r w:rsidR="0063631A">
              <w:rPr>
                <w:rFonts w:ascii="Calibri" w:hAnsi="Calibri" w:cs="Times New Roman"/>
                <w:bCs/>
                <w:lang w:val="es-CO"/>
              </w:rPr>
              <w:t xml:space="preserve"> </w:t>
            </w:r>
            <w:r w:rsidR="0063631A">
              <w:rPr>
                <w:rStyle w:val="Refdenotaalpie"/>
                <w:rFonts w:ascii="Calibri" w:hAnsi="Calibri" w:cs="Times New Roman"/>
                <w:bCs/>
                <w:lang w:val="es-CO"/>
              </w:rPr>
              <w:footnoteReference w:id="52"/>
            </w:r>
          </w:p>
        </w:tc>
        <w:tc>
          <w:tcPr>
            <w:tcW w:w="1581" w:type="dxa"/>
            <w:vMerge w:val="restart"/>
            <w:tcBorders>
              <w:top w:val="single" w:sz="4" w:space="0" w:color="000000"/>
              <w:left w:val="single" w:sz="4" w:space="0" w:color="000000"/>
              <w:right w:val="single" w:sz="4" w:space="0" w:color="000000"/>
            </w:tcBorders>
            <w:shd w:val="clear" w:color="auto" w:fill="FFFFFF"/>
          </w:tcPr>
          <w:p w14:paraId="3B958CFC" w14:textId="67357F37" w:rsidR="0063631A" w:rsidRPr="007D1CA3" w:rsidRDefault="0063631A" w:rsidP="000C0916">
            <w:pPr>
              <w:pStyle w:val="Textoindependiente"/>
              <w:rPr>
                <w:rFonts w:ascii="Calibri" w:hAnsi="Calibri" w:cs="Times New Roman"/>
                <w:bCs/>
                <w:lang w:val="es-CO"/>
              </w:rPr>
            </w:pPr>
            <w:r w:rsidRPr="00255815">
              <w:rPr>
                <w:rFonts w:ascii="Calibri" w:hAnsi="Calibri" w:cs="Times New Roman"/>
                <w:bCs/>
                <w:lang w:val="es-CO"/>
              </w:rPr>
              <w:t>170 municipios PDET más Icononzo</w:t>
            </w:r>
            <w:r>
              <w:rPr>
                <w:rFonts w:ascii="Calibri" w:hAnsi="Calibri" w:cs="Times New Roman"/>
                <w:bCs/>
                <w:lang w:val="es-CO"/>
              </w:rP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FFFFFF"/>
          </w:tcPr>
          <w:p w14:paraId="734E7304" w14:textId="77777777" w:rsidR="0063631A" w:rsidRPr="006E0636" w:rsidRDefault="0063631A" w:rsidP="000C0916">
            <w:pPr>
              <w:pStyle w:val="Textoindependiente"/>
              <w:jc w:val="center"/>
              <w:rPr>
                <w:rFonts w:ascii="Calibri" w:hAnsi="Calibri" w:cs="Times New Roman"/>
                <w:lang w:val="es-CO"/>
              </w:rPr>
            </w:pPr>
          </w:p>
        </w:tc>
        <w:tc>
          <w:tcPr>
            <w:tcW w:w="977" w:type="dxa"/>
            <w:tcBorders>
              <w:top w:val="single" w:sz="4" w:space="0" w:color="000000"/>
              <w:left w:val="single" w:sz="4" w:space="0" w:color="000000"/>
              <w:bottom w:val="single" w:sz="4" w:space="0" w:color="000000"/>
              <w:right w:val="single" w:sz="4" w:space="0" w:color="000000"/>
            </w:tcBorders>
            <w:shd w:val="clear" w:color="auto" w:fill="FFFFFF"/>
          </w:tcPr>
          <w:p w14:paraId="239F47A2" w14:textId="77777777" w:rsidR="0063631A" w:rsidRPr="007D1CA3" w:rsidRDefault="0063631A" w:rsidP="000C0916">
            <w:pPr>
              <w:pStyle w:val="Textoindependiente"/>
              <w:jc w:val="center"/>
              <w:rPr>
                <w:rFonts w:ascii="Calibri" w:hAnsi="Calibri" w:cs="Times New Roman"/>
                <w:lang w:val="es-CO"/>
              </w:rPr>
            </w:pPr>
            <w:r w:rsidRPr="006E0636">
              <w:rPr>
                <w:rFonts w:ascii="Calibri" w:hAnsi="Calibri" w:cs="Times New Roman"/>
                <w:lang w:val="es-CO"/>
              </w:rPr>
              <w:t>H</w:t>
            </w:r>
          </w:p>
        </w:tc>
        <w:tc>
          <w:tcPr>
            <w:tcW w:w="1331" w:type="dxa"/>
            <w:tcBorders>
              <w:top w:val="single" w:sz="4" w:space="0" w:color="000000"/>
              <w:left w:val="single" w:sz="4" w:space="0" w:color="000000"/>
              <w:bottom w:val="single" w:sz="4" w:space="0" w:color="000000"/>
              <w:right w:val="single" w:sz="4" w:space="0" w:color="000000"/>
            </w:tcBorders>
            <w:shd w:val="clear" w:color="auto" w:fill="FFFFFF"/>
          </w:tcPr>
          <w:p w14:paraId="308BC9F9" w14:textId="77777777" w:rsidR="0063631A" w:rsidRPr="007D1CA3" w:rsidRDefault="0063631A" w:rsidP="000C0916">
            <w:pPr>
              <w:pStyle w:val="Textoindependiente"/>
              <w:jc w:val="center"/>
              <w:rPr>
                <w:rFonts w:ascii="Calibri" w:hAnsi="Calibri" w:cs="Times New Roman"/>
                <w:lang w:val="es-CO"/>
              </w:rPr>
            </w:pPr>
            <w:r w:rsidRPr="006E0636">
              <w:rPr>
                <w:rFonts w:ascii="Calibri" w:hAnsi="Calibri" w:cs="Times New Roman"/>
                <w:lang w:val="es-CO"/>
              </w:rPr>
              <w:t>M</w:t>
            </w:r>
          </w:p>
        </w:tc>
        <w:tc>
          <w:tcPr>
            <w:tcW w:w="1128" w:type="dxa"/>
            <w:tcBorders>
              <w:top w:val="single" w:sz="4" w:space="0" w:color="000000"/>
              <w:left w:val="single" w:sz="4" w:space="0" w:color="000000"/>
              <w:bottom w:val="single" w:sz="4" w:space="0" w:color="000000"/>
              <w:right w:val="single" w:sz="4" w:space="0" w:color="000000"/>
            </w:tcBorders>
            <w:shd w:val="clear" w:color="auto" w:fill="FFFFFF"/>
          </w:tcPr>
          <w:p w14:paraId="7DD0312A" w14:textId="77777777" w:rsidR="0063631A" w:rsidRPr="007D1CA3" w:rsidRDefault="0063631A" w:rsidP="000C0916">
            <w:pPr>
              <w:pStyle w:val="Textoindependiente"/>
              <w:jc w:val="center"/>
              <w:rPr>
                <w:rFonts w:ascii="Calibri" w:hAnsi="Calibri" w:cs="Times New Roman"/>
                <w:lang w:val="es-CO"/>
              </w:rPr>
            </w:pPr>
            <w:r w:rsidRPr="006E0636">
              <w:rPr>
                <w:rFonts w:ascii="Calibri" w:hAnsi="Calibri" w:cs="Times New Roman"/>
                <w:lang w:val="es-CO"/>
              </w:rPr>
              <w:t>Niñas</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Pr>
          <w:p w14:paraId="36FB250D" w14:textId="77777777" w:rsidR="0063631A" w:rsidRPr="0063631A" w:rsidRDefault="0063631A" w:rsidP="000C0916">
            <w:pPr>
              <w:pStyle w:val="Textoindependiente"/>
              <w:jc w:val="center"/>
              <w:rPr>
                <w:rFonts w:ascii="Calibri" w:hAnsi="Calibri" w:cs="Times New Roman"/>
                <w:color w:val="808080"/>
                <w:lang w:val="es-CO"/>
              </w:rPr>
            </w:pPr>
            <w:r w:rsidRPr="0063631A">
              <w:rPr>
                <w:rFonts w:ascii="Calibri" w:hAnsi="Calibri" w:cs="Times New Roman"/>
                <w:color w:val="808080"/>
                <w:lang w:val="es-CO"/>
              </w:rPr>
              <w:t>Niños</w:t>
            </w:r>
          </w:p>
        </w:tc>
        <w:tc>
          <w:tcPr>
            <w:tcW w:w="2546" w:type="dxa"/>
            <w:vMerge w:val="restart"/>
            <w:tcBorders>
              <w:top w:val="single" w:sz="4" w:space="0" w:color="000000"/>
              <w:left w:val="single" w:sz="4" w:space="0" w:color="000000"/>
              <w:right w:val="single" w:sz="4" w:space="0" w:color="000000"/>
            </w:tcBorders>
            <w:shd w:val="clear" w:color="auto" w:fill="FFFFFF"/>
          </w:tcPr>
          <w:p w14:paraId="5BC922E3" w14:textId="7C48E66E" w:rsidR="0063631A" w:rsidRPr="0052602F" w:rsidRDefault="0063631A" w:rsidP="000C0916">
            <w:pPr>
              <w:pStyle w:val="Textoindependiente"/>
              <w:rPr>
                <w:rFonts w:ascii="Calibri" w:hAnsi="Calibri" w:cs="Times New Roman"/>
                <w:lang w:val="es-CO"/>
              </w:rPr>
            </w:pPr>
            <w:r w:rsidRPr="0052602F">
              <w:rPr>
                <w:rFonts w:ascii="Calibri" w:hAnsi="Calibri" w:cs="Times New Roman"/>
                <w:lang w:val="es-CO"/>
              </w:rPr>
              <w:t xml:space="preserve">Planeado: 171 municipios </w:t>
            </w:r>
          </w:p>
          <w:p w14:paraId="4E4C3D06" w14:textId="539FD92D" w:rsidR="0063631A" w:rsidRPr="0052602F" w:rsidRDefault="0063631A" w:rsidP="000C0916">
            <w:pPr>
              <w:pStyle w:val="Textoindependiente"/>
              <w:rPr>
                <w:rFonts w:ascii="Calibri" w:hAnsi="Calibri" w:cs="Times New Roman"/>
                <w:lang w:val="es-CO"/>
              </w:rPr>
            </w:pPr>
            <w:r w:rsidRPr="0052602F">
              <w:rPr>
                <w:rFonts w:ascii="Calibri" w:hAnsi="Calibri" w:cs="Times New Roman"/>
                <w:lang w:val="es-CO"/>
              </w:rPr>
              <w:t xml:space="preserve">Alcanzado: 171 municipios </w:t>
            </w:r>
          </w:p>
        </w:tc>
        <w:tc>
          <w:tcPr>
            <w:tcW w:w="1801" w:type="dxa"/>
            <w:vMerge w:val="restart"/>
            <w:tcBorders>
              <w:top w:val="single" w:sz="4" w:space="0" w:color="000000"/>
              <w:left w:val="single" w:sz="4" w:space="0" w:color="000000"/>
              <w:right w:val="single" w:sz="4" w:space="0" w:color="000000"/>
            </w:tcBorders>
            <w:shd w:val="clear" w:color="auto" w:fill="FFFFFF"/>
          </w:tcPr>
          <w:p w14:paraId="5DCDF1DC" w14:textId="5F86A7F9" w:rsidR="0063631A" w:rsidRPr="007D1CA3" w:rsidRDefault="0063631A" w:rsidP="007D1CA3">
            <w:pPr>
              <w:pStyle w:val="Textoindependiente"/>
              <w:rPr>
                <w:rFonts w:ascii="Calibri" w:hAnsi="Calibri" w:cs="Times New Roman"/>
                <w:bCs/>
                <w:lang w:val="es-CO"/>
              </w:rPr>
            </w:pPr>
            <w:r>
              <w:rPr>
                <w:rFonts w:ascii="Calibri" w:hAnsi="Calibri" w:cs="Times New Roman"/>
                <w:bCs/>
                <w:lang w:val="es-CO"/>
              </w:rPr>
              <w:t>Actas de entrega o en su defecto, guía de entrega de la transportadora</w:t>
            </w:r>
            <w:r>
              <w:rPr>
                <w:rStyle w:val="Refdenotaalpie"/>
                <w:rFonts w:ascii="Calibri" w:hAnsi="Calibri" w:cs="Times New Roman"/>
                <w:bCs/>
                <w:lang w:val="es-CO"/>
              </w:rPr>
              <w:footnoteReference w:id="53"/>
            </w:r>
            <w:r>
              <w:rPr>
                <w:rFonts w:ascii="Calibri" w:hAnsi="Calibri" w:cs="Times New Roman"/>
                <w:bCs/>
                <w:lang w:val="es-CO"/>
              </w:rPr>
              <w:t xml:space="preserve">. </w:t>
            </w:r>
          </w:p>
        </w:tc>
      </w:tr>
      <w:tr w:rsidR="0063631A" w:rsidRPr="006E0636" w14:paraId="0CD6FD2B" w14:textId="77777777" w:rsidTr="000C0916">
        <w:trPr>
          <w:trHeight w:val="325"/>
        </w:trPr>
        <w:tc>
          <w:tcPr>
            <w:tcW w:w="2254" w:type="dxa"/>
            <w:vMerge/>
            <w:tcBorders>
              <w:left w:val="single" w:sz="4" w:space="0" w:color="000000"/>
              <w:right w:val="single" w:sz="4" w:space="0" w:color="000000"/>
            </w:tcBorders>
            <w:shd w:val="clear" w:color="auto" w:fill="FFFFFF"/>
          </w:tcPr>
          <w:p w14:paraId="3EEFC922" w14:textId="77777777" w:rsidR="0063631A" w:rsidRPr="000A5671" w:rsidRDefault="0063631A" w:rsidP="007D1CA3">
            <w:pPr>
              <w:pStyle w:val="Textoindependiente"/>
              <w:jc w:val="both"/>
              <w:rPr>
                <w:rFonts w:ascii="Calibri" w:hAnsi="Calibri" w:cs="Times New Roman"/>
                <w:bCs/>
                <w:lang w:val="es-CO"/>
              </w:rPr>
            </w:pPr>
          </w:p>
        </w:tc>
        <w:tc>
          <w:tcPr>
            <w:tcW w:w="1581" w:type="dxa"/>
            <w:vMerge/>
            <w:tcBorders>
              <w:left w:val="single" w:sz="4" w:space="0" w:color="000000"/>
              <w:right w:val="single" w:sz="4" w:space="0" w:color="000000"/>
            </w:tcBorders>
            <w:shd w:val="clear" w:color="auto" w:fill="FFFFFF"/>
          </w:tcPr>
          <w:p w14:paraId="1003F9D1" w14:textId="77777777" w:rsidR="0063631A" w:rsidRDefault="0063631A" w:rsidP="007D1CA3">
            <w:pPr>
              <w:pStyle w:val="Textoindependiente"/>
              <w:rPr>
                <w:rFonts w:ascii="Calibri" w:hAnsi="Calibri" w:cs="Times New Roman"/>
                <w:bCs/>
                <w:lang w:val="es-CO"/>
              </w:rPr>
            </w:pPr>
          </w:p>
        </w:tc>
        <w:tc>
          <w:tcPr>
            <w:tcW w:w="1150" w:type="dxa"/>
            <w:tcBorders>
              <w:top w:val="single" w:sz="4" w:space="0" w:color="000000"/>
              <w:left w:val="single" w:sz="4" w:space="0" w:color="000000"/>
              <w:bottom w:val="single" w:sz="4" w:space="0" w:color="000000"/>
              <w:right w:val="single" w:sz="4" w:space="0" w:color="000000"/>
            </w:tcBorders>
            <w:shd w:val="clear" w:color="auto" w:fill="FFFFFF"/>
          </w:tcPr>
          <w:p w14:paraId="03937FF3" w14:textId="13DB821C" w:rsidR="0063631A" w:rsidRPr="0063631A" w:rsidRDefault="0063631A" w:rsidP="007D1CA3">
            <w:pPr>
              <w:pStyle w:val="Textoindependiente"/>
              <w:jc w:val="center"/>
              <w:rPr>
                <w:rFonts w:ascii="Calibri" w:hAnsi="Calibri" w:cs="Times New Roman"/>
                <w:color w:val="808080"/>
                <w:lang w:val="es-CO"/>
              </w:rPr>
            </w:pPr>
            <w:r w:rsidRPr="0063631A">
              <w:rPr>
                <w:rFonts w:ascii="Calibri" w:hAnsi="Calibri" w:cs="Times New Roman"/>
                <w:color w:val="808080"/>
                <w:lang w:val="es-CO"/>
              </w:rPr>
              <w:t>Planeado</w:t>
            </w:r>
          </w:p>
        </w:tc>
        <w:tc>
          <w:tcPr>
            <w:tcW w:w="4216" w:type="dxa"/>
            <w:gridSpan w:val="4"/>
            <w:tcBorders>
              <w:top w:val="single" w:sz="4" w:space="0" w:color="000000"/>
              <w:left w:val="single" w:sz="4" w:space="0" w:color="000000"/>
              <w:bottom w:val="single" w:sz="4" w:space="0" w:color="000000"/>
              <w:right w:val="single" w:sz="4" w:space="0" w:color="000000"/>
            </w:tcBorders>
            <w:shd w:val="clear" w:color="auto" w:fill="FFFFFF"/>
          </w:tcPr>
          <w:p w14:paraId="74D8EF17" w14:textId="7769DE07" w:rsidR="0063631A" w:rsidRPr="006E0636" w:rsidRDefault="0063631A" w:rsidP="007D1CA3">
            <w:pPr>
              <w:pStyle w:val="Textoindependiente"/>
              <w:jc w:val="center"/>
              <w:rPr>
                <w:rFonts w:ascii="Calibri" w:hAnsi="Calibri" w:cs="Times New Roman"/>
                <w:lang w:val="es-CO"/>
              </w:rPr>
            </w:pPr>
            <w:r>
              <w:rPr>
                <w:rFonts w:ascii="Calibri" w:hAnsi="Calibri" w:cs="Times New Roman"/>
                <w:lang w:val="es-CO"/>
              </w:rPr>
              <w:t>171</w:t>
            </w:r>
          </w:p>
        </w:tc>
        <w:tc>
          <w:tcPr>
            <w:tcW w:w="2546" w:type="dxa"/>
            <w:vMerge/>
            <w:tcBorders>
              <w:left w:val="single" w:sz="4" w:space="0" w:color="000000"/>
              <w:right w:val="single" w:sz="4" w:space="0" w:color="000000"/>
            </w:tcBorders>
            <w:shd w:val="clear" w:color="auto" w:fill="FFFFFF"/>
          </w:tcPr>
          <w:p w14:paraId="41594170" w14:textId="77777777" w:rsidR="0063631A" w:rsidRPr="006E0636" w:rsidRDefault="0063631A" w:rsidP="007D1CA3">
            <w:pPr>
              <w:pStyle w:val="Textoindependiente"/>
              <w:rPr>
                <w:rFonts w:ascii="Calibri" w:hAnsi="Calibri" w:cs="Times New Roman"/>
                <w:color w:val="808080"/>
                <w:lang w:val="es-CO"/>
              </w:rPr>
            </w:pPr>
          </w:p>
        </w:tc>
        <w:tc>
          <w:tcPr>
            <w:tcW w:w="1801" w:type="dxa"/>
            <w:vMerge/>
            <w:tcBorders>
              <w:left w:val="single" w:sz="4" w:space="0" w:color="000000"/>
              <w:right w:val="single" w:sz="4" w:space="0" w:color="000000"/>
            </w:tcBorders>
            <w:shd w:val="clear" w:color="auto" w:fill="FFFFFF"/>
          </w:tcPr>
          <w:p w14:paraId="183037BD" w14:textId="0CAD36B0" w:rsidR="0063631A" w:rsidRDefault="0063631A" w:rsidP="007D1CA3">
            <w:pPr>
              <w:pStyle w:val="Textoindependiente"/>
              <w:rPr>
                <w:rFonts w:ascii="Calibri" w:hAnsi="Calibri" w:cs="Times New Roman"/>
                <w:bCs/>
                <w:lang w:val="es-CO"/>
              </w:rPr>
            </w:pPr>
          </w:p>
        </w:tc>
      </w:tr>
      <w:tr w:rsidR="0063631A" w:rsidRPr="006E0636" w14:paraId="6D4D30AF" w14:textId="77777777" w:rsidTr="000C0916">
        <w:trPr>
          <w:trHeight w:val="325"/>
        </w:trPr>
        <w:tc>
          <w:tcPr>
            <w:tcW w:w="2254" w:type="dxa"/>
            <w:vMerge/>
            <w:tcBorders>
              <w:left w:val="single" w:sz="4" w:space="0" w:color="000000"/>
              <w:bottom w:val="single" w:sz="4" w:space="0" w:color="000000"/>
              <w:right w:val="single" w:sz="4" w:space="0" w:color="000000"/>
            </w:tcBorders>
            <w:shd w:val="clear" w:color="auto" w:fill="FFFFFF"/>
          </w:tcPr>
          <w:p w14:paraId="5BDA13AE" w14:textId="77777777" w:rsidR="0063631A" w:rsidRPr="000A5671" w:rsidRDefault="0063631A" w:rsidP="007D1CA3">
            <w:pPr>
              <w:pStyle w:val="Textoindependiente"/>
              <w:jc w:val="both"/>
              <w:rPr>
                <w:rFonts w:ascii="Calibri" w:hAnsi="Calibri" w:cs="Times New Roman"/>
                <w:bCs/>
                <w:lang w:val="es-CO"/>
              </w:rPr>
            </w:pPr>
          </w:p>
        </w:tc>
        <w:tc>
          <w:tcPr>
            <w:tcW w:w="1581" w:type="dxa"/>
            <w:vMerge/>
            <w:tcBorders>
              <w:left w:val="single" w:sz="4" w:space="0" w:color="000000"/>
              <w:bottom w:val="single" w:sz="4" w:space="0" w:color="000000"/>
              <w:right w:val="single" w:sz="4" w:space="0" w:color="000000"/>
            </w:tcBorders>
            <w:shd w:val="clear" w:color="auto" w:fill="FFFFFF"/>
          </w:tcPr>
          <w:p w14:paraId="5831D10D" w14:textId="77777777" w:rsidR="0063631A" w:rsidRDefault="0063631A" w:rsidP="007D1CA3">
            <w:pPr>
              <w:pStyle w:val="Textoindependiente"/>
              <w:rPr>
                <w:rFonts w:ascii="Calibri" w:hAnsi="Calibri" w:cs="Times New Roman"/>
                <w:bCs/>
                <w:lang w:val="es-CO"/>
              </w:rPr>
            </w:pPr>
          </w:p>
        </w:tc>
        <w:tc>
          <w:tcPr>
            <w:tcW w:w="1150" w:type="dxa"/>
            <w:tcBorders>
              <w:top w:val="single" w:sz="4" w:space="0" w:color="000000"/>
              <w:left w:val="single" w:sz="4" w:space="0" w:color="000000"/>
              <w:bottom w:val="single" w:sz="4" w:space="0" w:color="000000"/>
              <w:right w:val="single" w:sz="4" w:space="0" w:color="000000"/>
            </w:tcBorders>
            <w:shd w:val="clear" w:color="auto" w:fill="FFFFFF"/>
          </w:tcPr>
          <w:p w14:paraId="0A2DCD92" w14:textId="671B3107" w:rsidR="0063631A" w:rsidRPr="0063631A" w:rsidRDefault="0063631A" w:rsidP="007D1CA3">
            <w:pPr>
              <w:pStyle w:val="Textoindependiente"/>
              <w:jc w:val="center"/>
              <w:rPr>
                <w:rFonts w:ascii="Calibri" w:hAnsi="Calibri" w:cs="Times New Roman"/>
                <w:color w:val="808080"/>
                <w:lang w:val="es-CO"/>
              </w:rPr>
            </w:pPr>
            <w:r w:rsidRPr="0063631A">
              <w:rPr>
                <w:rFonts w:ascii="Calibri" w:hAnsi="Calibri" w:cs="Times New Roman"/>
                <w:color w:val="808080"/>
                <w:lang w:val="es-CO"/>
              </w:rPr>
              <w:t>Alcanzado</w:t>
            </w:r>
          </w:p>
        </w:tc>
        <w:tc>
          <w:tcPr>
            <w:tcW w:w="4216" w:type="dxa"/>
            <w:gridSpan w:val="4"/>
            <w:tcBorders>
              <w:top w:val="single" w:sz="4" w:space="0" w:color="000000"/>
              <w:left w:val="single" w:sz="4" w:space="0" w:color="000000"/>
              <w:bottom w:val="single" w:sz="4" w:space="0" w:color="000000"/>
              <w:right w:val="single" w:sz="4" w:space="0" w:color="000000"/>
            </w:tcBorders>
            <w:shd w:val="clear" w:color="auto" w:fill="FFFFFF"/>
          </w:tcPr>
          <w:p w14:paraId="39125CC8" w14:textId="0C83267E" w:rsidR="0063631A" w:rsidRPr="006E0636" w:rsidRDefault="0063631A" w:rsidP="007D1CA3">
            <w:pPr>
              <w:pStyle w:val="Textoindependiente"/>
              <w:jc w:val="center"/>
              <w:rPr>
                <w:rFonts w:ascii="Calibri" w:hAnsi="Calibri" w:cs="Times New Roman"/>
                <w:lang w:val="es-CO"/>
              </w:rPr>
            </w:pPr>
            <w:r>
              <w:rPr>
                <w:rFonts w:ascii="Calibri" w:hAnsi="Calibri" w:cs="Times New Roman"/>
                <w:lang w:val="es-CO"/>
              </w:rPr>
              <w:t>171</w:t>
            </w:r>
          </w:p>
        </w:tc>
        <w:tc>
          <w:tcPr>
            <w:tcW w:w="2546" w:type="dxa"/>
            <w:vMerge/>
            <w:tcBorders>
              <w:left w:val="single" w:sz="4" w:space="0" w:color="000000"/>
              <w:bottom w:val="single" w:sz="4" w:space="0" w:color="000000"/>
              <w:right w:val="single" w:sz="4" w:space="0" w:color="000000"/>
            </w:tcBorders>
            <w:shd w:val="clear" w:color="auto" w:fill="FFFFFF"/>
          </w:tcPr>
          <w:p w14:paraId="107E4757" w14:textId="08CB0EAE" w:rsidR="0063631A" w:rsidRPr="006E0636" w:rsidRDefault="0063631A" w:rsidP="007D1CA3">
            <w:pPr>
              <w:pStyle w:val="Textoindependiente"/>
              <w:rPr>
                <w:rFonts w:ascii="Calibri" w:hAnsi="Calibri" w:cs="Times New Roman"/>
                <w:color w:val="808080"/>
                <w:lang w:val="es-CO"/>
              </w:rPr>
            </w:pPr>
          </w:p>
        </w:tc>
        <w:tc>
          <w:tcPr>
            <w:tcW w:w="1801" w:type="dxa"/>
            <w:vMerge/>
            <w:tcBorders>
              <w:left w:val="single" w:sz="4" w:space="0" w:color="000000"/>
              <w:bottom w:val="single" w:sz="4" w:space="0" w:color="000000"/>
              <w:right w:val="single" w:sz="4" w:space="0" w:color="000000"/>
            </w:tcBorders>
            <w:shd w:val="clear" w:color="auto" w:fill="FFFFFF"/>
          </w:tcPr>
          <w:p w14:paraId="5783908C" w14:textId="26D4476F" w:rsidR="0063631A" w:rsidRDefault="0063631A" w:rsidP="007D1CA3">
            <w:pPr>
              <w:pStyle w:val="Textoindependiente"/>
              <w:rPr>
                <w:rFonts w:ascii="Calibri" w:hAnsi="Calibri" w:cs="Times New Roman"/>
                <w:bCs/>
                <w:lang w:val="es-CO"/>
              </w:rPr>
            </w:pPr>
          </w:p>
        </w:tc>
      </w:tr>
      <w:tr w:rsidR="0003307B" w:rsidRPr="006E0636" w14:paraId="2BB358E8" w14:textId="77777777" w:rsidTr="007D1CA3">
        <w:trPr>
          <w:trHeight w:val="325"/>
        </w:trPr>
        <w:tc>
          <w:tcPr>
            <w:tcW w:w="2254" w:type="dxa"/>
            <w:vMerge w:val="restart"/>
            <w:shd w:val="clear" w:color="auto" w:fill="FFFFFF"/>
          </w:tcPr>
          <w:p w14:paraId="3B4DAF4A" w14:textId="62145E2C" w:rsidR="00014A33" w:rsidRPr="00474A27" w:rsidRDefault="00014A33" w:rsidP="00FD72B5">
            <w:pPr>
              <w:pStyle w:val="Textoindependiente"/>
              <w:jc w:val="both"/>
              <w:rPr>
                <w:rFonts w:ascii="Calibri" w:hAnsi="Calibri" w:cs="Times New Roman"/>
                <w:bCs/>
                <w:lang w:val="es-CO"/>
              </w:rPr>
            </w:pPr>
            <w:bookmarkStart w:id="7" w:name="_Hlk72422264"/>
            <w:r w:rsidRPr="000A5671">
              <w:rPr>
                <w:rFonts w:ascii="Calibri" w:hAnsi="Calibri" w:cs="Times New Roman"/>
                <w:bCs/>
                <w:lang w:val="es-CO"/>
              </w:rPr>
              <w:t>No. De personas que reciben asistencia técnica por telesalud en COVID-1</w:t>
            </w:r>
            <w:r w:rsidR="009A2F87">
              <w:rPr>
                <w:rFonts w:ascii="Calibri" w:hAnsi="Calibri" w:cs="Times New Roman"/>
                <w:bCs/>
                <w:lang w:val="es-CO"/>
              </w:rPr>
              <w:t>9</w:t>
            </w:r>
            <w:r w:rsidRPr="000A5671">
              <w:rPr>
                <w:rFonts w:ascii="Calibri" w:hAnsi="Calibri" w:cs="Times New Roman"/>
                <w:bCs/>
                <w:lang w:val="es-CO"/>
              </w:rPr>
              <w:t xml:space="preserve"> y su relación con salud materna y VBG.</w:t>
            </w:r>
          </w:p>
        </w:tc>
        <w:tc>
          <w:tcPr>
            <w:tcW w:w="1581" w:type="dxa"/>
            <w:vMerge w:val="restart"/>
            <w:shd w:val="clear" w:color="auto" w:fill="FFFFFF"/>
          </w:tcPr>
          <w:p w14:paraId="2E4A812D" w14:textId="1DF216B4" w:rsidR="00014A33" w:rsidRPr="006E0636" w:rsidRDefault="00734E00" w:rsidP="00734E00">
            <w:pPr>
              <w:pStyle w:val="Textoindependiente"/>
              <w:rPr>
                <w:rFonts w:ascii="Calibri" w:hAnsi="Calibri" w:cs="Times New Roman"/>
                <w:b/>
                <w:lang w:val="es-CO"/>
              </w:rPr>
            </w:pPr>
            <w:r>
              <w:rPr>
                <w:rFonts w:ascii="Calibri" w:hAnsi="Calibri" w:cs="Times New Roman"/>
                <w:bCs/>
                <w:lang w:val="es-CO"/>
              </w:rPr>
              <w:t xml:space="preserve">Personal de salud de </w:t>
            </w:r>
            <w:r w:rsidRPr="00255815">
              <w:rPr>
                <w:rFonts w:ascii="Calibri" w:hAnsi="Calibri" w:cs="Times New Roman"/>
                <w:bCs/>
                <w:lang w:val="es-CO"/>
              </w:rPr>
              <w:t>170 municipios PDET más Icononzo</w:t>
            </w:r>
            <w:r>
              <w:rPr>
                <w:rFonts w:ascii="Calibri" w:hAnsi="Calibri" w:cs="Times New Roman"/>
                <w:bCs/>
                <w:lang w:val="es-CO"/>
              </w:rPr>
              <w:t xml:space="preserve"> y de otros municipios que han solicitado apoyo</w:t>
            </w:r>
          </w:p>
        </w:tc>
        <w:tc>
          <w:tcPr>
            <w:tcW w:w="1150" w:type="dxa"/>
            <w:shd w:val="clear" w:color="auto" w:fill="FFFFFF"/>
          </w:tcPr>
          <w:p w14:paraId="7B4A6646" w14:textId="77777777" w:rsidR="00014A33" w:rsidRPr="006E0636" w:rsidRDefault="00014A33" w:rsidP="00FD72B5">
            <w:pPr>
              <w:pStyle w:val="Textoindependiente"/>
              <w:jc w:val="center"/>
              <w:rPr>
                <w:rFonts w:ascii="Calibri" w:hAnsi="Calibri" w:cs="Times New Roman"/>
                <w:lang w:val="es-CO"/>
              </w:rPr>
            </w:pPr>
          </w:p>
        </w:tc>
        <w:tc>
          <w:tcPr>
            <w:tcW w:w="977" w:type="dxa"/>
            <w:shd w:val="clear" w:color="auto" w:fill="FFFFFF"/>
          </w:tcPr>
          <w:p w14:paraId="70427DD8" w14:textId="77777777" w:rsidR="00014A33" w:rsidRPr="006E0636" w:rsidRDefault="00014A33" w:rsidP="00FD72B5">
            <w:pPr>
              <w:pStyle w:val="Textoindependiente"/>
              <w:jc w:val="center"/>
              <w:rPr>
                <w:rFonts w:ascii="Calibri" w:hAnsi="Calibri" w:cs="Times New Roman"/>
                <w:b/>
                <w:lang w:val="es-CO"/>
              </w:rPr>
            </w:pPr>
            <w:r w:rsidRPr="006E0636">
              <w:rPr>
                <w:rFonts w:ascii="Calibri" w:hAnsi="Calibri" w:cs="Times New Roman"/>
                <w:lang w:val="es-CO"/>
              </w:rPr>
              <w:t>H</w:t>
            </w:r>
          </w:p>
        </w:tc>
        <w:tc>
          <w:tcPr>
            <w:tcW w:w="1331" w:type="dxa"/>
            <w:shd w:val="clear" w:color="auto" w:fill="FFFFFF"/>
          </w:tcPr>
          <w:p w14:paraId="41E2AF65" w14:textId="77777777" w:rsidR="00014A33" w:rsidRPr="006E0636" w:rsidRDefault="00014A33" w:rsidP="00FD72B5">
            <w:pPr>
              <w:pStyle w:val="Textoindependiente"/>
              <w:jc w:val="center"/>
              <w:rPr>
                <w:rFonts w:ascii="Calibri" w:hAnsi="Calibri" w:cs="Times New Roman"/>
                <w:b/>
                <w:lang w:val="es-CO"/>
              </w:rPr>
            </w:pPr>
            <w:r w:rsidRPr="006E0636">
              <w:rPr>
                <w:rFonts w:ascii="Calibri" w:hAnsi="Calibri" w:cs="Times New Roman"/>
                <w:lang w:val="es-CO"/>
              </w:rPr>
              <w:t>M</w:t>
            </w:r>
          </w:p>
        </w:tc>
        <w:tc>
          <w:tcPr>
            <w:tcW w:w="1128" w:type="dxa"/>
            <w:shd w:val="clear" w:color="auto" w:fill="FFFFFF"/>
          </w:tcPr>
          <w:p w14:paraId="306F8D22" w14:textId="77777777" w:rsidR="00014A33" w:rsidRPr="006E0636" w:rsidRDefault="00014A33" w:rsidP="00FD72B5">
            <w:pPr>
              <w:pStyle w:val="Textoindependiente"/>
              <w:jc w:val="center"/>
              <w:rPr>
                <w:rFonts w:ascii="Calibri" w:hAnsi="Calibri" w:cs="Times New Roman"/>
                <w:b/>
                <w:lang w:val="es-CO"/>
              </w:rPr>
            </w:pPr>
            <w:r w:rsidRPr="006E0636">
              <w:rPr>
                <w:rFonts w:ascii="Calibri" w:hAnsi="Calibri" w:cs="Times New Roman"/>
                <w:lang w:val="es-CO"/>
              </w:rPr>
              <w:t>Niñas</w:t>
            </w:r>
          </w:p>
        </w:tc>
        <w:tc>
          <w:tcPr>
            <w:tcW w:w="780" w:type="dxa"/>
            <w:shd w:val="clear" w:color="auto" w:fill="FFFFFF"/>
          </w:tcPr>
          <w:p w14:paraId="42862A37" w14:textId="77777777" w:rsidR="00014A33" w:rsidRPr="006E0636" w:rsidRDefault="00014A33" w:rsidP="00FD72B5">
            <w:pPr>
              <w:pStyle w:val="Textoindependiente"/>
              <w:jc w:val="center"/>
              <w:rPr>
                <w:rFonts w:ascii="Calibri" w:hAnsi="Calibri" w:cs="Times New Roman"/>
                <w:b/>
                <w:lang w:val="es-CO"/>
              </w:rPr>
            </w:pPr>
            <w:r w:rsidRPr="006E0636">
              <w:rPr>
                <w:rFonts w:ascii="Calibri" w:hAnsi="Calibri" w:cs="Times New Roman"/>
                <w:lang w:val="es-CO"/>
              </w:rPr>
              <w:t>Niños</w:t>
            </w:r>
          </w:p>
        </w:tc>
        <w:tc>
          <w:tcPr>
            <w:tcW w:w="2546" w:type="dxa"/>
            <w:vMerge w:val="restart"/>
            <w:shd w:val="clear" w:color="auto" w:fill="FFFFFF"/>
          </w:tcPr>
          <w:p w14:paraId="300E6A28" w14:textId="644B31B7" w:rsidR="00014A33" w:rsidRPr="0052602F" w:rsidRDefault="00014A33" w:rsidP="00FD72B5">
            <w:pPr>
              <w:pStyle w:val="Textoindependiente"/>
              <w:rPr>
                <w:rFonts w:ascii="Calibri" w:hAnsi="Calibri" w:cs="Times New Roman"/>
                <w:lang w:val="es-CO"/>
              </w:rPr>
            </w:pPr>
            <w:r w:rsidRPr="0052602F">
              <w:rPr>
                <w:rFonts w:ascii="Calibri" w:hAnsi="Calibri" w:cs="Times New Roman"/>
                <w:lang w:val="es-CO"/>
              </w:rPr>
              <w:t>Planeado: 3.840 personas</w:t>
            </w:r>
          </w:p>
          <w:p w14:paraId="29CBF1AB" w14:textId="77777777" w:rsidR="00014A33" w:rsidRPr="0052602F" w:rsidRDefault="00014A33" w:rsidP="00FD72B5">
            <w:pPr>
              <w:pStyle w:val="Textoindependiente"/>
              <w:rPr>
                <w:rFonts w:ascii="Calibri" w:hAnsi="Calibri" w:cs="Times New Roman"/>
                <w:lang w:val="es-CO"/>
              </w:rPr>
            </w:pPr>
            <w:r w:rsidRPr="0052602F">
              <w:rPr>
                <w:rFonts w:ascii="Calibri" w:hAnsi="Calibri" w:cs="Times New Roman"/>
                <w:lang w:val="es-CO"/>
              </w:rPr>
              <w:t>Alcanzado:</w:t>
            </w:r>
            <w:r w:rsidR="00FC0259" w:rsidRPr="0052602F">
              <w:rPr>
                <w:lang w:val="es-CO"/>
              </w:rPr>
              <w:t xml:space="preserve"> </w:t>
            </w:r>
            <w:r w:rsidR="008949EC" w:rsidRPr="0052602F">
              <w:rPr>
                <w:rFonts w:ascii="Calibri" w:hAnsi="Calibri" w:cs="Times New Roman"/>
                <w:lang w:val="es-CO"/>
              </w:rPr>
              <w:t>3.007</w:t>
            </w:r>
            <w:r w:rsidR="002B110D" w:rsidRPr="0052602F">
              <w:rPr>
                <w:rFonts w:ascii="Calibri" w:hAnsi="Calibri" w:cs="Times New Roman"/>
                <w:lang w:val="es-CO"/>
              </w:rPr>
              <w:t>*</w:t>
            </w:r>
            <w:r w:rsidR="008949EC" w:rsidRPr="0052602F">
              <w:rPr>
                <w:rFonts w:ascii="Calibri" w:hAnsi="Calibri" w:cs="Times New Roman"/>
                <w:lang w:val="es-CO"/>
              </w:rPr>
              <w:t xml:space="preserve"> </w:t>
            </w:r>
            <w:r w:rsidR="00FC0259" w:rsidRPr="0052602F">
              <w:rPr>
                <w:rFonts w:ascii="Calibri" w:hAnsi="Calibri" w:cs="Times New Roman"/>
                <w:lang w:val="es-CO"/>
              </w:rPr>
              <w:t>personas</w:t>
            </w:r>
          </w:p>
          <w:p w14:paraId="5ECD216F" w14:textId="77777777" w:rsidR="002B110D" w:rsidRPr="0052602F" w:rsidRDefault="002B110D" w:rsidP="00FD72B5">
            <w:pPr>
              <w:pStyle w:val="Textoindependiente"/>
              <w:rPr>
                <w:rFonts w:ascii="Calibri" w:hAnsi="Calibri" w:cs="Times New Roman"/>
                <w:lang w:val="es-CO"/>
              </w:rPr>
            </w:pPr>
          </w:p>
          <w:p w14:paraId="340B42C5" w14:textId="5C30C4EC" w:rsidR="002B110D" w:rsidRPr="006E0636" w:rsidRDefault="002B110D" w:rsidP="006B758E">
            <w:pPr>
              <w:pStyle w:val="Textoindependiente"/>
              <w:jc w:val="both"/>
              <w:rPr>
                <w:rFonts w:ascii="Calibri" w:hAnsi="Calibri" w:cs="Times New Roman"/>
                <w:b/>
                <w:lang w:val="es-CO"/>
              </w:rPr>
            </w:pPr>
            <w:r w:rsidRPr="0052602F">
              <w:rPr>
                <w:rFonts w:ascii="Calibri" w:hAnsi="Calibri" w:cs="Times New Roman"/>
                <w:lang w:val="es-CO"/>
              </w:rPr>
              <w:t>*</w:t>
            </w:r>
            <w:r w:rsidRPr="0052602F">
              <w:rPr>
                <w:rFonts w:ascii="Calibri" w:hAnsi="Calibri" w:cs="Times New Roman"/>
                <w:sz w:val="16"/>
                <w:szCs w:val="16"/>
                <w:lang w:val="es-CO"/>
              </w:rPr>
              <w:t xml:space="preserve">A pesar de </w:t>
            </w:r>
            <w:r w:rsidR="008A7C31" w:rsidRPr="0052602F">
              <w:rPr>
                <w:rFonts w:ascii="Calibri" w:hAnsi="Calibri" w:cs="Times New Roman"/>
                <w:sz w:val="16"/>
                <w:szCs w:val="16"/>
                <w:lang w:val="es-CO"/>
              </w:rPr>
              <w:t>las</w:t>
            </w:r>
            <w:r w:rsidRPr="0052602F">
              <w:rPr>
                <w:rFonts w:ascii="Calibri" w:hAnsi="Calibri" w:cs="Times New Roman"/>
                <w:sz w:val="16"/>
                <w:szCs w:val="16"/>
                <w:lang w:val="es-CO"/>
              </w:rPr>
              <w:t xml:space="preserve"> acciones realizadas tanto por el personal del proyecto como por el MSPS, para fomentar el uso de la línea telefónica, el personal de salud de los municipios PDET no </w:t>
            </w:r>
            <w:r w:rsidR="008A7C31" w:rsidRPr="0052602F">
              <w:rPr>
                <w:rFonts w:ascii="Calibri" w:hAnsi="Calibri" w:cs="Times New Roman"/>
                <w:sz w:val="16"/>
                <w:szCs w:val="16"/>
                <w:lang w:val="es-CO"/>
              </w:rPr>
              <w:t>utilizó el servic</w:t>
            </w:r>
            <w:r w:rsidRPr="0052602F">
              <w:rPr>
                <w:rFonts w:ascii="Calibri" w:hAnsi="Calibri" w:cs="Times New Roman"/>
                <w:sz w:val="16"/>
                <w:szCs w:val="16"/>
                <w:lang w:val="es-CO"/>
              </w:rPr>
              <w:t xml:space="preserve">io como se esperaba. </w:t>
            </w:r>
          </w:p>
        </w:tc>
        <w:tc>
          <w:tcPr>
            <w:tcW w:w="1801" w:type="dxa"/>
            <w:vMerge w:val="restart"/>
            <w:shd w:val="clear" w:color="auto" w:fill="FFFFFF"/>
          </w:tcPr>
          <w:p w14:paraId="2F0D48EC" w14:textId="28C26CDC" w:rsidR="00014A33" w:rsidRPr="006E0636" w:rsidRDefault="00CC0BD2" w:rsidP="00FC0259">
            <w:pPr>
              <w:pStyle w:val="Textoindependiente"/>
              <w:rPr>
                <w:rFonts w:ascii="Calibri" w:hAnsi="Calibri" w:cs="Times New Roman"/>
                <w:b/>
                <w:lang w:val="es-CO"/>
              </w:rPr>
            </w:pPr>
            <w:r>
              <w:rPr>
                <w:rFonts w:ascii="Calibri" w:hAnsi="Calibri" w:cs="Times New Roman"/>
                <w:bCs/>
                <w:lang w:val="es-CO"/>
              </w:rPr>
              <w:t xml:space="preserve">Base de datos </w:t>
            </w:r>
            <w:r w:rsidR="008949EC">
              <w:rPr>
                <w:rFonts w:ascii="Calibri" w:hAnsi="Calibri" w:cs="Times New Roman"/>
                <w:bCs/>
                <w:lang w:val="es-CO"/>
              </w:rPr>
              <w:t xml:space="preserve">de </w:t>
            </w:r>
            <w:proofErr w:type="spellStart"/>
            <w:r w:rsidR="006E392D">
              <w:rPr>
                <w:rFonts w:ascii="Calibri" w:hAnsi="Calibri" w:cs="Times New Roman"/>
                <w:bCs/>
                <w:lang w:val="es-CO"/>
              </w:rPr>
              <w:t>teleapoyo</w:t>
            </w:r>
            <w:proofErr w:type="spellEnd"/>
            <w:r w:rsidR="00CE72C8">
              <w:rPr>
                <w:rStyle w:val="Refdenotaalpie"/>
                <w:rFonts w:ascii="Calibri" w:hAnsi="Calibri" w:cs="Times New Roman"/>
                <w:bCs/>
                <w:lang w:val="es-CO"/>
              </w:rPr>
              <w:footnoteReference w:id="54"/>
            </w:r>
          </w:p>
        </w:tc>
      </w:tr>
      <w:bookmarkEnd w:id="7"/>
      <w:tr w:rsidR="0003307B" w:rsidRPr="006E0636" w14:paraId="73E79137" w14:textId="77777777" w:rsidTr="007D1CA3">
        <w:trPr>
          <w:trHeight w:val="325"/>
        </w:trPr>
        <w:tc>
          <w:tcPr>
            <w:tcW w:w="2254" w:type="dxa"/>
            <w:vMerge/>
            <w:shd w:val="clear" w:color="auto" w:fill="FFFFFF"/>
          </w:tcPr>
          <w:p w14:paraId="12FAA5DD" w14:textId="77777777" w:rsidR="00627152" w:rsidRPr="000A5671" w:rsidRDefault="00627152" w:rsidP="00014A33">
            <w:pPr>
              <w:pStyle w:val="Textoindependiente"/>
              <w:jc w:val="both"/>
              <w:rPr>
                <w:rFonts w:ascii="Calibri" w:hAnsi="Calibri" w:cs="Times New Roman"/>
                <w:bCs/>
                <w:lang w:val="es-CO"/>
              </w:rPr>
            </w:pPr>
          </w:p>
        </w:tc>
        <w:tc>
          <w:tcPr>
            <w:tcW w:w="1581" w:type="dxa"/>
            <w:vMerge/>
            <w:shd w:val="clear" w:color="auto" w:fill="FFFFFF"/>
          </w:tcPr>
          <w:p w14:paraId="34B9CCF4" w14:textId="77777777" w:rsidR="00627152" w:rsidRPr="006E0636" w:rsidRDefault="00627152" w:rsidP="00014A33">
            <w:pPr>
              <w:pStyle w:val="Textoindependiente"/>
              <w:jc w:val="center"/>
              <w:rPr>
                <w:rFonts w:ascii="Calibri" w:hAnsi="Calibri" w:cs="Times New Roman"/>
                <w:b/>
                <w:lang w:val="es-CO"/>
              </w:rPr>
            </w:pPr>
          </w:p>
        </w:tc>
        <w:tc>
          <w:tcPr>
            <w:tcW w:w="1150" w:type="dxa"/>
            <w:shd w:val="clear" w:color="auto" w:fill="FFFFFF"/>
          </w:tcPr>
          <w:p w14:paraId="56F872EC" w14:textId="12C2B6EF" w:rsidR="00627152" w:rsidRPr="006E0636" w:rsidRDefault="00627152" w:rsidP="00014A33">
            <w:pPr>
              <w:pStyle w:val="Textoindependiente"/>
              <w:jc w:val="center"/>
              <w:rPr>
                <w:rFonts w:ascii="Calibri" w:hAnsi="Calibri" w:cs="Times New Roman"/>
                <w:lang w:val="es-CO"/>
              </w:rPr>
            </w:pPr>
            <w:r w:rsidRPr="006E0636">
              <w:rPr>
                <w:rFonts w:ascii="Calibri" w:hAnsi="Calibri" w:cs="Times New Roman"/>
                <w:color w:val="808080"/>
                <w:lang w:val="es-CO"/>
              </w:rPr>
              <w:t>Planeado</w:t>
            </w:r>
          </w:p>
        </w:tc>
        <w:tc>
          <w:tcPr>
            <w:tcW w:w="2308" w:type="dxa"/>
            <w:gridSpan w:val="2"/>
            <w:shd w:val="clear" w:color="auto" w:fill="FFFFFF"/>
          </w:tcPr>
          <w:p w14:paraId="6D3BC302" w14:textId="326F3BA8" w:rsidR="00627152" w:rsidRPr="006E0636" w:rsidRDefault="00627152" w:rsidP="00014A33">
            <w:pPr>
              <w:pStyle w:val="Textoindependiente"/>
              <w:jc w:val="center"/>
              <w:rPr>
                <w:rFonts w:ascii="Calibri" w:hAnsi="Calibri" w:cs="Times New Roman"/>
                <w:lang w:val="es-CO"/>
              </w:rPr>
            </w:pPr>
            <w:r>
              <w:rPr>
                <w:rFonts w:ascii="Calibri" w:hAnsi="Calibri" w:cs="Times New Roman"/>
                <w:lang w:val="es-CO"/>
              </w:rPr>
              <w:t>3</w:t>
            </w:r>
            <w:r w:rsidR="001E3DB2">
              <w:rPr>
                <w:rFonts w:ascii="Calibri" w:hAnsi="Calibri" w:cs="Times New Roman"/>
                <w:lang w:val="es-CO"/>
              </w:rPr>
              <w:t>.</w:t>
            </w:r>
            <w:r>
              <w:rPr>
                <w:rFonts w:ascii="Calibri" w:hAnsi="Calibri" w:cs="Times New Roman"/>
                <w:lang w:val="es-CO"/>
              </w:rPr>
              <w:t>840</w:t>
            </w:r>
          </w:p>
        </w:tc>
        <w:tc>
          <w:tcPr>
            <w:tcW w:w="1128" w:type="dxa"/>
            <w:shd w:val="clear" w:color="auto" w:fill="FFFFFF"/>
          </w:tcPr>
          <w:p w14:paraId="28B52461" w14:textId="77777777" w:rsidR="00627152" w:rsidRPr="006E0636" w:rsidRDefault="00627152" w:rsidP="00014A33">
            <w:pPr>
              <w:pStyle w:val="Textoindependiente"/>
              <w:jc w:val="center"/>
              <w:rPr>
                <w:rFonts w:ascii="Calibri" w:hAnsi="Calibri" w:cs="Times New Roman"/>
                <w:lang w:val="es-CO"/>
              </w:rPr>
            </w:pPr>
          </w:p>
        </w:tc>
        <w:tc>
          <w:tcPr>
            <w:tcW w:w="780" w:type="dxa"/>
            <w:shd w:val="clear" w:color="auto" w:fill="FFFFFF"/>
          </w:tcPr>
          <w:p w14:paraId="723A02CE" w14:textId="40DAD1E7" w:rsidR="00627152" w:rsidRPr="006E0636" w:rsidRDefault="00627152" w:rsidP="00014A33">
            <w:pPr>
              <w:pStyle w:val="Textoindependiente"/>
              <w:jc w:val="center"/>
              <w:rPr>
                <w:rFonts w:ascii="Calibri" w:hAnsi="Calibri" w:cs="Times New Roman"/>
                <w:lang w:val="es-CO"/>
              </w:rPr>
            </w:pPr>
          </w:p>
        </w:tc>
        <w:tc>
          <w:tcPr>
            <w:tcW w:w="2546" w:type="dxa"/>
            <w:vMerge/>
            <w:shd w:val="clear" w:color="auto" w:fill="FFFFFF"/>
          </w:tcPr>
          <w:p w14:paraId="368A9272" w14:textId="77777777" w:rsidR="00627152" w:rsidRPr="006E0636" w:rsidRDefault="00627152" w:rsidP="00014A33">
            <w:pPr>
              <w:pStyle w:val="Textoindependiente"/>
              <w:rPr>
                <w:rFonts w:ascii="Calibri" w:hAnsi="Calibri" w:cs="Times New Roman"/>
                <w:color w:val="808080"/>
                <w:lang w:val="es-CO"/>
              </w:rPr>
            </w:pPr>
          </w:p>
        </w:tc>
        <w:tc>
          <w:tcPr>
            <w:tcW w:w="1801" w:type="dxa"/>
            <w:vMerge/>
            <w:shd w:val="clear" w:color="auto" w:fill="FFFFFF"/>
          </w:tcPr>
          <w:p w14:paraId="7D20F1C2" w14:textId="77777777" w:rsidR="00627152" w:rsidRPr="006E0636" w:rsidRDefault="00627152" w:rsidP="00014A33">
            <w:pPr>
              <w:pStyle w:val="Textoindependiente"/>
              <w:jc w:val="center"/>
              <w:rPr>
                <w:rFonts w:ascii="Calibri" w:hAnsi="Calibri" w:cs="Times New Roman"/>
                <w:b/>
                <w:lang w:val="es-CO"/>
              </w:rPr>
            </w:pPr>
          </w:p>
        </w:tc>
      </w:tr>
      <w:tr w:rsidR="0003307B" w:rsidRPr="006E0636" w14:paraId="4A30A7F8" w14:textId="77777777" w:rsidTr="007D1CA3">
        <w:trPr>
          <w:trHeight w:val="325"/>
        </w:trPr>
        <w:tc>
          <w:tcPr>
            <w:tcW w:w="2254" w:type="dxa"/>
            <w:vMerge/>
            <w:shd w:val="clear" w:color="auto" w:fill="FFFFFF"/>
          </w:tcPr>
          <w:p w14:paraId="15BAE0FF" w14:textId="77777777" w:rsidR="00FC0259" w:rsidRPr="000A5671" w:rsidRDefault="00FC0259" w:rsidP="00FC0259">
            <w:pPr>
              <w:pStyle w:val="Textoindependiente"/>
              <w:jc w:val="both"/>
              <w:rPr>
                <w:rFonts w:ascii="Calibri" w:hAnsi="Calibri" w:cs="Times New Roman"/>
                <w:bCs/>
                <w:lang w:val="es-CO"/>
              </w:rPr>
            </w:pPr>
          </w:p>
        </w:tc>
        <w:tc>
          <w:tcPr>
            <w:tcW w:w="1581" w:type="dxa"/>
            <w:vMerge/>
            <w:shd w:val="clear" w:color="auto" w:fill="FFFFFF"/>
          </w:tcPr>
          <w:p w14:paraId="3D564D69" w14:textId="77777777" w:rsidR="00FC0259" w:rsidRPr="006E0636" w:rsidRDefault="00FC0259" w:rsidP="00FC0259">
            <w:pPr>
              <w:pStyle w:val="Textoindependiente"/>
              <w:jc w:val="center"/>
              <w:rPr>
                <w:rFonts w:ascii="Calibri" w:hAnsi="Calibri" w:cs="Times New Roman"/>
                <w:b/>
                <w:lang w:val="es-CO"/>
              </w:rPr>
            </w:pPr>
          </w:p>
        </w:tc>
        <w:tc>
          <w:tcPr>
            <w:tcW w:w="1150" w:type="dxa"/>
            <w:shd w:val="clear" w:color="auto" w:fill="FFFFFF"/>
          </w:tcPr>
          <w:p w14:paraId="32E48685" w14:textId="52F0B269" w:rsidR="00FC0259" w:rsidRPr="006E0636" w:rsidRDefault="00FC0259" w:rsidP="00FC0259">
            <w:pPr>
              <w:pStyle w:val="Textoindependiente"/>
              <w:jc w:val="center"/>
              <w:rPr>
                <w:rFonts w:ascii="Calibri" w:hAnsi="Calibri" w:cs="Times New Roman"/>
                <w:lang w:val="es-CO"/>
              </w:rPr>
            </w:pPr>
            <w:r w:rsidRPr="006E0636">
              <w:rPr>
                <w:rFonts w:ascii="Calibri" w:hAnsi="Calibri" w:cs="Times New Roman"/>
                <w:color w:val="808080"/>
                <w:lang w:val="es-CO"/>
              </w:rPr>
              <w:t>Alcanzado</w:t>
            </w:r>
          </w:p>
        </w:tc>
        <w:tc>
          <w:tcPr>
            <w:tcW w:w="977" w:type="dxa"/>
            <w:shd w:val="clear" w:color="auto" w:fill="FFFFFF"/>
          </w:tcPr>
          <w:p w14:paraId="040959D6" w14:textId="7DD7C547" w:rsidR="00FC0259" w:rsidRPr="006E0636" w:rsidRDefault="008949EC" w:rsidP="00FC0259">
            <w:pPr>
              <w:pStyle w:val="Textoindependiente"/>
              <w:jc w:val="center"/>
              <w:rPr>
                <w:rFonts w:ascii="Calibri" w:hAnsi="Calibri" w:cs="Times New Roman"/>
                <w:lang w:val="es-CO"/>
              </w:rPr>
            </w:pPr>
            <w:r>
              <w:rPr>
                <w:rFonts w:ascii="Calibri" w:hAnsi="Calibri" w:cs="Times New Roman"/>
                <w:lang w:val="es-CO"/>
              </w:rPr>
              <w:t>453</w:t>
            </w:r>
          </w:p>
        </w:tc>
        <w:tc>
          <w:tcPr>
            <w:tcW w:w="1331" w:type="dxa"/>
            <w:shd w:val="clear" w:color="auto" w:fill="FFFFFF"/>
          </w:tcPr>
          <w:p w14:paraId="75C81F16" w14:textId="0FB50923" w:rsidR="00FC0259" w:rsidRPr="006E0636" w:rsidRDefault="008949EC" w:rsidP="00FC0259">
            <w:pPr>
              <w:pStyle w:val="Textoindependiente"/>
              <w:jc w:val="center"/>
              <w:rPr>
                <w:rFonts w:ascii="Calibri" w:hAnsi="Calibri" w:cs="Times New Roman"/>
                <w:lang w:val="es-CO"/>
              </w:rPr>
            </w:pPr>
            <w:r>
              <w:rPr>
                <w:rFonts w:ascii="Calibri" w:hAnsi="Calibri" w:cs="Times New Roman"/>
                <w:lang w:val="es-CO"/>
              </w:rPr>
              <w:t>2.554</w:t>
            </w:r>
          </w:p>
        </w:tc>
        <w:tc>
          <w:tcPr>
            <w:tcW w:w="1128" w:type="dxa"/>
            <w:shd w:val="clear" w:color="auto" w:fill="FFFFFF"/>
          </w:tcPr>
          <w:p w14:paraId="195D7F9D" w14:textId="77777777" w:rsidR="00FC0259" w:rsidRPr="006E0636" w:rsidRDefault="00FC0259" w:rsidP="00FC0259">
            <w:pPr>
              <w:pStyle w:val="Textoindependiente"/>
              <w:jc w:val="center"/>
              <w:rPr>
                <w:rFonts w:ascii="Calibri" w:hAnsi="Calibri" w:cs="Times New Roman"/>
                <w:lang w:val="es-CO"/>
              </w:rPr>
            </w:pPr>
          </w:p>
        </w:tc>
        <w:tc>
          <w:tcPr>
            <w:tcW w:w="780" w:type="dxa"/>
            <w:shd w:val="clear" w:color="auto" w:fill="FFFFFF"/>
          </w:tcPr>
          <w:p w14:paraId="32F55DD0" w14:textId="77777777" w:rsidR="00FC0259" w:rsidRPr="006E0636" w:rsidRDefault="00FC0259" w:rsidP="00FC0259">
            <w:pPr>
              <w:pStyle w:val="Textoindependiente"/>
              <w:jc w:val="center"/>
              <w:rPr>
                <w:rFonts w:ascii="Calibri" w:hAnsi="Calibri" w:cs="Times New Roman"/>
                <w:lang w:val="es-CO"/>
              </w:rPr>
            </w:pPr>
          </w:p>
        </w:tc>
        <w:tc>
          <w:tcPr>
            <w:tcW w:w="2546" w:type="dxa"/>
            <w:vMerge/>
            <w:shd w:val="clear" w:color="auto" w:fill="FFFFFF"/>
          </w:tcPr>
          <w:p w14:paraId="0A1CBBBF" w14:textId="77777777" w:rsidR="00FC0259" w:rsidRPr="006E0636" w:rsidRDefault="00FC0259" w:rsidP="00FC0259">
            <w:pPr>
              <w:pStyle w:val="Textoindependiente"/>
              <w:rPr>
                <w:rFonts w:ascii="Calibri" w:hAnsi="Calibri" w:cs="Times New Roman"/>
                <w:color w:val="808080"/>
                <w:lang w:val="es-CO"/>
              </w:rPr>
            </w:pPr>
          </w:p>
        </w:tc>
        <w:tc>
          <w:tcPr>
            <w:tcW w:w="1801" w:type="dxa"/>
            <w:vMerge/>
            <w:shd w:val="clear" w:color="auto" w:fill="FFFFFF"/>
          </w:tcPr>
          <w:p w14:paraId="0B5B574C" w14:textId="77777777" w:rsidR="00FC0259" w:rsidRPr="006E0636" w:rsidRDefault="00FC0259" w:rsidP="00FC0259">
            <w:pPr>
              <w:pStyle w:val="Textoindependiente"/>
              <w:jc w:val="center"/>
              <w:rPr>
                <w:rFonts w:ascii="Calibri" w:hAnsi="Calibri" w:cs="Times New Roman"/>
                <w:b/>
                <w:lang w:val="es-CO"/>
              </w:rPr>
            </w:pPr>
          </w:p>
        </w:tc>
      </w:tr>
      <w:tr w:rsidR="0003307B" w:rsidRPr="006E0636" w14:paraId="1487F72D" w14:textId="77777777" w:rsidTr="007D1CA3">
        <w:trPr>
          <w:trHeight w:val="325"/>
        </w:trPr>
        <w:tc>
          <w:tcPr>
            <w:tcW w:w="2254" w:type="dxa"/>
            <w:vMerge w:val="restart"/>
            <w:shd w:val="clear" w:color="auto" w:fill="FFFFFF"/>
          </w:tcPr>
          <w:p w14:paraId="7B61F7A2" w14:textId="0399A926" w:rsidR="00014A33" w:rsidRPr="00474A27" w:rsidRDefault="00014A33" w:rsidP="00FD72B5">
            <w:pPr>
              <w:pStyle w:val="Textoindependiente"/>
              <w:jc w:val="both"/>
              <w:rPr>
                <w:rFonts w:ascii="Calibri" w:hAnsi="Calibri" w:cs="Times New Roman"/>
                <w:bCs/>
                <w:lang w:val="es-CO"/>
              </w:rPr>
            </w:pPr>
            <w:bookmarkStart w:id="8" w:name="_Hlk60599039"/>
            <w:r w:rsidRPr="001A4FF5">
              <w:rPr>
                <w:rFonts w:ascii="Calibri" w:hAnsi="Calibri" w:cs="Times New Roman"/>
                <w:bCs/>
                <w:lang w:val="es-CO"/>
              </w:rPr>
              <w:t>No. De hospitales públicos que reciben equipamiento médico para fortalecimiento de la atención</w:t>
            </w:r>
          </w:p>
        </w:tc>
        <w:tc>
          <w:tcPr>
            <w:tcW w:w="1581" w:type="dxa"/>
            <w:vMerge w:val="restart"/>
            <w:shd w:val="clear" w:color="auto" w:fill="FFFFFF"/>
          </w:tcPr>
          <w:p w14:paraId="2069F692" w14:textId="5EFE637E" w:rsidR="005A7598" w:rsidRPr="005A7598" w:rsidRDefault="005A7598" w:rsidP="005A7598">
            <w:pPr>
              <w:pStyle w:val="Textoindependiente"/>
              <w:rPr>
                <w:rFonts w:ascii="Calibri" w:hAnsi="Calibri" w:cs="Times New Roman"/>
                <w:bCs/>
                <w:sz w:val="18"/>
                <w:szCs w:val="18"/>
                <w:lang w:val="es-CO"/>
              </w:rPr>
            </w:pPr>
            <w:r w:rsidRPr="005A7598">
              <w:rPr>
                <w:rFonts w:ascii="Calibri" w:hAnsi="Calibri" w:cs="Times New Roman"/>
                <w:bCs/>
                <w:sz w:val="18"/>
                <w:szCs w:val="18"/>
                <w:lang w:val="es-CO"/>
              </w:rPr>
              <w:t>"Arauca, Tame, Saravena (Arauca),</w:t>
            </w:r>
            <w:r>
              <w:rPr>
                <w:rFonts w:ascii="Calibri" w:hAnsi="Calibri" w:cs="Times New Roman"/>
                <w:bCs/>
                <w:sz w:val="18"/>
                <w:szCs w:val="18"/>
                <w:lang w:val="es-CO"/>
              </w:rPr>
              <w:t xml:space="preserve"> </w:t>
            </w:r>
            <w:r w:rsidRPr="005A7598">
              <w:rPr>
                <w:rFonts w:ascii="Calibri" w:hAnsi="Calibri" w:cs="Times New Roman"/>
                <w:bCs/>
                <w:sz w:val="18"/>
                <w:szCs w:val="18"/>
                <w:lang w:val="es-CO"/>
              </w:rPr>
              <w:t xml:space="preserve">Riohacha, Manaure, Maicao (La Guajira), Puerto Leguizamo, Puerto Guzmán, San Miguel (Putumayo), </w:t>
            </w:r>
            <w:r w:rsidRPr="005A7598">
              <w:rPr>
                <w:rFonts w:ascii="Calibri" w:hAnsi="Calibri" w:cs="Times New Roman"/>
                <w:bCs/>
                <w:sz w:val="18"/>
                <w:szCs w:val="18"/>
                <w:lang w:val="es-CO"/>
              </w:rPr>
              <w:lastRenderedPageBreak/>
              <w:t xml:space="preserve">Codazzi, Becerril, Manaure (Cesar), El Charco, Olaya Herrera, Mosquera (Nariño), Quibdó, Condoto, Istmina (Chocó), Buenaventura D.E., Convención, El Carmen, Sardinata (Norte de Santander), </w:t>
            </w:r>
            <w:r w:rsidR="00C75B34" w:rsidRPr="005A7598">
              <w:rPr>
                <w:rFonts w:ascii="Calibri" w:hAnsi="Calibri" w:cs="Times New Roman"/>
                <w:bCs/>
                <w:sz w:val="18"/>
                <w:szCs w:val="18"/>
                <w:lang w:val="es-CO"/>
              </w:rPr>
              <w:t>Ciénaga</w:t>
            </w:r>
          </w:p>
          <w:p w14:paraId="7865F683" w14:textId="1C2505C6" w:rsidR="00014A33" w:rsidRPr="005A7598" w:rsidRDefault="005A7598" w:rsidP="005A7598">
            <w:pPr>
              <w:pStyle w:val="Textoindependiente"/>
              <w:rPr>
                <w:rFonts w:ascii="Calibri" w:hAnsi="Calibri" w:cs="Times New Roman"/>
                <w:bCs/>
                <w:sz w:val="18"/>
                <w:szCs w:val="18"/>
                <w:lang w:val="es-CO"/>
              </w:rPr>
            </w:pPr>
            <w:r w:rsidRPr="005A7598">
              <w:rPr>
                <w:rFonts w:ascii="Calibri" w:hAnsi="Calibri" w:cs="Times New Roman"/>
                <w:bCs/>
                <w:sz w:val="18"/>
                <w:szCs w:val="18"/>
                <w:lang w:val="es-CO"/>
              </w:rPr>
              <w:t>Aracataca, Fundación (Magdalena) "</w:t>
            </w:r>
          </w:p>
        </w:tc>
        <w:tc>
          <w:tcPr>
            <w:tcW w:w="1150" w:type="dxa"/>
            <w:shd w:val="clear" w:color="auto" w:fill="FFFFFF"/>
          </w:tcPr>
          <w:p w14:paraId="7AAEF8BF" w14:textId="77777777" w:rsidR="00014A33" w:rsidRPr="006E0636" w:rsidRDefault="00014A33" w:rsidP="00FD72B5">
            <w:pPr>
              <w:pStyle w:val="Textoindependiente"/>
              <w:jc w:val="center"/>
              <w:rPr>
                <w:rFonts w:ascii="Calibri" w:hAnsi="Calibri" w:cs="Times New Roman"/>
                <w:lang w:val="es-CO"/>
              </w:rPr>
            </w:pPr>
          </w:p>
        </w:tc>
        <w:tc>
          <w:tcPr>
            <w:tcW w:w="977" w:type="dxa"/>
            <w:shd w:val="clear" w:color="auto" w:fill="FFFFFF"/>
          </w:tcPr>
          <w:p w14:paraId="2589ACA7" w14:textId="77777777" w:rsidR="00014A33" w:rsidRPr="006E0636" w:rsidRDefault="00014A33" w:rsidP="00FD72B5">
            <w:pPr>
              <w:pStyle w:val="Textoindependiente"/>
              <w:jc w:val="center"/>
              <w:rPr>
                <w:rFonts w:ascii="Calibri" w:hAnsi="Calibri" w:cs="Times New Roman"/>
                <w:b/>
                <w:lang w:val="es-CO"/>
              </w:rPr>
            </w:pPr>
            <w:r w:rsidRPr="006E0636">
              <w:rPr>
                <w:rFonts w:ascii="Calibri" w:hAnsi="Calibri" w:cs="Times New Roman"/>
                <w:lang w:val="es-CO"/>
              </w:rPr>
              <w:t>H</w:t>
            </w:r>
          </w:p>
        </w:tc>
        <w:tc>
          <w:tcPr>
            <w:tcW w:w="1331" w:type="dxa"/>
            <w:shd w:val="clear" w:color="auto" w:fill="FFFFFF"/>
          </w:tcPr>
          <w:p w14:paraId="2DB1407C" w14:textId="77777777" w:rsidR="00014A33" w:rsidRPr="006E0636" w:rsidRDefault="00014A33" w:rsidP="00FD72B5">
            <w:pPr>
              <w:pStyle w:val="Textoindependiente"/>
              <w:jc w:val="center"/>
              <w:rPr>
                <w:rFonts w:ascii="Calibri" w:hAnsi="Calibri" w:cs="Times New Roman"/>
                <w:b/>
                <w:lang w:val="es-CO"/>
              </w:rPr>
            </w:pPr>
            <w:r w:rsidRPr="006E0636">
              <w:rPr>
                <w:rFonts w:ascii="Calibri" w:hAnsi="Calibri" w:cs="Times New Roman"/>
                <w:lang w:val="es-CO"/>
              </w:rPr>
              <w:t>M</w:t>
            </w:r>
          </w:p>
        </w:tc>
        <w:tc>
          <w:tcPr>
            <w:tcW w:w="1128" w:type="dxa"/>
            <w:shd w:val="clear" w:color="auto" w:fill="FFFFFF"/>
          </w:tcPr>
          <w:p w14:paraId="0403A945" w14:textId="77777777" w:rsidR="00014A33" w:rsidRPr="006E0636" w:rsidRDefault="00014A33" w:rsidP="00FD72B5">
            <w:pPr>
              <w:pStyle w:val="Textoindependiente"/>
              <w:jc w:val="center"/>
              <w:rPr>
                <w:rFonts w:ascii="Calibri" w:hAnsi="Calibri" w:cs="Times New Roman"/>
                <w:b/>
                <w:lang w:val="es-CO"/>
              </w:rPr>
            </w:pPr>
            <w:r w:rsidRPr="006E0636">
              <w:rPr>
                <w:rFonts w:ascii="Calibri" w:hAnsi="Calibri" w:cs="Times New Roman"/>
                <w:lang w:val="es-CO"/>
              </w:rPr>
              <w:t>Niñas</w:t>
            </w:r>
          </w:p>
        </w:tc>
        <w:tc>
          <w:tcPr>
            <w:tcW w:w="780" w:type="dxa"/>
            <w:shd w:val="clear" w:color="auto" w:fill="FFFFFF"/>
          </w:tcPr>
          <w:p w14:paraId="1B8175D7" w14:textId="77777777" w:rsidR="00014A33" w:rsidRPr="006E0636" w:rsidRDefault="00014A33" w:rsidP="00FD72B5">
            <w:pPr>
              <w:pStyle w:val="Textoindependiente"/>
              <w:jc w:val="center"/>
              <w:rPr>
                <w:rFonts w:ascii="Calibri" w:hAnsi="Calibri" w:cs="Times New Roman"/>
                <w:b/>
                <w:lang w:val="es-CO"/>
              </w:rPr>
            </w:pPr>
            <w:r w:rsidRPr="006E0636">
              <w:rPr>
                <w:rFonts w:ascii="Calibri" w:hAnsi="Calibri" w:cs="Times New Roman"/>
                <w:lang w:val="es-CO"/>
              </w:rPr>
              <w:t>Niños</w:t>
            </w:r>
          </w:p>
        </w:tc>
        <w:tc>
          <w:tcPr>
            <w:tcW w:w="2546" w:type="dxa"/>
            <w:vMerge w:val="restart"/>
            <w:shd w:val="clear" w:color="auto" w:fill="FFFFFF"/>
          </w:tcPr>
          <w:p w14:paraId="50926E4E" w14:textId="0992F102" w:rsidR="00014A33" w:rsidRPr="0052602F" w:rsidRDefault="00014A33" w:rsidP="00FD72B5">
            <w:pPr>
              <w:pStyle w:val="Textoindependiente"/>
              <w:rPr>
                <w:rFonts w:ascii="Calibri" w:hAnsi="Calibri" w:cs="Times New Roman"/>
                <w:lang w:val="es-CO"/>
              </w:rPr>
            </w:pPr>
            <w:r w:rsidRPr="0052602F">
              <w:rPr>
                <w:rFonts w:ascii="Calibri" w:hAnsi="Calibri" w:cs="Times New Roman"/>
                <w:lang w:val="es-CO"/>
              </w:rPr>
              <w:t>Planeado: 27 Hospitales públicos de 8 departamentos y el distrito de Buenaventura</w:t>
            </w:r>
          </w:p>
          <w:p w14:paraId="1C9E7ED4" w14:textId="01A35DC7" w:rsidR="00014A33" w:rsidRPr="006E0636" w:rsidRDefault="00014A33" w:rsidP="00FD72B5">
            <w:pPr>
              <w:pStyle w:val="Textoindependiente"/>
              <w:rPr>
                <w:rFonts w:ascii="Calibri" w:hAnsi="Calibri" w:cs="Times New Roman"/>
                <w:b/>
                <w:lang w:val="es-CO"/>
              </w:rPr>
            </w:pPr>
            <w:r w:rsidRPr="0052602F">
              <w:rPr>
                <w:rFonts w:ascii="Calibri" w:hAnsi="Calibri" w:cs="Times New Roman"/>
                <w:lang w:val="es-CO"/>
              </w:rPr>
              <w:t>Alcanzado:</w:t>
            </w:r>
            <w:r w:rsidR="005A7598" w:rsidRPr="0052602F">
              <w:rPr>
                <w:rFonts w:ascii="Calibri" w:hAnsi="Calibri" w:cs="Times New Roman"/>
                <w:lang w:val="es-CO"/>
              </w:rPr>
              <w:t>27 Hospitales</w:t>
            </w:r>
          </w:p>
        </w:tc>
        <w:tc>
          <w:tcPr>
            <w:tcW w:w="1801" w:type="dxa"/>
            <w:vMerge w:val="restart"/>
            <w:shd w:val="clear" w:color="auto" w:fill="FFFFFF"/>
          </w:tcPr>
          <w:p w14:paraId="0774525A" w14:textId="3833DB6F" w:rsidR="00014A33" w:rsidRPr="005A7598" w:rsidRDefault="005A7598" w:rsidP="005A7598">
            <w:pPr>
              <w:pStyle w:val="Textoindependiente"/>
              <w:rPr>
                <w:rFonts w:ascii="Calibri" w:hAnsi="Calibri" w:cs="Times New Roman"/>
                <w:bCs/>
                <w:lang w:val="es-CO"/>
              </w:rPr>
            </w:pPr>
            <w:r w:rsidRPr="005A7598">
              <w:rPr>
                <w:rFonts w:ascii="Calibri" w:hAnsi="Calibri" w:cs="Times New Roman"/>
                <w:bCs/>
                <w:lang w:val="es-CO"/>
              </w:rPr>
              <w:t xml:space="preserve">1. Actas de entrega del equipamiento médico a los hospitales públicos beneficiados.                                                                      2. Registro fotográfico de entrega y del equipamiento </w:t>
            </w:r>
            <w:r w:rsidRPr="005A7598">
              <w:rPr>
                <w:rFonts w:ascii="Calibri" w:hAnsi="Calibri" w:cs="Times New Roman"/>
                <w:bCs/>
                <w:lang w:val="es-CO"/>
              </w:rPr>
              <w:lastRenderedPageBreak/>
              <w:t xml:space="preserve">instalado.                    3. Soporte de </w:t>
            </w:r>
            <w:r w:rsidR="00494906">
              <w:rPr>
                <w:rFonts w:ascii="Calibri" w:hAnsi="Calibri" w:cs="Times New Roman"/>
                <w:bCs/>
                <w:lang w:val="es-CO"/>
              </w:rPr>
              <w:t>entrega por parte del proveedor a los hospitales</w:t>
            </w:r>
            <w:r w:rsidRPr="005A7598">
              <w:rPr>
                <w:rFonts w:ascii="Calibri" w:hAnsi="Calibri" w:cs="Times New Roman"/>
                <w:bCs/>
                <w:lang w:val="es-CO"/>
              </w:rPr>
              <w:t>.</w:t>
            </w:r>
            <w:r w:rsidR="003E2930">
              <w:rPr>
                <w:rStyle w:val="Refdenotaalpie"/>
                <w:rFonts w:ascii="Calibri" w:hAnsi="Calibri" w:cs="Times New Roman"/>
                <w:bCs/>
                <w:lang w:val="es-CO"/>
              </w:rPr>
              <w:footnoteReference w:id="55"/>
            </w:r>
          </w:p>
        </w:tc>
      </w:tr>
      <w:tr w:rsidR="003A424F" w:rsidRPr="006E0636" w14:paraId="63240687" w14:textId="77777777" w:rsidTr="007D1CA3">
        <w:trPr>
          <w:trHeight w:val="325"/>
        </w:trPr>
        <w:tc>
          <w:tcPr>
            <w:tcW w:w="2254" w:type="dxa"/>
            <w:vMerge/>
            <w:shd w:val="clear" w:color="auto" w:fill="FFFFFF"/>
          </w:tcPr>
          <w:p w14:paraId="2042737C" w14:textId="77777777" w:rsidR="005A7598" w:rsidRPr="001A4FF5" w:rsidRDefault="005A7598" w:rsidP="00014A33">
            <w:pPr>
              <w:pStyle w:val="Textoindependiente"/>
              <w:jc w:val="both"/>
              <w:rPr>
                <w:rFonts w:ascii="Calibri" w:hAnsi="Calibri" w:cs="Times New Roman"/>
                <w:bCs/>
                <w:lang w:val="es-CO"/>
              </w:rPr>
            </w:pPr>
          </w:p>
        </w:tc>
        <w:tc>
          <w:tcPr>
            <w:tcW w:w="1581" w:type="dxa"/>
            <w:vMerge/>
            <w:shd w:val="clear" w:color="auto" w:fill="FFFFFF"/>
          </w:tcPr>
          <w:p w14:paraId="30550E7A" w14:textId="77777777" w:rsidR="005A7598" w:rsidRPr="006E0636" w:rsidRDefault="005A7598" w:rsidP="00014A33">
            <w:pPr>
              <w:pStyle w:val="Textoindependiente"/>
              <w:jc w:val="center"/>
              <w:rPr>
                <w:rFonts w:ascii="Calibri" w:hAnsi="Calibri" w:cs="Times New Roman"/>
                <w:b/>
                <w:lang w:val="es-CO"/>
              </w:rPr>
            </w:pPr>
          </w:p>
        </w:tc>
        <w:tc>
          <w:tcPr>
            <w:tcW w:w="1150" w:type="dxa"/>
            <w:shd w:val="clear" w:color="auto" w:fill="FFFFFF"/>
          </w:tcPr>
          <w:p w14:paraId="4A191B29" w14:textId="0DBF783B" w:rsidR="005A7598" w:rsidRPr="006E0636" w:rsidRDefault="005A7598" w:rsidP="00014A33">
            <w:pPr>
              <w:pStyle w:val="Textoindependiente"/>
              <w:jc w:val="center"/>
              <w:rPr>
                <w:rFonts w:ascii="Calibri" w:hAnsi="Calibri" w:cs="Times New Roman"/>
                <w:lang w:val="es-CO"/>
              </w:rPr>
            </w:pPr>
            <w:r w:rsidRPr="006E0636">
              <w:rPr>
                <w:rFonts w:ascii="Calibri" w:hAnsi="Calibri" w:cs="Times New Roman"/>
                <w:color w:val="808080"/>
                <w:lang w:val="es-CO"/>
              </w:rPr>
              <w:t>Planeado</w:t>
            </w:r>
          </w:p>
        </w:tc>
        <w:tc>
          <w:tcPr>
            <w:tcW w:w="4216" w:type="dxa"/>
            <w:gridSpan w:val="4"/>
            <w:shd w:val="clear" w:color="auto" w:fill="FFFFFF"/>
          </w:tcPr>
          <w:p w14:paraId="30FE135F" w14:textId="1C168D4C" w:rsidR="005A7598" w:rsidRPr="006E0636" w:rsidRDefault="005A7598" w:rsidP="00014A33">
            <w:pPr>
              <w:pStyle w:val="Textoindependiente"/>
              <w:jc w:val="center"/>
              <w:rPr>
                <w:rFonts w:ascii="Calibri" w:hAnsi="Calibri" w:cs="Times New Roman"/>
                <w:lang w:val="es-CO"/>
              </w:rPr>
            </w:pPr>
            <w:r>
              <w:rPr>
                <w:rFonts w:ascii="Calibri" w:hAnsi="Calibri" w:cs="Times New Roman"/>
                <w:lang w:val="es-CO"/>
              </w:rPr>
              <w:t>27</w:t>
            </w:r>
          </w:p>
        </w:tc>
        <w:tc>
          <w:tcPr>
            <w:tcW w:w="2546" w:type="dxa"/>
            <w:vMerge/>
            <w:shd w:val="clear" w:color="auto" w:fill="FFFFFF"/>
          </w:tcPr>
          <w:p w14:paraId="1E39EA2C" w14:textId="77777777" w:rsidR="005A7598" w:rsidRPr="006E0636" w:rsidRDefault="005A7598" w:rsidP="00014A33">
            <w:pPr>
              <w:pStyle w:val="Textoindependiente"/>
              <w:rPr>
                <w:rFonts w:ascii="Calibri" w:hAnsi="Calibri" w:cs="Times New Roman"/>
                <w:color w:val="808080"/>
                <w:lang w:val="es-CO"/>
              </w:rPr>
            </w:pPr>
          </w:p>
        </w:tc>
        <w:tc>
          <w:tcPr>
            <w:tcW w:w="1801" w:type="dxa"/>
            <w:vMerge/>
            <w:shd w:val="clear" w:color="auto" w:fill="FFFFFF"/>
          </w:tcPr>
          <w:p w14:paraId="2ED9587A" w14:textId="77777777" w:rsidR="005A7598" w:rsidRPr="006E0636" w:rsidRDefault="005A7598" w:rsidP="00014A33">
            <w:pPr>
              <w:pStyle w:val="Textoindependiente"/>
              <w:jc w:val="center"/>
              <w:rPr>
                <w:rFonts w:ascii="Calibri" w:hAnsi="Calibri" w:cs="Times New Roman"/>
                <w:b/>
                <w:lang w:val="es-CO"/>
              </w:rPr>
            </w:pPr>
          </w:p>
        </w:tc>
      </w:tr>
      <w:tr w:rsidR="003A424F" w:rsidRPr="006E0636" w14:paraId="36A6F6A9" w14:textId="77777777" w:rsidTr="007D1CA3">
        <w:trPr>
          <w:trHeight w:val="325"/>
        </w:trPr>
        <w:tc>
          <w:tcPr>
            <w:tcW w:w="2254" w:type="dxa"/>
            <w:vMerge/>
            <w:shd w:val="clear" w:color="auto" w:fill="FFFFFF"/>
          </w:tcPr>
          <w:p w14:paraId="781B4A72" w14:textId="77777777" w:rsidR="005A7598" w:rsidRPr="001A4FF5" w:rsidRDefault="005A7598" w:rsidP="00014A33">
            <w:pPr>
              <w:pStyle w:val="Textoindependiente"/>
              <w:jc w:val="both"/>
              <w:rPr>
                <w:rFonts w:ascii="Calibri" w:hAnsi="Calibri" w:cs="Times New Roman"/>
                <w:bCs/>
                <w:lang w:val="es-CO"/>
              </w:rPr>
            </w:pPr>
          </w:p>
        </w:tc>
        <w:tc>
          <w:tcPr>
            <w:tcW w:w="1581" w:type="dxa"/>
            <w:vMerge/>
            <w:shd w:val="clear" w:color="auto" w:fill="FFFFFF"/>
          </w:tcPr>
          <w:p w14:paraId="4A03FCB6" w14:textId="77777777" w:rsidR="005A7598" w:rsidRPr="006E0636" w:rsidRDefault="005A7598" w:rsidP="00014A33">
            <w:pPr>
              <w:pStyle w:val="Textoindependiente"/>
              <w:jc w:val="center"/>
              <w:rPr>
                <w:rFonts w:ascii="Calibri" w:hAnsi="Calibri" w:cs="Times New Roman"/>
                <w:b/>
                <w:lang w:val="es-CO"/>
              </w:rPr>
            </w:pPr>
          </w:p>
        </w:tc>
        <w:tc>
          <w:tcPr>
            <w:tcW w:w="1150" w:type="dxa"/>
            <w:shd w:val="clear" w:color="auto" w:fill="FFFFFF"/>
          </w:tcPr>
          <w:p w14:paraId="1602B15B" w14:textId="05743353" w:rsidR="005A7598" w:rsidRPr="006E0636" w:rsidRDefault="005A7598" w:rsidP="00014A33">
            <w:pPr>
              <w:pStyle w:val="Textoindependiente"/>
              <w:jc w:val="center"/>
              <w:rPr>
                <w:rFonts w:ascii="Calibri" w:hAnsi="Calibri" w:cs="Times New Roman"/>
                <w:lang w:val="es-CO"/>
              </w:rPr>
            </w:pPr>
            <w:r w:rsidRPr="006E0636">
              <w:rPr>
                <w:rFonts w:ascii="Calibri" w:hAnsi="Calibri" w:cs="Times New Roman"/>
                <w:color w:val="808080"/>
                <w:lang w:val="es-CO"/>
              </w:rPr>
              <w:t>Alcanzado</w:t>
            </w:r>
          </w:p>
        </w:tc>
        <w:tc>
          <w:tcPr>
            <w:tcW w:w="4216" w:type="dxa"/>
            <w:gridSpan w:val="4"/>
            <w:shd w:val="clear" w:color="auto" w:fill="FFFFFF"/>
          </w:tcPr>
          <w:p w14:paraId="7A0EE5AB" w14:textId="70F92045" w:rsidR="005A7598" w:rsidRPr="006E0636" w:rsidRDefault="005A7598" w:rsidP="00014A33">
            <w:pPr>
              <w:pStyle w:val="Textoindependiente"/>
              <w:jc w:val="center"/>
              <w:rPr>
                <w:rFonts w:ascii="Calibri" w:hAnsi="Calibri" w:cs="Times New Roman"/>
                <w:lang w:val="es-CO"/>
              </w:rPr>
            </w:pPr>
            <w:r>
              <w:rPr>
                <w:rFonts w:ascii="Calibri" w:hAnsi="Calibri" w:cs="Times New Roman"/>
                <w:lang w:val="es-CO"/>
              </w:rPr>
              <w:t>27</w:t>
            </w:r>
          </w:p>
        </w:tc>
        <w:tc>
          <w:tcPr>
            <w:tcW w:w="2546" w:type="dxa"/>
            <w:vMerge/>
            <w:shd w:val="clear" w:color="auto" w:fill="FFFFFF"/>
          </w:tcPr>
          <w:p w14:paraId="288DCB55" w14:textId="77777777" w:rsidR="005A7598" w:rsidRPr="006E0636" w:rsidRDefault="005A7598" w:rsidP="00014A33">
            <w:pPr>
              <w:pStyle w:val="Textoindependiente"/>
              <w:rPr>
                <w:rFonts w:ascii="Calibri" w:hAnsi="Calibri" w:cs="Times New Roman"/>
                <w:color w:val="808080"/>
                <w:lang w:val="es-CO"/>
              </w:rPr>
            </w:pPr>
          </w:p>
        </w:tc>
        <w:tc>
          <w:tcPr>
            <w:tcW w:w="1801" w:type="dxa"/>
            <w:vMerge/>
            <w:shd w:val="clear" w:color="auto" w:fill="FFFFFF"/>
          </w:tcPr>
          <w:p w14:paraId="62BE393E" w14:textId="77777777" w:rsidR="005A7598" w:rsidRPr="006E0636" w:rsidRDefault="005A7598" w:rsidP="00014A33">
            <w:pPr>
              <w:pStyle w:val="Textoindependiente"/>
              <w:jc w:val="center"/>
              <w:rPr>
                <w:rFonts w:ascii="Calibri" w:hAnsi="Calibri" w:cs="Times New Roman"/>
                <w:b/>
                <w:lang w:val="es-CO"/>
              </w:rPr>
            </w:pPr>
          </w:p>
        </w:tc>
      </w:tr>
      <w:bookmarkEnd w:id="8"/>
      <w:tr w:rsidR="0003307B" w:rsidRPr="006E0636" w14:paraId="531712D8" w14:textId="77777777" w:rsidTr="007D1CA3">
        <w:trPr>
          <w:trHeight w:val="405"/>
        </w:trPr>
        <w:tc>
          <w:tcPr>
            <w:tcW w:w="2254" w:type="dxa"/>
            <w:vMerge w:val="restart"/>
            <w:shd w:val="clear" w:color="auto" w:fill="FFFFFF"/>
          </w:tcPr>
          <w:p w14:paraId="05C1E11E" w14:textId="47498644" w:rsidR="00014A33" w:rsidRPr="00474A27" w:rsidRDefault="00014A33" w:rsidP="00FD72B5">
            <w:pPr>
              <w:pStyle w:val="Textoindependiente"/>
              <w:jc w:val="both"/>
              <w:rPr>
                <w:rFonts w:ascii="Calibri" w:hAnsi="Calibri" w:cs="Times New Roman"/>
                <w:bCs/>
                <w:lang w:val="es-CO"/>
              </w:rPr>
            </w:pPr>
            <w:r w:rsidRPr="007D1C24">
              <w:rPr>
                <w:rFonts w:ascii="Calibri" w:hAnsi="Calibri" w:cs="Times New Roman"/>
                <w:bCs/>
                <w:lang w:val="es-CO"/>
              </w:rPr>
              <w:t xml:space="preserve">No. de personas capacitadas en los municipios PDET priorizados, en temas de salud mental asociados a la pandemia por </w:t>
            </w:r>
            <w:r w:rsidR="009D6906">
              <w:rPr>
                <w:rFonts w:ascii="Calibri" w:hAnsi="Calibri" w:cs="Times New Roman"/>
                <w:bCs/>
                <w:lang w:val="es-CO"/>
              </w:rPr>
              <w:t>COVID-19</w:t>
            </w:r>
          </w:p>
        </w:tc>
        <w:tc>
          <w:tcPr>
            <w:tcW w:w="1581" w:type="dxa"/>
            <w:vMerge w:val="restart"/>
            <w:shd w:val="clear" w:color="auto" w:fill="FFFFFF"/>
          </w:tcPr>
          <w:p w14:paraId="3B36CB1F" w14:textId="77777777" w:rsidR="00C75B34" w:rsidRPr="00C75B34" w:rsidRDefault="00C75B34" w:rsidP="00C75B34">
            <w:pPr>
              <w:jc w:val="center"/>
              <w:rPr>
                <w:rFonts w:ascii="Calibri" w:hAnsi="Calibri"/>
                <w:bCs/>
                <w:sz w:val="20"/>
                <w:szCs w:val="20"/>
                <w:lang w:val="es-CO" w:eastAsia="en-US"/>
              </w:rPr>
            </w:pPr>
            <w:r w:rsidRPr="00C75B34">
              <w:rPr>
                <w:rFonts w:ascii="Calibri" w:hAnsi="Calibri"/>
                <w:bCs/>
                <w:sz w:val="20"/>
                <w:szCs w:val="20"/>
                <w:lang w:val="es-CO" w:eastAsia="en-US"/>
              </w:rPr>
              <w:t>170 municipios PDET</w:t>
            </w:r>
          </w:p>
          <w:p w14:paraId="79E5F79D" w14:textId="77777777" w:rsidR="00014A33" w:rsidRPr="00C75B34" w:rsidRDefault="00014A33" w:rsidP="00FD72B5">
            <w:pPr>
              <w:pStyle w:val="Textoindependiente"/>
              <w:jc w:val="center"/>
              <w:rPr>
                <w:rFonts w:ascii="Calibri" w:hAnsi="Calibri" w:cs="Times New Roman"/>
                <w:bCs/>
                <w:lang w:val="es-CO"/>
              </w:rPr>
            </w:pPr>
          </w:p>
        </w:tc>
        <w:tc>
          <w:tcPr>
            <w:tcW w:w="1150" w:type="dxa"/>
            <w:shd w:val="clear" w:color="auto" w:fill="FFFFFF"/>
          </w:tcPr>
          <w:p w14:paraId="06593953" w14:textId="77777777" w:rsidR="00014A33" w:rsidRPr="006E0636" w:rsidRDefault="00014A33" w:rsidP="00FD72B5">
            <w:pPr>
              <w:pStyle w:val="Textoindependiente"/>
              <w:jc w:val="center"/>
              <w:rPr>
                <w:rFonts w:ascii="Calibri" w:hAnsi="Calibri" w:cs="Times New Roman"/>
                <w:lang w:val="es-CO"/>
              </w:rPr>
            </w:pPr>
          </w:p>
        </w:tc>
        <w:tc>
          <w:tcPr>
            <w:tcW w:w="977" w:type="dxa"/>
            <w:shd w:val="clear" w:color="auto" w:fill="FFFFFF"/>
          </w:tcPr>
          <w:p w14:paraId="27F8DF39" w14:textId="77777777" w:rsidR="00014A33" w:rsidRPr="006E0636" w:rsidRDefault="00014A33" w:rsidP="00FD72B5">
            <w:pPr>
              <w:pStyle w:val="Textoindependiente"/>
              <w:jc w:val="center"/>
              <w:rPr>
                <w:rFonts w:ascii="Calibri" w:hAnsi="Calibri" w:cs="Times New Roman"/>
                <w:b/>
                <w:lang w:val="es-CO"/>
              </w:rPr>
            </w:pPr>
            <w:r w:rsidRPr="006E0636">
              <w:rPr>
                <w:rFonts w:ascii="Calibri" w:hAnsi="Calibri" w:cs="Times New Roman"/>
                <w:lang w:val="es-CO"/>
              </w:rPr>
              <w:t>H</w:t>
            </w:r>
          </w:p>
        </w:tc>
        <w:tc>
          <w:tcPr>
            <w:tcW w:w="1331" w:type="dxa"/>
            <w:shd w:val="clear" w:color="auto" w:fill="FFFFFF"/>
          </w:tcPr>
          <w:p w14:paraId="11985EC8" w14:textId="77777777" w:rsidR="00014A33" w:rsidRPr="006E0636" w:rsidRDefault="00014A33" w:rsidP="00FD72B5">
            <w:pPr>
              <w:pStyle w:val="Textoindependiente"/>
              <w:jc w:val="center"/>
              <w:rPr>
                <w:rFonts w:ascii="Calibri" w:hAnsi="Calibri" w:cs="Times New Roman"/>
                <w:b/>
                <w:lang w:val="es-CO"/>
              </w:rPr>
            </w:pPr>
            <w:r w:rsidRPr="006E0636">
              <w:rPr>
                <w:rFonts w:ascii="Calibri" w:hAnsi="Calibri" w:cs="Times New Roman"/>
                <w:lang w:val="es-CO"/>
              </w:rPr>
              <w:t>M</w:t>
            </w:r>
          </w:p>
        </w:tc>
        <w:tc>
          <w:tcPr>
            <w:tcW w:w="1128" w:type="dxa"/>
            <w:shd w:val="clear" w:color="auto" w:fill="FFFFFF"/>
          </w:tcPr>
          <w:p w14:paraId="1D78E6AA" w14:textId="77777777" w:rsidR="00014A33" w:rsidRPr="006E0636" w:rsidRDefault="00014A33" w:rsidP="00FD72B5">
            <w:pPr>
              <w:pStyle w:val="Textoindependiente"/>
              <w:jc w:val="center"/>
              <w:rPr>
                <w:rFonts w:ascii="Calibri" w:hAnsi="Calibri" w:cs="Times New Roman"/>
                <w:b/>
                <w:lang w:val="es-CO"/>
              </w:rPr>
            </w:pPr>
            <w:r w:rsidRPr="006E0636">
              <w:rPr>
                <w:rFonts w:ascii="Calibri" w:hAnsi="Calibri" w:cs="Times New Roman"/>
                <w:lang w:val="es-CO"/>
              </w:rPr>
              <w:t>Niñas</w:t>
            </w:r>
          </w:p>
        </w:tc>
        <w:tc>
          <w:tcPr>
            <w:tcW w:w="780" w:type="dxa"/>
            <w:shd w:val="clear" w:color="auto" w:fill="FFFFFF"/>
          </w:tcPr>
          <w:p w14:paraId="4235D097" w14:textId="77777777" w:rsidR="00014A33" w:rsidRPr="006E0636" w:rsidRDefault="00014A33" w:rsidP="00FD72B5">
            <w:pPr>
              <w:pStyle w:val="Textoindependiente"/>
              <w:jc w:val="center"/>
              <w:rPr>
                <w:rFonts w:ascii="Calibri" w:hAnsi="Calibri" w:cs="Times New Roman"/>
                <w:b/>
                <w:lang w:val="es-CO"/>
              </w:rPr>
            </w:pPr>
            <w:r w:rsidRPr="006E0636">
              <w:rPr>
                <w:rFonts w:ascii="Calibri" w:hAnsi="Calibri" w:cs="Times New Roman"/>
                <w:lang w:val="es-CO"/>
              </w:rPr>
              <w:t>Niños</w:t>
            </w:r>
          </w:p>
        </w:tc>
        <w:tc>
          <w:tcPr>
            <w:tcW w:w="2546" w:type="dxa"/>
            <w:vMerge w:val="restart"/>
            <w:shd w:val="clear" w:color="auto" w:fill="FFFFFF"/>
          </w:tcPr>
          <w:p w14:paraId="258FF99D" w14:textId="6D1598F9" w:rsidR="00014A33" w:rsidRPr="0052602F" w:rsidRDefault="00014A33" w:rsidP="00FD72B5">
            <w:pPr>
              <w:pStyle w:val="Textoindependiente"/>
              <w:rPr>
                <w:rFonts w:ascii="Calibri" w:hAnsi="Calibri" w:cs="Times New Roman"/>
                <w:lang w:val="es-CO"/>
              </w:rPr>
            </w:pPr>
            <w:r w:rsidRPr="0052602F">
              <w:rPr>
                <w:rFonts w:ascii="Calibri" w:hAnsi="Calibri" w:cs="Times New Roman"/>
                <w:lang w:val="es-CO"/>
              </w:rPr>
              <w:t xml:space="preserve">Planeado: 680 personas </w:t>
            </w:r>
          </w:p>
          <w:p w14:paraId="1F67BDD3" w14:textId="03D04D56" w:rsidR="00014A33" w:rsidRPr="006E0636" w:rsidRDefault="00014A33" w:rsidP="00FD72B5">
            <w:pPr>
              <w:pStyle w:val="Textoindependiente"/>
              <w:rPr>
                <w:rFonts w:ascii="Calibri" w:hAnsi="Calibri" w:cs="Times New Roman"/>
                <w:b/>
                <w:lang w:val="es-CO"/>
              </w:rPr>
            </w:pPr>
            <w:r w:rsidRPr="0052602F">
              <w:rPr>
                <w:rFonts w:ascii="Calibri" w:hAnsi="Calibri" w:cs="Times New Roman"/>
                <w:lang w:val="es-CO"/>
              </w:rPr>
              <w:t>Alcanzado:</w:t>
            </w:r>
            <w:r w:rsidR="00E3156C" w:rsidRPr="0052602F">
              <w:rPr>
                <w:rFonts w:ascii="Calibri" w:hAnsi="Calibri" w:cs="Times New Roman"/>
                <w:lang w:val="es-CO"/>
              </w:rPr>
              <w:t>706</w:t>
            </w:r>
            <w:r w:rsidR="00C75B34" w:rsidRPr="0052602F">
              <w:rPr>
                <w:rFonts w:ascii="Calibri" w:hAnsi="Calibri" w:cs="Times New Roman"/>
                <w:lang w:val="es-CO"/>
              </w:rPr>
              <w:t xml:space="preserve"> </w:t>
            </w:r>
            <w:r w:rsidR="00477894" w:rsidRPr="0052602F">
              <w:rPr>
                <w:rFonts w:ascii="Calibri" w:hAnsi="Calibri" w:cs="Times New Roman"/>
                <w:lang w:val="es-CO"/>
              </w:rPr>
              <w:t>personas</w:t>
            </w:r>
          </w:p>
        </w:tc>
        <w:tc>
          <w:tcPr>
            <w:tcW w:w="1801" w:type="dxa"/>
            <w:vMerge w:val="restart"/>
            <w:shd w:val="clear" w:color="auto" w:fill="FFFFFF"/>
          </w:tcPr>
          <w:p w14:paraId="0682A2D1" w14:textId="1C4F9F57" w:rsidR="00F02D0F" w:rsidRPr="00F02D0F" w:rsidRDefault="00F02D0F" w:rsidP="00F02D0F">
            <w:pPr>
              <w:pStyle w:val="Textoindependiente"/>
              <w:rPr>
                <w:rFonts w:ascii="Calibri" w:hAnsi="Calibri" w:cs="Times New Roman"/>
                <w:bCs/>
                <w:lang w:val="es-CO"/>
              </w:rPr>
            </w:pPr>
            <w:r w:rsidRPr="00F02D0F">
              <w:rPr>
                <w:rFonts w:ascii="Calibri" w:hAnsi="Calibri" w:cs="Times New Roman"/>
                <w:bCs/>
                <w:lang w:val="es-CO"/>
              </w:rPr>
              <w:t xml:space="preserve">1. Plan de capacitación </w:t>
            </w:r>
            <w:r w:rsidR="00E549A2" w:rsidRPr="00F02D0F">
              <w:rPr>
                <w:rFonts w:ascii="Calibri" w:hAnsi="Calibri" w:cs="Times New Roman"/>
                <w:bCs/>
                <w:lang w:val="es-CO"/>
              </w:rPr>
              <w:t>de acuerdo con</w:t>
            </w:r>
            <w:r w:rsidRPr="00F02D0F">
              <w:rPr>
                <w:rFonts w:ascii="Calibri" w:hAnsi="Calibri" w:cs="Times New Roman"/>
                <w:bCs/>
                <w:lang w:val="es-CO"/>
              </w:rPr>
              <w:t xml:space="preserve"> lineamientos dados por la OPS.                                     2. Agendas del taller modalidad virtual.  </w:t>
            </w:r>
          </w:p>
          <w:p w14:paraId="284050DA" w14:textId="77777777" w:rsidR="00B90A1F" w:rsidRDefault="00B90A1F" w:rsidP="00F02D0F">
            <w:pPr>
              <w:pStyle w:val="Textoindependiente"/>
              <w:rPr>
                <w:rFonts w:ascii="Calibri" w:hAnsi="Calibri" w:cs="Times New Roman"/>
                <w:bCs/>
                <w:lang w:val="es-CO"/>
              </w:rPr>
            </w:pPr>
            <w:r>
              <w:rPr>
                <w:rFonts w:ascii="Calibri" w:hAnsi="Calibri" w:cs="Times New Roman"/>
                <w:bCs/>
                <w:lang w:val="es-CO"/>
              </w:rPr>
              <w:t>3</w:t>
            </w:r>
            <w:r w:rsidR="00F02D0F" w:rsidRPr="00F02D0F">
              <w:rPr>
                <w:rFonts w:ascii="Calibri" w:hAnsi="Calibri" w:cs="Times New Roman"/>
                <w:bCs/>
                <w:lang w:val="es-CO"/>
              </w:rPr>
              <w:t xml:space="preserve">. Base de datos de </w:t>
            </w:r>
            <w:proofErr w:type="spellStart"/>
            <w:r w:rsidR="00F02D0F" w:rsidRPr="00F02D0F">
              <w:rPr>
                <w:rFonts w:ascii="Calibri" w:hAnsi="Calibri" w:cs="Times New Roman"/>
                <w:bCs/>
                <w:lang w:val="es-CO"/>
              </w:rPr>
              <w:t>de</w:t>
            </w:r>
            <w:proofErr w:type="spellEnd"/>
            <w:r w:rsidR="00F02D0F" w:rsidRPr="00F02D0F">
              <w:rPr>
                <w:rFonts w:ascii="Calibri" w:hAnsi="Calibri" w:cs="Times New Roman"/>
                <w:bCs/>
                <w:lang w:val="es-CO"/>
              </w:rPr>
              <w:t xml:space="preserve"> participantes en la sesión</w:t>
            </w:r>
          </w:p>
          <w:p w14:paraId="50DEBFB0" w14:textId="77777777" w:rsidR="00B90A1F" w:rsidRDefault="00B90A1F" w:rsidP="00F02D0F">
            <w:pPr>
              <w:pStyle w:val="Textoindependiente"/>
              <w:rPr>
                <w:rFonts w:ascii="Calibri" w:hAnsi="Calibri" w:cs="Times New Roman"/>
                <w:bCs/>
                <w:lang w:val="es-CO"/>
              </w:rPr>
            </w:pPr>
            <w:r>
              <w:rPr>
                <w:rFonts w:ascii="Calibri" w:hAnsi="Calibri" w:cs="Times New Roman"/>
                <w:bCs/>
                <w:lang w:val="es-CO"/>
              </w:rPr>
              <w:t>4. Soportes contenido Instagram</w:t>
            </w:r>
          </w:p>
          <w:p w14:paraId="69EA0D8F" w14:textId="3A6275C2" w:rsidR="00014A33" w:rsidRPr="006E0636" w:rsidRDefault="00B90A1F" w:rsidP="00F02D0F">
            <w:pPr>
              <w:pStyle w:val="Textoindependiente"/>
              <w:rPr>
                <w:rFonts w:ascii="Calibri" w:hAnsi="Calibri" w:cs="Times New Roman"/>
                <w:b/>
                <w:lang w:val="es-CO"/>
              </w:rPr>
            </w:pPr>
            <w:r>
              <w:rPr>
                <w:rFonts w:ascii="Calibri" w:hAnsi="Calibri" w:cs="Times New Roman"/>
                <w:bCs/>
                <w:lang w:val="es-CO"/>
              </w:rPr>
              <w:t xml:space="preserve">5. </w:t>
            </w:r>
            <w:proofErr w:type="spellStart"/>
            <w:r>
              <w:rPr>
                <w:rFonts w:ascii="Calibri" w:hAnsi="Calibri" w:cs="Times New Roman"/>
                <w:bCs/>
                <w:lang w:val="es-CO"/>
              </w:rPr>
              <w:t>Webinar</w:t>
            </w:r>
            <w:proofErr w:type="spellEnd"/>
            <w:r>
              <w:rPr>
                <w:rFonts w:ascii="Calibri" w:hAnsi="Calibri" w:cs="Times New Roman"/>
                <w:bCs/>
                <w:lang w:val="es-CO"/>
              </w:rPr>
              <w:t xml:space="preserve"> comunitarios</w:t>
            </w:r>
            <w:r w:rsidR="00F02D0F">
              <w:rPr>
                <w:rStyle w:val="Refdenotaalpie"/>
                <w:rFonts w:ascii="Calibri" w:hAnsi="Calibri" w:cs="Times New Roman"/>
                <w:bCs/>
                <w:lang w:val="es-CO"/>
              </w:rPr>
              <w:footnoteReference w:id="56"/>
            </w:r>
          </w:p>
        </w:tc>
      </w:tr>
      <w:tr w:rsidR="0003307B" w:rsidRPr="006E0636" w14:paraId="79024718" w14:textId="77777777" w:rsidTr="007D1CA3">
        <w:trPr>
          <w:trHeight w:val="405"/>
        </w:trPr>
        <w:tc>
          <w:tcPr>
            <w:tcW w:w="2254" w:type="dxa"/>
            <w:vMerge/>
            <w:shd w:val="clear" w:color="auto" w:fill="FFFFFF"/>
          </w:tcPr>
          <w:p w14:paraId="4985BE22" w14:textId="77777777" w:rsidR="00627152" w:rsidRPr="007D1C24" w:rsidRDefault="00627152" w:rsidP="00014A33">
            <w:pPr>
              <w:pStyle w:val="Textoindependiente"/>
              <w:jc w:val="both"/>
              <w:rPr>
                <w:rFonts w:ascii="Calibri" w:hAnsi="Calibri" w:cs="Times New Roman"/>
                <w:bCs/>
                <w:lang w:val="es-CO"/>
              </w:rPr>
            </w:pPr>
          </w:p>
        </w:tc>
        <w:tc>
          <w:tcPr>
            <w:tcW w:w="1581" w:type="dxa"/>
            <w:vMerge/>
            <w:shd w:val="clear" w:color="auto" w:fill="FFFFFF"/>
          </w:tcPr>
          <w:p w14:paraId="2ADBEF5A" w14:textId="77777777" w:rsidR="00627152" w:rsidRPr="006E0636" w:rsidRDefault="00627152" w:rsidP="00014A33">
            <w:pPr>
              <w:pStyle w:val="Textoindependiente"/>
              <w:jc w:val="center"/>
              <w:rPr>
                <w:rFonts w:ascii="Calibri" w:hAnsi="Calibri" w:cs="Times New Roman"/>
                <w:b/>
                <w:lang w:val="es-CO"/>
              </w:rPr>
            </w:pPr>
          </w:p>
        </w:tc>
        <w:tc>
          <w:tcPr>
            <w:tcW w:w="1150" w:type="dxa"/>
            <w:shd w:val="clear" w:color="auto" w:fill="FFFFFF"/>
          </w:tcPr>
          <w:p w14:paraId="527A10BB" w14:textId="07386BB0" w:rsidR="00627152" w:rsidRPr="006E0636" w:rsidRDefault="00627152" w:rsidP="00014A33">
            <w:pPr>
              <w:pStyle w:val="Textoindependiente"/>
              <w:jc w:val="center"/>
              <w:rPr>
                <w:rFonts w:ascii="Calibri" w:hAnsi="Calibri" w:cs="Times New Roman"/>
                <w:lang w:val="es-CO"/>
              </w:rPr>
            </w:pPr>
            <w:r w:rsidRPr="006E0636">
              <w:rPr>
                <w:rFonts w:ascii="Calibri" w:hAnsi="Calibri" w:cs="Times New Roman"/>
                <w:color w:val="808080"/>
                <w:lang w:val="es-CO"/>
              </w:rPr>
              <w:t>Planeado</w:t>
            </w:r>
          </w:p>
        </w:tc>
        <w:tc>
          <w:tcPr>
            <w:tcW w:w="2308" w:type="dxa"/>
            <w:gridSpan w:val="2"/>
            <w:shd w:val="clear" w:color="auto" w:fill="FFFFFF"/>
          </w:tcPr>
          <w:p w14:paraId="5D9564A1" w14:textId="2418B8F5" w:rsidR="00627152" w:rsidRPr="006E0636" w:rsidRDefault="00627152" w:rsidP="00014A33">
            <w:pPr>
              <w:pStyle w:val="Textoindependiente"/>
              <w:jc w:val="center"/>
              <w:rPr>
                <w:rFonts w:ascii="Calibri" w:hAnsi="Calibri" w:cs="Times New Roman"/>
                <w:lang w:val="es-CO"/>
              </w:rPr>
            </w:pPr>
            <w:r>
              <w:rPr>
                <w:rFonts w:ascii="Calibri" w:hAnsi="Calibri" w:cs="Times New Roman"/>
                <w:lang w:val="es-CO"/>
              </w:rPr>
              <w:t>680</w:t>
            </w:r>
          </w:p>
        </w:tc>
        <w:tc>
          <w:tcPr>
            <w:tcW w:w="1128" w:type="dxa"/>
            <w:shd w:val="clear" w:color="auto" w:fill="FFFFFF"/>
          </w:tcPr>
          <w:p w14:paraId="47426029" w14:textId="77777777" w:rsidR="00627152" w:rsidRPr="006E0636" w:rsidRDefault="00627152" w:rsidP="00014A33">
            <w:pPr>
              <w:pStyle w:val="Textoindependiente"/>
              <w:jc w:val="center"/>
              <w:rPr>
                <w:rFonts w:ascii="Calibri" w:hAnsi="Calibri" w:cs="Times New Roman"/>
                <w:lang w:val="es-CO"/>
              </w:rPr>
            </w:pPr>
          </w:p>
        </w:tc>
        <w:tc>
          <w:tcPr>
            <w:tcW w:w="780" w:type="dxa"/>
            <w:shd w:val="clear" w:color="auto" w:fill="FFFFFF"/>
          </w:tcPr>
          <w:p w14:paraId="586FDF68" w14:textId="77777777" w:rsidR="00627152" w:rsidRPr="006E0636" w:rsidRDefault="00627152" w:rsidP="00014A33">
            <w:pPr>
              <w:pStyle w:val="Textoindependiente"/>
              <w:jc w:val="center"/>
              <w:rPr>
                <w:rFonts w:ascii="Calibri" w:hAnsi="Calibri" w:cs="Times New Roman"/>
                <w:lang w:val="es-CO"/>
              </w:rPr>
            </w:pPr>
          </w:p>
        </w:tc>
        <w:tc>
          <w:tcPr>
            <w:tcW w:w="2546" w:type="dxa"/>
            <w:vMerge/>
            <w:shd w:val="clear" w:color="auto" w:fill="FFFFFF"/>
          </w:tcPr>
          <w:p w14:paraId="56DA82CE" w14:textId="77777777" w:rsidR="00627152" w:rsidRPr="006E0636" w:rsidRDefault="00627152" w:rsidP="00014A33">
            <w:pPr>
              <w:pStyle w:val="Textoindependiente"/>
              <w:rPr>
                <w:rFonts w:ascii="Calibri" w:hAnsi="Calibri" w:cs="Times New Roman"/>
                <w:color w:val="808080"/>
                <w:lang w:val="es-CO"/>
              </w:rPr>
            </w:pPr>
          </w:p>
        </w:tc>
        <w:tc>
          <w:tcPr>
            <w:tcW w:w="1801" w:type="dxa"/>
            <w:vMerge/>
            <w:shd w:val="clear" w:color="auto" w:fill="FFFFFF"/>
          </w:tcPr>
          <w:p w14:paraId="17D8F380" w14:textId="77777777" w:rsidR="00627152" w:rsidRPr="006E0636" w:rsidRDefault="00627152" w:rsidP="00014A33">
            <w:pPr>
              <w:pStyle w:val="Textoindependiente"/>
              <w:jc w:val="center"/>
              <w:rPr>
                <w:rFonts w:ascii="Calibri" w:hAnsi="Calibri" w:cs="Times New Roman"/>
                <w:b/>
                <w:lang w:val="es-CO"/>
              </w:rPr>
            </w:pPr>
          </w:p>
        </w:tc>
      </w:tr>
      <w:tr w:rsidR="0003307B" w:rsidRPr="006E0636" w14:paraId="27C97C0D" w14:textId="77777777" w:rsidTr="007D1CA3">
        <w:trPr>
          <w:trHeight w:val="405"/>
        </w:trPr>
        <w:tc>
          <w:tcPr>
            <w:tcW w:w="2254" w:type="dxa"/>
            <w:vMerge/>
            <w:shd w:val="clear" w:color="auto" w:fill="FFFFFF"/>
          </w:tcPr>
          <w:p w14:paraId="676E5C80" w14:textId="77777777" w:rsidR="00C75B34" w:rsidRPr="007D1C24" w:rsidRDefault="00C75B34" w:rsidP="00C75B34">
            <w:pPr>
              <w:pStyle w:val="Textoindependiente"/>
              <w:jc w:val="both"/>
              <w:rPr>
                <w:rFonts w:ascii="Calibri" w:hAnsi="Calibri" w:cs="Times New Roman"/>
                <w:bCs/>
                <w:lang w:val="es-CO"/>
              </w:rPr>
            </w:pPr>
          </w:p>
        </w:tc>
        <w:tc>
          <w:tcPr>
            <w:tcW w:w="1581" w:type="dxa"/>
            <w:vMerge/>
            <w:shd w:val="clear" w:color="auto" w:fill="FFFFFF"/>
          </w:tcPr>
          <w:p w14:paraId="0FDF9336" w14:textId="77777777" w:rsidR="00C75B34" w:rsidRPr="006E0636" w:rsidRDefault="00C75B34" w:rsidP="00C75B34">
            <w:pPr>
              <w:pStyle w:val="Textoindependiente"/>
              <w:jc w:val="center"/>
              <w:rPr>
                <w:rFonts w:ascii="Calibri" w:hAnsi="Calibri" w:cs="Times New Roman"/>
                <w:b/>
                <w:lang w:val="es-CO"/>
              </w:rPr>
            </w:pPr>
          </w:p>
        </w:tc>
        <w:tc>
          <w:tcPr>
            <w:tcW w:w="1150" w:type="dxa"/>
            <w:shd w:val="clear" w:color="auto" w:fill="FFFFFF"/>
          </w:tcPr>
          <w:p w14:paraId="0F1F4A00" w14:textId="1A87ED9F" w:rsidR="00C75B34" w:rsidRPr="006E0636" w:rsidRDefault="00C75B34" w:rsidP="00C75B34">
            <w:pPr>
              <w:pStyle w:val="Textoindependiente"/>
              <w:jc w:val="center"/>
              <w:rPr>
                <w:rFonts w:ascii="Calibri" w:hAnsi="Calibri" w:cs="Times New Roman"/>
                <w:lang w:val="es-CO"/>
              </w:rPr>
            </w:pPr>
            <w:r w:rsidRPr="006E0636">
              <w:rPr>
                <w:rFonts w:ascii="Calibri" w:hAnsi="Calibri" w:cs="Times New Roman"/>
                <w:color w:val="808080"/>
                <w:lang w:val="es-CO"/>
              </w:rPr>
              <w:t>Alcanzado</w:t>
            </w:r>
          </w:p>
        </w:tc>
        <w:tc>
          <w:tcPr>
            <w:tcW w:w="977" w:type="dxa"/>
            <w:shd w:val="clear" w:color="auto" w:fill="FFFFFF"/>
          </w:tcPr>
          <w:p w14:paraId="3E668B23" w14:textId="54091822" w:rsidR="00C75B34" w:rsidRPr="006E0636" w:rsidRDefault="00E3156C" w:rsidP="00C75B34">
            <w:pPr>
              <w:pStyle w:val="Textoindependiente"/>
              <w:jc w:val="center"/>
              <w:rPr>
                <w:rFonts w:ascii="Calibri" w:hAnsi="Calibri" w:cs="Times New Roman"/>
                <w:lang w:val="es-CO"/>
              </w:rPr>
            </w:pPr>
            <w:r>
              <w:rPr>
                <w:rFonts w:ascii="Calibri" w:hAnsi="Calibri" w:cs="Times New Roman"/>
                <w:lang w:val="es-CO"/>
              </w:rPr>
              <w:t>129</w:t>
            </w:r>
          </w:p>
        </w:tc>
        <w:tc>
          <w:tcPr>
            <w:tcW w:w="1331" w:type="dxa"/>
            <w:shd w:val="clear" w:color="auto" w:fill="FFFFFF"/>
          </w:tcPr>
          <w:p w14:paraId="7EF48CD6" w14:textId="3C17C910" w:rsidR="00C75B34" w:rsidRPr="006E0636" w:rsidRDefault="00E3156C" w:rsidP="00C75B34">
            <w:pPr>
              <w:pStyle w:val="Textoindependiente"/>
              <w:jc w:val="center"/>
              <w:rPr>
                <w:rFonts w:ascii="Calibri" w:hAnsi="Calibri" w:cs="Times New Roman"/>
                <w:lang w:val="es-CO"/>
              </w:rPr>
            </w:pPr>
            <w:r>
              <w:rPr>
                <w:rFonts w:ascii="Calibri" w:hAnsi="Calibri" w:cs="Times New Roman"/>
                <w:lang w:val="es-CO"/>
              </w:rPr>
              <w:t>577</w:t>
            </w:r>
          </w:p>
        </w:tc>
        <w:tc>
          <w:tcPr>
            <w:tcW w:w="1128" w:type="dxa"/>
            <w:shd w:val="clear" w:color="auto" w:fill="FFFFFF"/>
          </w:tcPr>
          <w:p w14:paraId="06CBE6C1" w14:textId="77777777" w:rsidR="00C75B34" w:rsidRPr="006E0636" w:rsidRDefault="00C75B34" w:rsidP="00C75B34">
            <w:pPr>
              <w:pStyle w:val="Textoindependiente"/>
              <w:jc w:val="center"/>
              <w:rPr>
                <w:rFonts w:ascii="Calibri" w:hAnsi="Calibri" w:cs="Times New Roman"/>
                <w:lang w:val="es-CO"/>
              </w:rPr>
            </w:pPr>
          </w:p>
        </w:tc>
        <w:tc>
          <w:tcPr>
            <w:tcW w:w="780" w:type="dxa"/>
            <w:shd w:val="clear" w:color="auto" w:fill="FFFFFF"/>
          </w:tcPr>
          <w:p w14:paraId="57603B13" w14:textId="77777777" w:rsidR="00C75B34" w:rsidRPr="006E0636" w:rsidRDefault="00C75B34" w:rsidP="00C75B34">
            <w:pPr>
              <w:pStyle w:val="Textoindependiente"/>
              <w:jc w:val="center"/>
              <w:rPr>
                <w:rFonts w:ascii="Calibri" w:hAnsi="Calibri" w:cs="Times New Roman"/>
                <w:lang w:val="es-CO"/>
              </w:rPr>
            </w:pPr>
          </w:p>
        </w:tc>
        <w:tc>
          <w:tcPr>
            <w:tcW w:w="2546" w:type="dxa"/>
            <w:vMerge/>
            <w:shd w:val="clear" w:color="auto" w:fill="FFFFFF"/>
          </w:tcPr>
          <w:p w14:paraId="21C73440" w14:textId="77777777" w:rsidR="00C75B34" w:rsidRPr="006E0636" w:rsidRDefault="00C75B34" w:rsidP="00C75B34">
            <w:pPr>
              <w:pStyle w:val="Textoindependiente"/>
              <w:rPr>
                <w:rFonts w:ascii="Calibri" w:hAnsi="Calibri" w:cs="Times New Roman"/>
                <w:color w:val="808080"/>
                <w:lang w:val="es-CO"/>
              </w:rPr>
            </w:pPr>
          </w:p>
        </w:tc>
        <w:tc>
          <w:tcPr>
            <w:tcW w:w="1801" w:type="dxa"/>
            <w:vMerge/>
            <w:shd w:val="clear" w:color="auto" w:fill="FFFFFF"/>
          </w:tcPr>
          <w:p w14:paraId="722C47C0" w14:textId="77777777" w:rsidR="00C75B34" w:rsidRPr="006E0636" w:rsidRDefault="00C75B34" w:rsidP="00C75B34">
            <w:pPr>
              <w:pStyle w:val="Textoindependiente"/>
              <w:jc w:val="center"/>
              <w:rPr>
                <w:rFonts w:ascii="Calibri" w:hAnsi="Calibri" w:cs="Times New Roman"/>
                <w:b/>
                <w:lang w:val="es-CO"/>
              </w:rPr>
            </w:pPr>
          </w:p>
        </w:tc>
      </w:tr>
      <w:tr w:rsidR="0003307B" w:rsidRPr="006E0636" w14:paraId="1C47FC90" w14:textId="77777777" w:rsidTr="007D1CA3">
        <w:trPr>
          <w:trHeight w:val="405"/>
        </w:trPr>
        <w:tc>
          <w:tcPr>
            <w:tcW w:w="2254" w:type="dxa"/>
            <w:vMerge w:val="restart"/>
            <w:shd w:val="clear" w:color="auto" w:fill="FFFFFF"/>
          </w:tcPr>
          <w:p w14:paraId="22D6760B" w14:textId="0E016B08" w:rsidR="00014A33" w:rsidRPr="00474A27" w:rsidRDefault="00014A33" w:rsidP="00FD72B5">
            <w:pPr>
              <w:pStyle w:val="Textoindependiente"/>
              <w:jc w:val="both"/>
              <w:rPr>
                <w:rFonts w:ascii="Calibri" w:hAnsi="Calibri" w:cs="Times New Roman"/>
                <w:bCs/>
                <w:lang w:val="es-CO"/>
              </w:rPr>
            </w:pPr>
            <w:bookmarkStart w:id="9" w:name="_Hlk60599551"/>
            <w:r w:rsidRPr="007D1C24">
              <w:rPr>
                <w:rFonts w:ascii="Calibri" w:hAnsi="Calibri" w:cs="Times New Roman"/>
                <w:bCs/>
                <w:lang w:val="es-CO"/>
              </w:rPr>
              <w:t xml:space="preserve">No. de Profesionales de la salud que reciben </w:t>
            </w:r>
            <w:proofErr w:type="spellStart"/>
            <w:r w:rsidRPr="007D1C24">
              <w:rPr>
                <w:rFonts w:ascii="Calibri" w:hAnsi="Calibri" w:cs="Times New Roman"/>
                <w:bCs/>
                <w:lang w:val="es-CO"/>
              </w:rPr>
              <w:t>teleapoyo</w:t>
            </w:r>
            <w:proofErr w:type="spellEnd"/>
            <w:r w:rsidRPr="007D1C24">
              <w:rPr>
                <w:rFonts w:ascii="Calibri" w:hAnsi="Calibri" w:cs="Times New Roman"/>
                <w:bCs/>
                <w:lang w:val="es-CO"/>
              </w:rPr>
              <w:t xml:space="preserve"> para el </w:t>
            </w:r>
            <w:r w:rsidRPr="007D1C24">
              <w:rPr>
                <w:rFonts w:ascii="Calibri" w:hAnsi="Calibri" w:cs="Times New Roman"/>
                <w:bCs/>
                <w:lang w:val="es-CO"/>
              </w:rPr>
              <w:lastRenderedPageBreak/>
              <w:t>abordaje de pacientes</w:t>
            </w:r>
            <w:r>
              <w:rPr>
                <w:rFonts w:ascii="Calibri" w:hAnsi="Calibri" w:cs="Times New Roman"/>
                <w:bCs/>
                <w:lang w:val="es-CO"/>
              </w:rPr>
              <w:t xml:space="preserve"> </w:t>
            </w:r>
            <w:r w:rsidRPr="007D1C24">
              <w:rPr>
                <w:rFonts w:ascii="Calibri" w:hAnsi="Calibri" w:cs="Times New Roman"/>
                <w:bCs/>
                <w:lang w:val="es-CO"/>
              </w:rPr>
              <w:t>con problemáticas o trastornos de salud mental.</w:t>
            </w:r>
          </w:p>
        </w:tc>
        <w:tc>
          <w:tcPr>
            <w:tcW w:w="1581" w:type="dxa"/>
            <w:vMerge w:val="restart"/>
            <w:shd w:val="clear" w:color="auto" w:fill="FFFFFF"/>
          </w:tcPr>
          <w:p w14:paraId="187B537F" w14:textId="1C0FEDC2" w:rsidR="00B90A1F" w:rsidRPr="00C75B34" w:rsidRDefault="00C75B34" w:rsidP="00C75B34">
            <w:pPr>
              <w:pStyle w:val="Textoindependiente"/>
              <w:rPr>
                <w:rFonts w:ascii="Calibri" w:hAnsi="Calibri" w:cs="Times New Roman"/>
                <w:bCs/>
                <w:lang w:val="es-CO"/>
              </w:rPr>
            </w:pPr>
            <w:r w:rsidRPr="00C75B34">
              <w:rPr>
                <w:rFonts w:ascii="Calibri" w:hAnsi="Calibri" w:cs="Times New Roman"/>
                <w:bCs/>
                <w:lang w:val="es-CO"/>
              </w:rPr>
              <w:lastRenderedPageBreak/>
              <w:t xml:space="preserve">Algeciras, Anorí, Apartado, Arauquita, </w:t>
            </w:r>
            <w:r w:rsidRPr="00C75B34">
              <w:rPr>
                <w:rFonts w:ascii="Calibri" w:hAnsi="Calibri" w:cs="Times New Roman"/>
                <w:bCs/>
                <w:lang w:val="es-CO"/>
              </w:rPr>
              <w:lastRenderedPageBreak/>
              <w:t>Caldono, Corinto, El Carmen de Bolívar, Florida, Francisco Pizarro, Ituango, La Paz, Mesetas, El Patía, Planadas, Pradera, Puerto Asís, Puerto Caicedo, Ricaurte, Riosucio, Roberto Payan, San José del Guaviare, San Vicente del Caguán, Santa Rosa del Sur, Santander de Quilichao, Saravena, Zaragoza</w:t>
            </w:r>
          </w:p>
        </w:tc>
        <w:tc>
          <w:tcPr>
            <w:tcW w:w="1150" w:type="dxa"/>
            <w:shd w:val="clear" w:color="auto" w:fill="FFFFFF"/>
          </w:tcPr>
          <w:p w14:paraId="4E3EFE43" w14:textId="77777777" w:rsidR="00014A33" w:rsidRPr="006E0636" w:rsidRDefault="00014A33" w:rsidP="00FD72B5">
            <w:pPr>
              <w:pStyle w:val="Textoindependiente"/>
              <w:jc w:val="center"/>
              <w:rPr>
                <w:rFonts w:ascii="Calibri" w:hAnsi="Calibri" w:cs="Times New Roman"/>
                <w:lang w:val="es-CO"/>
              </w:rPr>
            </w:pPr>
          </w:p>
        </w:tc>
        <w:tc>
          <w:tcPr>
            <w:tcW w:w="977" w:type="dxa"/>
            <w:shd w:val="clear" w:color="auto" w:fill="FFFFFF"/>
          </w:tcPr>
          <w:p w14:paraId="61AD22FC" w14:textId="77777777" w:rsidR="00014A33" w:rsidRPr="006E0636" w:rsidRDefault="00014A33" w:rsidP="00FD72B5">
            <w:pPr>
              <w:pStyle w:val="Textoindependiente"/>
              <w:jc w:val="center"/>
              <w:rPr>
                <w:rFonts w:ascii="Calibri" w:hAnsi="Calibri" w:cs="Times New Roman"/>
                <w:b/>
                <w:lang w:val="es-CO"/>
              </w:rPr>
            </w:pPr>
            <w:r w:rsidRPr="006E0636">
              <w:rPr>
                <w:rFonts w:ascii="Calibri" w:hAnsi="Calibri" w:cs="Times New Roman"/>
                <w:lang w:val="es-CO"/>
              </w:rPr>
              <w:t>H</w:t>
            </w:r>
          </w:p>
        </w:tc>
        <w:tc>
          <w:tcPr>
            <w:tcW w:w="1331" w:type="dxa"/>
            <w:shd w:val="clear" w:color="auto" w:fill="FFFFFF"/>
          </w:tcPr>
          <w:p w14:paraId="4A2404CC" w14:textId="77777777" w:rsidR="00014A33" w:rsidRPr="006E0636" w:rsidRDefault="00014A33" w:rsidP="00FD72B5">
            <w:pPr>
              <w:pStyle w:val="Textoindependiente"/>
              <w:jc w:val="center"/>
              <w:rPr>
                <w:rFonts w:ascii="Calibri" w:hAnsi="Calibri" w:cs="Times New Roman"/>
                <w:b/>
                <w:lang w:val="es-CO"/>
              </w:rPr>
            </w:pPr>
            <w:r w:rsidRPr="006E0636">
              <w:rPr>
                <w:rFonts w:ascii="Calibri" w:hAnsi="Calibri" w:cs="Times New Roman"/>
                <w:lang w:val="es-CO"/>
              </w:rPr>
              <w:t>M</w:t>
            </w:r>
          </w:p>
        </w:tc>
        <w:tc>
          <w:tcPr>
            <w:tcW w:w="1128" w:type="dxa"/>
            <w:shd w:val="clear" w:color="auto" w:fill="FFFFFF"/>
          </w:tcPr>
          <w:p w14:paraId="62D8EB7C" w14:textId="77777777" w:rsidR="00014A33" w:rsidRPr="006E0636" w:rsidRDefault="00014A33" w:rsidP="00FD72B5">
            <w:pPr>
              <w:pStyle w:val="Textoindependiente"/>
              <w:jc w:val="center"/>
              <w:rPr>
                <w:rFonts w:ascii="Calibri" w:hAnsi="Calibri" w:cs="Times New Roman"/>
                <w:b/>
                <w:lang w:val="es-CO"/>
              </w:rPr>
            </w:pPr>
            <w:r w:rsidRPr="006E0636">
              <w:rPr>
                <w:rFonts w:ascii="Calibri" w:hAnsi="Calibri" w:cs="Times New Roman"/>
                <w:lang w:val="es-CO"/>
              </w:rPr>
              <w:t>Niñas</w:t>
            </w:r>
          </w:p>
        </w:tc>
        <w:tc>
          <w:tcPr>
            <w:tcW w:w="780" w:type="dxa"/>
            <w:shd w:val="clear" w:color="auto" w:fill="FFFFFF"/>
          </w:tcPr>
          <w:p w14:paraId="36CEEB09" w14:textId="77777777" w:rsidR="00014A33" w:rsidRPr="006E0636" w:rsidRDefault="00014A33" w:rsidP="00FD72B5">
            <w:pPr>
              <w:pStyle w:val="Textoindependiente"/>
              <w:jc w:val="center"/>
              <w:rPr>
                <w:rFonts w:ascii="Calibri" w:hAnsi="Calibri" w:cs="Times New Roman"/>
                <w:b/>
                <w:lang w:val="es-CO"/>
              </w:rPr>
            </w:pPr>
            <w:r w:rsidRPr="006E0636">
              <w:rPr>
                <w:rFonts w:ascii="Calibri" w:hAnsi="Calibri" w:cs="Times New Roman"/>
                <w:lang w:val="es-CO"/>
              </w:rPr>
              <w:t>Niños</w:t>
            </w:r>
          </w:p>
        </w:tc>
        <w:tc>
          <w:tcPr>
            <w:tcW w:w="2546" w:type="dxa"/>
            <w:vMerge w:val="restart"/>
            <w:shd w:val="clear" w:color="auto" w:fill="FFFFFF"/>
          </w:tcPr>
          <w:p w14:paraId="63621A2D" w14:textId="77777777" w:rsidR="00014A33" w:rsidRPr="0052602F" w:rsidRDefault="00014A33" w:rsidP="00FD72B5">
            <w:pPr>
              <w:pStyle w:val="Textoindependiente"/>
              <w:rPr>
                <w:rFonts w:ascii="Calibri" w:hAnsi="Calibri" w:cs="Times New Roman"/>
                <w:lang w:val="es-CO"/>
              </w:rPr>
            </w:pPr>
            <w:r w:rsidRPr="0052602F">
              <w:rPr>
                <w:rFonts w:ascii="Calibri" w:hAnsi="Calibri" w:cs="Times New Roman"/>
                <w:lang w:val="es-CO"/>
              </w:rPr>
              <w:t xml:space="preserve">Planeado: 100 profesionales de las IPS de 50 municipios PDET seleccionados. </w:t>
            </w:r>
          </w:p>
          <w:p w14:paraId="2890B293" w14:textId="16E45F12" w:rsidR="00014A33" w:rsidRPr="006E0636" w:rsidRDefault="00014A33" w:rsidP="00FD72B5">
            <w:pPr>
              <w:pStyle w:val="Textoindependiente"/>
              <w:rPr>
                <w:rFonts w:ascii="Calibri" w:hAnsi="Calibri" w:cs="Times New Roman"/>
                <w:b/>
                <w:lang w:val="es-CO"/>
              </w:rPr>
            </w:pPr>
            <w:r w:rsidRPr="0052602F">
              <w:rPr>
                <w:rFonts w:ascii="Calibri" w:hAnsi="Calibri" w:cs="Times New Roman"/>
                <w:lang w:val="es-CO"/>
              </w:rPr>
              <w:lastRenderedPageBreak/>
              <w:t>Alcanzado:</w:t>
            </w:r>
            <w:r w:rsidR="00C75B34" w:rsidRPr="0052602F">
              <w:rPr>
                <w:rFonts w:ascii="Calibri" w:hAnsi="Calibri" w:cs="Times New Roman"/>
                <w:lang w:val="es-CO"/>
              </w:rPr>
              <w:t xml:space="preserve"> </w:t>
            </w:r>
            <w:r w:rsidR="00E3156C" w:rsidRPr="0052602F">
              <w:rPr>
                <w:rFonts w:ascii="Calibri" w:hAnsi="Calibri" w:cs="Times New Roman"/>
                <w:lang w:val="es-CO"/>
              </w:rPr>
              <w:t>107</w:t>
            </w:r>
            <w:r w:rsidR="00C75B34" w:rsidRPr="0052602F">
              <w:rPr>
                <w:rFonts w:ascii="Calibri" w:hAnsi="Calibri" w:cs="Times New Roman"/>
                <w:lang w:val="es-CO"/>
              </w:rPr>
              <w:t xml:space="preserve"> profesionales</w:t>
            </w:r>
          </w:p>
        </w:tc>
        <w:tc>
          <w:tcPr>
            <w:tcW w:w="1801" w:type="dxa"/>
            <w:vMerge w:val="restart"/>
            <w:shd w:val="clear" w:color="auto" w:fill="FFFFFF"/>
          </w:tcPr>
          <w:p w14:paraId="492E5A55" w14:textId="77777777" w:rsidR="00B90A1F" w:rsidRDefault="00C75B34" w:rsidP="00C75B34">
            <w:pPr>
              <w:pStyle w:val="Textoindependiente"/>
              <w:rPr>
                <w:rFonts w:ascii="Calibri" w:hAnsi="Calibri" w:cs="Times New Roman"/>
                <w:bCs/>
                <w:lang w:val="es-CO"/>
              </w:rPr>
            </w:pPr>
            <w:r w:rsidRPr="00C75B34">
              <w:rPr>
                <w:rFonts w:ascii="Calibri" w:hAnsi="Calibri" w:cs="Times New Roman"/>
                <w:bCs/>
                <w:lang w:val="es-CO"/>
              </w:rPr>
              <w:lastRenderedPageBreak/>
              <w:t xml:space="preserve">Registro de los procesos de </w:t>
            </w:r>
            <w:proofErr w:type="spellStart"/>
            <w:r w:rsidRPr="00C75B34">
              <w:rPr>
                <w:rFonts w:ascii="Calibri" w:hAnsi="Calibri" w:cs="Times New Roman"/>
                <w:bCs/>
                <w:lang w:val="es-CO"/>
              </w:rPr>
              <w:t>teleapoyo</w:t>
            </w:r>
            <w:proofErr w:type="spellEnd"/>
            <w:r w:rsidRPr="00C75B34">
              <w:rPr>
                <w:rFonts w:ascii="Calibri" w:hAnsi="Calibri" w:cs="Times New Roman"/>
                <w:bCs/>
                <w:lang w:val="es-CO"/>
              </w:rPr>
              <w:t xml:space="preserve"> </w:t>
            </w:r>
            <w:r w:rsidRPr="00C75B34">
              <w:rPr>
                <w:rFonts w:ascii="Calibri" w:hAnsi="Calibri" w:cs="Times New Roman"/>
                <w:bCs/>
                <w:lang w:val="es-CO"/>
              </w:rPr>
              <w:lastRenderedPageBreak/>
              <w:t>realizados, en formato estándar para tal fin diseñado por la OPS.</w:t>
            </w:r>
          </w:p>
          <w:p w14:paraId="7EC21F9D" w14:textId="417B4879" w:rsidR="00B90A1F" w:rsidRDefault="00B90A1F" w:rsidP="00C75B34">
            <w:pPr>
              <w:pStyle w:val="Textoindependiente"/>
              <w:rPr>
                <w:rFonts w:ascii="Calibri" w:hAnsi="Calibri" w:cs="Times New Roman"/>
                <w:bCs/>
                <w:lang w:val="es-CO"/>
              </w:rPr>
            </w:pPr>
            <w:r>
              <w:rPr>
                <w:rFonts w:ascii="Calibri" w:hAnsi="Calibri" w:cs="Times New Roman"/>
                <w:bCs/>
                <w:lang w:val="es-CO"/>
              </w:rPr>
              <w:t xml:space="preserve">Informe final </w:t>
            </w:r>
            <w:proofErr w:type="spellStart"/>
            <w:r>
              <w:rPr>
                <w:rFonts w:ascii="Calibri" w:hAnsi="Calibri" w:cs="Times New Roman"/>
                <w:bCs/>
                <w:lang w:val="es-CO"/>
              </w:rPr>
              <w:t>teleapoyo</w:t>
            </w:r>
            <w:proofErr w:type="spellEnd"/>
            <w:r>
              <w:rPr>
                <w:rFonts w:ascii="Calibri" w:hAnsi="Calibri" w:cs="Times New Roman"/>
                <w:bCs/>
                <w:lang w:val="es-CO"/>
              </w:rPr>
              <w:t xml:space="preserve"> salud mental</w:t>
            </w:r>
          </w:p>
          <w:p w14:paraId="521F77E9" w14:textId="02CAE10B" w:rsidR="00014A33" w:rsidRPr="00C75B34" w:rsidRDefault="00B90A1F" w:rsidP="00C75B34">
            <w:pPr>
              <w:pStyle w:val="Textoindependiente"/>
              <w:rPr>
                <w:rFonts w:ascii="Calibri" w:hAnsi="Calibri" w:cs="Times New Roman"/>
                <w:bCs/>
                <w:lang w:val="es-CO"/>
              </w:rPr>
            </w:pPr>
            <w:r>
              <w:rPr>
                <w:rFonts w:ascii="Calibri" w:hAnsi="Calibri" w:cs="Times New Roman"/>
                <w:bCs/>
                <w:lang w:val="es-CO"/>
              </w:rPr>
              <w:t xml:space="preserve">Protocolo de </w:t>
            </w:r>
            <w:proofErr w:type="spellStart"/>
            <w:r>
              <w:rPr>
                <w:rFonts w:ascii="Calibri" w:hAnsi="Calibri" w:cs="Times New Roman"/>
                <w:bCs/>
                <w:lang w:val="es-CO"/>
              </w:rPr>
              <w:t>telepoyo</w:t>
            </w:r>
            <w:proofErr w:type="spellEnd"/>
            <w:r>
              <w:rPr>
                <w:rFonts w:ascii="Calibri" w:hAnsi="Calibri" w:cs="Times New Roman"/>
                <w:bCs/>
                <w:lang w:val="es-CO"/>
              </w:rPr>
              <w:t xml:space="preserve"> en salud mental</w:t>
            </w:r>
            <w:r w:rsidR="00E549A2">
              <w:rPr>
                <w:rStyle w:val="Refdenotaalpie"/>
                <w:rFonts w:ascii="Calibri" w:hAnsi="Calibri" w:cs="Times New Roman"/>
                <w:bCs/>
                <w:lang w:val="es-CO"/>
              </w:rPr>
              <w:footnoteReference w:id="57"/>
            </w:r>
          </w:p>
        </w:tc>
      </w:tr>
      <w:tr w:rsidR="0003307B" w:rsidRPr="006E0636" w14:paraId="25BF6716" w14:textId="77777777" w:rsidTr="007D1CA3">
        <w:trPr>
          <w:trHeight w:val="405"/>
        </w:trPr>
        <w:tc>
          <w:tcPr>
            <w:tcW w:w="2254" w:type="dxa"/>
            <w:vMerge/>
            <w:shd w:val="clear" w:color="auto" w:fill="FFFFFF"/>
          </w:tcPr>
          <w:p w14:paraId="6F8EE8FE" w14:textId="77777777" w:rsidR="00627152" w:rsidRPr="007D1C24" w:rsidRDefault="00627152" w:rsidP="00014A33">
            <w:pPr>
              <w:pStyle w:val="Textoindependiente"/>
              <w:jc w:val="both"/>
              <w:rPr>
                <w:rFonts w:ascii="Calibri" w:hAnsi="Calibri" w:cs="Times New Roman"/>
                <w:bCs/>
                <w:lang w:val="es-CO"/>
              </w:rPr>
            </w:pPr>
            <w:bookmarkStart w:id="10" w:name="_Hlk60600273"/>
          </w:p>
        </w:tc>
        <w:tc>
          <w:tcPr>
            <w:tcW w:w="1581" w:type="dxa"/>
            <w:vMerge/>
            <w:shd w:val="clear" w:color="auto" w:fill="FFFFFF"/>
          </w:tcPr>
          <w:p w14:paraId="588D5255" w14:textId="77777777" w:rsidR="00627152" w:rsidRPr="006E0636" w:rsidRDefault="00627152" w:rsidP="00014A33">
            <w:pPr>
              <w:pStyle w:val="Textoindependiente"/>
              <w:jc w:val="center"/>
              <w:rPr>
                <w:rFonts w:ascii="Calibri" w:hAnsi="Calibri" w:cs="Times New Roman"/>
                <w:b/>
                <w:lang w:val="es-CO"/>
              </w:rPr>
            </w:pPr>
          </w:p>
        </w:tc>
        <w:tc>
          <w:tcPr>
            <w:tcW w:w="1150" w:type="dxa"/>
            <w:shd w:val="clear" w:color="auto" w:fill="FFFFFF"/>
          </w:tcPr>
          <w:p w14:paraId="409C5CAC" w14:textId="66FF24DB" w:rsidR="00627152" w:rsidRPr="006E0636" w:rsidRDefault="00627152" w:rsidP="00014A33">
            <w:pPr>
              <w:pStyle w:val="Textoindependiente"/>
              <w:jc w:val="center"/>
              <w:rPr>
                <w:rFonts w:ascii="Calibri" w:hAnsi="Calibri" w:cs="Times New Roman"/>
                <w:lang w:val="es-CO"/>
              </w:rPr>
            </w:pPr>
            <w:r w:rsidRPr="006E0636">
              <w:rPr>
                <w:rFonts w:ascii="Calibri" w:hAnsi="Calibri" w:cs="Times New Roman"/>
                <w:color w:val="808080"/>
                <w:lang w:val="es-CO"/>
              </w:rPr>
              <w:t>Planeado</w:t>
            </w:r>
          </w:p>
        </w:tc>
        <w:tc>
          <w:tcPr>
            <w:tcW w:w="2308" w:type="dxa"/>
            <w:gridSpan w:val="2"/>
            <w:shd w:val="clear" w:color="auto" w:fill="FFFFFF"/>
          </w:tcPr>
          <w:p w14:paraId="0271FF40" w14:textId="085F44C3" w:rsidR="00627152" w:rsidRPr="006E0636" w:rsidRDefault="00627152" w:rsidP="00014A33">
            <w:pPr>
              <w:pStyle w:val="Textoindependiente"/>
              <w:jc w:val="center"/>
              <w:rPr>
                <w:rFonts w:ascii="Calibri" w:hAnsi="Calibri" w:cs="Times New Roman"/>
                <w:lang w:val="es-CO"/>
              </w:rPr>
            </w:pPr>
            <w:r>
              <w:rPr>
                <w:rFonts w:ascii="Calibri" w:hAnsi="Calibri" w:cs="Times New Roman"/>
                <w:lang w:val="es-CO"/>
              </w:rPr>
              <w:t>100</w:t>
            </w:r>
          </w:p>
        </w:tc>
        <w:tc>
          <w:tcPr>
            <w:tcW w:w="1128" w:type="dxa"/>
            <w:shd w:val="clear" w:color="auto" w:fill="FFFFFF"/>
          </w:tcPr>
          <w:p w14:paraId="6A59F43E" w14:textId="77777777" w:rsidR="00627152" w:rsidRPr="006E0636" w:rsidRDefault="00627152" w:rsidP="00014A33">
            <w:pPr>
              <w:pStyle w:val="Textoindependiente"/>
              <w:jc w:val="center"/>
              <w:rPr>
                <w:rFonts w:ascii="Calibri" w:hAnsi="Calibri" w:cs="Times New Roman"/>
                <w:lang w:val="es-CO"/>
              </w:rPr>
            </w:pPr>
          </w:p>
        </w:tc>
        <w:tc>
          <w:tcPr>
            <w:tcW w:w="780" w:type="dxa"/>
            <w:shd w:val="clear" w:color="auto" w:fill="FFFFFF"/>
          </w:tcPr>
          <w:p w14:paraId="17FBDEFF" w14:textId="77777777" w:rsidR="00627152" w:rsidRPr="006E0636" w:rsidRDefault="00627152" w:rsidP="00014A33">
            <w:pPr>
              <w:pStyle w:val="Textoindependiente"/>
              <w:jc w:val="center"/>
              <w:rPr>
                <w:rFonts w:ascii="Calibri" w:hAnsi="Calibri" w:cs="Times New Roman"/>
                <w:lang w:val="es-CO"/>
              </w:rPr>
            </w:pPr>
          </w:p>
        </w:tc>
        <w:tc>
          <w:tcPr>
            <w:tcW w:w="2546" w:type="dxa"/>
            <w:vMerge/>
            <w:shd w:val="clear" w:color="auto" w:fill="FFFFFF"/>
          </w:tcPr>
          <w:p w14:paraId="34A69968" w14:textId="77777777" w:rsidR="00627152" w:rsidRPr="006E0636" w:rsidRDefault="00627152" w:rsidP="00014A33">
            <w:pPr>
              <w:pStyle w:val="Textoindependiente"/>
              <w:rPr>
                <w:rFonts w:ascii="Calibri" w:hAnsi="Calibri" w:cs="Times New Roman"/>
                <w:color w:val="808080"/>
                <w:lang w:val="es-CO"/>
              </w:rPr>
            </w:pPr>
          </w:p>
        </w:tc>
        <w:tc>
          <w:tcPr>
            <w:tcW w:w="1801" w:type="dxa"/>
            <w:vMerge/>
            <w:shd w:val="clear" w:color="auto" w:fill="FFFFFF"/>
          </w:tcPr>
          <w:p w14:paraId="7657EA2B" w14:textId="77777777" w:rsidR="00627152" w:rsidRPr="006E0636" w:rsidRDefault="00627152" w:rsidP="00014A33">
            <w:pPr>
              <w:pStyle w:val="Textoindependiente"/>
              <w:jc w:val="center"/>
              <w:rPr>
                <w:rFonts w:ascii="Calibri" w:hAnsi="Calibri" w:cs="Times New Roman"/>
                <w:b/>
                <w:lang w:val="es-CO"/>
              </w:rPr>
            </w:pPr>
          </w:p>
        </w:tc>
      </w:tr>
      <w:tr w:rsidR="0003307B" w:rsidRPr="006E0636" w14:paraId="4925C6D0" w14:textId="77777777" w:rsidTr="007D1CA3">
        <w:trPr>
          <w:trHeight w:val="405"/>
        </w:trPr>
        <w:tc>
          <w:tcPr>
            <w:tcW w:w="2254" w:type="dxa"/>
            <w:vMerge/>
            <w:shd w:val="clear" w:color="auto" w:fill="FFFFFF"/>
          </w:tcPr>
          <w:p w14:paraId="3AE28D63" w14:textId="77777777" w:rsidR="00C75B34" w:rsidRPr="007D1C24" w:rsidRDefault="00C75B34" w:rsidP="00C75B34">
            <w:pPr>
              <w:pStyle w:val="Textoindependiente"/>
              <w:jc w:val="both"/>
              <w:rPr>
                <w:rFonts w:ascii="Calibri" w:hAnsi="Calibri" w:cs="Times New Roman"/>
                <w:bCs/>
                <w:lang w:val="es-CO"/>
              </w:rPr>
            </w:pPr>
          </w:p>
        </w:tc>
        <w:tc>
          <w:tcPr>
            <w:tcW w:w="1581" w:type="dxa"/>
            <w:vMerge/>
            <w:shd w:val="clear" w:color="auto" w:fill="FFFFFF"/>
          </w:tcPr>
          <w:p w14:paraId="2056D301" w14:textId="77777777" w:rsidR="00C75B34" w:rsidRPr="006E0636" w:rsidRDefault="00C75B34" w:rsidP="00C75B34">
            <w:pPr>
              <w:pStyle w:val="Textoindependiente"/>
              <w:jc w:val="center"/>
              <w:rPr>
                <w:rFonts w:ascii="Calibri" w:hAnsi="Calibri" w:cs="Times New Roman"/>
                <w:b/>
                <w:lang w:val="es-CO"/>
              </w:rPr>
            </w:pPr>
          </w:p>
        </w:tc>
        <w:tc>
          <w:tcPr>
            <w:tcW w:w="1150" w:type="dxa"/>
            <w:shd w:val="clear" w:color="auto" w:fill="FFFFFF"/>
          </w:tcPr>
          <w:p w14:paraId="3DE97E24" w14:textId="6535CA09" w:rsidR="00C75B34" w:rsidRPr="006E0636" w:rsidRDefault="00C75B34" w:rsidP="00C75B34">
            <w:pPr>
              <w:pStyle w:val="Textoindependiente"/>
              <w:jc w:val="center"/>
              <w:rPr>
                <w:rFonts w:ascii="Calibri" w:hAnsi="Calibri" w:cs="Times New Roman"/>
                <w:lang w:val="es-CO"/>
              </w:rPr>
            </w:pPr>
            <w:r w:rsidRPr="006E0636">
              <w:rPr>
                <w:rFonts w:ascii="Calibri" w:hAnsi="Calibri" w:cs="Times New Roman"/>
                <w:color w:val="808080"/>
                <w:lang w:val="es-CO"/>
              </w:rPr>
              <w:t>Alcanzado</w:t>
            </w:r>
          </w:p>
        </w:tc>
        <w:tc>
          <w:tcPr>
            <w:tcW w:w="977" w:type="dxa"/>
            <w:shd w:val="clear" w:color="auto" w:fill="FFFFFF"/>
          </w:tcPr>
          <w:p w14:paraId="41990E6F" w14:textId="5A8D06D0" w:rsidR="00C75B34" w:rsidRPr="006E0636" w:rsidRDefault="00E3156C" w:rsidP="00C75B34">
            <w:pPr>
              <w:pStyle w:val="Textoindependiente"/>
              <w:jc w:val="center"/>
              <w:rPr>
                <w:rFonts w:ascii="Calibri" w:hAnsi="Calibri" w:cs="Times New Roman"/>
                <w:lang w:val="es-CO"/>
              </w:rPr>
            </w:pPr>
            <w:r>
              <w:rPr>
                <w:rFonts w:ascii="Calibri" w:hAnsi="Calibri" w:cs="Times New Roman"/>
                <w:lang w:val="es-CO"/>
              </w:rPr>
              <w:t>25</w:t>
            </w:r>
          </w:p>
        </w:tc>
        <w:tc>
          <w:tcPr>
            <w:tcW w:w="1331" w:type="dxa"/>
            <w:shd w:val="clear" w:color="auto" w:fill="FFFFFF"/>
          </w:tcPr>
          <w:p w14:paraId="27CB8C9F" w14:textId="6A913514" w:rsidR="00C75B34" w:rsidRPr="006E0636" w:rsidRDefault="00E3156C" w:rsidP="00C75B34">
            <w:pPr>
              <w:pStyle w:val="Textoindependiente"/>
              <w:jc w:val="center"/>
              <w:rPr>
                <w:rFonts w:ascii="Calibri" w:hAnsi="Calibri" w:cs="Times New Roman"/>
                <w:lang w:val="es-CO"/>
              </w:rPr>
            </w:pPr>
            <w:r>
              <w:rPr>
                <w:rFonts w:ascii="Calibri" w:hAnsi="Calibri" w:cs="Times New Roman"/>
                <w:lang w:val="es-CO"/>
              </w:rPr>
              <w:t>82</w:t>
            </w:r>
          </w:p>
        </w:tc>
        <w:tc>
          <w:tcPr>
            <w:tcW w:w="1128" w:type="dxa"/>
            <w:shd w:val="clear" w:color="auto" w:fill="FFFFFF"/>
          </w:tcPr>
          <w:p w14:paraId="46DE7080" w14:textId="77777777" w:rsidR="00C75B34" w:rsidRPr="006E0636" w:rsidRDefault="00C75B34" w:rsidP="00C75B34">
            <w:pPr>
              <w:pStyle w:val="Textoindependiente"/>
              <w:jc w:val="center"/>
              <w:rPr>
                <w:rFonts w:ascii="Calibri" w:hAnsi="Calibri" w:cs="Times New Roman"/>
                <w:lang w:val="es-CO"/>
              </w:rPr>
            </w:pPr>
          </w:p>
        </w:tc>
        <w:tc>
          <w:tcPr>
            <w:tcW w:w="780" w:type="dxa"/>
            <w:shd w:val="clear" w:color="auto" w:fill="FFFFFF"/>
          </w:tcPr>
          <w:p w14:paraId="5E8EB5F1" w14:textId="77777777" w:rsidR="00C75B34" w:rsidRPr="006E0636" w:rsidRDefault="00C75B34" w:rsidP="00C75B34">
            <w:pPr>
              <w:pStyle w:val="Textoindependiente"/>
              <w:jc w:val="center"/>
              <w:rPr>
                <w:rFonts w:ascii="Calibri" w:hAnsi="Calibri" w:cs="Times New Roman"/>
                <w:lang w:val="es-CO"/>
              </w:rPr>
            </w:pPr>
          </w:p>
        </w:tc>
        <w:tc>
          <w:tcPr>
            <w:tcW w:w="2546" w:type="dxa"/>
            <w:vMerge/>
            <w:shd w:val="clear" w:color="auto" w:fill="FFFFFF"/>
          </w:tcPr>
          <w:p w14:paraId="23E6B76B" w14:textId="77777777" w:rsidR="00C75B34" w:rsidRPr="006E0636" w:rsidRDefault="00C75B34" w:rsidP="00C75B34">
            <w:pPr>
              <w:pStyle w:val="Textoindependiente"/>
              <w:rPr>
                <w:rFonts w:ascii="Calibri" w:hAnsi="Calibri" w:cs="Times New Roman"/>
                <w:color w:val="808080"/>
                <w:lang w:val="es-CO"/>
              </w:rPr>
            </w:pPr>
          </w:p>
        </w:tc>
        <w:tc>
          <w:tcPr>
            <w:tcW w:w="1801" w:type="dxa"/>
            <w:vMerge/>
            <w:shd w:val="clear" w:color="auto" w:fill="FFFFFF"/>
          </w:tcPr>
          <w:p w14:paraId="651747AE" w14:textId="77777777" w:rsidR="00C75B34" w:rsidRPr="006E0636" w:rsidRDefault="00C75B34" w:rsidP="00C75B34">
            <w:pPr>
              <w:pStyle w:val="Textoindependiente"/>
              <w:jc w:val="center"/>
              <w:rPr>
                <w:rFonts w:ascii="Calibri" w:hAnsi="Calibri" w:cs="Times New Roman"/>
                <w:b/>
                <w:lang w:val="es-CO"/>
              </w:rPr>
            </w:pPr>
          </w:p>
        </w:tc>
      </w:tr>
      <w:bookmarkEnd w:id="9"/>
      <w:bookmarkEnd w:id="10"/>
      <w:tr w:rsidR="0003307B" w:rsidRPr="006E0636" w14:paraId="06A00589" w14:textId="77777777" w:rsidTr="007D1CA3">
        <w:trPr>
          <w:trHeight w:val="325"/>
        </w:trPr>
        <w:tc>
          <w:tcPr>
            <w:tcW w:w="2254" w:type="dxa"/>
            <w:vMerge w:val="restart"/>
            <w:shd w:val="clear" w:color="auto" w:fill="FFFFFF"/>
          </w:tcPr>
          <w:p w14:paraId="378A4966" w14:textId="78FA7A5F" w:rsidR="00014A33" w:rsidRPr="00AC4BF8" w:rsidRDefault="00014A33" w:rsidP="007D1C24">
            <w:pPr>
              <w:pStyle w:val="Textoindependiente"/>
              <w:jc w:val="both"/>
              <w:rPr>
                <w:rFonts w:ascii="Calibri" w:hAnsi="Calibri" w:cs="Times New Roman"/>
                <w:bCs/>
                <w:lang w:val="es-CO"/>
              </w:rPr>
            </w:pPr>
            <w:r w:rsidRPr="00AC4BF8">
              <w:rPr>
                <w:rFonts w:ascii="Calibri" w:hAnsi="Calibri" w:cs="Times New Roman"/>
                <w:bCs/>
                <w:lang w:val="es-CO"/>
              </w:rPr>
              <w:t xml:space="preserve">No de atenciones psicosociales dirigidas a </w:t>
            </w:r>
            <w:r w:rsidRPr="00AC4BF8">
              <w:rPr>
                <w:rFonts w:ascii="Calibri" w:hAnsi="Calibri" w:cs="Times New Roman"/>
                <w:bCs/>
                <w:lang w:val="es-CO"/>
              </w:rPr>
              <w:lastRenderedPageBreak/>
              <w:t>personas y/o familias en el marco de respuesta al C</w:t>
            </w:r>
            <w:r w:rsidR="00E13DCA" w:rsidRPr="00AC4BF8">
              <w:rPr>
                <w:rFonts w:ascii="Calibri" w:hAnsi="Calibri" w:cs="Times New Roman"/>
                <w:bCs/>
                <w:lang w:val="es-CO"/>
              </w:rPr>
              <w:t>OVID-</w:t>
            </w:r>
            <w:r w:rsidRPr="00AC4BF8">
              <w:rPr>
                <w:rFonts w:ascii="Calibri" w:hAnsi="Calibri" w:cs="Times New Roman"/>
                <w:bCs/>
                <w:lang w:val="es-CO"/>
              </w:rPr>
              <w:t>19</w:t>
            </w:r>
          </w:p>
        </w:tc>
        <w:tc>
          <w:tcPr>
            <w:tcW w:w="1581" w:type="dxa"/>
            <w:vMerge w:val="restart"/>
            <w:shd w:val="clear" w:color="auto" w:fill="FFFFFF"/>
          </w:tcPr>
          <w:p w14:paraId="4F2E9024" w14:textId="1749762B" w:rsidR="00014A33" w:rsidRPr="00AC4BF8" w:rsidRDefault="00C75B34" w:rsidP="00C75B34">
            <w:pPr>
              <w:pStyle w:val="Textoindependiente"/>
              <w:rPr>
                <w:rFonts w:ascii="Calibri" w:hAnsi="Calibri" w:cs="Times New Roman"/>
                <w:bCs/>
                <w:lang w:val="es-CO"/>
              </w:rPr>
            </w:pPr>
            <w:r w:rsidRPr="00AC4BF8">
              <w:rPr>
                <w:rFonts w:ascii="Calibri" w:hAnsi="Calibri" w:cs="Times New Roman"/>
                <w:bCs/>
                <w:lang w:val="es-CO"/>
              </w:rPr>
              <w:lastRenderedPageBreak/>
              <w:t>26 municipios y 14 departamentos</w:t>
            </w:r>
          </w:p>
        </w:tc>
        <w:tc>
          <w:tcPr>
            <w:tcW w:w="1150" w:type="dxa"/>
            <w:shd w:val="clear" w:color="auto" w:fill="FFFFFF"/>
          </w:tcPr>
          <w:p w14:paraId="485C96DC" w14:textId="77777777" w:rsidR="00014A33" w:rsidRPr="00AC4BF8" w:rsidRDefault="00014A33" w:rsidP="007D1C24">
            <w:pPr>
              <w:pStyle w:val="Textoindependiente"/>
              <w:jc w:val="center"/>
              <w:rPr>
                <w:rFonts w:ascii="Calibri" w:hAnsi="Calibri" w:cs="Times New Roman"/>
                <w:lang w:val="es-CO"/>
              </w:rPr>
            </w:pPr>
          </w:p>
        </w:tc>
        <w:tc>
          <w:tcPr>
            <w:tcW w:w="977" w:type="dxa"/>
            <w:shd w:val="clear" w:color="auto" w:fill="FFFFFF"/>
          </w:tcPr>
          <w:p w14:paraId="23145156" w14:textId="06CCE871" w:rsidR="00014A33" w:rsidRPr="00AC4BF8" w:rsidRDefault="00014A33" w:rsidP="007D1C24">
            <w:pPr>
              <w:pStyle w:val="Textoindependiente"/>
              <w:jc w:val="center"/>
              <w:rPr>
                <w:rFonts w:ascii="Calibri" w:hAnsi="Calibri" w:cs="Times New Roman"/>
                <w:lang w:val="es-CO"/>
              </w:rPr>
            </w:pPr>
            <w:r w:rsidRPr="00AC4BF8">
              <w:rPr>
                <w:rFonts w:ascii="Calibri" w:hAnsi="Calibri" w:cs="Times New Roman"/>
                <w:lang w:val="es-CO"/>
              </w:rPr>
              <w:t>H</w:t>
            </w:r>
          </w:p>
        </w:tc>
        <w:tc>
          <w:tcPr>
            <w:tcW w:w="1331" w:type="dxa"/>
            <w:shd w:val="clear" w:color="auto" w:fill="FFFFFF"/>
          </w:tcPr>
          <w:p w14:paraId="5D811ACB" w14:textId="7DFDE773" w:rsidR="00014A33" w:rsidRPr="00AC4BF8" w:rsidRDefault="00014A33" w:rsidP="007D1C24">
            <w:pPr>
              <w:pStyle w:val="Textoindependiente"/>
              <w:jc w:val="center"/>
              <w:rPr>
                <w:rFonts w:ascii="Calibri" w:hAnsi="Calibri" w:cs="Times New Roman"/>
                <w:lang w:val="es-CO"/>
              </w:rPr>
            </w:pPr>
            <w:r w:rsidRPr="00AC4BF8">
              <w:rPr>
                <w:rFonts w:ascii="Calibri" w:hAnsi="Calibri" w:cs="Times New Roman"/>
                <w:lang w:val="es-CO"/>
              </w:rPr>
              <w:t>M</w:t>
            </w:r>
          </w:p>
        </w:tc>
        <w:tc>
          <w:tcPr>
            <w:tcW w:w="1128" w:type="dxa"/>
            <w:shd w:val="clear" w:color="auto" w:fill="FFFFFF"/>
          </w:tcPr>
          <w:p w14:paraId="3CEDD3AF" w14:textId="10A53405" w:rsidR="00014A33" w:rsidRPr="00AC4BF8" w:rsidRDefault="00014A33" w:rsidP="007D1C24">
            <w:pPr>
              <w:pStyle w:val="Textoindependiente"/>
              <w:jc w:val="center"/>
              <w:rPr>
                <w:rFonts w:ascii="Calibri" w:hAnsi="Calibri" w:cs="Times New Roman"/>
                <w:lang w:val="es-CO"/>
              </w:rPr>
            </w:pPr>
            <w:r w:rsidRPr="00AC4BF8">
              <w:rPr>
                <w:rFonts w:ascii="Calibri" w:hAnsi="Calibri" w:cs="Times New Roman"/>
                <w:lang w:val="es-CO"/>
              </w:rPr>
              <w:t>Niñas</w:t>
            </w:r>
          </w:p>
        </w:tc>
        <w:tc>
          <w:tcPr>
            <w:tcW w:w="780" w:type="dxa"/>
            <w:shd w:val="clear" w:color="auto" w:fill="FFFFFF"/>
          </w:tcPr>
          <w:p w14:paraId="0ADEB6AC" w14:textId="2CC9666E" w:rsidR="00014A33" w:rsidRPr="00AC4BF8" w:rsidRDefault="00014A33" w:rsidP="007D1C24">
            <w:pPr>
              <w:pStyle w:val="Textoindependiente"/>
              <w:jc w:val="center"/>
              <w:rPr>
                <w:rFonts w:ascii="Calibri" w:hAnsi="Calibri" w:cs="Times New Roman"/>
                <w:lang w:val="es-CO"/>
              </w:rPr>
            </w:pPr>
            <w:r w:rsidRPr="00AC4BF8">
              <w:rPr>
                <w:rFonts w:ascii="Calibri" w:hAnsi="Calibri" w:cs="Times New Roman"/>
                <w:lang w:val="es-CO"/>
              </w:rPr>
              <w:t>Niños</w:t>
            </w:r>
          </w:p>
        </w:tc>
        <w:tc>
          <w:tcPr>
            <w:tcW w:w="2546" w:type="dxa"/>
            <w:vMerge w:val="restart"/>
            <w:shd w:val="clear" w:color="auto" w:fill="FFFFFF"/>
          </w:tcPr>
          <w:p w14:paraId="5D5C4353" w14:textId="77777777" w:rsidR="00014A33" w:rsidRPr="00AC4BF8" w:rsidRDefault="00014A33" w:rsidP="007D1C24">
            <w:pPr>
              <w:pStyle w:val="Textoindependiente"/>
              <w:rPr>
                <w:rFonts w:ascii="Calibri" w:hAnsi="Calibri" w:cs="Times New Roman"/>
                <w:color w:val="000000" w:themeColor="text1"/>
                <w:lang w:val="es-CO"/>
              </w:rPr>
            </w:pPr>
            <w:r w:rsidRPr="00AC4BF8">
              <w:rPr>
                <w:rFonts w:ascii="Calibri" w:hAnsi="Calibri" w:cs="Times New Roman"/>
                <w:color w:val="000000" w:themeColor="text1"/>
                <w:lang w:val="es-CO"/>
              </w:rPr>
              <w:t>Planeado: 2.340 atenciones psicosociales</w:t>
            </w:r>
          </w:p>
          <w:p w14:paraId="20A8A262" w14:textId="45D0C29F" w:rsidR="00014A33" w:rsidRPr="00AC4BF8" w:rsidRDefault="00014A33" w:rsidP="007D1C24">
            <w:pPr>
              <w:pStyle w:val="Textoindependiente"/>
              <w:rPr>
                <w:rFonts w:ascii="Calibri" w:hAnsi="Calibri" w:cs="Times New Roman"/>
                <w:color w:val="000000" w:themeColor="text1"/>
                <w:lang w:val="es-CO"/>
              </w:rPr>
            </w:pPr>
            <w:r w:rsidRPr="00AC4BF8">
              <w:rPr>
                <w:rFonts w:ascii="Calibri" w:hAnsi="Calibri" w:cs="Times New Roman"/>
                <w:color w:val="000000" w:themeColor="text1"/>
                <w:lang w:val="es-CO"/>
              </w:rPr>
              <w:lastRenderedPageBreak/>
              <w:t>Alcanzado:</w:t>
            </w:r>
            <w:r w:rsidR="00A55373" w:rsidRPr="00AC4BF8">
              <w:rPr>
                <w:rFonts w:ascii="Calibri" w:hAnsi="Calibri" w:cs="Times New Roman"/>
                <w:color w:val="000000" w:themeColor="text1"/>
                <w:lang w:val="es-CO"/>
              </w:rPr>
              <w:t>2789</w:t>
            </w:r>
            <w:r w:rsidR="00933835" w:rsidRPr="00AC4BF8">
              <w:rPr>
                <w:rFonts w:ascii="Calibri" w:hAnsi="Calibri" w:cs="Times New Roman"/>
                <w:color w:val="000000" w:themeColor="text1"/>
                <w:lang w:val="es-CO"/>
              </w:rPr>
              <w:t xml:space="preserve"> </w:t>
            </w:r>
            <w:r w:rsidR="002B110D" w:rsidRPr="00AC4BF8">
              <w:rPr>
                <w:rFonts w:ascii="Calibri" w:hAnsi="Calibri" w:cs="Times New Roman"/>
                <w:color w:val="000000" w:themeColor="text1"/>
                <w:lang w:val="es-CO"/>
              </w:rPr>
              <w:t>*</w:t>
            </w:r>
            <w:r w:rsidR="00933835" w:rsidRPr="00AC4BF8">
              <w:rPr>
                <w:rFonts w:ascii="Calibri" w:hAnsi="Calibri" w:cs="Times New Roman"/>
                <w:color w:val="000000" w:themeColor="text1"/>
                <w:lang w:val="es-CO"/>
              </w:rPr>
              <w:t>atenciones psicosociales</w:t>
            </w:r>
          </w:p>
          <w:p w14:paraId="0B6A63C1" w14:textId="77777777" w:rsidR="00A55373" w:rsidRPr="00AC4BF8" w:rsidRDefault="00A55373" w:rsidP="007D1C24">
            <w:pPr>
              <w:pStyle w:val="Textoindependiente"/>
              <w:rPr>
                <w:rFonts w:ascii="Calibri" w:hAnsi="Calibri" w:cs="Times New Roman"/>
                <w:color w:val="000000" w:themeColor="text1"/>
                <w:lang w:val="es-CO"/>
              </w:rPr>
            </w:pPr>
          </w:p>
          <w:p w14:paraId="1D128CA6" w14:textId="65FE3FEB" w:rsidR="00A55373" w:rsidRPr="00AC4BF8" w:rsidRDefault="002B110D" w:rsidP="006B758E">
            <w:pPr>
              <w:pStyle w:val="Textoindependiente"/>
              <w:jc w:val="both"/>
              <w:rPr>
                <w:rFonts w:ascii="Calibri" w:hAnsi="Calibri" w:cs="Times New Roman"/>
                <w:color w:val="000000" w:themeColor="text1"/>
                <w:lang w:val="es-CO"/>
              </w:rPr>
            </w:pPr>
            <w:r w:rsidRPr="00AC4BF8">
              <w:rPr>
                <w:rFonts w:ascii="Calibri" w:hAnsi="Calibri"/>
                <w:color w:val="000000" w:themeColor="text1"/>
                <w:lang w:val="es-CO"/>
              </w:rPr>
              <w:t>*</w:t>
            </w:r>
            <w:r w:rsidR="008A7C31" w:rsidRPr="00AC4BF8">
              <w:rPr>
                <w:rFonts w:ascii="Calibri" w:hAnsi="Calibri"/>
                <w:color w:val="000000" w:themeColor="text1"/>
                <w:sz w:val="16"/>
                <w:szCs w:val="16"/>
                <w:lang w:val="es-CO"/>
              </w:rPr>
              <w:t>Hubo mayor demanda de atención psicosocial por la</w:t>
            </w:r>
            <w:r w:rsidR="00E8665C" w:rsidRPr="00AC4BF8">
              <w:rPr>
                <w:rFonts w:ascii="Calibri" w:hAnsi="Calibri"/>
                <w:color w:val="000000" w:themeColor="text1"/>
                <w:sz w:val="16"/>
                <w:szCs w:val="16"/>
                <w:lang w:val="es-CO"/>
              </w:rPr>
              <w:t xml:space="preserve">s </w:t>
            </w:r>
            <w:r w:rsidR="008A7C31" w:rsidRPr="00AC4BF8">
              <w:rPr>
                <w:rFonts w:ascii="Calibri" w:hAnsi="Calibri"/>
                <w:color w:val="000000" w:themeColor="text1"/>
                <w:sz w:val="16"/>
                <w:szCs w:val="16"/>
                <w:lang w:val="es-CO"/>
              </w:rPr>
              <w:t>situaciones</w:t>
            </w:r>
            <w:r w:rsidR="00E8665C" w:rsidRPr="00AC4BF8">
              <w:rPr>
                <w:rFonts w:ascii="Calibri" w:hAnsi="Calibri"/>
                <w:color w:val="000000" w:themeColor="text1"/>
                <w:sz w:val="16"/>
                <w:szCs w:val="16"/>
                <w:lang w:val="es-CO"/>
              </w:rPr>
              <w:t xml:space="preserve"> </w:t>
            </w:r>
            <w:r w:rsidR="008A7C31" w:rsidRPr="00AC4BF8">
              <w:rPr>
                <w:rFonts w:ascii="Calibri" w:hAnsi="Calibri"/>
                <w:color w:val="000000" w:themeColor="text1"/>
                <w:sz w:val="16"/>
                <w:szCs w:val="16"/>
                <w:lang w:val="es-CO"/>
              </w:rPr>
              <w:t>generadas por la pandemia que requirió</w:t>
            </w:r>
            <w:r w:rsidRPr="00AC4BF8">
              <w:rPr>
                <w:rFonts w:ascii="Calibri" w:hAnsi="Calibri"/>
                <w:color w:val="000000" w:themeColor="text1"/>
                <w:sz w:val="16"/>
                <w:szCs w:val="16"/>
                <w:lang w:val="es-CO"/>
              </w:rPr>
              <w:t xml:space="preserve"> un mayor número de atenciones También se incluyeron en las atenciones a las gestantes con seguimiento por parte del proyecto que necesitaron este apoyo.</w:t>
            </w:r>
          </w:p>
        </w:tc>
        <w:tc>
          <w:tcPr>
            <w:tcW w:w="1801" w:type="dxa"/>
            <w:vMerge w:val="restart"/>
            <w:shd w:val="clear" w:color="auto" w:fill="FFFFFF"/>
          </w:tcPr>
          <w:p w14:paraId="6BAA7D91" w14:textId="5E5C3C51" w:rsidR="00014A33" w:rsidRPr="00E13DCA" w:rsidRDefault="00933835" w:rsidP="00933835">
            <w:pPr>
              <w:pStyle w:val="Textoindependiente"/>
              <w:rPr>
                <w:rFonts w:ascii="Calibri" w:hAnsi="Calibri" w:cs="Times New Roman"/>
                <w:bCs/>
                <w:highlight w:val="cyan"/>
                <w:lang w:val="es-CO"/>
              </w:rPr>
            </w:pPr>
            <w:r w:rsidRPr="00AC4BF8">
              <w:rPr>
                <w:rFonts w:ascii="Calibri" w:hAnsi="Calibri" w:cs="Times New Roman"/>
                <w:bCs/>
                <w:lang w:val="es-CO"/>
              </w:rPr>
              <w:lastRenderedPageBreak/>
              <w:t>Registros individuales de atención.</w:t>
            </w:r>
            <w:r w:rsidR="00E510EC" w:rsidRPr="00AC4BF8">
              <w:rPr>
                <w:rStyle w:val="Refdenotaalpie"/>
                <w:rFonts w:ascii="Calibri" w:hAnsi="Calibri" w:cs="Times New Roman"/>
                <w:bCs/>
                <w:lang w:val="es-CO"/>
              </w:rPr>
              <w:footnoteReference w:id="58"/>
            </w:r>
          </w:p>
        </w:tc>
      </w:tr>
      <w:tr w:rsidR="003A424F" w:rsidRPr="006E0636" w14:paraId="795A78B4" w14:textId="77777777" w:rsidTr="007D1CA3">
        <w:trPr>
          <w:trHeight w:val="325"/>
        </w:trPr>
        <w:tc>
          <w:tcPr>
            <w:tcW w:w="2254" w:type="dxa"/>
            <w:vMerge/>
            <w:shd w:val="clear" w:color="auto" w:fill="FFFFFF"/>
          </w:tcPr>
          <w:p w14:paraId="27945CBA" w14:textId="77777777" w:rsidR="00523A67" w:rsidRPr="007D1C24" w:rsidRDefault="00523A67" w:rsidP="00014A33">
            <w:pPr>
              <w:pStyle w:val="Textoindependiente"/>
              <w:jc w:val="both"/>
              <w:rPr>
                <w:rFonts w:ascii="Calibri" w:hAnsi="Calibri" w:cs="Times New Roman"/>
                <w:bCs/>
                <w:lang w:val="es-CO"/>
              </w:rPr>
            </w:pPr>
          </w:p>
        </w:tc>
        <w:tc>
          <w:tcPr>
            <w:tcW w:w="1581" w:type="dxa"/>
            <w:vMerge/>
            <w:shd w:val="clear" w:color="auto" w:fill="FFFFFF"/>
          </w:tcPr>
          <w:p w14:paraId="01B60E09" w14:textId="77777777" w:rsidR="00523A67" w:rsidRPr="006E0636" w:rsidRDefault="00523A67" w:rsidP="00014A33">
            <w:pPr>
              <w:pStyle w:val="Textoindependiente"/>
              <w:jc w:val="center"/>
              <w:rPr>
                <w:rFonts w:ascii="Calibri" w:hAnsi="Calibri" w:cs="Times New Roman"/>
                <w:b/>
                <w:lang w:val="es-CO"/>
              </w:rPr>
            </w:pPr>
          </w:p>
        </w:tc>
        <w:tc>
          <w:tcPr>
            <w:tcW w:w="1150" w:type="dxa"/>
            <w:shd w:val="clear" w:color="auto" w:fill="FFFFFF"/>
          </w:tcPr>
          <w:p w14:paraId="4045272B" w14:textId="7722F39E" w:rsidR="00523A67" w:rsidRPr="00AC4BF8" w:rsidRDefault="00523A67" w:rsidP="00014A33">
            <w:pPr>
              <w:pStyle w:val="Textoindependiente"/>
              <w:jc w:val="center"/>
              <w:rPr>
                <w:rFonts w:ascii="Calibri" w:hAnsi="Calibri" w:cs="Times New Roman"/>
                <w:lang w:val="es-CO"/>
              </w:rPr>
            </w:pPr>
            <w:r w:rsidRPr="00AC4BF8">
              <w:rPr>
                <w:rFonts w:ascii="Calibri" w:hAnsi="Calibri" w:cs="Times New Roman"/>
                <w:color w:val="808080"/>
                <w:lang w:val="es-CO"/>
              </w:rPr>
              <w:t>Planeado</w:t>
            </w:r>
          </w:p>
        </w:tc>
        <w:tc>
          <w:tcPr>
            <w:tcW w:w="4216" w:type="dxa"/>
            <w:gridSpan w:val="4"/>
            <w:shd w:val="clear" w:color="auto" w:fill="FFFFFF"/>
          </w:tcPr>
          <w:p w14:paraId="4EA324D6" w14:textId="75A43AEA" w:rsidR="00523A67" w:rsidRPr="00AC4BF8" w:rsidRDefault="00523A67" w:rsidP="00014A33">
            <w:pPr>
              <w:pStyle w:val="Textoindependiente"/>
              <w:jc w:val="center"/>
              <w:rPr>
                <w:rFonts w:ascii="Calibri" w:hAnsi="Calibri" w:cs="Times New Roman"/>
                <w:lang w:val="es-CO"/>
              </w:rPr>
            </w:pPr>
            <w:r w:rsidRPr="00AC4BF8">
              <w:rPr>
                <w:rFonts w:ascii="Calibri" w:hAnsi="Calibri" w:cs="Times New Roman"/>
                <w:lang w:val="es-CO"/>
              </w:rPr>
              <w:t>2340</w:t>
            </w:r>
          </w:p>
        </w:tc>
        <w:tc>
          <w:tcPr>
            <w:tcW w:w="2546" w:type="dxa"/>
            <w:vMerge/>
            <w:shd w:val="clear" w:color="auto" w:fill="FFFFFF"/>
          </w:tcPr>
          <w:p w14:paraId="63C8FDA2" w14:textId="77777777" w:rsidR="00523A67" w:rsidRPr="006E0636" w:rsidRDefault="00523A67" w:rsidP="00014A33">
            <w:pPr>
              <w:pStyle w:val="Textoindependiente"/>
              <w:rPr>
                <w:rFonts w:ascii="Calibri" w:hAnsi="Calibri" w:cs="Times New Roman"/>
                <w:color w:val="808080"/>
                <w:lang w:val="es-CO"/>
              </w:rPr>
            </w:pPr>
          </w:p>
        </w:tc>
        <w:tc>
          <w:tcPr>
            <w:tcW w:w="1801" w:type="dxa"/>
            <w:vMerge/>
            <w:shd w:val="clear" w:color="auto" w:fill="FFFFFF"/>
          </w:tcPr>
          <w:p w14:paraId="30B70C2A" w14:textId="77777777" w:rsidR="00523A67" w:rsidRPr="006E0636" w:rsidRDefault="00523A67" w:rsidP="00014A33">
            <w:pPr>
              <w:pStyle w:val="Textoindependiente"/>
              <w:jc w:val="center"/>
              <w:rPr>
                <w:rFonts w:ascii="Calibri" w:hAnsi="Calibri" w:cs="Times New Roman"/>
                <w:b/>
                <w:lang w:val="es-CO"/>
              </w:rPr>
            </w:pPr>
          </w:p>
        </w:tc>
      </w:tr>
      <w:tr w:rsidR="000D00BD" w:rsidRPr="006E0636" w14:paraId="1191544F" w14:textId="77777777" w:rsidTr="009452B9">
        <w:trPr>
          <w:trHeight w:val="2393"/>
        </w:trPr>
        <w:tc>
          <w:tcPr>
            <w:tcW w:w="2254" w:type="dxa"/>
            <w:vMerge/>
            <w:shd w:val="clear" w:color="auto" w:fill="FFFFFF"/>
          </w:tcPr>
          <w:p w14:paraId="1ED57C3E" w14:textId="77777777" w:rsidR="00F65657" w:rsidRPr="007D1C24" w:rsidRDefault="00F65657" w:rsidP="00F65657">
            <w:pPr>
              <w:pStyle w:val="Textoindependiente"/>
              <w:jc w:val="both"/>
              <w:rPr>
                <w:rFonts w:ascii="Calibri" w:hAnsi="Calibri" w:cs="Times New Roman"/>
                <w:bCs/>
                <w:lang w:val="es-CO"/>
              </w:rPr>
            </w:pPr>
          </w:p>
        </w:tc>
        <w:tc>
          <w:tcPr>
            <w:tcW w:w="1581" w:type="dxa"/>
            <w:vMerge/>
            <w:shd w:val="clear" w:color="auto" w:fill="FFFFFF"/>
          </w:tcPr>
          <w:p w14:paraId="7F0C0AE5" w14:textId="77777777" w:rsidR="00F65657" w:rsidRPr="006E0636" w:rsidRDefault="00F65657" w:rsidP="00F65657">
            <w:pPr>
              <w:pStyle w:val="Textoindependiente"/>
              <w:jc w:val="center"/>
              <w:rPr>
                <w:rFonts w:ascii="Calibri" w:hAnsi="Calibri" w:cs="Times New Roman"/>
                <w:b/>
                <w:lang w:val="es-CO"/>
              </w:rPr>
            </w:pPr>
          </w:p>
        </w:tc>
        <w:tc>
          <w:tcPr>
            <w:tcW w:w="1150" w:type="dxa"/>
            <w:shd w:val="clear" w:color="auto" w:fill="FFFFFF"/>
          </w:tcPr>
          <w:p w14:paraId="0C0AF220" w14:textId="12E8E1B9" w:rsidR="00F65657" w:rsidRPr="00AC4BF8" w:rsidRDefault="00F65657" w:rsidP="00F65657">
            <w:pPr>
              <w:pStyle w:val="Textoindependiente"/>
              <w:jc w:val="center"/>
              <w:rPr>
                <w:rFonts w:ascii="Calibri" w:hAnsi="Calibri" w:cs="Times New Roman"/>
                <w:lang w:val="es-CO"/>
              </w:rPr>
            </w:pPr>
            <w:r w:rsidRPr="00AC4BF8">
              <w:rPr>
                <w:rFonts w:ascii="Calibri" w:hAnsi="Calibri" w:cs="Times New Roman"/>
                <w:color w:val="808080"/>
                <w:lang w:val="es-CO"/>
              </w:rPr>
              <w:t>Alcanzado</w:t>
            </w:r>
          </w:p>
        </w:tc>
        <w:tc>
          <w:tcPr>
            <w:tcW w:w="977" w:type="dxa"/>
            <w:shd w:val="clear" w:color="auto" w:fill="FFFFFF"/>
          </w:tcPr>
          <w:p w14:paraId="1AF75DB7" w14:textId="04BDDE17" w:rsidR="00F65657" w:rsidRPr="00AC4BF8" w:rsidRDefault="00A55373" w:rsidP="00F65657">
            <w:pPr>
              <w:pStyle w:val="Textoindependiente"/>
              <w:jc w:val="center"/>
              <w:rPr>
                <w:rFonts w:ascii="Calibri" w:hAnsi="Calibri" w:cs="Times New Roman"/>
                <w:lang w:val="es-CO"/>
              </w:rPr>
            </w:pPr>
            <w:r w:rsidRPr="00AC4BF8">
              <w:rPr>
                <w:rFonts w:ascii="Calibri" w:hAnsi="Calibri" w:cs="Times New Roman"/>
                <w:lang w:val="es-CO"/>
              </w:rPr>
              <w:t>835</w:t>
            </w:r>
          </w:p>
        </w:tc>
        <w:tc>
          <w:tcPr>
            <w:tcW w:w="1331" w:type="dxa"/>
            <w:shd w:val="clear" w:color="auto" w:fill="FFFFFF"/>
          </w:tcPr>
          <w:p w14:paraId="1ED2EFC7" w14:textId="2D737AA5" w:rsidR="00F65657" w:rsidRPr="00AC4BF8" w:rsidRDefault="00A55373" w:rsidP="00F65657">
            <w:pPr>
              <w:pStyle w:val="Textoindependiente"/>
              <w:jc w:val="center"/>
              <w:rPr>
                <w:rFonts w:ascii="Calibri" w:hAnsi="Calibri" w:cs="Times New Roman"/>
                <w:lang w:val="es-CO"/>
              </w:rPr>
            </w:pPr>
            <w:r w:rsidRPr="00AC4BF8">
              <w:rPr>
                <w:rFonts w:ascii="Calibri" w:hAnsi="Calibri" w:cs="Times New Roman"/>
                <w:lang w:val="es-CO"/>
              </w:rPr>
              <w:t>1.686</w:t>
            </w:r>
          </w:p>
        </w:tc>
        <w:tc>
          <w:tcPr>
            <w:tcW w:w="1128" w:type="dxa"/>
            <w:shd w:val="clear" w:color="auto" w:fill="FFFFFF"/>
          </w:tcPr>
          <w:p w14:paraId="1D4564E9" w14:textId="4276E91E" w:rsidR="00F65657" w:rsidRPr="00AC4BF8" w:rsidRDefault="00A55373" w:rsidP="00F65657">
            <w:pPr>
              <w:pStyle w:val="Textoindependiente"/>
              <w:jc w:val="center"/>
              <w:rPr>
                <w:rFonts w:ascii="Calibri" w:hAnsi="Calibri" w:cs="Times New Roman"/>
                <w:lang w:val="es-CO"/>
              </w:rPr>
            </w:pPr>
            <w:r w:rsidRPr="00AC4BF8">
              <w:rPr>
                <w:rFonts w:ascii="Calibri" w:hAnsi="Calibri" w:cs="Times New Roman"/>
                <w:lang w:val="es-CO"/>
              </w:rPr>
              <w:t>201</w:t>
            </w:r>
          </w:p>
        </w:tc>
        <w:tc>
          <w:tcPr>
            <w:tcW w:w="780" w:type="dxa"/>
            <w:shd w:val="clear" w:color="auto" w:fill="FFFFFF"/>
          </w:tcPr>
          <w:p w14:paraId="0A3CFA4B" w14:textId="07624515" w:rsidR="00F65657" w:rsidRPr="00AC4BF8" w:rsidRDefault="00A55373" w:rsidP="00F65657">
            <w:pPr>
              <w:pStyle w:val="Textoindependiente"/>
              <w:jc w:val="center"/>
              <w:rPr>
                <w:rFonts w:ascii="Calibri" w:hAnsi="Calibri" w:cs="Times New Roman"/>
                <w:lang w:val="es-CO"/>
              </w:rPr>
            </w:pPr>
            <w:r w:rsidRPr="00AC4BF8">
              <w:rPr>
                <w:rFonts w:ascii="Calibri" w:hAnsi="Calibri" w:cs="Times New Roman"/>
                <w:lang w:val="es-CO"/>
              </w:rPr>
              <w:t>67</w:t>
            </w:r>
          </w:p>
        </w:tc>
        <w:tc>
          <w:tcPr>
            <w:tcW w:w="2546" w:type="dxa"/>
            <w:vMerge/>
            <w:shd w:val="clear" w:color="auto" w:fill="FFFFFF"/>
          </w:tcPr>
          <w:p w14:paraId="605AB2D6" w14:textId="77777777" w:rsidR="00F65657" w:rsidRPr="006E0636" w:rsidRDefault="00F65657" w:rsidP="00F65657">
            <w:pPr>
              <w:pStyle w:val="Textoindependiente"/>
              <w:rPr>
                <w:rFonts w:ascii="Calibri" w:hAnsi="Calibri" w:cs="Times New Roman"/>
                <w:color w:val="808080"/>
                <w:lang w:val="es-CO"/>
              </w:rPr>
            </w:pPr>
          </w:p>
        </w:tc>
        <w:tc>
          <w:tcPr>
            <w:tcW w:w="1801" w:type="dxa"/>
            <w:vMerge/>
            <w:shd w:val="clear" w:color="auto" w:fill="FFFFFF"/>
          </w:tcPr>
          <w:p w14:paraId="128BA04D" w14:textId="77777777" w:rsidR="00F65657" w:rsidRPr="006E0636" w:rsidRDefault="00F65657" w:rsidP="00F65657">
            <w:pPr>
              <w:pStyle w:val="Textoindependiente"/>
              <w:jc w:val="center"/>
              <w:rPr>
                <w:rFonts w:ascii="Calibri" w:hAnsi="Calibri" w:cs="Times New Roman"/>
                <w:b/>
                <w:lang w:val="es-CO"/>
              </w:rPr>
            </w:pPr>
          </w:p>
        </w:tc>
      </w:tr>
      <w:tr w:rsidR="0003307B" w:rsidRPr="006E0636" w14:paraId="6B6D9469" w14:textId="77777777" w:rsidTr="007D1CA3">
        <w:trPr>
          <w:trHeight w:val="325"/>
        </w:trPr>
        <w:tc>
          <w:tcPr>
            <w:tcW w:w="2254" w:type="dxa"/>
            <w:vMerge w:val="restart"/>
            <w:shd w:val="clear" w:color="auto" w:fill="FFFFFF"/>
          </w:tcPr>
          <w:p w14:paraId="79E07857" w14:textId="356B5CE5" w:rsidR="00014A33" w:rsidRPr="007D1C24" w:rsidRDefault="00014A33" w:rsidP="00FD72B5">
            <w:pPr>
              <w:pStyle w:val="Textoindependiente"/>
              <w:jc w:val="both"/>
              <w:rPr>
                <w:rFonts w:ascii="Calibri" w:hAnsi="Calibri" w:cs="Times New Roman"/>
                <w:bCs/>
                <w:lang w:val="es-CO"/>
              </w:rPr>
            </w:pPr>
            <w:bookmarkStart w:id="11" w:name="_Hlk63062128"/>
            <w:r w:rsidRPr="007D1C24">
              <w:rPr>
                <w:rFonts w:ascii="Calibri" w:hAnsi="Calibri" w:cs="Times New Roman"/>
                <w:bCs/>
                <w:lang w:val="es-CO"/>
              </w:rPr>
              <w:t>No. de profesionales de la salud de los municipios PDET</w:t>
            </w:r>
            <w:r>
              <w:rPr>
                <w:rFonts w:ascii="Calibri" w:hAnsi="Calibri" w:cs="Times New Roman"/>
                <w:bCs/>
                <w:lang w:val="es-CO"/>
              </w:rPr>
              <w:t xml:space="preserve"> </w:t>
            </w:r>
            <w:r w:rsidRPr="007D1C24">
              <w:rPr>
                <w:rFonts w:ascii="Calibri" w:hAnsi="Calibri" w:cs="Times New Roman"/>
                <w:bCs/>
                <w:lang w:val="es-CO"/>
              </w:rPr>
              <w:t>seleccionados capacitados en temas de salud nutricional.</w:t>
            </w:r>
          </w:p>
        </w:tc>
        <w:tc>
          <w:tcPr>
            <w:tcW w:w="1581" w:type="dxa"/>
            <w:vMerge w:val="restart"/>
            <w:shd w:val="clear" w:color="auto" w:fill="FFFFFF"/>
          </w:tcPr>
          <w:p w14:paraId="33758E7A" w14:textId="79DD05B9" w:rsidR="00014A33" w:rsidRPr="007252A7" w:rsidRDefault="007252A7" w:rsidP="007252A7">
            <w:pPr>
              <w:pStyle w:val="Textoindependiente"/>
              <w:jc w:val="center"/>
              <w:rPr>
                <w:rFonts w:ascii="Calibri" w:hAnsi="Calibri" w:cs="Times New Roman"/>
                <w:bCs/>
                <w:lang w:val="es-CO"/>
              </w:rPr>
            </w:pPr>
            <w:r w:rsidRPr="007252A7">
              <w:rPr>
                <w:rFonts w:ascii="Calibri" w:hAnsi="Calibri" w:cs="Times New Roman"/>
                <w:bCs/>
                <w:lang w:val="es-CO"/>
              </w:rPr>
              <w:t xml:space="preserve"> 148 municipios (96 PDET y 52 no PDET)</w:t>
            </w:r>
          </w:p>
        </w:tc>
        <w:tc>
          <w:tcPr>
            <w:tcW w:w="1150" w:type="dxa"/>
            <w:shd w:val="clear" w:color="auto" w:fill="FFFFFF"/>
          </w:tcPr>
          <w:p w14:paraId="3FE7B550" w14:textId="77777777" w:rsidR="00014A33" w:rsidRPr="006E0636" w:rsidRDefault="00014A33" w:rsidP="00FD72B5">
            <w:pPr>
              <w:pStyle w:val="Textoindependiente"/>
              <w:jc w:val="center"/>
              <w:rPr>
                <w:rFonts w:ascii="Calibri" w:hAnsi="Calibri" w:cs="Times New Roman"/>
                <w:lang w:val="es-CO"/>
              </w:rPr>
            </w:pPr>
          </w:p>
        </w:tc>
        <w:tc>
          <w:tcPr>
            <w:tcW w:w="977" w:type="dxa"/>
            <w:shd w:val="clear" w:color="auto" w:fill="FFFFFF"/>
          </w:tcPr>
          <w:p w14:paraId="3723937B" w14:textId="77777777" w:rsidR="00014A33" w:rsidRPr="006E0636" w:rsidRDefault="00014A33" w:rsidP="00FD72B5">
            <w:pPr>
              <w:pStyle w:val="Textoindependiente"/>
              <w:jc w:val="center"/>
              <w:rPr>
                <w:rFonts w:ascii="Calibri" w:hAnsi="Calibri" w:cs="Times New Roman"/>
                <w:lang w:val="es-CO"/>
              </w:rPr>
            </w:pPr>
            <w:r w:rsidRPr="006E0636">
              <w:rPr>
                <w:rFonts w:ascii="Calibri" w:hAnsi="Calibri" w:cs="Times New Roman"/>
                <w:lang w:val="es-CO"/>
              </w:rPr>
              <w:t>H</w:t>
            </w:r>
          </w:p>
        </w:tc>
        <w:tc>
          <w:tcPr>
            <w:tcW w:w="1331" w:type="dxa"/>
            <w:shd w:val="clear" w:color="auto" w:fill="FFFFFF"/>
          </w:tcPr>
          <w:p w14:paraId="6ADDB238" w14:textId="77777777" w:rsidR="00014A33" w:rsidRPr="006E0636" w:rsidRDefault="00014A33" w:rsidP="00FD72B5">
            <w:pPr>
              <w:pStyle w:val="Textoindependiente"/>
              <w:jc w:val="center"/>
              <w:rPr>
                <w:rFonts w:ascii="Calibri" w:hAnsi="Calibri" w:cs="Times New Roman"/>
                <w:lang w:val="es-CO"/>
              </w:rPr>
            </w:pPr>
            <w:r w:rsidRPr="006E0636">
              <w:rPr>
                <w:rFonts w:ascii="Calibri" w:hAnsi="Calibri" w:cs="Times New Roman"/>
                <w:lang w:val="es-CO"/>
              </w:rPr>
              <w:t>M</w:t>
            </w:r>
          </w:p>
        </w:tc>
        <w:tc>
          <w:tcPr>
            <w:tcW w:w="1128" w:type="dxa"/>
            <w:shd w:val="clear" w:color="auto" w:fill="FFFFFF"/>
          </w:tcPr>
          <w:p w14:paraId="560AF4B2" w14:textId="77777777" w:rsidR="00014A33" w:rsidRPr="006E0636" w:rsidRDefault="00014A33" w:rsidP="00FD72B5">
            <w:pPr>
              <w:pStyle w:val="Textoindependiente"/>
              <w:jc w:val="center"/>
              <w:rPr>
                <w:rFonts w:ascii="Calibri" w:hAnsi="Calibri" w:cs="Times New Roman"/>
                <w:lang w:val="es-CO"/>
              </w:rPr>
            </w:pPr>
            <w:r w:rsidRPr="006E0636">
              <w:rPr>
                <w:rFonts w:ascii="Calibri" w:hAnsi="Calibri" w:cs="Times New Roman"/>
                <w:lang w:val="es-CO"/>
              </w:rPr>
              <w:t>Niñas</w:t>
            </w:r>
          </w:p>
        </w:tc>
        <w:tc>
          <w:tcPr>
            <w:tcW w:w="780" w:type="dxa"/>
            <w:shd w:val="clear" w:color="auto" w:fill="FFFFFF"/>
          </w:tcPr>
          <w:p w14:paraId="7D5A2F4C" w14:textId="77777777" w:rsidR="00014A33" w:rsidRPr="006E0636" w:rsidRDefault="00014A33" w:rsidP="00FD72B5">
            <w:pPr>
              <w:pStyle w:val="Textoindependiente"/>
              <w:jc w:val="center"/>
              <w:rPr>
                <w:rFonts w:ascii="Calibri" w:hAnsi="Calibri" w:cs="Times New Roman"/>
                <w:lang w:val="es-CO"/>
              </w:rPr>
            </w:pPr>
            <w:r w:rsidRPr="006E0636">
              <w:rPr>
                <w:rFonts w:ascii="Calibri" w:hAnsi="Calibri" w:cs="Times New Roman"/>
                <w:lang w:val="es-CO"/>
              </w:rPr>
              <w:t>Niños</w:t>
            </w:r>
          </w:p>
        </w:tc>
        <w:tc>
          <w:tcPr>
            <w:tcW w:w="2546" w:type="dxa"/>
            <w:vMerge w:val="restart"/>
            <w:shd w:val="clear" w:color="auto" w:fill="FFFFFF"/>
          </w:tcPr>
          <w:p w14:paraId="1FDAA250" w14:textId="1919612B" w:rsidR="00014A33" w:rsidRPr="006E0636" w:rsidRDefault="00014A33" w:rsidP="00FD72B5">
            <w:pPr>
              <w:pStyle w:val="Textoindependiente"/>
              <w:rPr>
                <w:rFonts w:ascii="Calibri" w:hAnsi="Calibri" w:cs="Times New Roman"/>
                <w:color w:val="808080"/>
                <w:lang w:val="es-CO"/>
              </w:rPr>
            </w:pPr>
            <w:r w:rsidRPr="0052602F">
              <w:rPr>
                <w:rFonts w:ascii="Calibri" w:hAnsi="Calibri" w:cs="Times New Roman"/>
                <w:lang w:val="es-CO"/>
              </w:rPr>
              <w:t>Planeado: 340 profesionales Alcanzado:</w:t>
            </w:r>
            <w:r w:rsidR="007252A7" w:rsidRPr="0052602F">
              <w:rPr>
                <w:rFonts w:ascii="Calibri" w:hAnsi="Calibri" w:cs="Times New Roman"/>
                <w:lang w:val="es-CO"/>
              </w:rPr>
              <w:t>360 profesionales</w:t>
            </w:r>
          </w:p>
        </w:tc>
        <w:tc>
          <w:tcPr>
            <w:tcW w:w="1801" w:type="dxa"/>
            <w:vMerge w:val="restart"/>
            <w:shd w:val="clear" w:color="auto" w:fill="FFFFFF"/>
          </w:tcPr>
          <w:p w14:paraId="599F7BF7" w14:textId="55471B09" w:rsidR="00F7685C" w:rsidRPr="00F7685C" w:rsidRDefault="00F7685C" w:rsidP="00F7685C">
            <w:pPr>
              <w:pStyle w:val="Textoindependiente"/>
              <w:rPr>
                <w:rFonts w:ascii="Calibri" w:hAnsi="Calibri" w:cs="Times New Roman"/>
                <w:bCs/>
                <w:lang w:val="es-CO"/>
              </w:rPr>
            </w:pPr>
            <w:r w:rsidRPr="00F7685C">
              <w:rPr>
                <w:rFonts w:ascii="Calibri" w:hAnsi="Calibri" w:cs="Times New Roman"/>
                <w:bCs/>
                <w:lang w:val="es-CO"/>
              </w:rPr>
              <w:t xml:space="preserve">1. Plan de capacitación de acuerdo con lineamientos dados por la OPS.                                     2. Agendas del taller modalidad virtual.  </w:t>
            </w:r>
          </w:p>
          <w:p w14:paraId="0E3CAF73" w14:textId="77777777" w:rsidR="00B90A1F" w:rsidRDefault="00F7685C" w:rsidP="00F7685C">
            <w:pPr>
              <w:pStyle w:val="Textoindependiente"/>
              <w:rPr>
                <w:rFonts w:ascii="Calibri" w:hAnsi="Calibri" w:cs="Times New Roman"/>
                <w:bCs/>
                <w:lang w:val="es-CO"/>
              </w:rPr>
            </w:pPr>
            <w:r w:rsidRPr="00F7685C">
              <w:rPr>
                <w:rFonts w:ascii="Calibri" w:hAnsi="Calibri" w:cs="Times New Roman"/>
                <w:bCs/>
                <w:lang w:val="es-CO"/>
              </w:rPr>
              <w:t xml:space="preserve">3. Base de datos de </w:t>
            </w:r>
            <w:proofErr w:type="spellStart"/>
            <w:r w:rsidRPr="00F7685C">
              <w:rPr>
                <w:rFonts w:ascii="Calibri" w:hAnsi="Calibri" w:cs="Times New Roman"/>
                <w:bCs/>
                <w:lang w:val="es-CO"/>
              </w:rPr>
              <w:t>de</w:t>
            </w:r>
            <w:proofErr w:type="spellEnd"/>
            <w:r w:rsidRPr="00F7685C">
              <w:rPr>
                <w:rFonts w:ascii="Calibri" w:hAnsi="Calibri" w:cs="Times New Roman"/>
                <w:bCs/>
                <w:lang w:val="es-CO"/>
              </w:rPr>
              <w:t xml:space="preserve"> participantes en la sesión</w:t>
            </w:r>
          </w:p>
          <w:p w14:paraId="76DB7446" w14:textId="77777777" w:rsidR="00B90A1F" w:rsidRDefault="00B90A1F" w:rsidP="00F7685C">
            <w:pPr>
              <w:pStyle w:val="Textoindependiente"/>
              <w:rPr>
                <w:rFonts w:ascii="Calibri" w:hAnsi="Calibri" w:cs="Times New Roman"/>
                <w:bCs/>
                <w:lang w:val="es-CO"/>
              </w:rPr>
            </w:pPr>
            <w:r>
              <w:rPr>
                <w:rFonts w:ascii="Calibri" w:hAnsi="Calibri" w:cs="Times New Roman"/>
                <w:bCs/>
                <w:lang w:val="es-CO"/>
              </w:rPr>
              <w:t>4. Informes finales capacitación en nutrición y pediatría</w:t>
            </w:r>
          </w:p>
          <w:p w14:paraId="2191A4D7" w14:textId="2C46C3AB" w:rsidR="00014A33" w:rsidRPr="006E0636" w:rsidRDefault="00B90A1F" w:rsidP="00F7685C">
            <w:pPr>
              <w:pStyle w:val="Textoindependiente"/>
              <w:rPr>
                <w:rFonts w:ascii="Calibri" w:hAnsi="Calibri" w:cs="Times New Roman"/>
                <w:b/>
                <w:lang w:val="es-CO"/>
              </w:rPr>
            </w:pPr>
            <w:r>
              <w:rPr>
                <w:rFonts w:ascii="Calibri" w:hAnsi="Calibri" w:cs="Times New Roman"/>
                <w:bCs/>
                <w:lang w:val="es-CO"/>
              </w:rPr>
              <w:t>5. Evaluación del fortalecimiento de capacidades en salud nutricional</w:t>
            </w:r>
            <w:r w:rsidR="00F7685C" w:rsidRPr="00F7685C">
              <w:rPr>
                <w:rFonts w:ascii="Calibri" w:hAnsi="Calibri" w:cs="Times New Roman"/>
                <w:b/>
                <w:lang w:val="es-CO"/>
              </w:rPr>
              <w:t xml:space="preserve">  </w:t>
            </w:r>
            <w:r w:rsidR="00FC2C8D">
              <w:rPr>
                <w:rStyle w:val="Refdenotaalpie"/>
                <w:rFonts w:ascii="Calibri" w:hAnsi="Calibri" w:cs="Times New Roman"/>
                <w:b/>
                <w:lang w:val="es-CO"/>
              </w:rPr>
              <w:footnoteReference w:id="59"/>
            </w:r>
            <w:r w:rsidR="00F7685C" w:rsidRPr="00F7685C">
              <w:rPr>
                <w:rFonts w:ascii="Calibri" w:hAnsi="Calibri" w:cs="Times New Roman"/>
                <w:b/>
                <w:lang w:val="es-CO"/>
              </w:rPr>
              <w:t xml:space="preserve">  </w:t>
            </w:r>
          </w:p>
        </w:tc>
      </w:tr>
      <w:bookmarkEnd w:id="6"/>
      <w:bookmarkEnd w:id="11"/>
      <w:tr w:rsidR="0003307B" w:rsidRPr="006E0636" w14:paraId="0B255416" w14:textId="77777777" w:rsidTr="007D1CA3">
        <w:trPr>
          <w:trHeight w:val="325"/>
        </w:trPr>
        <w:tc>
          <w:tcPr>
            <w:tcW w:w="2254" w:type="dxa"/>
            <w:vMerge/>
            <w:shd w:val="clear" w:color="auto" w:fill="FFFFFF"/>
          </w:tcPr>
          <w:p w14:paraId="3160712F" w14:textId="77777777" w:rsidR="00523A67" w:rsidRPr="007D1C24" w:rsidRDefault="00523A67" w:rsidP="002735CE">
            <w:pPr>
              <w:pStyle w:val="Textoindependiente"/>
              <w:jc w:val="both"/>
              <w:rPr>
                <w:rFonts w:ascii="Calibri" w:hAnsi="Calibri" w:cs="Times New Roman"/>
                <w:bCs/>
                <w:lang w:val="es-CO"/>
              </w:rPr>
            </w:pPr>
          </w:p>
        </w:tc>
        <w:tc>
          <w:tcPr>
            <w:tcW w:w="1581" w:type="dxa"/>
            <w:vMerge/>
            <w:shd w:val="clear" w:color="auto" w:fill="FFFFFF"/>
          </w:tcPr>
          <w:p w14:paraId="5BE2E03B" w14:textId="77777777" w:rsidR="00523A67" w:rsidRPr="006E0636" w:rsidRDefault="00523A67" w:rsidP="002735CE">
            <w:pPr>
              <w:pStyle w:val="Textoindependiente"/>
              <w:jc w:val="center"/>
              <w:rPr>
                <w:rFonts w:ascii="Calibri" w:hAnsi="Calibri" w:cs="Times New Roman"/>
                <w:b/>
                <w:lang w:val="es-CO"/>
              </w:rPr>
            </w:pPr>
          </w:p>
        </w:tc>
        <w:tc>
          <w:tcPr>
            <w:tcW w:w="1150" w:type="dxa"/>
            <w:shd w:val="clear" w:color="auto" w:fill="FFFFFF"/>
          </w:tcPr>
          <w:p w14:paraId="29C10E34" w14:textId="1682BEED" w:rsidR="00523A67" w:rsidRPr="006E0636" w:rsidRDefault="00523A67" w:rsidP="002735CE">
            <w:pPr>
              <w:pStyle w:val="Textoindependiente"/>
              <w:jc w:val="center"/>
              <w:rPr>
                <w:rFonts w:ascii="Calibri" w:hAnsi="Calibri" w:cs="Times New Roman"/>
                <w:lang w:val="es-CO"/>
              </w:rPr>
            </w:pPr>
            <w:r w:rsidRPr="006E0636">
              <w:rPr>
                <w:rFonts w:ascii="Calibri" w:hAnsi="Calibri" w:cs="Times New Roman"/>
                <w:color w:val="808080"/>
                <w:lang w:val="es-CO"/>
              </w:rPr>
              <w:t>Planeado</w:t>
            </w:r>
          </w:p>
        </w:tc>
        <w:tc>
          <w:tcPr>
            <w:tcW w:w="2308" w:type="dxa"/>
            <w:gridSpan w:val="2"/>
            <w:shd w:val="clear" w:color="auto" w:fill="FFFFFF"/>
          </w:tcPr>
          <w:p w14:paraId="401ED551" w14:textId="4B56093E" w:rsidR="00523A67" w:rsidRPr="006E0636" w:rsidRDefault="00523A67" w:rsidP="002735CE">
            <w:pPr>
              <w:pStyle w:val="Textoindependiente"/>
              <w:jc w:val="center"/>
              <w:rPr>
                <w:rFonts w:ascii="Calibri" w:hAnsi="Calibri" w:cs="Times New Roman"/>
                <w:lang w:val="es-CO"/>
              </w:rPr>
            </w:pPr>
            <w:r>
              <w:rPr>
                <w:rFonts w:ascii="Calibri" w:hAnsi="Calibri" w:cs="Times New Roman"/>
                <w:lang w:val="es-CO"/>
              </w:rPr>
              <w:t>340</w:t>
            </w:r>
          </w:p>
        </w:tc>
        <w:tc>
          <w:tcPr>
            <w:tcW w:w="1128" w:type="dxa"/>
            <w:shd w:val="clear" w:color="auto" w:fill="FFFFFF"/>
          </w:tcPr>
          <w:p w14:paraId="79EA69A7" w14:textId="77777777" w:rsidR="00523A67" w:rsidRPr="006E0636" w:rsidRDefault="00523A67" w:rsidP="002735CE">
            <w:pPr>
              <w:pStyle w:val="Textoindependiente"/>
              <w:jc w:val="center"/>
              <w:rPr>
                <w:rFonts w:ascii="Calibri" w:hAnsi="Calibri" w:cs="Times New Roman"/>
                <w:lang w:val="es-CO"/>
              </w:rPr>
            </w:pPr>
          </w:p>
        </w:tc>
        <w:tc>
          <w:tcPr>
            <w:tcW w:w="780" w:type="dxa"/>
            <w:shd w:val="clear" w:color="auto" w:fill="FFFFFF"/>
          </w:tcPr>
          <w:p w14:paraId="30E414B8" w14:textId="77777777" w:rsidR="00523A67" w:rsidRPr="006E0636" w:rsidRDefault="00523A67" w:rsidP="002735CE">
            <w:pPr>
              <w:pStyle w:val="Textoindependiente"/>
              <w:jc w:val="center"/>
              <w:rPr>
                <w:rFonts w:ascii="Calibri" w:hAnsi="Calibri" w:cs="Times New Roman"/>
                <w:lang w:val="es-CO"/>
              </w:rPr>
            </w:pPr>
          </w:p>
        </w:tc>
        <w:tc>
          <w:tcPr>
            <w:tcW w:w="2546" w:type="dxa"/>
            <w:vMerge/>
            <w:shd w:val="clear" w:color="auto" w:fill="FFFFFF"/>
          </w:tcPr>
          <w:p w14:paraId="38FBA3CC" w14:textId="77777777" w:rsidR="00523A67" w:rsidRPr="006E0636" w:rsidRDefault="00523A67" w:rsidP="002735CE">
            <w:pPr>
              <w:pStyle w:val="Textoindependiente"/>
              <w:rPr>
                <w:rFonts w:ascii="Calibri" w:hAnsi="Calibri" w:cs="Times New Roman"/>
                <w:color w:val="808080"/>
                <w:lang w:val="es-CO"/>
              </w:rPr>
            </w:pPr>
          </w:p>
        </w:tc>
        <w:tc>
          <w:tcPr>
            <w:tcW w:w="1801" w:type="dxa"/>
            <w:vMerge/>
            <w:shd w:val="clear" w:color="auto" w:fill="FFFFFF"/>
          </w:tcPr>
          <w:p w14:paraId="28C7917E" w14:textId="77777777" w:rsidR="00523A67" w:rsidRPr="006E0636" w:rsidRDefault="00523A67" w:rsidP="002735CE">
            <w:pPr>
              <w:pStyle w:val="Textoindependiente"/>
              <w:jc w:val="center"/>
              <w:rPr>
                <w:rFonts w:ascii="Calibri" w:hAnsi="Calibri" w:cs="Times New Roman"/>
                <w:b/>
                <w:lang w:val="es-CO"/>
              </w:rPr>
            </w:pPr>
          </w:p>
        </w:tc>
      </w:tr>
      <w:tr w:rsidR="0003307B" w:rsidRPr="006E0636" w14:paraId="548DD66B" w14:textId="77777777" w:rsidTr="007D1CA3">
        <w:trPr>
          <w:trHeight w:val="325"/>
        </w:trPr>
        <w:tc>
          <w:tcPr>
            <w:tcW w:w="2254" w:type="dxa"/>
            <w:vMerge/>
            <w:shd w:val="clear" w:color="auto" w:fill="FFFFFF"/>
          </w:tcPr>
          <w:p w14:paraId="32178425" w14:textId="77777777" w:rsidR="002735CE" w:rsidRPr="007D1C24" w:rsidRDefault="002735CE" w:rsidP="002735CE">
            <w:pPr>
              <w:pStyle w:val="Textoindependiente"/>
              <w:jc w:val="both"/>
              <w:rPr>
                <w:rFonts w:ascii="Calibri" w:hAnsi="Calibri" w:cs="Times New Roman"/>
                <w:bCs/>
                <w:lang w:val="es-CO"/>
              </w:rPr>
            </w:pPr>
          </w:p>
        </w:tc>
        <w:tc>
          <w:tcPr>
            <w:tcW w:w="1581" w:type="dxa"/>
            <w:vMerge/>
            <w:shd w:val="clear" w:color="auto" w:fill="FFFFFF"/>
          </w:tcPr>
          <w:p w14:paraId="4B35431A" w14:textId="77777777" w:rsidR="002735CE" w:rsidRPr="006E0636" w:rsidRDefault="002735CE" w:rsidP="002735CE">
            <w:pPr>
              <w:pStyle w:val="Textoindependiente"/>
              <w:jc w:val="center"/>
              <w:rPr>
                <w:rFonts w:ascii="Calibri" w:hAnsi="Calibri" w:cs="Times New Roman"/>
                <w:b/>
                <w:lang w:val="es-CO"/>
              </w:rPr>
            </w:pPr>
          </w:p>
        </w:tc>
        <w:tc>
          <w:tcPr>
            <w:tcW w:w="1150" w:type="dxa"/>
            <w:shd w:val="clear" w:color="auto" w:fill="FFFFFF"/>
          </w:tcPr>
          <w:p w14:paraId="555C171C" w14:textId="30E347C4" w:rsidR="002735CE" w:rsidRPr="006E0636" w:rsidRDefault="002735CE" w:rsidP="002735CE">
            <w:pPr>
              <w:pStyle w:val="Textoindependiente"/>
              <w:jc w:val="center"/>
              <w:rPr>
                <w:rFonts w:ascii="Calibri" w:hAnsi="Calibri" w:cs="Times New Roman"/>
                <w:lang w:val="es-CO"/>
              </w:rPr>
            </w:pPr>
            <w:r w:rsidRPr="006E0636">
              <w:rPr>
                <w:rFonts w:ascii="Calibri" w:hAnsi="Calibri" w:cs="Times New Roman"/>
                <w:color w:val="808080"/>
                <w:lang w:val="es-CO"/>
              </w:rPr>
              <w:t>Alcanzado</w:t>
            </w:r>
          </w:p>
        </w:tc>
        <w:tc>
          <w:tcPr>
            <w:tcW w:w="977" w:type="dxa"/>
            <w:tcBorders>
              <w:bottom w:val="single" w:sz="4" w:space="0" w:color="auto"/>
            </w:tcBorders>
            <w:shd w:val="clear" w:color="auto" w:fill="FFFFFF"/>
          </w:tcPr>
          <w:p w14:paraId="48EF5EC5" w14:textId="59E324FA" w:rsidR="002735CE" w:rsidRPr="006E0636" w:rsidRDefault="000A2BC6" w:rsidP="002735CE">
            <w:pPr>
              <w:pStyle w:val="Textoindependiente"/>
              <w:jc w:val="center"/>
              <w:rPr>
                <w:rFonts w:ascii="Calibri" w:hAnsi="Calibri" w:cs="Times New Roman"/>
                <w:lang w:val="es-CO"/>
              </w:rPr>
            </w:pPr>
            <w:r>
              <w:rPr>
                <w:rFonts w:ascii="Calibri" w:hAnsi="Calibri" w:cs="Times New Roman"/>
                <w:lang w:val="es-CO"/>
              </w:rPr>
              <w:t>88</w:t>
            </w:r>
          </w:p>
        </w:tc>
        <w:tc>
          <w:tcPr>
            <w:tcW w:w="1331" w:type="dxa"/>
            <w:tcBorders>
              <w:bottom w:val="single" w:sz="4" w:space="0" w:color="auto"/>
            </w:tcBorders>
            <w:shd w:val="clear" w:color="auto" w:fill="FFFFFF"/>
          </w:tcPr>
          <w:p w14:paraId="22137DFD" w14:textId="0BDFCDD1" w:rsidR="002735CE" w:rsidRPr="006E0636" w:rsidRDefault="000A2BC6" w:rsidP="002735CE">
            <w:pPr>
              <w:pStyle w:val="Textoindependiente"/>
              <w:jc w:val="center"/>
              <w:rPr>
                <w:rFonts w:ascii="Calibri" w:hAnsi="Calibri" w:cs="Times New Roman"/>
                <w:lang w:val="es-CO"/>
              </w:rPr>
            </w:pPr>
            <w:r>
              <w:rPr>
                <w:rFonts w:ascii="Calibri" w:hAnsi="Calibri" w:cs="Times New Roman"/>
                <w:lang w:val="es-CO"/>
              </w:rPr>
              <w:t>272</w:t>
            </w:r>
          </w:p>
        </w:tc>
        <w:tc>
          <w:tcPr>
            <w:tcW w:w="1128" w:type="dxa"/>
            <w:tcBorders>
              <w:bottom w:val="single" w:sz="4" w:space="0" w:color="auto"/>
            </w:tcBorders>
            <w:shd w:val="clear" w:color="auto" w:fill="FFFFFF"/>
          </w:tcPr>
          <w:p w14:paraId="60D52541" w14:textId="77777777" w:rsidR="002735CE" w:rsidRPr="006E0636" w:rsidRDefault="002735CE" w:rsidP="002735CE">
            <w:pPr>
              <w:pStyle w:val="Textoindependiente"/>
              <w:jc w:val="center"/>
              <w:rPr>
                <w:rFonts w:ascii="Calibri" w:hAnsi="Calibri" w:cs="Times New Roman"/>
                <w:lang w:val="es-CO"/>
              </w:rPr>
            </w:pPr>
          </w:p>
        </w:tc>
        <w:tc>
          <w:tcPr>
            <w:tcW w:w="780" w:type="dxa"/>
            <w:tcBorders>
              <w:bottom w:val="single" w:sz="4" w:space="0" w:color="auto"/>
            </w:tcBorders>
            <w:shd w:val="clear" w:color="auto" w:fill="FFFFFF"/>
          </w:tcPr>
          <w:p w14:paraId="6C03205A" w14:textId="77777777" w:rsidR="002735CE" w:rsidRPr="006E0636" w:rsidRDefault="002735CE" w:rsidP="002735CE">
            <w:pPr>
              <w:pStyle w:val="Textoindependiente"/>
              <w:jc w:val="center"/>
              <w:rPr>
                <w:rFonts w:ascii="Calibri" w:hAnsi="Calibri" w:cs="Times New Roman"/>
                <w:lang w:val="es-CO"/>
              </w:rPr>
            </w:pPr>
          </w:p>
        </w:tc>
        <w:tc>
          <w:tcPr>
            <w:tcW w:w="2546" w:type="dxa"/>
            <w:vMerge/>
            <w:shd w:val="clear" w:color="auto" w:fill="FFFFFF"/>
          </w:tcPr>
          <w:p w14:paraId="4EFD128F" w14:textId="77777777" w:rsidR="002735CE" w:rsidRPr="006E0636" w:rsidRDefault="002735CE" w:rsidP="002735CE">
            <w:pPr>
              <w:pStyle w:val="Textoindependiente"/>
              <w:rPr>
                <w:rFonts w:ascii="Calibri" w:hAnsi="Calibri" w:cs="Times New Roman"/>
                <w:color w:val="808080"/>
                <w:lang w:val="es-CO"/>
              </w:rPr>
            </w:pPr>
          </w:p>
        </w:tc>
        <w:tc>
          <w:tcPr>
            <w:tcW w:w="1801" w:type="dxa"/>
            <w:vMerge/>
            <w:shd w:val="clear" w:color="auto" w:fill="FFFFFF"/>
          </w:tcPr>
          <w:p w14:paraId="5DBDC726" w14:textId="77777777" w:rsidR="002735CE" w:rsidRPr="006E0636" w:rsidRDefault="002735CE" w:rsidP="002735CE">
            <w:pPr>
              <w:pStyle w:val="Textoindependiente"/>
              <w:jc w:val="center"/>
              <w:rPr>
                <w:rFonts w:ascii="Calibri" w:hAnsi="Calibri" w:cs="Times New Roman"/>
                <w:b/>
                <w:lang w:val="es-CO"/>
              </w:rPr>
            </w:pPr>
          </w:p>
        </w:tc>
      </w:tr>
      <w:tr w:rsidR="0003307B" w:rsidRPr="006E0636" w14:paraId="10322E8A" w14:textId="77777777" w:rsidTr="007D1CA3">
        <w:trPr>
          <w:trHeight w:val="490"/>
        </w:trPr>
        <w:tc>
          <w:tcPr>
            <w:tcW w:w="2254" w:type="dxa"/>
            <w:vMerge w:val="restart"/>
            <w:shd w:val="clear" w:color="auto" w:fill="FFFFFF"/>
          </w:tcPr>
          <w:p w14:paraId="69D153BA" w14:textId="1BDBFF57" w:rsidR="00772D21" w:rsidRPr="007D1C24" w:rsidRDefault="00772D21" w:rsidP="00772D21">
            <w:pPr>
              <w:pStyle w:val="Textoindependiente"/>
              <w:jc w:val="both"/>
              <w:rPr>
                <w:rFonts w:ascii="Calibri" w:hAnsi="Calibri" w:cs="Times New Roman"/>
                <w:bCs/>
                <w:lang w:val="es-CO"/>
              </w:rPr>
            </w:pPr>
            <w:bookmarkStart w:id="12" w:name="_Hlk63062163"/>
            <w:r w:rsidRPr="00F7685C">
              <w:rPr>
                <w:rFonts w:ascii="Calibri" w:hAnsi="Calibri" w:cs="Times New Roman"/>
                <w:bCs/>
                <w:lang w:val="es-CO"/>
              </w:rPr>
              <w:t xml:space="preserve">No </w:t>
            </w:r>
            <w:proofErr w:type="spellStart"/>
            <w:r w:rsidRPr="00F7685C">
              <w:rPr>
                <w:rFonts w:ascii="Calibri" w:hAnsi="Calibri" w:cs="Times New Roman"/>
                <w:bCs/>
                <w:lang w:val="es-CO"/>
              </w:rPr>
              <w:t>webinar</w:t>
            </w:r>
            <w:proofErr w:type="spellEnd"/>
            <w:r w:rsidRPr="00F7685C">
              <w:rPr>
                <w:rFonts w:ascii="Calibri" w:hAnsi="Calibri" w:cs="Times New Roman"/>
                <w:bCs/>
                <w:lang w:val="es-CO"/>
              </w:rPr>
              <w:t xml:space="preserve"> o talleres de capacitación dirigidos a personal de salud y de otras dependencias de los municipios PDET, </w:t>
            </w:r>
            <w:r w:rsidRPr="00F7685C">
              <w:rPr>
                <w:rFonts w:ascii="Calibri" w:hAnsi="Calibri" w:cs="Times New Roman"/>
                <w:bCs/>
                <w:lang w:val="es-CO"/>
              </w:rPr>
              <w:lastRenderedPageBreak/>
              <w:t>sobre temas críticos de SSR</w:t>
            </w:r>
          </w:p>
        </w:tc>
        <w:tc>
          <w:tcPr>
            <w:tcW w:w="1581" w:type="dxa"/>
            <w:vMerge w:val="restart"/>
            <w:shd w:val="clear" w:color="auto" w:fill="FFFFFF"/>
          </w:tcPr>
          <w:p w14:paraId="1A9913C7" w14:textId="77777777" w:rsidR="00F7685C" w:rsidRPr="00F7685C" w:rsidRDefault="00F7685C" w:rsidP="00F7685C">
            <w:pPr>
              <w:jc w:val="center"/>
              <w:rPr>
                <w:rFonts w:ascii="Calibri" w:hAnsi="Calibri"/>
                <w:bCs/>
                <w:sz w:val="20"/>
                <w:szCs w:val="20"/>
                <w:lang w:val="es-CO" w:eastAsia="en-US"/>
              </w:rPr>
            </w:pPr>
            <w:r w:rsidRPr="00F7685C">
              <w:rPr>
                <w:rFonts w:ascii="Calibri" w:hAnsi="Calibri"/>
                <w:bCs/>
                <w:sz w:val="20"/>
                <w:szCs w:val="20"/>
                <w:lang w:val="es-CO" w:eastAsia="en-US"/>
              </w:rPr>
              <w:lastRenderedPageBreak/>
              <w:t xml:space="preserve">Todos los 170 municipios PDET del país más Icononzo </w:t>
            </w:r>
          </w:p>
          <w:p w14:paraId="1E85F0BF" w14:textId="77777777" w:rsidR="00772D21" w:rsidRPr="006E0636" w:rsidRDefault="00772D21" w:rsidP="00772D21">
            <w:pPr>
              <w:pStyle w:val="Textoindependiente"/>
              <w:jc w:val="center"/>
              <w:rPr>
                <w:rFonts w:ascii="Calibri" w:hAnsi="Calibri" w:cs="Times New Roman"/>
                <w:b/>
                <w:lang w:val="es-CO"/>
              </w:rPr>
            </w:pPr>
          </w:p>
        </w:tc>
        <w:tc>
          <w:tcPr>
            <w:tcW w:w="1150" w:type="dxa"/>
            <w:tcBorders>
              <w:right w:val="single" w:sz="4" w:space="0" w:color="auto"/>
            </w:tcBorders>
            <w:shd w:val="clear" w:color="auto" w:fill="FFFFFF"/>
          </w:tcPr>
          <w:p w14:paraId="137191A0" w14:textId="77777777" w:rsidR="00772D21" w:rsidRPr="006E0636" w:rsidRDefault="00772D21" w:rsidP="00772D21">
            <w:pPr>
              <w:pStyle w:val="Textoindependiente"/>
              <w:jc w:val="center"/>
              <w:rPr>
                <w:rFonts w:ascii="Calibri" w:hAnsi="Calibri" w:cs="Times New Roman"/>
                <w:lang w:val="es-CO"/>
              </w:rPr>
            </w:pPr>
          </w:p>
        </w:tc>
        <w:tc>
          <w:tcPr>
            <w:tcW w:w="977" w:type="dxa"/>
            <w:tcBorders>
              <w:top w:val="single" w:sz="4" w:space="0" w:color="auto"/>
              <w:left w:val="single" w:sz="4" w:space="0" w:color="auto"/>
              <w:bottom w:val="single" w:sz="4" w:space="0" w:color="auto"/>
              <w:right w:val="single" w:sz="4" w:space="0" w:color="auto"/>
            </w:tcBorders>
            <w:shd w:val="clear" w:color="auto" w:fill="FFFFFF"/>
          </w:tcPr>
          <w:p w14:paraId="06EC707C" w14:textId="77777777" w:rsidR="00772D21" w:rsidRPr="006E0636" w:rsidRDefault="00772D21" w:rsidP="00772D21">
            <w:pPr>
              <w:pStyle w:val="Textoindependiente"/>
              <w:jc w:val="center"/>
              <w:rPr>
                <w:rFonts w:ascii="Calibri" w:hAnsi="Calibri" w:cs="Times New Roman"/>
                <w:lang w:val="es-CO"/>
              </w:rPr>
            </w:pPr>
            <w:r w:rsidRPr="006E0636">
              <w:rPr>
                <w:rFonts w:ascii="Calibri" w:hAnsi="Calibri" w:cs="Times New Roman"/>
                <w:lang w:val="es-CO"/>
              </w:rPr>
              <w:t>H</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37A3F1DB" w14:textId="77777777" w:rsidR="00772D21" w:rsidRPr="006E0636" w:rsidRDefault="00772D21" w:rsidP="00772D21">
            <w:pPr>
              <w:pStyle w:val="Textoindependiente"/>
              <w:jc w:val="center"/>
              <w:rPr>
                <w:rFonts w:ascii="Calibri" w:hAnsi="Calibri" w:cs="Times New Roman"/>
                <w:lang w:val="es-CO"/>
              </w:rPr>
            </w:pPr>
            <w:r w:rsidRPr="006E0636">
              <w:rPr>
                <w:rFonts w:ascii="Calibri" w:hAnsi="Calibri" w:cs="Times New Roman"/>
                <w:lang w:val="es-CO"/>
              </w:rPr>
              <w:t>M</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14:paraId="278229DD" w14:textId="77777777" w:rsidR="00772D21" w:rsidRPr="006E0636" w:rsidRDefault="00772D21" w:rsidP="00772D21">
            <w:pPr>
              <w:pStyle w:val="Textoindependiente"/>
              <w:jc w:val="center"/>
              <w:rPr>
                <w:rFonts w:ascii="Calibri" w:hAnsi="Calibri" w:cs="Times New Roman"/>
                <w:lang w:val="es-CO"/>
              </w:rPr>
            </w:pPr>
            <w:r w:rsidRPr="006E0636">
              <w:rPr>
                <w:rFonts w:ascii="Calibri" w:hAnsi="Calibri" w:cs="Times New Roman"/>
                <w:lang w:val="es-CO"/>
              </w:rPr>
              <w:t>Niñas</w:t>
            </w:r>
          </w:p>
        </w:tc>
        <w:tc>
          <w:tcPr>
            <w:tcW w:w="780" w:type="dxa"/>
            <w:tcBorders>
              <w:top w:val="single" w:sz="4" w:space="0" w:color="auto"/>
              <w:left w:val="single" w:sz="4" w:space="0" w:color="auto"/>
              <w:bottom w:val="single" w:sz="4" w:space="0" w:color="auto"/>
              <w:right w:val="single" w:sz="4" w:space="0" w:color="auto"/>
            </w:tcBorders>
            <w:shd w:val="clear" w:color="auto" w:fill="FFFFFF"/>
          </w:tcPr>
          <w:p w14:paraId="478CCBD1" w14:textId="77777777" w:rsidR="00772D21" w:rsidRPr="006E0636" w:rsidRDefault="00772D21" w:rsidP="00772D21">
            <w:pPr>
              <w:pStyle w:val="Textoindependiente"/>
              <w:jc w:val="center"/>
              <w:rPr>
                <w:rFonts w:ascii="Calibri" w:hAnsi="Calibri" w:cs="Times New Roman"/>
                <w:lang w:val="es-CO"/>
              </w:rPr>
            </w:pPr>
            <w:r w:rsidRPr="006E0636">
              <w:rPr>
                <w:rFonts w:ascii="Calibri" w:hAnsi="Calibri" w:cs="Times New Roman"/>
                <w:lang w:val="es-CO"/>
              </w:rPr>
              <w:t>Niños</w:t>
            </w:r>
          </w:p>
        </w:tc>
        <w:tc>
          <w:tcPr>
            <w:tcW w:w="2546" w:type="dxa"/>
            <w:vMerge w:val="restart"/>
            <w:tcBorders>
              <w:left w:val="single" w:sz="4" w:space="0" w:color="auto"/>
            </w:tcBorders>
            <w:shd w:val="clear" w:color="auto" w:fill="FFFFFF"/>
          </w:tcPr>
          <w:p w14:paraId="311457B5" w14:textId="77777777" w:rsidR="00CB381E" w:rsidRPr="0052602F" w:rsidRDefault="00772D21" w:rsidP="00CB381E">
            <w:pPr>
              <w:pStyle w:val="Textoindependiente"/>
              <w:rPr>
                <w:rFonts w:ascii="Calibri" w:hAnsi="Calibri" w:cs="Times New Roman"/>
                <w:lang w:val="es-CO"/>
              </w:rPr>
            </w:pPr>
            <w:r w:rsidRPr="0052602F">
              <w:rPr>
                <w:rFonts w:ascii="Calibri" w:hAnsi="Calibri" w:cs="Times New Roman"/>
                <w:lang w:val="es-CO"/>
              </w:rPr>
              <w:t xml:space="preserve">Planeado: </w:t>
            </w:r>
            <w:r w:rsidR="00CB381E" w:rsidRPr="0052602F">
              <w:rPr>
                <w:rFonts w:ascii="Calibri" w:hAnsi="Calibri" w:cs="Times New Roman"/>
                <w:lang w:val="es-CO"/>
              </w:rPr>
              <w:t xml:space="preserve">6 </w:t>
            </w:r>
            <w:proofErr w:type="spellStart"/>
            <w:r w:rsidR="00CB381E" w:rsidRPr="0052602F">
              <w:rPr>
                <w:rFonts w:ascii="Calibri" w:hAnsi="Calibri" w:cs="Times New Roman"/>
                <w:lang w:val="es-CO"/>
              </w:rPr>
              <w:t>Webinar</w:t>
            </w:r>
            <w:proofErr w:type="spellEnd"/>
            <w:r w:rsidR="00CB381E" w:rsidRPr="0052602F">
              <w:rPr>
                <w:rFonts w:ascii="Calibri" w:hAnsi="Calibri" w:cs="Times New Roman"/>
                <w:lang w:val="es-CO"/>
              </w:rPr>
              <w:t xml:space="preserve"> </w:t>
            </w:r>
          </w:p>
          <w:p w14:paraId="3B8B0614" w14:textId="42976837" w:rsidR="00636FAD" w:rsidRDefault="00772D21" w:rsidP="00636FAD">
            <w:pPr>
              <w:pStyle w:val="Textoindependiente"/>
              <w:rPr>
                <w:rFonts w:ascii="Calibri" w:hAnsi="Calibri" w:cs="Times New Roman"/>
                <w:lang w:val="es-CO"/>
              </w:rPr>
            </w:pPr>
            <w:r w:rsidRPr="0052602F">
              <w:rPr>
                <w:rFonts w:ascii="Calibri" w:hAnsi="Calibri" w:cs="Times New Roman"/>
                <w:lang w:val="es-CO"/>
              </w:rPr>
              <w:t>Alcanzado:</w:t>
            </w:r>
            <w:r w:rsidR="00350AA7" w:rsidRPr="0052602F">
              <w:rPr>
                <w:rFonts w:ascii="Calibri" w:hAnsi="Calibri" w:cs="Times New Roman"/>
                <w:lang w:val="es-CO"/>
              </w:rPr>
              <w:t xml:space="preserve"> </w:t>
            </w:r>
            <w:r w:rsidR="005A60DF" w:rsidRPr="0052602F">
              <w:rPr>
                <w:rFonts w:ascii="Calibri" w:hAnsi="Calibri" w:cs="Times New Roman"/>
                <w:lang w:val="es-CO"/>
              </w:rPr>
              <w:t>8</w:t>
            </w:r>
            <w:r w:rsidR="00F7685C" w:rsidRPr="0052602F">
              <w:rPr>
                <w:rFonts w:ascii="Calibri" w:hAnsi="Calibri" w:cs="Times New Roman"/>
                <w:lang w:val="es-CO"/>
              </w:rPr>
              <w:t xml:space="preserve"> </w:t>
            </w:r>
            <w:proofErr w:type="spellStart"/>
            <w:r w:rsidR="00F7685C" w:rsidRPr="0052602F">
              <w:rPr>
                <w:rFonts w:ascii="Calibri" w:hAnsi="Calibri" w:cs="Times New Roman"/>
                <w:lang w:val="es-CO"/>
              </w:rPr>
              <w:t>Webinar</w:t>
            </w:r>
            <w:proofErr w:type="spellEnd"/>
            <w:r w:rsidR="00F7685C" w:rsidRPr="0052602F">
              <w:rPr>
                <w:rFonts w:ascii="Calibri" w:hAnsi="Calibri" w:cs="Times New Roman"/>
                <w:lang w:val="es-CO"/>
              </w:rPr>
              <w:t xml:space="preserve"> con 1</w:t>
            </w:r>
            <w:r w:rsidR="009452B9">
              <w:rPr>
                <w:rFonts w:ascii="Calibri" w:hAnsi="Calibri" w:cs="Times New Roman"/>
                <w:lang w:val="es-CO"/>
              </w:rPr>
              <w:t>.</w:t>
            </w:r>
            <w:r w:rsidR="00F7685C" w:rsidRPr="0052602F">
              <w:rPr>
                <w:rFonts w:ascii="Calibri" w:hAnsi="Calibri" w:cs="Times New Roman"/>
                <w:lang w:val="es-CO"/>
              </w:rPr>
              <w:t>054 participantes.</w:t>
            </w:r>
          </w:p>
          <w:p w14:paraId="7F73E42B" w14:textId="4EB46C5C" w:rsidR="00636FAD" w:rsidRPr="0052602F" w:rsidRDefault="00636FAD" w:rsidP="00636FAD">
            <w:pPr>
              <w:pStyle w:val="Textoindependiente"/>
              <w:rPr>
                <w:rFonts w:ascii="Calibri" w:hAnsi="Calibri" w:cs="Times New Roman"/>
                <w:lang w:val="es-CO"/>
              </w:rPr>
            </w:pPr>
            <w:r>
              <w:rPr>
                <w:rFonts w:ascii="Calibri" w:hAnsi="Calibri" w:cs="Times New Roman"/>
                <w:lang w:val="es-CO"/>
              </w:rPr>
              <w:br/>
              <w:t>*</w:t>
            </w:r>
            <w:r w:rsidRPr="00636FAD">
              <w:rPr>
                <w:rFonts w:ascii="Calibri" w:hAnsi="Calibri"/>
                <w:color w:val="000000" w:themeColor="text1"/>
                <w:sz w:val="16"/>
                <w:szCs w:val="16"/>
                <w:lang w:val="es-CO"/>
              </w:rPr>
              <w:t>El aumen</w:t>
            </w:r>
            <w:r w:rsidR="009452B9">
              <w:rPr>
                <w:rFonts w:ascii="Calibri" w:hAnsi="Calibri"/>
                <w:color w:val="000000" w:themeColor="text1"/>
                <w:sz w:val="16"/>
                <w:szCs w:val="16"/>
                <w:lang w:val="es-CO"/>
              </w:rPr>
              <w:t xml:space="preserve">to en el número de </w:t>
            </w:r>
            <w:proofErr w:type="spellStart"/>
            <w:r w:rsidR="009452B9">
              <w:rPr>
                <w:rFonts w:ascii="Calibri" w:hAnsi="Calibri"/>
                <w:color w:val="000000" w:themeColor="text1"/>
                <w:sz w:val="16"/>
                <w:szCs w:val="16"/>
                <w:lang w:val="es-CO"/>
              </w:rPr>
              <w:t>Webinar</w:t>
            </w:r>
            <w:proofErr w:type="spellEnd"/>
            <w:r w:rsidR="009452B9">
              <w:rPr>
                <w:rFonts w:ascii="Calibri" w:hAnsi="Calibri"/>
                <w:color w:val="000000" w:themeColor="text1"/>
                <w:sz w:val="16"/>
                <w:szCs w:val="16"/>
                <w:lang w:val="es-CO"/>
              </w:rPr>
              <w:t xml:space="preserve"> </w:t>
            </w:r>
            <w:r w:rsidRPr="00636FAD">
              <w:rPr>
                <w:rFonts w:ascii="Calibri" w:hAnsi="Calibri"/>
                <w:color w:val="000000" w:themeColor="text1"/>
                <w:sz w:val="16"/>
                <w:szCs w:val="16"/>
                <w:lang w:val="es-CO"/>
              </w:rPr>
              <w:t xml:space="preserve">se debió a solicitudes </w:t>
            </w:r>
            <w:r w:rsidRPr="00636FAD">
              <w:rPr>
                <w:rFonts w:ascii="Calibri" w:hAnsi="Calibri"/>
                <w:color w:val="000000" w:themeColor="text1"/>
                <w:sz w:val="16"/>
                <w:szCs w:val="16"/>
                <w:lang w:val="es-CO"/>
              </w:rPr>
              <w:lastRenderedPageBreak/>
              <w:t>explicitas del personal de salud de los municipios.</w:t>
            </w:r>
            <w:r w:rsidRPr="00636FAD">
              <w:rPr>
                <w:rFonts w:ascii="Calibri" w:hAnsi="Calibri" w:cs="Times New Roman"/>
                <w:sz w:val="16"/>
                <w:szCs w:val="16"/>
                <w:lang w:val="es-CO"/>
              </w:rPr>
              <w:t xml:space="preserve"> </w:t>
            </w:r>
          </w:p>
        </w:tc>
        <w:tc>
          <w:tcPr>
            <w:tcW w:w="1801" w:type="dxa"/>
            <w:vMerge w:val="restart"/>
            <w:shd w:val="clear" w:color="auto" w:fill="FFFFFF"/>
          </w:tcPr>
          <w:p w14:paraId="1C053E42" w14:textId="63114836" w:rsidR="00772D21" w:rsidRPr="006E392D" w:rsidRDefault="006E392D" w:rsidP="00A57D2F">
            <w:pPr>
              <w:pStyle w:val="Textoindependiente"/>
              <w:rPr>
                <w:rFonts w:ascii="Calibri" w:hAnsi="Calibri" w:cs="Times New Roman"/>
                <w:bCs/>
                <w:lang w:val="es-CO"/>
              </w:rPr>
            </w:pPr>
            <w:r>
              <w:rPr>
                <w:rFonts w:ascii="Calibri" w:hAnsi="Calibri" w:cs="Times New Roman"/>
                <w:bCs/>
                <w:lang w:val="es-CO"/>
              </w:rPr>
              <w:lastRenderedPageBreak/>
              <w:t xml:space="preserve">Ayuda memoria de </w:t>
            </w:r>
            <w:proofErr w:type="spellStart"/>
            <w:r>
              <w:rPr>
                <w:rFonts w:ascii="Calibri" w:hAnsi="Calibri" w:cs="Times New Roman"/>
                <w:bCs/>
                <w:lang w:val="es-CO"/>
              </w:rPr>
              <w:t>Webinar</w:t>
            </w:r>
            <w:proofErr w:type="spellEnd"/>
            <w:r>
              <w:rPr>
                <w:rFonts w:ascii="Calibri" w:hAnsi="Calibri" w:cs="Times New Roman"/>
                <w:bCs/>
                <w:lang w:val="es-CO"/>
              </w:rPr>
              <w:t xml:space="preserve"> </w:t>
            </w:r>
            <w:r w:rsidR="00FC2C8D">
              <w:rPr>
                <w:rStyle w:val="Refdenotaalpie"/>
                <w:rFonts w:ascii="Calibri" w:hAnsi="Calibri" w:cs="Times New Roman"/>
                <w:bCs/>
                <w:lang w:val="es-CO"/>
              </w:rPr>
              <w:footnoteReference w:id="60"/>
            </w:r>
          </w:p>
        </w:tc>
      </w:tr>
      <w:tr w:rsidR="003A424F" w:rsidRPr="006E0636" w14:paraId="7C023958" w14:textId="77777777" w:rsidTr="007D1CA3">
        <w:trPr>
          <w:trHeight w:val="490"/>
        </w:trPr>
        <w:tc>
          <w:tcPr>
            <w:tcW w:w="2254" w:type="dxa"/>
            <w:vMerge/>
            <w:shd w:val="clear" w:color="auto" w:fill="FFFFFF"/>
          </w:tcPr>
          <w:p w14:paraId="288CCDDD" w14:textId="77777777" w:rsidR="006E392D" w:rsidRPr="00772D21" w:rsidRDefault="006E392D" w:rsidP="00772D21">
            <w:pPr>
              <w:pStyle w:val="Textoindependiente"/>
              <w:jc w:val="both"/>
              <w:rPr>
                <w:rFonts w:ascii="Calibri" w:hAnsi="Calibri" w:cs="Times New Roman"/>
                <w:bCs/>
                <w:lang w:val="es-CO"/>
              </w:rPr>
            </w:pPr>
          </w:p>
        </w:tc>
        <w:tc>
          <w:tcPr>
            <w:tcW w:w="1581" w:type="dxa"/>
            <w:vMerge/>
            <w:shd w:val="clear" w:color="auto" w:fill="FFFFFF"/>
          </w:tcPr>
          <w:p w14:paraId="3CC254F4" w14:textId="77777777" w:rsidR="006E392D" w:rsidRPr="006E0636" w:rsidRDefault="006E392D" w:rsidP="00772D21">
            <w:pPr>
              <w:pStyle w:val="Textoindependiente"/>
              <w:jc w:val="center"/>
              <w:rPr>
                <w:rFonts w:ascii="Calibri" w:hAnsi="Calibri" w:cs="Times New Roman"/>
                <w:b/>
                <w:lang w:val="es-CO"/>
              </w:rPr>
            </w:pPr>
          </w:p>
        </w:tc>
        <w:tc>
          <w:tcPr>
            <w:tcW w:w="1150" w:type="dxa"/>
            <w:shd w:val="clear" w:color="auto" w:fill="FFFFFF"/>
          </w:tcPr>
          <w:p w14:paraId="0641DAED" w14:textId="2610477D" w:rsidR="006E392D" w:rsidRPr="006E0636" w:rsidRDefault="006E392D" w:rsidP="00772D21">
            <w:pPr>
              <w:pStyle w:val="Textoindependiente"/>
              <w:jc w:val="center"/>
              <w:rPr>
                <w:rFonts w:ascii="Calibri" w:hAnsi="Calibri" w:cs="Times New Roman"/>
                <w:lang w:val="es-CO"/>
              </w:rPr>
            </w:pPr>
            <w:r w:rsidRPr="006E0636">
              <w:rPr>
                <w:rFonts w:ascii="Calibri" w:hAnsi="Calibri" w:cs="Times New Roman"/>
                <w:color w:val="808080"/>
                <w:lang w:val="es-CO"/>
              </w:rPr>
              <w:t>Planeado</w:t>
            </w:r>
          </w:p>
        </w:tc>
        <w:tc>
          <w:tcPr>
            <w:tcW w:w="4216" w:type="dxa"/>
            <w:gridSpan w:val="4"/>
            <w:tcBorders>
              <w:top w:val="single" w:sz="4" w:space="0" w:color="auto"/>
              <w:left w:val="single" w:sz="4" w:space="0" w:color="auto"/>
              <w:bottom w:val="single" w:sz="4" w:space="0" w:color="auto"/>
              <w:right w:val="single" w:sz="4" w:space="0" w:color="auto"/>
            </w:tcBorders>
            <w:shd w:val="clear" w:color="auto" w:fill="FFFFFF"/>
          </w:tcPr>
          <w:p w14:paraId="15FFEAD0" w14:textId="5AE3B3DB" w:rsidR="006E392D" w:rsidRPr="006E0636" w:rsidRDefault="006E392D" w:rsidP="00772D21">
            <w:pPr>
              <w:pStyle w:val="Textoindependiente"/>
              <w:jc w:val="center"/>
              <w:rPr>
                <w:rFonts w:ascii="Calibri" w:hAnsi="Calibri" w:cs="Times New Roman"/>
                <w:lang w:val="es-CO"/>
              </w:rPr>
            </w:pPr>
            <w:r>
              <w:rPr>
                <w:rFonts w:ascii="Calibri" w:hAnsi="Calibri" w:cs="Times New Roman"/>
                <w:lang w:val="es-CO"/>
              </w:rPr>
              <w:t>6</w:t>
            </w:r>
          </w:p>
        </w:tc>
        <w:tc>
          <w:tcPr>
            <w:tcW w:w="2546" w:type="dxa"/>
            <w:vMerge/>
            <w:tcBorders>
              <w:left w:val="single" w:sz="4" w:space="0" w:color="auto"/>
            </w:tcBorders>
            <w:shd w:val="clear" w:color="auto" w:fill="FFFFFF"/>
          </w:tcPr>
          <w:p w14:paraId="15DFDA73" w14:textId="77777777" w:rsidR="006E392D" w:rsidRPr="006E0636" w:rsidRDefault="006E392D" w:rsidP="00772D21">
            <w:pPr>
              <w:pStyle w:val="Textoindependiente"/>
              <w:rPr>
                <w:rFonts w:ascii="Calibri" w:hAnsi="Calibri" w:cs="Times New Roman"/>
                <w:color w:val="808080"/>
                <w:lang w:val="es-CO"/>
              </w:rPr>
            </w:pPr>
          </w:p>
        </w:tc>
        <w:tc>
          <w:tcPr>
            <w:tcW w:w="1801" w:type="dxa"/>
            <w:vMerge/>
            <w:shd w:val="clear" w:color="auto" w:fill="FFFFFF"/>
          </w:tcPr>
          <w:p w14:paraId="47CC19AF" w14:textId="77777777" w:rsidR="006E392D" w:rsidRPr="006E0636" w:rsidRDefault="006E392D" w:rsidP="00772D21">
            <w:pPr>
              <w:pStyle w:val="Textoindependiente"/>
              <w:jc w:val="center"/>
              <w:rPr>
                <w:rFonts w:ascii="Calibri" w:hAnsi="Calibri" w:cs="Times New Roman"/>
                <w:b/>
                <w:lang w:val="es-CO"/>
              </w:rPr>
            </w:pPr>
          </w:p>
        </w:tc>
      </w:tr>
      <w:tr w:rsidR="003A424F" w:rsidRPr="006E0636" w14:paraId="7136BC9F" w14:textId="77777777" w:rsidTr="007D1CA3">
        <w:trPr>
          <w:trHeight w:val="490"/>
        </w:trPr>
        <w:tc>
          <w:tcPr>
            <w:tcW w:w="2254" w:type="dxa"/>
            <w:vMerge/>
            <w:shd w:val="clear" w:color="auto" w:fill="FFFFFF"/>
          </w:tcPr>
          <w:p w14:paraId="7C5EDEF3" w14:textId="77777777" w:rsidR="006E392D" w:rsidRPr="00772D21" w:rsidRDefault="006E392D" w:rsidP="00F7685C">
            <w:pPr>
              <w:pStyle w:val="Textoindependiente"/>
              <w:jc w:val="both"/>
              <w:rPr>
                <w:rFonts w:ascii="Calibri" w:hAnsi="Calibri" w:cs="Times New Roman"/>
                <w:bCs/>
                <w:lang w:val="es-CO"/>
              </w:rPr>
            </w:pPr>
          </w:p>
        </w:tc>
        <w:tc>
          <w:tcPr>
            <w:tcW w:w="1581" w:type="dxa"/>
            <w:vMerge/>
            <w:shd w:val="clear" w:color="auto" w:fill="FFFFFF"/>
          </w:tcPr>
          <w:p w14:paraId="5E9C0564" w14:textId="77777777" w:rsidR="006E392D" w:rsidRPr="006E0636" w:rsidRDefault="006E392D" w:rsidP="00F7685C">
            <w:pPr>
              <w:pStyle w:val="Textoindependiente"/>
              <w:jc w:val="center"/>
              <w:rPr>
                <w:rFonts w:ascii="Calibri" w:hAnsi="Calibri" w:cs="Times New Roman"/>
                <w:b/>
                <w:lang w:val="es-CO"/>
              </w:rPr>
            </w:pPr>
          </w:p>
        </w:tc>
        <w:tc>
          <w:tcPr>
            <w:tcW w:w="1150" w:type="dxa"/>
            <w:shd w:val="clear" w:color="auto" w:fill="FFFFFF"/>
          </w:tcPr>
          <w:p w14:paraId="2287A393" w14:textId="59935E00" w:rsidR="006E392D" w:rsidRPr="006E0636" w:rsidRDefault="006E392D" w:rsidP="00F7685C">
            <w:pPr>
              <w:pStyle w:val="Textoindependiente"/>
              <w:jc w:val="center"/>
              <w:rPr>
                <w:rFonts w:ascii="Calibri" w:hAnsi="Calibri" w:cs="Times New Roman"/>
                <w:lang w:val="es-CO"/>
              </w:rPr>
            </w:pPr>
            <w:r w:rsidRPr="006E0636">
              <w:rPr>
                <w:rFonts w:ascii="Calibri" w:hAnsi="Calibri" w:cs="Times New Roman"/>
                <w:color w:val="808080"/>
                <w:lang w:val="es-CO"/>
              </w:rPr>
              <w:t>Alcanzado</w:t>
            </w:r>
          </w:p>
        </w:tc>
        <w:tc>
          <w:tcPr>
            <w:tcW w:w="4216" w:type="dxa"/>
            <w:gridSpan w:val="4"/>
            <w:tcBorders>
              <w:top w:val="single" w:sz="4" w:space="0" w:color="auto"/>
              <w:left w:val="single" w:sz="4" w:space="0" w:color="auto"/>
              <w:bottom w:val="single" w:sz="4" w:space="0" w:color="auto"/>
              <w:right w:val="single" w:sz="4" w:space="0" w:color="auto"/>
            </w:tcBorders>
            <w:shd w:val="clear" w:color="auto" w:fill="FFFFFF"/>
          </w:tcPr>
          <w:p w14:paraId="2A0DB418" w14:textId="48D65519" w:rsidR="006E392D" w:rsidRPr="006E0636" w:rsidRDefault="005A60DF" w:rsidP="00F7685C">
            <w:pPr>
              <w:pStyle w:val="Textoindependiente"/>
              <w:jc w:val="center"/>
              <w:rPr>
                <w:rFonts w:ascii="Calibri" w:hAnsi="Calibri" w:cs="Times New Roman"/>
                <w:lang w:val="es-CO"/>
              </w:rPr>
            </w:pPr>
            <w:r>
              <w:rPr>
                <w:rFonts w:ascii="Calibri" w:hAnsi="Calibri" w:cs="Times New Roman"/>
                <w:lang w:val="es-CO"/>
              </w:rPr>
              <w:t>8</w:t>
            </w:r>
          </w:p>
        </w:tc>
        <w:tc>
          <w:tcPr>
            <w:tcW w:w="2546" w:type="dxa"/>
            <w:vMerge/>
            <w:tcBorders>
              <w:left w:val="single" w:sz="4" w:space="0" w:color="auto"/>
            </w:tcBorders>
            <w:shd w:val="clear" w:color="auto" w:fill="FFFFFF"/>
          </w:tcPr>
          <w:p w14:paraId="6AC2C04D" w14:textId="77777777" w:rsidR="006E392D" w:rsidRPr="006E0636" w:rsidRDefault="006E392D" w:rsidP="00F7685C">
            <w:pPr>
              <w:pStyle w:val="Textoindependiente"/>
              <w:rPr>
                <w:rFonts w:ascii="Calibri" w:hAnsi="Calibri" w:cs="Times New Roman"/>
                <w:color w:val="808080"/>
                <w:lang w:val="es-CO"/>
              </w:rPr>
            </w:pPr>
          </w:p>
        </w:tc>
        <w:tc>
          <w:tcPr>
            <w:tcW w:w="1801" w:type="dxa"/>
            <w:vMerge/>
            <w:shd w:val="clear" w:color="auto" w:fill="FFFFFF"/>
          </w:tcPr>
          <w:p w14:paraId="4C584408" w14:textId="77777777" w:rsidR="006E392D" w:rsidRPr="006E0636" w:rsidRDefault="006E392D" w:rsidP="00F7685C">
            <w:pPr>
              <w:pStyle w:val="Textoindependiente"/>
              <w:jc w:val="center"/>
              <w:rPr>
                <w:rFonts w:ascii="Calibri" w:hAnsi="Calibri" w:cs="Times New Roman"/>
                <w:b/>
                <w:lang w:val="es-CO"/>
              </w:rPr>
            </w:pPr>
          </w:p>
        </w:tc>
      </w:tr>
      <w:bookmarkEnd w:id="12"/>
      <w:tr w:rsidR="0003307B" w:rsidRPr="006E0636" w14:paraId="23727B0D" w14:textId="77777777" w:rsidTr="007D1CA3">
        <w:trPr>
          <w:trHeight w:val="245"/>
        </w:trPr>
        <w:tc>
          <w:tcPr>
            <w:tcW w:w="2254" w:type="dxa"/>
            <w:vMerge w:val="restart"/>
            <w:shd w:val="clear" w:color="auto" w:fill="FFFFFF"/>
          </w:tcPr>
          <w:p w14:paraId="0BEB0582" w14:textId="77CB2CA7" w:rsidR="00CB381E" w:rsidRPr="007D1C24" w:rsidRDefault="00CB381E" w:rsidP="00772D21">
            <w:pPr>
              <w:pStyle w:val="Textoindependiente"/>
              <w:jc w:val="both"/>
              <w:rPr>
                <w:rFonts w:ascii="Calibri" w:hAnsi="Calibri" w:cs="Times New Roman"/>
                <w:bCs/>
                <w:lang w:val="es-CO"/>
              </w:rPr>
            </w:pPr>
            <w:r w:rsidRPr="00A57D2F">
              <w:rPr>
                <w:rFonts w:ascii="Calibri" w:hAnsi="Calibri" w:cs="Times New Roman"/>
                <w:bCs/>
                <w:lang w:val="es-CO"/>
              </w:rPr>
              <w:t>No. de talleres desarrollados en Prevención de Embarazos en Adolescentes</w:t>
            </w:r>
          </w:p>
        </w:tc>
        <w:tc>
          <w:tcPr>
            <w:tcW w:w="1581" w:type="dxa"/>
            <w:vMerge w:val="restart"/>
            <w:shd w:val="clear" w:color="auto" w:fill="FFFFFF"/>
          </w:tcPr>
          <w:p w14:paraId="523F0878" w14:textId="179C53B0" w:rsidR="00CB381E" w:rsidRPr="00DA7D19" w:rsidRDefault="00DA7D19" w:rsidP="00DA7D19">
            <w:pPr>
              <w:pStyle w:val="Textoindependiente"/>
              <w:rPr>
                <w:rFonts w:ascii="Calibri" w:hAnsi="Calibri" w:cs="Times New Roman"/>
                <w:bCs/>
                <w:lang w:val="es-CO"/>
              </w:rPr>
            </w:pPr>
            <w:r w:rsidRPr="00DA7D19">
              <w:rPr>
                <w:rFonts w:ascii="Calibri" w:hAnsi="Calibri" w:cs="Times New Roman"/>
                <w:bCs/>
                <w:lang w:val="es-CO"/>
              </w:rPr>
              <w:t xml:space="preserve">Apartadó, Bojayá, Carepa, Chaparral, Ciénaga, El Bagre, </w:t>
            </w:r>
            <w:proofErr w:type="spellStart"/>
            <w:r w:rsidRPr="00DA7D19">
              <w:rPr>
                <w:rFonts w:ascii="Calibri" w:hAnsi="Calibri" w:cs="Times New Roman"/>
                <w:bCs/>
                <w:lang w:val="es-CO"/>
              </w:rPr>
              <w:t>Jambaló</w:t>
            </w:r>
            <w:proofErr w:type="spellEnd"/>
            <w:r w:rsidRPr="00DA7D19">
              <w:rPr>
                <w:rFonts w:ascii="Calibri" w:hAnsi="Calibri" w:cs="Times New Roman"/>
                <w:bCs/>
                <w:lang w:val="es-CO"/>
              </w:rPr>
              <w:t xml:space="preserve">, Medio Atrato, </w:t>
            </w:r>
            <w:proofErr w:type="spellStart"/>
            <w:r w:rsidRPr="00DA7D19">
              <w:rPr>
                <w:rFonts w:ascii="Calibri" w:hAnsi="Calibri" w:cs="Times New Roman"/>
                <w:bCs/>
                <w:lang w:val="es-CO"/>
              </w:rPr>
              <w:t>Milan</w:t>
            </w:r>
            <w:proofErr w:type="spellEnd"/>
            <w:r w:rsidRPr="00DA7D19">
              <w:rPr>
                <w:rFonts w:ascii="Calibri" w:hAnsi="Calibri" w:cs="Times New Roman"/>
                <w:bCs/>
                <w:lang w:val="es-CO"/>
              </w:rPr>
              <w:t xml:space="preserve">, </w:t>
            </w:r>
            <w:proofErr w:type="spellStart"/>
            <w:r w:rsidRPr="00DA7D19">
              <w:rPr>
                <w:rFonts w:ascii="Calibri" w:hAnsi="Calibri" w:cs="Times New Roman"/>
                <w:bCs/>
                <w:lang w:val="es-CO"/>
              </w:rPr>
              <w:t>Mutata</w:t>
            </w:r>
            <w:proofErr w:type="spellEnd"/>
            <w:r w:rsidRPr="00DA7D19">
              <w:rPr>
                <w:rFonts w:ascii="Calibri" w:hAnsi="Calibri" w:cs="Times New Roman"/>
                <w:bCs/>
                <w:lang w:val="es-CO"/>
              </w:rPr>
              <w:t xml:space="preserve">, </w:t>
            </w:r>
            <w:proofErr w:type="spellStart"/>
            <w:r w:rsidRPr="00DA7D19">
              <w:rPr>
                <w:rFonts w:ascii="Calibri" w:hAnsi="Calibri" w:cs="Times New Roman"/>
                <w:bCs/>
                <w:lang w:val="es-CO"/>
              </w:rPr>
              <w:t>Piendamo</w:t>
            </w:r>
            <w:proofErr w:type="spellEnd"/>
            <w:r w:rsidRPr="00DA7D19">
              <w:rPr>
                <w:rFonts w:ascii="Calibri" w:hAnsi="Calibri" w:cs="Times New Roman"/>
                <w:bCs/>
                <w:lang w:val="es-CO"/>
              </w:rPr>
              <w:t>, Pueblo Bello, Puerto Concordia, Puerto Libertador, San Juan del Cesar, Segovia, Tame, Teorama, Turbo y Zaragoza</w:t>
            </w:r>
          </w:p>
        </w:tc>
        <w:tc>
          <w:tcPr>
            <w:tcW w:w="1150" w:type="dxa"/>
            <w:shd w:val="clear" w:color="auto" w:fill="FFFFFF"/>
          </w:tcPr>
          <w:p w14:paraId="5734BEEE" w14:textId="77777777" w:rsidR="00CB381E" w:rsidRPr="006E0636" w:rsidRDefault="00CB381E" w:rsidP="00772D21">
            <w:pPr>
              <w:pStyle w:val="Textoindependiente"/>
              <w:jc w:val="center"/>
              <w:rPr>
                <w:rFonts w:ascii="Calibri" w:hAnsi="Calibri" w:cs="Times New Roman"/>
                <w:lang w:val="es-CO"/>
              </w:rPr>
            </w:pPr>
          </w:p>
        </w:tc>
        <w:tc>
          <w:tcPr>
            <w:tcW w:w="977" w:type="dxa"/>
            <w:tcBorders>
              <w:top w:val="single" w:sz="4" w:space="0" w:color="auto"/>
            </w:tcBorders>
            <w:shd w:val="clear" w:color="auto" w:fill="FFFFFF"/>
          </w:tcPr>
          <w:p w14:paraId="1D8D9A69" w14:textId="77777777" w:rsidR="00CB381E" w:rsidRPr="006E0636" w:rsidRDefault="00CB381E" w:rsidP="00772D21">
            <w:pPr>
              <w:pStyle w:val="Textoindependiente"/>
              <w:jc w:val="center"/>
              <w:rPr>
                <w:rFonts w:ascii="Calibri" w:hAnsi="Calibri" w:cs="Times New Roman"/>
                <w:lang w:val="es-CO"/>
              </w:rPr>
            </w:pPr>
            <w:r w:rsidRPr="006E0636">
              <w:rPr>
                <w:rFonts w:ascii="Calibri" w:hAnsi="Calibri" w:cs="Times New Roman"/>
                <w:lang w:val="es-CO"/>
              </w:rPr>
              <w:t>H</w:t>
            </w:r>
          </w:p>
        </w:tc>
        <w:tc>
          <w:tcPr>
            <w:tcW w:w="1331" w:type="dxa"/>
            <w:tcBorders>
              <w:top w:val="single" w:sz="4" w:space="0" w:color="auto"/>
            </w:tcBorders>
            <w:shd w:val="clear" w:color="auto" w:fill="FFFFFF"/>
          </w:tcPr>
          <w:p w14:paraId="5C6981D7" w14:textId="77777777" w:rsidR="00CB381E" w:rsidRPr="006E0636" w:rsidRDefault="00CB381E" w:rsidP="00772D21">
            <w:pPr>
              <w:pStyle w:val="Textoindependiente"/>
              <w:jc w:val="center"/>
              <w:rPr>
                <w:rFonts w:ascii="Calibri" w:hAnsi="Calibri" w:cs="Times New Roman"/>
                <w:lang w:val="es-CO"/>
              </w:rPr>
            </w:pPr>
            <w:r w:rsidRPr="006E0636">
              <w:rPr>
                <w:rFonts w:ascii="Calibri" w:hAnsi="Calibri" w:cs="Times New Roman"/>
                <w:lang w:val="es-CO"/>
              </w:rPr>
              <w:t>M</w:t>
            </w:r>
          </w:p>
        </w:tc>
        <w:tc>
          <w:tcPr>
            <w:tcW w:w="1128" w:type="dxa"/>
            <w:tcBorders>
              <w:top w:val="single" w:sz="4" w:space="0" w:color="auto"/>
            </w:tcBorders>
            <w:shd w:val="clear" w:color="auto" w:fill="FFFFFF"/>
          </w:tcPr>
          <w:p w14:paraId="56A6EAD3" w14:textId="77777777" w:rsidR="00CB381E" w:rsidRPr="006E0636" w:rsidRDefault="00CB381E" w:rsidP="00772D21">
            <w:pPr>
              <w:pStyle w:val="Textoindependiente"/>
              <w:jc w:val="center"/>
              <w:rPr>
                <w:rFonts w:ascii="Calibri" w:hAnsi="Calibri" w:cs="Times New Roman"/>
                <w:lang w:val="es-CO"/>
              </w:rPr>
            </w:pPr>
            <w:r w:rsidRPr="006E0636">
              <w:rPr>
                <w:rFonts w:ascii="Calibri" w:hAnsi="Calibri" w:cs="Times New Roman"/>
                <w:lang w:val="es-CO"/>
              </w:rPr>
              <w:t>Niñas</w:t>
            </w:r>
          </w:p>
        </w:tc>
        <w:tc>
          <w:tcPr>
            <w:tcW w:w="780" w:type="dxa"/>
            <w:tcBorders>
              <w:top w:val="single" w:sz="4" w:space="0" w:color="auto"/>
            </w:tcBorders>
            <w:shd w:val="clear" w:color="auto" w:fill="FFFFFF"/>
          </w:tcPr>
          <w:p w14:paraId="5C8B72B3" w14:textId="77777777" w:rsidR="00CB381E" w:rsidRPr="006E0636" w:rsidRDefault="00CB381E" w:rsidP="00772D21">
            <w:pPr>
              <w:pStyle w:val="Textoindependiente"/>
              <w:jc w:val="center"/>
              <w:rPr>
                <w:rFonts w:ascii="Calibri" w:hAnsi="Calibri" w:cs="Times New Roman"/>
                <w:lang w:val="es-CO"/>
              </w:rPr>
            </w:pPr>
            <w:r w:rsidRPr="006E0636">
              <w:rPr>
                <w:rFonts w:ascii="Calibri" w:hAnsi="Calibri" w:cs="Times New Roman"/>
                <w:lang w:val="es-CO"/>
              </w:rPr>
              <w:t>Niños</w:t>
            </w:r>
          </w:p>
        </w:tc>
        <w:tc>
          <w:tcPr>
            <w:tcW w:w="2546" w:type="dxa"/>
            <w:vMerge w:val="restart"/>
            <w:shd w:val="clear" w:color="auto" w:fill="FFFFFF"/>
          </w:tcPr>
          <w:p w14:paraId="6B818B9E" w14:textId="77777777" w:rsidR="00CB381E" w:rsidRPr="0052602F" w:rsidRDefault="00CB381E" w:rsidP="00772D21">
            <w:pPr>
              <w:pStyle w:val="Textoindependiente"/>
              <w:rPr>
                <w:rFonts w:ascii="Calibri" w:hAnsi="Calibri" w:cs="Times New Roman"/>
                <w:lang w:val="es-CO"/>
              </w:rPr>
            </w:pPr>
            <w:r w:rsidRPr="0052602F">
              <w:rPr>
                <w:rFonts w:ascii="Calibri" w:hAnsi="Calibri" w:cs="Times New Roman"/>
                <w:lang w:val="es-CO"/>
              </w:rPr>
              <w:t>Planeado: 30 talleres</w:t>
            </w:r>
          </w:p>
          <w:p w14:paraId="6CBC12E5" w14:textId="42234C79" w:rsidR="00CB381E" w:rsidRPr="006E0636" w:rsidRDefault="00CB381E" w:rsidP="00772D21">
            <w:pPr>
              <w:pStyle w:val="Textoindependiente"/>
              <w:rPr>
                <w:rFonts w:ascii="Calibri" w:hAnsi="Calibri" w:cs="Times New Roman"/>
                <w:color w:val="808080"/>
                <w:lang w:val="es-CO"/>
              </w:rPr>
            </w:pPr>
            <w:r w:rsidRPr="0052602F">
              <w:rPr>
                <w:rFonts w:ascii="Calibri" w:hAnsi="Calibri" w:cs="Times New Roman"/>
                <w:lang w:val="es-CO"/>
              </w:rPr>
              <w:t>Alcanzado:</w:t>
            </w:r>
            <w:r w:rsidR="005A60DF" w:rsidRPr="0052602F">
              <w:rPr>
                <w:rFonts w:ascii="Calibri" w:hAnsi="Calibri" w:cs="Times New Roman"/>
                <w:lang w:val="es-CO"/>
              </w:rPr>
              <w:t xml:space="preserve">30 </w:t>
            </w:r>
            <w:r w:rsidR="00A76C48" w:rsidRPr="0052602F">
              <w:rPr>
                <w:rFonts w:ascii="Calibri" w:hAnsi="Calibri" w:cs="Times New Roman"/>
                <w:lang w:val="es-CO"/>
              </w:rPr>
              <w:t>talleres</w:t>
            </w:r>
            <w:r w:rsidR="00DA7D19" w:rsidRPr="0052602F">
              <w:rPr>
                <w:rFonts w:ascii="Calibri" w:hAnsi="Calibri" w:cs="Times New Roman"/>
                <w:lang w:val="es-CO"/>
              </w:rPr>
              <w:t xml:space="preserve"> y </w:t>
            </w:r>
            <w:r w:rsidR="005A60DF" w:rsidRPr="0052602F">
              <w:rPr>
                <w:rFonts w:ascii="Calibri" w:hAnsi="Calibri" w:cs="Times New Roman"/>
                <w:lang w:val="es-CO"/>
              </w:rPr>
              <w:t xml:space="preserve">774 </w:t>
            </w:r>
            <w:r w:rsidR="00DA7D19" w:rsidRPr="0052602F">
              <w:rPr>
                <w:rFonts w:ascii="Calibri" w:hAnsi="Calibri" w:cs="Times New Roman"/>
                <w:lang w:val="es-CO"/>
              </w:rPr>
              <w:t>participantes</w:t>
            </w:r>
          </w:p>
        </w:tc>
        <w:tc>
          <w:tcPr>
            <w:tcW w:w="1801" w:type="dxa"/>
            <w:vMerge w:val="restart"/>
            <w:shd w:val="clear" w:color="auto" w:fill="FFFFFF"/>
          </w:tcPr>
          <w:p w14:paraId="60631E7A" w14:textId="25BFD09C" w:rsidR="00CB381E" w:rsidRDefault="006E392D" w:rsidP="00A76C48">
            <w:pPr>
              <w:pStyle w:val="Textoindependiente"/>
              <w:rPr>
                <w:rFonts w:ascii="Calibri" w:hAnsi="Calibri" w:cs="Times New Roman"/>
                <w:bCs/>
                <w:lang w:val="es-CO"/>
              </w:rPr>
            </w:pPr>
            <w:r>
              <w:rPr>
                <w:rFonts w:ascii="Calibri" w:hAnsi="Calibri" w:cs="Times New Roman"/>
                <w:bCs/>
                <w:lang w:val="es-CO"/>
              </w:rPr>
              <w:t xml:space="preserve">Ayuda memoria y </w:t>
            </w:r>
            <w:r w:rsidR="005A60DF">
              <w:rPr>
                <w:rFonts w:ascii="Calibri" w:hAnsi="Calibri" w:cs="Times New Roman"/>
                <w:bCs/>
                <w:lang w:val="es-CO"/>
              </w:rPr>
              <w:t xml:space="preserve">registro de </w:t>
            </w:r>
            <w:r>
              <w:rPr>
                <w:rFonts w:ascii="Calibri" w:hAnsi="Calibri" w:cs="Times New Roman"/>
                <w:bCs/>
                <w:lang w:val="es-CO"/>
              </w:rPr>
              <w:t xml:space="preserve">asistencia de mesas PEA </w:t>
            </w:r>
            <w:r w:rsidR="00C455F8">
              <w:rPr>
                <w:rStyle w:val="Refdenotaalpie"/>
                <w:rFonts w:ascii="Calibri" w:hAnsi="Calibri" w:cs="Times New Roman"/>
                <w:bCs/>
                <w:lang w:val="es-CO"/>
              </w:rPr>
              <w:footnoteReference w:id="61"/>
            </w:r>
          </w:p>
          <w:p w14:paraId="5141803F" w14:textId="77777777" w:rsidR="00AD3B9E" w:rsidRDefault="00AD3B9E" w:rsidP="00A76C48">
            <w:pPr>
              <w:pStyle w:val="Textoindependiente"/>
              <w:rPr>
                <w:rFonts w:ascii="Calibri" w:hAnsi="Calibri" w:cs="Times New Roman"/>
                <w:bCs/>
                <w:lang w:val="es-CO"/>
              </w:rPr>
            </w:pPr>
          </w:p>
          <w:p w14:paraId="062DBB2E" w14:textId="58E1D97C" w:rsidR="00AD3B9E" w:rsidRPr="006E0636" w:rsidRDefault="00AD3B9E" w:rsidP="00A76C48">
            <w:pPr>
              <w:pStyle w:val="Textoindependiente"/>
              <w:rPr>
                <w:rFonts w:ascii="Calibri" w:hAnsi="Calibri" w:cs="Times New Roman"/>
                <w:b/>
                <w:lang w:val="es-CO"/>
              </w:rPr>
            </w:pPr>
            <w:r>
              <w:rPr>
                <w:rFonts w:ascii="Calibri" w:hAnsi="Calibri" w:cs="Times New Roman"/>
                <w:bCs/>
                <w:lang w:val="es-CO"/>
              </w:rPr>
              <w:t>Planes de prevención del embarazo en la adolescencia -PEA- y de prevención y atención de la violencia sexual -VS- desarrollados con los equipos intersectoriales de los municipios</w:t>
            </w:r>
            <w:r>
              <w:rPr>
                <w:rStyle w:val="Refdenotaalpie"/>
                <w:rFonts w:ascii="Calibri" w:hAnsi="Calibri" w:cs="Times New Roman"/>
                <w:bCs/>
                <w:lang w:val="es-CO"/>
              </w:rPr>
              <w:footnoteReference w:id="62"/>
            </w:r>
            <w:r>
              <w:rPr>
                <w:rFonts w:ascii="Calibri" w:hAnsi="Calibri" w:cs="Times New Roman"/>
                <w:bCs/>
                <w:lang w:val="es-CO"/>
              </w:rPr>
              <w:t>.</w:t>
            </w:r>
          </w:p>
        </w:tc>
      </w:tr>
      <w:tr w:rsidR="003A424F" w:rsidRPr="006E0636" w14:paraId="60AF3088" w14:textId="77777777" w:rsidTr="007D1CA3">
        <w:trPr>
          <w:trHeight w:val="245"/>
        </w:trPr>
        <w:tc>
          <w:tcPr>
            <w:tcW w:w="2254" w:type="dxa"/>
            <w:vMerge/>
            <w:shd w:val="clear" w:color="auto" w:fill="FFFFFF"/>
          </w:tcPr>
          <w:p w14:paraId="058CBAD0" w14:textId="77777777" w:rsidR="006E392D" w:rsidRDefault="006E392D" w:rsidP="00CB381E">
            <w:pPr>
              <w:pStyle w:val="Textoindependiente"/>
              <w:jc w:val="both"/>
              <w:rPr>
                <w:rFonts w:ascii="Calibri" w:hAnsi="Calibri" w:cs="Times New Roman"/>
                <w:bCs/>
                <w:lang w:val="es-CO"/>
              </w:rPr>
            </w:pPr>
          </w:p>
        </w:tc>
        <w:tc>
          <w:tcPr>
            <w:tcW w:w="1581" w:type="dxa"/>
            <w:vMerge/>
            <w:shd w:val="clear" w:color="auto" w:fill="FFFFFF"/>
          </w:tcPr>
          <w:p w14:paraId="02E7759D" w14:textId="77777777" w:rsidR="006E392D" w:rsidRPr="006E0636" w:rsidRDefault="006E392D" w:rsidP="00CB381E">
            <w:pPr>
              <w:pStyle w:val="Textoindependiente"/>
              <w:jc w:val="center"/>
              <w:rPr>
                <w:rFonts w:ascii="Calibri" w:hAnsi="Calibri" w:cs="Times New Roman"/>
                <w:b/>
                <w:lang w:val="es-CO"/>
              </w:rPr>
            </w:pPr>
          </w:p>
        </w:tc>
        <w:tc>
          <w:tcPr>
            <w:tcW w:w="1150" w:type="dxa"/>
            <w:shd w:val="clear" w:color="auto" w:fill="FFFFFF"/>
          </w:tcPr>
          <w:p w14:paraId="0497B66B" w14:textId="65425D64" w:rsidR="006E392D" w:rsidRPr="006E0636" w:rsidRDefault="006E392D" w:rsidP="00CB381E">
            <w:pPr>
              <w:pStyle w:val="Textoindependiente"/>
              <w:jc w:val="center"/>
              <w:rPr>
                <w:rFonts w:ascii="Calibri" w:hAnsi="Calibri" w:cs="Times New Roman"/>
                <w:lang w:val="es-CO"/>
              </w:rPr>
            </w:pPr>
            <w:r w:rsidRPr="006E0636">
              <w:rPr>
                <w:rFonts w:ascii="Calibri" w:hAnsi="Calibri" w:cs="Times New Roman"/>
                <w:color w:val="808080"/>
                <w:lang w:val="es-CO"/>
              </w:rPr>
              <w:t>Planeado</w:t>
            </w:r>
          </w:p>
        </w:tc>
        <w:tc>
          <w:tcPr>
            <w:tcW w:w="4216" w:type="dxa"/>
            <w:gridSpan w:val="4"/>
            <w:shd w:val="clear" w:color="auto" w:fill="FFFFFF"/>
          </w:tcPr>
          <w:p w14:paraId="5473FFCD" w14:textId="6F22048E" w:rsidR="006E392D" w:rsidRPr="006E0636" w:rsidRDefault="006E392D" w:rsidP="00CB381E">
            <w:pPr>
              <w:pStyle w:val="Textoindependiente"/>
              <w:jc w:val="center"/>
              <w:rPr>
                <w:rFonts w:ascii="Calibri" w:hAnsi="Calibri" w:cs="Times New Roman"/>
                <w:lang w:val="es-CO"/>
              </w:rPr>
            </w:pPr>
            <w:r>
              <w:rPr>
                <w:rFonts w:ascii="Calibri" w:hAnsi="Calibri" w:cs="Times New Roman"/>
                <w:lang w:val="es-CO"/>
              </w:rPr>
              <w:t>30</w:t>
            </w:r>
          </w:p>
        </w:tc>
        <w:tc>
          <w:tcPr>
            <w:tcW w:w="2546" w:type="dxa"/>
            <w:vMerge/>
            <w:shd w:val="clear" w:color="auto" w:fill="FFFFFF"/>
          </w:tcPr>
          <w:p w14:paraId="0129382A" w14:textId="77777777" w:rsidR="006E392D" w:rsidRPr="006E0636" w:rsidRDefault="006E392D" w:rsidP="00CB381E">
            <w:pPr>
              <w:pStyle w:val="Textoindependiente"/>
              <w:rPr>
                <w:rFonts w:ascii="Calibri" w:hAnsi="Calibri" w:cs="Times New Roman"/>
                <w:color w:val="808080"/>
                <w:lang w:val="es-CO"/>
              </w:rPr>
            </w:pPr>
          </w:p>
        </w:tc>
        <w:tc>
          <w:tcPr>
            <w:tcW w:w="1801" w:type="dxa"/>
            <w:vMerge/>
            <w:shd w:val="clear" w:color="auto" w:fill="FFFFFF"/>
          </w:tcPr>
          <w:p w14:paraId="255C4AD2" w14:textId="77777777" w:rsidR="006E392D" w:rsidRPr="006E0636" w:rsidRDefault="006E392D" w:rsidP="00CB381E">
            <w:pPr>
              <w:pStyle w:val="Textoindependiente"/>
              <w:jc w:val="center"/>
              <w:rPr>
                <w:rFonts w:ascii="Calibri" w:hAnsi="Calibri" w:cs="Times New Roman"/>
                <w:b/>
                <w:lang w:val="es-CO"/>
              </w:rPr>
            </w:pPr>
          </w:p>
        </w:tc>
      </w:tr>
      <w:tr w:rsidR="003A424F" w:rsidRPr="006E0636" w14:paraId="43B1B640" w14:textId="77777777" w:rsidTr="007D1CA3">
        <w:trPr>
          <w:trHeight w:val="245"/>
        </w:trPr>
        <w:tc>
          <w:tcPr>
            <w:tcW w:w="2254" w:type="dxa"/>
            <w:vMerge/>
            <w:shd w:val="clear" w:color="auto" w:fill="FFFFFF"/>
          </w:tcPr>
          <w:p w14:paraId="3BE5B95F" w14:textId="77777777" w:rsidR="006E392D" w:rsidRDefault="006E392D" w:rsidP="00A76C48">
            <w:pPr>
              <w:pStyle w:val="Textoindependiente"/>
              <w:jc w:val="both"/>
              <w:rPr>
                <w:rFonts w:ascii="Calibri" w:hAnsi="Calibri" w:cs="Times New Roman"/>
                <w:bCs/>
                <w:lang w:val="es-CO"/>
              </w:rPr>
            </w:pPr>
          </w:p>
        </w:tc>
        <w:tc>
          <w:tcPr>
            <w:tcW w:w="1581" w:type="dxa"/>
            <w:vMerge/>
            <w:shd w:val="clear" w:color="auto" w:fill="FFFFFF"/>
          </w:tcPr>
          <w:p w14:paraId="77053924" w14:textId="77777777" w:rsidR="006E392D" w:rsidRPr="006E0636" w:rsidRDefault="006E392D" w:rsidP="00A76C48">
            <w:pPr>
              <w:pStyle w:val="Textoindependiente"/>
              <w:jc w:val="center"/>
              <w:rPr>
                <w:rFonts w:ascii="Calibri" w:hAnsi="Calibri" w:cs="Times New Roman"/>
                <w:b/>
                <w:lang w:val="es-CO"/>
              </w:rPr>
            </w:pPr>
          </w:p>
        </w:tc>
        <w:tc>
          <w:tcPr>
            <w:tcW w:w="1150" w:type="dxa"/>
            <w:shd w:val="clear" w:color="auto" w:fill="FFFFFF"/>
          </w:tcPr>
          <w:p w14:paraId="1E6E0CCC" w14:textId="3E05A324" w:rsidR="006E392D" w:rsidRPr="006E0636" w:rsidRDefault="006E392D" w:rsidP="00A76C48">
            <w:pPr>
              <w:pStyle w:val="Textoindependiente"/>
              <w:jc w:val="center"/>
              <w:rPr>
                <w:rFonts w:ascii="Calibri" w:hAnsi="Calibri" w:cs="Times New Roman"/>
                <w:lang w:val="es-CO"/>
              </w:rPr>
            </w:pPr>
            <w:r w:rsidRPr="006E0636">
              <w:rPr>
                <w:rFonts w:ascii="Calibri" w:hAnsi="Calibri" w:cs="Times New Roman"/>
                <w:color w:val="808080"/>
                <w:lang w:val="es-CO"/>
              </w:rPr>
              <w:t>Alcanzado</w:t>
            </w:r>
          </w:p>
        </w:tc>
        <w:tc>
          <w:tcPr>
            <w:tcW w:w="4216" w:type="dxa"/>
            <w:gridSpan w:val="4"/>
            <w:shd w:val="clear" w:color="auto" w:fill="FFFFFF"/>
          </w:tcPr>
          <w:p w14:paraId="4C055D14" w14:textId="6C7B51CB" w:rsidR="006E392D" w:rsidRPr="006E0636" w:rsidRDefault="005A60DF" w:rsidP="00A76C48">
            <w:pPr>
              <w:pStyle w:val="Textoindependiente"/>
              <w:jc w:val="center"/>
              <w:rPr>
                <w:rFonts w:ascii="Calibri" w:hAnsi="Calibri" w:cs="Times New Roman"/>
                <w:lang w:val="es-CO"/>
              </w:rPr>
            </w:pPr>
            <w:r>
              <w:rPr>
                <w:rFonts w:ascii="Calibri" w:hAnsi="Calibri" w:cs="Times New Roman"/>
                <w:lang w:val="es-CO"/>
              </w:rPr>
              <w:t>30</w:t>
            </w:r>
          </w:p>
        </w:tc>
        <w:tc>
          <w:tcPr>
            <w:tcW w:w="2546" w:type="dxa"/>
            <w:vMerge/>
            <w:shd w:val="clear" w:color="auto" w:fill="FFFFFF"/>
          </w:tcPr>
          <w:p w14:paraId="04D0A987" w14:textId="77777777" w:rsidR="006E392D" w:rsidRPr="006E0636" w:rsidRDefault="006E392D" w:rsidP="00A76C48">
            <w:pPr>
              <w:pStyle w:val="Textoindependiente"/>
              <w:rPr>
                <w:rFonts w:ascii="Calibri" w:hAnsi="Calibri" w:cs="Times New Roman"/>
                <w:color w:val="808080"/>
                <w:lang w:val="es-CO"/>
              </w:rPr>
            </w:pPr>
          </w:p>
        </w:tc>
        <w:tc>
          <w:tcPr>
            <w:tcW w:w="1801" w:type="dxa"/>
            <w:vMerge/>
            <w:shd w:val="clear" w:color="auto" w:fill="FFFFFF"/>
          </w:tcPr>
          <w:p w14:paraId="54044AAD" w14:textId="77777777" w:rsidR="006E392D" w:rsidRPr="006E0636" w:rsidRDefault="006E392D" w:rsidP="00A76C48">
            <w:pPr>
              <w:pStyle w:val="Textoindependiente"/>
              <w:jc w:val="center"/>
              <w:rPr>
                <w:rFonts w:ascii="Calibri" w:hAnsi="Calibri" w:cs="Times New Roman"/>
                <w:b/>
                <w:lang w:val="es-CO"/>
              </w:rPr>
            </w:pPr>
          </w:p>
        </w:tc>
      </w:tr>
      <w:tr w:rsidR="0003307B" w:rsidRPr="006E0636" w14:paraId="4F5A31C7" w14:textId="77777777" w:rsidTr="007D1CA3">
        <w:trPr>
          <w:trHeight w:val="245"/>
        </w:trPr>
        <w:tc>
          <w:tcPr>
            <w:tcW w:w="2254" w:type="dxa"/>
            <w:vMerge w:val="restart"/>
            <w:shd w:val="clear" w:color="auto" w:fill="FFFFFF"/>
          </w:tcPr>
          <w:p w14:paraId="06EFA9CA" w14:textId="01EBB630" w:rsidR="00CB381E" w:rsidRPr="007D1C24" w:rsidRDefault="00CB381E" w:rsidP="00772D21">
            <w:pPr>
              <w:pStyle w:val="Textoindependiente"/>
              <w:jc w:val="both"/>
              <w:rPr>
                <w:rFonts w:ascii="Calibri" w:hAnsi="Calibri" w:cs="Times New Roman"/>
                <w:bCs/>
                <w:lang w:val="es-CO"/>
              </w:rPr>
            </w:pPr>
            <w:r w:rsidRPr="00DA7D19">
              <w:rPr>
                <w:rFonts w:ascii="Calibri" w:hAnsi="Calibri" w:cs="Times New Roman"/>
                <w:bCs/>
                <w:lang w:val="es-CO"/>
              </w:rPr>
              <w:t>No de Foros o conversatorios para promover la participación juvenil en DSDR.</w:t>
            </w:r>
          </w:p>
        </w:tc>
        <w:tc>
          <w:tcPr>
            <w:tcW w:w="1581" w:type="dxa"/>
            <w:vMerge w:val="restart"/>
            <w:shd w:val="clear" w:color="auto" w:fill="FFFFFF"/>
          </w:tcPr>
          <w:p w14:paraId="33516773" w14:textId="2978F135" w:rsidR="00CB381E" w:rsidRPr="00DA7D19" w:rsidRDefault="00DA7D19" w:rsidP="00DA7D19">
            <w:pPr>
              <w:pStyle w:val="Textoindependiente"/>
              <w:rPr>
                <w:rFonts w:ascii="Calibri" w:hAnsi="Calibri" w:cs="Times New Roman"/>
                <w:bCs/>
                <w:lang w:val="es-CO"/>
              </w:rPr>
            </w:pPr>
            <w:r w:rsidRPr="00DA7D19">
              <w:rPr>
                <w:rFonts w:ascii="Calibri" w:hAnsi="Calibri" w:cs="Times New Roman"/>
                <w:bCs/>
                <w:lang w:val="es-CO"/>
              </w:rPr>
              <w:t>Apartadó, Carepa, Mutatá, Turbo, Tame, San Juan Nepomuceno, San Pablo, Milán, Piendamó, Bojayá, Novita, San Juan del Cesar, Ricaurte, Teorama, Puerto Leguizamo</w:t>
            </w:r>
          </w:p>
        </w:tc>
        <w:tc>
          <w:tcPr>
            <w:tcW w:w="1150" w:type="dxa"/>
            <w:shd w:val="clear" w:color="auto" w:fill="FFFFFF"/>
          </w:tcPr>
          <w:p w14:paraId="54FA820A" w14:textId="77777777" w:rsidR="00CB381E" w:rsidRPr="006E0636" w:rsidRDefault="00CB381E" w:rsidP="00772D21">
            <w:pPr>
              <w:pStyle w:val="Textoindependiente"/>
              <w:jc w:val="center"/>
              <w:rPr>
                <w:rFonts w:ascii="Calibri" w:hAnsi="Calibri" w:cs="Times New Roman"/>
                <w:lang w:val="es-CO"/>
              </w:rPr>
            </w:pPr>
          </w:p>
        </w:tc>
        <w:tc>
          <w:tcPr>
            <w:tcW w:w="977" w:type="dxa"/>
            <w:shd w:val="clear" w:color="auto" w:fill="FFFFFF"/>
          </w:tcPr>
          <w:p w14:paraId="295B9C9D" w14:textId="77777777" w:rsidR="00CB381E" w:rsidRPr="006E0636" w:rsidRDefault="00CB381E" w:rsidP="00772D21">
            <w:pPr>
              <w:pStyle w:val="Textoindependiente"/>
              <w:jc w:val="center"/>
              <w:rPr>
                <w:rFonts w:ascii="Calibri" w:hAnsi="Calibri" w:cs="Times New Roman"/>
                <w:lang w:val="es-CO"/>
              </w:rPr>
            </w:pPr>
            <w:r w:rsidRPr="006E0636">
              <w:rPr>
                <w:rFonts w:ascii="Calibri" w:hAnsi="Calibri" w:cs="Times New Roman"/>
                <w:lang w:val="es-CO"/>
              </w:rPr>
              <w:t>H</w:t>
            </w:r>
          </w:p>
        </w:tc>
        <w:tc>
          <w:tcPr>
            <w:tcW w:w="1331" w:type="dxa"/>
            <w:shd w:val="clear" w:color="auto" w:fill="FFFFFF"/>
          </w:tcPr>
          <w:p w14:paraId="3A940ADA" w14:textId="77777777" w:rsidR="00CB381E" w:rsidRPr="006E0636" w:rsidRDefault="00CB381E" w:rsidP="00772D21">
            <w:pPr>
              <w:pStyle w:val="Textoindependiente"/>
              <w:jc w:val="center"/>
              <w:rPr>
                <w:rFonts w:ascii="Calibri" w:hAnsi="Calibri" w:cs="Times New Roman"/>
                <w:lang w:val="es-CO"/>
              </w:rPr>
            </w:pPr>
            <w:r w:rsidRPr="006E0636">
              <w:rPr>
                <w:rFonts w:ascii="Calibri" w:hAnsi="Calibri" w:cs="Times New Roman"/>
                <w:lang w:val="es-CO"/>
              </w:rPr>
              <w:t>M</w:t>
            </w:r>
          </w:p>
        </w:tc>
        <w:tc>
          <w:tcPr>
            <w:tcW w:w="1128" w:type="dxa"/>
            <w:shd w:val="clear" w:color="auto" w:fill="FFFFFF"/>
          </w:tcPr>
          <w:p w14:paraId="5C71228A" w14:textId="77777777" w:rsidR="00CB381E" w:rsidRPr="006E0636" w:rsidRDefault="00CB381E" w:rsidP="00772D21">
            <w:pPr>
              <w:pStyle w:val="Textoindependiente"/>
              <w:jc w:val="center"/>
              <w:rPr>
                <w:rFonts w:ascii="Calibri" w:hAnsi="Calibri" w:cs="Times New Roman"/>
                <w:lang w:val="es-CO"/>
              </w:rPr>
            </w:pPr>
            <w:r w:rsidRPr="006E0636">
              <w:rPr>
                <w:rFonts w:ascii="Calibri" w:hAnsi="Calibri" w:cs="Times New Roman"/>
                <w:lang w:val="es-CO"/>
              </w:rPr>
              <w:t>Niñas</w:t>
            </w:r>
          </w:p>
        </w:tc>
        <w:tc>
          <w:tcPr>
            <w:tcW w:w="780" w:type="dxa"/>
            <w:shd w:val="clear" w:color="auto" w:fill="FFFFFF"/>
          </w:tcPr>
          <w:p w14:paraId="7B46DDB3" w14:textId="77777777" w:rsidR="00CB381E" w:rsidRPr="006E0636" w:rsidRDefault="00CB381E" w:rsidP="00772D21">
            <w:pPr>
              <w:pStyle w:val="Textoindependiente"/>
              <w:jc w:val="center"/>
              <w:rPr>
                <w:rFonts w:ascii="Calibri" w:hAnsi="Calibri" w:cs="Times New Roman"/>
                <w:lang w:val="es-CO"/>
              </w:rPr>
            </w:pPr>
            <w:r w:rsidRPr="006E0636">
              <w:rPr>
                <w:rFonts w:ascii="Calibri" w:hAnsi="Calibri" w:cs="Times New Roman"/>
                <w:lang w:val="es-CO"/>
              </w:rPr>
              <w:t>Niños</w:t>
            </w:r>
          </w:p>
        </w:tc>
        <w:tc>
          <w:tcPr>
            <w:tcW w:w="2546" w:type="dxa"/>
            <w:vMerge w:val="restart"/>
            <w:shd w:val="clear" w:color="auto" w:fill="FFFFFF"/>
          </w:tcPr>
          <w:p w14:paraId="2C65E32C" w14:textId="77777777" w:rsidR="00CB381E" w:rsidRPr="0052602F" w:rsidRDefault="00CB381E" w:rsidP="00772D21">
            <w:pPr>
              <w:pStyle w:val="Textoindependiente"/>
              <w:rPr>
                <w:rFonts w:ascii="Calibri" w:hAnsi="Calibri" w:cs="Times New Roman"/>
                <w:lang w:val="es-CO"/>
              </w:rPr>
            </w:pPr>
            <w:r w:rsidRPr="0052602F">
              <w:rPr>
                <w:rFonts w:ascii="Calibri" w:hAnsi="Calibri" w:cs="Times New Roman"/>
                <w:lang w:val="es-CO"/>
              </w:rPr>
              <w:t>Planeado: 5 foros</w:t>
            </w:r>
          </w:p>
          <w:p w14:paraId="68B40680" w14:textId="1E9ECA89" w:rsidR="00CB381E" w:rsidRPr="006E0636" w:rsidRDefault="00CB381E" w:rsidP="00772D21">
            <w:pPr>
              <w:pStyle w:val="Textoindependiente"/>
              <w:rPr>
                <w:rFonts w:ascii="Calibri" w:hAnsi="Calibri" w:cs="Times New Roman"/>
                <w:color w:val="808080"/>
                <w:lang w:val="es-CO"/>
              </w:rPr>
            </w:pPr>
            <w:r w:rsidRPr="0052602F">
              <w:rPr>
                <w:rFonts w:ascii="Calibri" w:hAnsi="Calibri" w:cs="Times New Roman"/>
                <w:lang w:val="es-CO"/>
              </w:rPr>
              <w:t>Alcanzado:</w:t>
            </w:r>
            <w:r w:rsidR="00DA7D19" w:rsidRPr="0052602F">
              <w:rPr>
                <w:rFonts w:ascii="Calibri" w:hAnsi="Calibri" w:cs="Times New Roman"/>
                <w:lang w:val="es-CO"/>
              </w:rPr>
              <w:t xml:space="preserve"> </w:t>
            </w:r>
            <w:r w:rsidR="005A60DF" w:rsidRPr="0052602F">
              <w:rPr>
                <w:rFonts w:ascii="Calibri" w:hAnsi="Calibri" w:cs="Times New Roman"/>
                <w:lang w:val="es-CO"/>
              </w:rPr>
              <w:t>6</w:t>
            </w:r>
            <w:r w:rsidR="00DA7D19" w:rsidRPr="0052602F">
              <w:rPr>
                <w:rFonts w:ascii="Calibri" w:hAnsi="Calibri" w:cs="Times New Roman"/>
                <w:lang w:val="es-CO"/>
              </w:rPr>
              <w:t xml:space="preserve"> foros y </w:t>
            </w:r>
            <w:r w:rsidR="005A60DF" w:rsidRPr="0052602F">
              <w:rPr>
                <w:rFonts w:ascii="Calibri" w:hAnsi="Calibri" w:cs="Times New Roman"/>
                <w:lang w:val="es-CO"/>
              </w:rPr>
              <w:t xml:space="preserve">60 </w:t>
            </w:r>
            <w:r w:rsidR="00DA7D19" w:rsidRPr="0052602F">
              <w:rPr>
                <w:rFonts w:ascii="Calibri" w:hAnsi="Calibri" w:cs="Times New Roman"/>
                <w:lang w:val="es-CO"/>
              </w:rPr>
              <w:t>participantes</w:t>
            </w:r>
          </w:p>
        </w:tc>
        <w:tc>
          <w:tcPr>
            <w:tcW w:w="1801" w:type="dxa"/>
            <w:vMerge w:val="restart"/>
            <w:shd w:val="clear" w:color="auto" w:fill="FFFFFF"/>
          </w:tcPr>
          <w:p w14:paraId="2FCE7EAC" w14:textId="77777777" w:rsidR="00CB381E" w:rsidRDefault="006E392D" w:rsidP="00DA7D19">
            <w:pPr>
              <w:pStyle w:val="Textoindependiente"/>
              <w:rPr>
                <w:rFonts w:ascii="Calibri" w:hAnsi="Calibri" w:cs="Times New Roman"/>
                <w:bCs/>
                <w:lang w:val="es-CO"/>
              </w:rPr>
            </w:pPr>
            <w:r>
              <w:rPr>
                <w:rFonts w:ascii="Calibri" w:hAnsi="Calibri" w:cs="Times New Roman"/>
                <w:bCs/>
                <w:lang w:val="es-CO"/>
              </w:rPr>
              <w:t xml:space="preserve">Ayuda memora de foros juveniles </w:t>
            </w:r>
            <w:r w:rsidR="00C455F8">
              <w:rPr>
                <w:rStyle w:val="Refdenotaalpie"/>
                <w:rFonts w:ascii="Calibri" w:hAnsi="Calibri" w:cs="Times New Roman"/>
                <w:bCs/>
                <w:lang w:val="es-CO"/>
              </w:rPr>
              <w:footnoteReference w:id="63"/>
            </w:r>
          </w:p>
          <w:p w14:paraId="30D1DDCB" w14:textId="77777777" w:rsidR="00810B75" w:rsidRDefault="00810B75" w:rsidP="00DA7D19">
            <w:pPr>
              <w:pStyle w:val="Textoindependiente"/>
              <w:rPr>
                <w:rFonts w:ascii="Calibri" w:hAnsi="Calibri" w:cs="Times New Roman"/>
                <w:bCs/>
                <w:lang w:val="es-CO"/>
              </w:rPr>
            </w:pPr>
          </w:p>
          <w:p w14:paraId="5D6A3AAF" w14:textId="7279415F" w:rsidR="00810B75" w:rsidRPr="006E0636" w:rsidRDefault="00810B75" w:rsidP="00DA7D19">
            <w:pPr>
              <w:pStyle w:val="Textoindependiente"/>
              <w:rPr>
                <w:rFonts w:ascii="Calibri" w:hAnsi="Calibri" w:cs="Times New Roman"/>
                <w:b/>
                <w:lang w:val="es-CO"/>
              </w:rPr>
            </w:pPr>
          </w:p>
        </w:tc>
      </w:tr>
      <w:tr w:rsidR="003A424F" w:rsidRPr="006E0636" w14:paraId="3CE4B8E2" w14:textId="77777777" w:rsidTr="007D1CA3">
        <w:trPr>
          <w:trHeight w:val="245"/>
        </w:trPr>
        <w:tc>
          <w:tcPr>
            <w:tcW w:w="2254" w:type="dxa"/>
            <w:vMerge/>
            <w:shd w:val="clear" w:color="auto" w:fill="FFFFFF"/>
          </w:tcPr>
          <w:p w14:paraId="15502BA6" w14:textId="77777777" w:rsidR="006E392D" w:rsidRPr="00772D21" w:rsidRDefault="006E392D" w:rsidP="00CB381E">
            <w:pPr>
              <w:pStyle w:val="Textoindependiente"/>
              <w:jc w:val="both"/>
              <w:rPr>
                <w:rFonts w:ascii="Calibri" w:hAnsi="Calibri" w:cs="Times New Roman"/>
                <w:bCs/>
                <w:lang w:val="es-CO"/>
              </w:rPr>
            </w:pPr>
          </w:p>
        </w:tc>
        <w:tc>
          <w:tcPr>
            <w:tcW w:w="1581" w:type="dxa"/>
            <w:vMerge/>
            <w:shd w:val="clear" w:color="auto" w:fill="FFFFFF"/>
          </w:tcPr>
          <w:p w14:paraId="3FA736FA" w14:textId="77777777" w:rsidR="006E392D" w:rsidRPr="006E0636" w:rsidRDefault="006E392D" w:rsidP="00CB381E">
            <w:pPr>
              <w:pStyle w:val="Textoindependiente"/>
              <w:jc w:val="center"/>
              <w:rPr>
                <w:rFonts w:ascii="Calibri" w:hAnsi="Calibri" w:cs="Times New Roman"/>
                <w:b/>
                <w:lang w:val="es-CO"/>
              </w:rPr>
            </w:pPr>
          </w:p>
        </w:tc>
        <w:tc>
          <w:tcPr>
            <w:tcW w:w="1150" w:type="dxa"/>
            <w:shd w:val="clear" w:color="auto" w:fill="FFFFFF"/>
          </w:tcPr>
          <w:p w14:paraId="0CF4ED17" w14:textId="773CDB3E" w:rsidR="006E392D" w:rsidRPr="006E0636" w:rsidRDefault="006E392D" w:rsidP="00CB381E">
            <w:pPr>
              <w:pStyle w:val="Textoindependiente"/>
              <w:jc w:val="center"/>
              <w:rPr>
                <w:rFonts w:ascii="Calibri" w:hAnsi="Calibri" w:cs="Times New Roman"/>
                <w:lang w:val="es-CO"/>
              </w:rPr>
            </w:pPr>
            <w:r w:rsidRPr="006E0636">
              <w:rPr>
                <w:rFonts w:ascii="Calibri" w:hAnsi="Calibri" w:cs="Times New Roman"/>
                <w:color w:val="808080"/>
                <w:lang w:val="es-CO"/>
              </w:rPr>
              <w:t>Planeado</w:t>
            </w:r>
          </w:p>
        </w:tc>
        <w:tc>
          <w:tcPr>
            <w:tcW w:w="4216" w:type="dxa"/>
            <w:gridSpan w:val="4"/>
            <w:shd w:val="clear" w:color="auto" w:fill="FFFFFF"/>
          </w:tcPr>
          <w:p w14:paraId="36BF7AEC" w14:textId="37F8BBAB" w:rsidR="006E392D" w:rsidRPr="006E0636" w:rsidRDefault="006E392D" w:rsidP="00CB381E">
            <w:pPr>
              <w:pStyle w:val="Textoindependiente"/>
              <w:jc w:val="center"/>
              <w:rPr>
                <w:rFonts w:ascii="Calibri" w:hAnsi="Calibri" w:cs="Times New Roman"/>
                <w:lang w:val="es-CO"/>
              </w:rPr>
            </w:pPr>
            <w:r>
              <w:rPr>
                <w:rFonts w:ascii="Calibri" w:hAnsi="Calibri" w:cs="Times New Roman"/>
                <w:lang w:val="es-CO"/>
              </w:rPr>
              <w:t>5</w:t>
            </w:r>
          </w:p>
        </w:tc>
        <w:tc>
          <w:tcPr>
            <w:tcW w:w="2546" w:type="dxa"/>
            <w:vMerge/>
            <w:shd w:val="clear" w:color="auto" w:fill="FFFFFF"/>
          </w:tcPr>
          <w:p w14:paraId="6ADB866D" w14:textId="77777777" w:rsidR="006E392D" w:rsidRPr="006E0636" w:rsidRDefault="006E392D" w:rsidP="00CB381E">
            <w:pPr>
              <w:pStyle w:val="Textoindependiente"/>
              <w:rPr>
                <w:rFonts w:ascii="Calibri" w:hAnsi="Calibri" w:cs="Times New Roman"/>
                <w:color w:val="808080"/>
                <w:lang w:val="es-CO"/>
              </w:rPr>
            </w:pPr>
          </w:p>
        </w:tc>
        <w:tc>
          <w:tcPr>
            <w:tcW w:w="1801" w:type="dxa"/>
            <w:vMerge/>
            <w:shd w:val="clear" w:color="auto" w:fill="FFFFFF"/>
          </w:tcPr>
          <w:p w14:paraId="02C0E383" w14:textId="77777777" w:rsidR="006E392D" w:rsidRPr="006E0636" w:rsidRDefault="006E392D" w:rsidP="00CB381E">
            <w:pPr>
              <w:pStyle w:val="Textoindependiente"/>
              <w:jc w:val="center"/>
              <w:rPr>
                <w:rFonts w:ascii="Calibri" w:hAnsi="Calibri" w:cs="Times New Roman"/>
                <w:b/>
                <w:lang w:val="es-CO"/>
              </w:rPr>
            </w:pPr>
          </w:p>
        </w:tc>
      </w:tr>
      <w:tr w:rsidR="003A424F" w:rsidRPr="006E0636" w14:paraId="5868A2DF" w14:textId="77777777" w:rsidTr="007D1CA3">
        <w:trPr>
          <w:trHeight w:val="245"/>
        </w:trPr>
        <w:tc>
          <w:tcPr>
            <w:tcW w:w="2254" w:type="dxa"/>
            <w:vMerge/>
            <w:shd w:val="clear" w:color="auto" w:fill="FFFFFF"/>
          </w:tcPr>
          <w:p w14:paraId="2D959AF5" w14:textId="77777777" w:rsidR="006E392D" w:rsidRPr="00772D21" w:rsidRDefault="006E392D" w:rsidP="00DA7D19">
            <w:pPr>
              <w:pStyle w:val="Textoindependiente"/>
              <w:jc w:val="both"/>
              <w:rPr>
                <w:rFonts w:ascii="Calibri" w:hAnsi="Calibri" w:cs="Times New Roman"/>
                <w:bCs/>
                <w:lang w:val="es-CO"/>
              </w:rPr>
            </w:pPr>
          </w:p>
        </w:tc>
        <w:tc>
          <w:tcPr>
            <w:tcW w:w="1581" w:type="dxa"/>
            <w:vMerge/>
            <w:shd w:val="clear" w:color="auto" w:fill="FFFFFF"/>
          </w:tcPr>
          <w:p w14:paraId="5F668637" w14:textId="77777777" w:rsidR="006E392D" w:rsidRPr="006E0636" w:rsidRDefault="006E392D" w:rsidP="00DA7D19">
            <w:pPr>
              <w:pStyle w:val="Textoindependiente"/>
              <w:jc w:val="center"/>
              <w:rPr>
                <w:rFonts w:ascii="Calibri" w:hAnsi="Calibri" w:cs="Times New Roman"/>
                <w:b/>
                <w:lang w:val="es-CO"/>
              </w:rPr>
            </w:pPr>
          </w:p>
        </w:tc>
        <w:tc>
          <w:tcPr>
            <w:tcW w:w="1150" w:type="dxa"/>
            <w:shd w:val="clear" w:color="auto" w:fill="FFFFFF"/>
          </w:tcPr>
          <w:p w14:paraId="7B37C451" w14:textId="74B3E423" w:rsidR="006E392D" w:rsidRPr="006E0636" w:rsidRDefault="006E392D" w:rsidP="00DA7D19">
            <w:pPr>
              <w:pStyle w:val="Textoindependiente"/>
              <w:jc w:val="center"/>
              <w:rPr>
                <w:rFonts w:ascii="Calibri" w:hAnsi="Calibri" w:cs="Times New Roman"/>
                <w:lang w:val="es-CO"/>
              </w:rPr>
            </w:pPr>
            <w:r w:rsidRPr="006E0636">
              <w:rPr>
                <w:rFonts w:ascii="Calibri" w:hAnsi="Calibri" w:cs="Times New Roman"/>
                <w:color w:val="808080"/>
                <w:lang w:val="es-CO"/>
              </w:rPr>
              <w:t>Alcanzado</w:t>
            </w:r>
          </w:p>
        </w:tc>
        <w:tc>
          <w:tcPr>
            <w:tcW w:w="4216" w:type="dxa"/>
            <w:gridSpan w:val="4"/>
            <w:shd w:val="clear" w:color="auto" w:fill="FFFFFF"/>
          </w:tcPr>
          <w:p w14:paraId="54B04D8B" w14:textId="1A22325E" w:rsidR="006E392D" w:rsidRPr="006E0636" w:rsidRDefault="005A60DF" w:rsidP="00DA7D19">
            <w:pPr>
              <w:pStyle w:val="Textoindependiente"/>
              <w:jc w:val="center"/>
              <w:rPr>
                <w:rFonts w:ascii="Calibri" w:hAnsi="Calibri" w:cs="Times New Roman"/>
                <w:lang w:val="es-CO"/>
              </w:rPr>
            </w:pPr>
            <w:r>
              <w:rPr>
                <w:rFonts w:ascii="Calibri" w:hAnsi="Calibri" w:cs="Times New Roman"/>
                <w:lang w:val="es-CO"/>
              </w:rPr>
              <w:t>6</w:t>
            </w:r>
          </w:p>
        </w:tc>
        <w:tc>
          <w:tcPr>
            <w:tcW w:w="2546" w:type="dxa"/>
            <w:vMerge/>
            <w:shd w:val="clear" w:color="auto" w:fill="FFFFFF"/>
          </w:tcPr>
          <w:p w14:paraId="0A9BB6C6" w14:textId="77777777" w:rsidR="006E392D" w:rsidRPr="006E0636" w:rsidRDefault="006E392D" w:rsidP="00DA7D19">
            <w:pPr>
              <w:pStyle w:val="Textoindependiente"/>
              <w:rPr>
                <w:rFonts w:ascii="Calibri" w:hAnsi="Calibri" w:cs="Times New Roman"/>
                <w:color w:val="808080"/>
                <w:lang w:val="es-CO"/>
              </w:rPr>
            </w:pPr>
          </w:p>
        </w:tc>
        <w:tc>
          <w:tcPr>
            <w:tcW w:w="1801" w:type="dxa"/>
            <w:vMerge/>
            <w:shd w:val="clear" w:color="auto" w:fill="FFFFFF"/>
          </w:tcPr>
          <w:p w14:paraId="12BF8547" w14:textId="77777777" w:rsidR="006E392D" w:rsidRPr="006E0636" w:rsidRDefault="006E392D" w:rsidP="00DA7D19">
            <w:pPr>
              <w:pStyle w:val="Textoindependiente"/>
              <w:jc w:val="center"/>
              <w:rPr>
                <w:rFonts w:ascii="Calibri" w:hAnsi="Calibri" w:cs="Times New Roman"/>
                <w:b/>
                <w:lang w:val="es-CO"/>
              </w:rPr>
            </w:pPr>
          </w:p>
        </w:tc>
      </w:tr>
      <w:tr w:rsidR="00DF691D" w:rsidRPr="006E0636" w14:paraId="315BBD61" w14:textId="77777777" w:rsidTr="007D1CA3">
        <w:tc>
          <w:tcPr>
            <w:tcW w:w="2254" w:type="dxa"/>
            <w:shd w:val="clear" w:color="auto" w:fill="auto"/>
          </w:tcPr>
          <w:p w14:paraId="7B978E08" w14:textId="23419580" w:rsidR="00DF691D" w:rsidRPr="006E0636" w:rsidRDefault="00DF691D" w:rsidP="00FD72B5">
            <w:pPr>
              <w:pStyle w:val="Textoindependiente"/>
              <w:jc w:val="both"/>
              <w:rPr>
                <w:rFonts w:ascii="Calibri" w:hAnsi="Calibri" w:cs="Times New Roman"/>
                <w:b/>
                <w:lang w:val="es-CO"/>
              </w:rPr>
            </w:pPr>
            <w:r w:rsidRPr="006E0636">
              <w:rPr>
                <w:rFonts w:ascii="Calibri" w:hAnsi="Calibri" w:cs="Times New Roman"/>
                <w:b/>
                <w:lang w:val="es-CO"/>
              </w:rPr>
              <w:t xml:space="preserve">Producto </w:t>
            </w:r>
            <w:r>
              <w:rPr>
                <w:rFonts w:ascii="Calibri" w:hAnsi="Calibri" w:cs="Times New Roman"/>
                <w:b/>
                <w:lang w:val="es-CO"/>
              </w:rPr>
              <w:t>5</w:t>
            </w:r>
            <w:r w:rsidRPr="006E0636">
              <w:rPr>
                <w:rFonts w:ascii="Calibri" w:hAnsi="Calibri" w:cs="Times New Roman"/>
                <w:b/>
                <w:lang w:val="es-CO"/>
              </w:rPr>
              <w:t>.</w:t>
            </w:r>
            <w:r>
              <w:rPr>
                <w:rFonts w:ascii="Calibri" w:hAnsi="Calibri" w:cs="Times New Roman"/>
                <w:b/>
                <w:lang w:val="es-CO"/>
              </w:rPr>
              <w:t>3</w:t>
            </w:r>
          </w:p>
        </w:tc>
        <w:tc>
          <w:tcPr>
            <w:tcW w:w="11294" w:type="dxa"/>
            <w:gridSpan w:val="8"/>
            <w:shd w:val="clear" w:color="auto" w:fill="FFFFFF"/>
          </w:tcPr>
          <w:p w14:paraId="6B7D5EE2" w14:textId="2F0546EF" w:rsidR="00DF691D" w:rsidRPr="006E0636" w:rsidRDefault="00DF691D" w:rsidP="00DF691D">
            <w:pPr>
              <w:pStyle w:val="Textoindependiente"/>
              <w:tabs>
                <w:tab w:val="left" w:pos="3990"/>
              </w:tabs>
              <w:jc w:val="both"/>
              <w:rPr>
                <w:rFonts w:ascii="Calibri" w:hAnsi="Calibri"/>
                <w:b/>
                <w:i/>
                <w:lang w:val="es-CO"/>
              </w:rPr>
            </w:pPr>
            <w:r w:rsidRPr="00D768C1">
              <w:rPr>
                <w:rFonts w:ascii="Calibri" w:hAnsi="Calibri" w:cs="Times New Roman"/>
                <w:i/>
                <w:lang w:val="es-CO" w:eastAsia="es-CO"/>
              </w:rPr>
              <w:t xml:space="preserve">Capacidades institucionales y comunitarias fortalecidas para la Vigilancia Comunitaria de </w:t>
            </w:r>
            <w:r w:rsidR="009D6906">
              <w:rPr>
                <w:rFonts w:ascii="Calibri" w:hAnsi="Calibri" w:cs="Times New Roman"/>
                <w:i/>
                <w:lang w:val="es-CO" w:eastAsia="es-CO"/>
              </w:rPr>
              <w:t>COVID-19</w:t>
            </w:r>
            <w:r w:rsidRPr="00D768C1">
              <w:rPr>
                <w:rFonts w:ascii="Calibri" w:hAnsi="Calibri" w:cs="Times New Roman"/>
                <w:i/>
                <w:lang w:val="es-CO" w:eastAsia="es-CO"/>
              </w:rPr>
              <w:t xml:space="preserve"> en municipios priorizados.</w:t>
            </w:r>
          </w:p>
        </w:tc>
      </w:tr>
      <w:tr w:rsidR="003A424F" w:rsidRPr="006E0636" w14:paraId="0B39C59E" w14:textId="77777777" w:rsidTr="007D1CA3">
        <w:tc>
          <w:tcPr>
            <w:tcW w:w="2254" w:type="dxa"/>
            <w:shd w:val="clear" w:color="auto" w:fill="FBE4D5"/>
          </w:tcPr>
          <w:p w14:paraId="43ADF971" w14:textId="77777777" w:rsidR="00D768C1" w:rsidRPr="006E0636" w:rsidRDefault="00D768C1" w:rsidP="00FD72B5">
            <w:pPr>
              <w:pStyle w:val="Textoindependiente"/>
              <w:jc w:val="both"/>
              <w:rPr>
                <w:rFonts w:ascii="Calibri" w:hAnsi="Calibri" w:cs="Times New Roman"/>
                <w:b/>
                <w:lang w:val="es-CO"/>
              </w:rPr>
            </w:pPr>
            <w:r w:rsidRPr="006E0636">
              <w:rPr>
                <w:rFonts w:ascii="Calibri" w:hAnsi="Calibri" w:cs="Times New Roman"/>
                <w:b/>
                <w:lang w:val="es-CO"/>
              </w:rPr>
              <w:lastRenderedPageBreak/>
              <w:t>Indicadores de resultados inmediatos</w:t>
            </w:r>
          </w:p>
        </w:tc>
        <w:tc>
          <w:tcPr>
            <w:tcW w:w="1581" w:type="dxa"/>
            <w:shd w:val="clear" w:color="auto" w:fill="FBE4D5"/>
          </w:tcPr>
          <w:p w14:paraId="04473726" w14:textId="77777777" w:rsidR="00D768C1" w:rsidRPr="006E0636" w:rsidRDefault="00D768C1" w:rsidP="00FD72B5">
            <w:pPr>
              <w:pStyle w:val="Textoindependiente"/>
              <w:jc w:val="center"/>
              <w:rPr>
                <w:rFonts w:ascii="Calibri" w:hAnsi="Calibri" w:cs="Times New Roman"/>
                <w:b/>
                <w:lang w:val="es-CO"/>
              </w:rPr>
            </w:pPr>
            <w:r w:rsidRPr="006E0636">
              <w:rPr>
                <w:rFonts w:ascii="Calibri" w:hAnsi="Calibri" w:cs="Times New Roman"/>
                <w:b/>
                <w:lang w:val="es-CO"/>
              </w:rPr>
              <w:t>Áreas Geográficas</w:t>
            </w:r>
          </w:p>
        </w:tc>
        <w:tc>
          <w:tcPr>
            <w:tcW w:w="5366" w:type="dxa"/>
            <w:gridSpan w:val="5"/>
            <w:shd w:val="clear" w:color="auto" w:fill="FBE4D5"/>
          </w:tcPr>
          <w:p w14:paraId="3B1B7124" w14:textId="77777777" w:rsidR="00D768C1" w:rsidRPr="006E0636" w:rsidRDefault="00D768C1" w:rsidP="00FD72B5">
            <w:pPr>
              <w:pStyle w:val="Textoindependiente"/>
              <w:jc w:val="center"/>
              <w:rPr>
                <w:rFonts w:ascii="Calibri" w:hAnsi="Calibri" w:cs="Times New Roman"/>
                <w:b/>
                <w:lang w:val="es-CO"/>
              </w:rPr>
            </w:pPr>
            <w:r w:rsidRPr="006E0636">
              <w:rPr>
                <w:rFonts w:ascii="Calibri" w:hAnsi="Calibri" w:cs="Times New Roman"/>
                <w:b/>
                <w:lang w:val="es-CO"/>
              </w:rPr>
              <w:t>Beneficiarios Planeados vs Alcanzados</w:t>
            </w:r>
          </w:p>
        </w:tc>
        <w:tc>
          <w:tcPr>
            <w:tcW w:w="2546" w:type="dxa"/>
            <w:shd w:val="clear" w:color="auto" w:fill="FBE4D5"/>
          </w:tcPr>
          <w:p w14:paraId="26D03EBB" w14:textId="77777777" w:rsidR="00D768C1" w:rsidRPr="006E0636" w:rsidRDefault="00D768C1" w:rsidP="00FD72B5">
            <w:pPr>
              <w:pStyle w:val="Textoindependiente"/>
              <w:jc w:val="center"/>
              <w:rPr>
                <w:rFonts w:ascii="Calibri" w:hAnsi="Calibri" w:cs="Times New Roman"/>
                <w:b/>
                <w:lang w:val="es-CO"/>
              </w:rPr>
            </w:pPr>
            <w:r w:rsidRPr="006E0636">
              <w:rPr>
                <w:rFonts w:ascii="Calibri" w:hAnsi="Calibri" w:cs="Times New Roman"/>
                <w:b/>
                <w:lang w:val="es-CO"/>
              </w:rPr>
              <w:t xml:space="preserve">Meta Planeada vs </w:t>
            </w:r>
          </w:p>
          <w:p w14:paraId="1E035ECF" w14:textId="77777777" w:rsidR="00D768C1" w:rsidRPr="006E0636" w:rsidRDefault="00D768C1" w:rsidP="00FD72B5">
            <w:pPr>
              <w:pStyle w:val="Textoindependiente"/>
              <w:jc w:val="center"/>
              <w:rPr>
                <w:rFonts w:ascii="Calibri" w:hAnsi="Calibri" w:cs="Times New Roman"/>
                <w:b/>
                <w:lang w:val="es-CO"/>
              </w:rPr>
            </w:pPr>
            <w:r w:rsidRPr="006E0636">
              <w:rPr>
                <w:rFonts w:ascii="Calibri" w:hAnsi="Calibri" w:cs="Times New Roman"/>
                <w:b/>
                <w:lang w:val="es-CO"/>
              </w:rPr>
              <w:t xml:space="preserve"> Alcanzada </w:t>
            </w:r>
          </w:p>
          <w:p w14:paraId="0258DAA2" w14:textId="77777777" w:rsidR="00D768C1" w:rsidRPr="006E0636" w:rsidRDefault="00D768C1" w:rsidP="00FD72B5">
            <w:pPr>
              <w:pStyle w:val="Textoindependiente"/>
              <w:jc w:val="center"/>
              <w:rPr>
                <w:rFonts w:ascii="Calibri" w:hAnsi="Calibri" w:cs="Times New Roman"/>
                <w:b/>
                <w:lang w:val="es-CO"/>
              </w:rPr>
            </w:pPr>
            <w:r w:rsidRPr="006E0636">
              <w:rPr>
                <w:rFonts w:ascii="Calibri" w:hAnsi="Calibri" w:cs="Times New Roman"/>
                <w:b/>
                <w:lang w:val="es-CO"/>
              </w:rPr>
              <w:t>(Explicar las razones de la variación si aplica)</w:t>
            </w:r>
          </w:p>
        </w:tc>
        <w:tc>
          <w:tcPr>
            <w:tcW w:w="1801" w:type="dxa"/>
            <w:shd w:val="clear" w:color="auto" w:fill="FBE4D5"/>
          </w:tcPr>
          <w:p w14:paraId="25C82B81" w14:textId="77777777" w:rsidR="00D768C1" w:rsidRPr="006E0636" w:rsidRDefault="00D768C1" w:rsidP="00FD72B5">
            <w:pPr>
              <w:pStyle w:val="Textoindependiente"/>
              <w:jc w:val="center"/>
              <w:rPr>
                <w:rFonts w:ascii="Calibri" w:hAnsi="Calibri" w:cs="Times New Roman"/>
                <w:b/>
                <w:lang w:val="es-CO"/>
              </w:rPr>
            </w:pPr>
            <w:r w:rsidRPr="006E0636">
              <w:rPr>
                <w:rFonts w:ascii="Calibri" w:hAnsi="Calibri" w:cs="Times New Roman"/>
                <w:b/>
                <w:lang w:val="es-CO"/>
              </w:rPr>
              <w:t>Medios de Verificación</w:t>
            </w:r>
          </w:p>
        </w:tc>
      </w:tr>
      <w:tr w:rsidR="0003307B" w:rsidRPr="006E0636" w14:paraId="63CD6930" w14:textId="77777777" w:rsidTr="007D1CA3">
        <w:tc>
          <w:tcPr>
            <w:tcW w:w="2254" w:type="dxa"/>
            <w:vMerge w:val="restart"/>
            <w:shd w:val="clear" w:color="auto" w:fill="auto"/>
          </w:tcPr>
          <w:p w14:paraId="425EE908" w14:textId="3DA011EA" w:rsidR="00D768C1" w:rsidRPr="00AC4BF8" w:rsidRDefault="00D768C1" w:rsidP="00FD72B5">
            <w:pPr>
              <w:pStyle w:val="Textoindependiente"/>
              <w:jc w:val="both"/>
              <w:rPr>
                <w:rFonts w:ascii="Calibri" w:hAnsi="Calibri" w:cs="Times New Roman"/>
                <w:iCs/>
                <w:lang w:val="es-CO"/>
              </w:rPr>
            </w:pPr>
            <w:proofErr w:type="spellStart"/>
            <w:r w:rsidRPr="00AC4BF8">
              <w:rPr>
                <w:rFonts w:ascii="Calibri" w:hAnsi="Calibri" w:cs="Times New Roman"/>
                <w:iCs/>
                <w:lang w:val="es-CO"/>
              </w:rPr>
              <w:t>Nº</w:t>
            </w:r>
            <w:proofErr w:type="spellEnd"/>
            <w:r w:rsidRPr="00AC4BF8">
              <w:rPr>
                <w:rFonts w:ascii="Calibri" w:hAnsi="Calibri" w:cs="Times New Roman"/>
                <w:iCs/>
                <w:lang w:val="es-CO"/>
              </w:rPr>
              <w:t xml:space="preserve"> de municipios con equipo profesional para la respuesta a </w:t>
            </w:r>
            <w:r w:rsidR="009D6906" w:rsidRPr="00AC4BF8">
              <w:rPr>
                <w:rFonts w:ascii="Calibri" w:hAnsi="Calibri" w:cs="Times New Roman"/>
                <w:iCs/>
                <w:lang w:val="es-CO"/>
              </w:rPr>
              <w:t>COVID-19</w:t>
            </w:r>
          </w:p>
        </w:tc>
        <w:tc>
          <w:tcPr>
            <w:tcW w:w="1581" w:type="dxa"/>
            <w:vMerge w:val="restart"/>
            <w:shd w:val="clear" w:color="auto" w:fill="FFFFFF"/>
          </w:tcPr>
          <w:p w14:paraId="4E1EBF4F" w14:textId="7D17155D" w:rsidR="00D768C1" w:rsidRPr="00AC4BF8" w:rsidRDefault="009750D9" w:rsidP="00FD72B5">
            <w:pPr>
              <w:pStyle w:val="Textoindependiente"/>
              <w:jc w:val="both"/>
              <w:rPr>
                <w:rFonts w:ascii="Calibri" w:hAnsi="Calibri" w:cs="Times New Roman"/>
                <w:b/>
                <w:lang w:val="es-CO"/>
              </w:rPr>
            </w:pPr>
            <w:r w:rsidRPr="00AC4BF8">
              <w:rPr>
                <w:rFonts w:ascii="Calibri" w:hAnsi="Calibri" w:cs="Times New Roman"/>
                <w:bCs/>
                <w:lang w:val="es-CO"/>
              </w:rPr>
              <w:t>26 municipios</w:t>
            </w:r>
          </w:p>
        </w:tc>
        <w:tc>
          <w:tcPr>
            <w:tcW w:w="1150" w:type="dxa"/>
            <w:shd w:val="clear" w:color="auto" w:fill="FFFFFF"/>
          </w:tcPr>
          <w:p w14:paraId="0C9E06A7" w14:textId="77777777" w:rsidR="00D768C1" w:rsidRPr="00AC4BF8" w:rsidRDefault="00D768C1" w:rsidP="00FD72B5">
            <w:pPr>
              <w:pStyle w:val="Textoindependiente"/>
              <w:jc w:val="both"/>
              <w:rPr>
                <w:rFonts w:ascii="Calibri" w:hAnsi="Calibri" w:cs="Times New Roman"/>
                <w:color w:val="808080"/>
                <w:lang w:val="es-CO"/>
              </w:rPr>
            </w:pPr>
          </w:p>
        </w:tc>
        <w:tc>
          <w:tcPr>
            <w:tcW w:w="977" w:type="dxa"/>
            <w:shd w:val="clear" w:color="auto" w:fill="FFFFFF"/>
          </w:tcPr>
          <w:p w14:paraId="2571FD0D" w14:textId="77777777" w:rsidR="00D768C1" w:rsidRPr="00AC4BF8" w:rsidRDefault="00D768C1" w:rsidP="007E35B2">
            <w:pPr>
              <w:pStyle w:val="Textoindependiente"/>
              <w:jc w:val="center"/>
              <w:rPr>
                <w:rFonts w:ascii="Calibri" w:hAnsi="Calibri" w:cs="Times New Roman"/>
                <w:lang w:val="es-CO"/>
              </w:rPr>
            </w:pPr>
            <w:r w:rsidRPr="00AC4BF8">
              <w:rPr>
                <w:rFonts w:ascii="Calibri" w:hAnsi="Calibri" w:cs="Times New Roman"/>
                <w:lang w:val="es-CO"/>
              </w:rPr>
              <w:t>H</w:t>
            </w:r>
          </w:p>
        </w:tc>
        <w:tc>
          <w:tcPr>
            <w:tcW w:w="1331" w:type="dxa"/>
            <w:shd w:val="clear" w:color="auto" w:fill="FFFFFF"/>
          </w:tcPr>
          <w:p w14:paraId="2105A109" w14:textId="77777777" w:rsidR="00D768C1" w:rsidRPr="00AC4BF8" w:rsidRDefault="00D768C1" w:rsidP="007E35B2">
            <w:pPr>
              <w:pStyle w:val="Textoindependiente"/>
              <w:jc w:val="center"/>
              <w:rPr>
                <w:rFonts w:ascii="Calibri" w:hAnsi="Calibri" w:cs="Times New Roman"/>
                <w:lang w:val="es-CO"/>
              </w:rPr>
            </w:pPr>
            <w:r w:rsidRPr="00AC4BF8">
              <w:rPr>
                <w:rFonts w:ascii="Calibri" w:hAnsi="Calibri" w:cs="Times New Roman"/>
                <w:lang w:val="es-CO"/>
              </w:rPr>
              <w:t>M</w:t>
            </w:r>
          </w:p>
        </w:tc>
        <w:tc>
          <w:tcPr>
            <w:tcW w:w="1128" w:type="dxa"/>
            <w:shd w:val="clear" w:color="auto" w:fill="FFFFFF"/>
          </w:tcPr>
          <w:p w14:paraId="6FFF8A6B" w14:textId="77777777" w:rsidR="00D768C1" w:rsidRPr="00AC4BF8" w:rsidRDefault="00D768C1" w:rsidP="00FD72B5">
            <w:pPr>
              <w:pStyle w:val="Textoindependiente"/>
              <w:jc w:val="both"/>
              <w:rPr>
                <w:rFonts w:ascii="Calibri" w:hAnsi="Calibri" w:cs="Times New Roman"/>
                <w:lang w:val="es-CO"/>
              </w:rPr>
            </w:pPr>
            <w:r w:rsidRPr="00AC4BF8">
              <w:rPr>
                <w:rFonts w:ascii="Calibri" w:hAnsi="Calibri" w:cs="Times New Roman"/>
                <w:lang w:val="es-CO"/>
              </w:rPr>
              <w:t>Niñas</w:t>
            </w:r>
          </w:p>
        </w:tc>
        <w:tc>
          <w:tcPr>
            <w:tcW w:w="780" w:type="dxa"/>
            <w:shd w:val="clear" w:color="auto" w:fill="FFFFFF"/>
          </w:tcPr>
          <w:p w14:paraId="396E14E5" w14:textId="77777777" w:rsidR="00D768C1" w:rsidRPr="00AC4BF8" w:rsidRDefault="00D768C1" w:rsidP="00FD72B5">
            <w:pPr>
              <w:pStyle w:val="Textoindependiente"/>
              <w:jc w:val="both"/>
              <w:rPr>
                <w:rFonts w:ascii="Calibri" w:hAnsi="Calibri" w:cs="Times New Roman"/>
                <w:lang w:val="es-CO"/>
              </w:rPr>
            </w:pPr>
            <w:r w:rsidRPr="00AC4BF8">
              <w:rPr>
                <w:rFonts w:ascii="Calibri" w:hAnsi="Calibri" w:cs="Times New Roman"/>
                <w:lang w:val="es-CO"/>
              </w:rPr>
              <w:t>Niños</w:t>
            </w:r>
          </w:p>
        </w:tc>
        <w:tc>
          <w:tcPr>
            <w:tcW w:w="2546" w:type="dxa"/>
            <w:vMerge w:val="restart"/>
            <w:shd w:val="clear" w:color="auto" w:fill="FFFFFF"/>
          </w:tcPr>
          <w:p w14:paraId="4F246FEE" w14:textId="111632B3" w:rsidR="00D768C1" w:rsidRPr="00AC4BF8" w:rsidRDefault="00D768C1" w:rsidP="00FD72B5">
            <w:pPr>
              <w:pStyle w:val="Textoindependiente"/>
              <w:jc w:val="both"/>
              <w:rPr>
                <w:rFonts w:ascii="Calibri" w:hAnsi="Calibri" w:cs="Times New Roman"/>
                <w:color w:val="000000" w:themeColor="text1"/>
                <w:lang w:val="es-CO"/>
              </w:rPr>
            </w:pPr>
            <w:r w:rsidRPr="00AC4BF8">
              <w:rPr>
                <w:rFonts w:ascii="Calibri" w:hAnsi="Calibri" w:cs="Times New Roman"/>
                <w:color w:val="000000" w:themeColor="text1"/>
                <w:lang w:val="es-CO"/>
              </w:rPr>
              <w:t>Planeado: 26 municipios</w:t>
            </w:r>
          </w:p>
          <w:p w14:paraId="43E6D607" w14:textId="0F98292E" w:rsidR="00D768C1" w:rsidRPr="00AC4BF8" w:rsidRDefault="00D768C1" w:rsidP="00FD72B5">
            <w:pPr>
              <w:pStyle w:val="Textoindependiente"/>
              <w:jc w:val="both"/>
              <w:rPr>
                <w:rFonts w:ascii="Calibri" w:hAnsi="Calibri" w:cs="Times New Roman"/>
                <w:b/>
                <w:color w:val="000000" w:themeColor="text1"/>
                <w:lang w:val="es-CO"/>
              </w:rPr>
            </w:pPr>
            <w:r w:rsidRPr="00AC4BF8">
              <w:rPr>
                <w:rFonts w:ascii="Calibri" w:hAnsi="Calibri" w:cs="Times New Roman"/>
                <w:color w:val="000000" w:themeColor="text1"/>
                <w:lang w:val="es-CO"/>
              </w:rPr>
              <w:t>Alcanzado:</w:t>
            </w:r>
            <w:r w:rsidR="009750D9" w:rsidRPr="00AC4BF8">
              <w:rPr>
                <w:rFonts w:ascii="Calibri" w:hAnsi="Calibri" w:cs="Times New Roman"/>
                <w:color w:val="000000" w:themeColor="text1"/>
                <w:lang w:val="es-CO"/>
              </w:rPr>
              <w:t>26 municipios</w:t>
            </w:r>
          </w:p>
        </w:tc>
        <w:tc>
          <w:tcPr>
            <w:tcW w:w="1801" w:type="dxa"/>
            <w:vMerge w:val="restart"/>
            <w:shd w:val="clear" w:color="auto" w:fill="FFFFFF"/>
          </w:tcPr>
          <w:p w14:paraId="09AD98D9" w14:textId="05411C8A" w:rsidR="00D768C1" w:rsidRPr="00AC4BF8" w:rsidRDefault="0020396E" w:rsidP="003764CB">
            <w:pPr>
              <w:jc w:val="both"/>
              <w:rPr>
                <w:rFonts w:ascii="Calibri" w:hAnsi="Calibri"/>
                <w:b/>
                <w:lang w:val="es-CO"/>
              </w:rPr>
            </w:pPr>
            <w:r w:rsidRPr="00AC4BF8">
              <w:rPr>
                <w:rFonts w:ascii="Calibri" w:hAnsi="Calibri" w:cs="Calibri"/>
                <w:sz w:val="16"/>
                <w:szCs w:val="16"/>
              </w:rPr>
              <w:t>Informe final cualitativo de implementación de estrategias</w:t>
            </w:r>
            <w:r w:rsidR="003764CB" w:rsidRPr="00AC4BF8">
              <w:rPr>
                <w:rStyle w:val="Refdenotaalpie"/>
                <w:rFonts w:ascii="Calibri" w:hAnsi="Calibri" w:cs="Calibri"/>
                <w:sz w:val="16"/>
                <w:szCs w:val="16"/>
              </w:rPr>
              <w:footnoteReference w:id="64"/>
            </w:r>
          </w:p>
        </w:tc>
      </w:tr>
      <w:tr w:rsidR="003A424F" w:rsidRPr="006E0636" w14:paraId="57A1BA8C" w14:textId="77777777" w:rsidTr="007D1CA3">
        <w:tc>
          <w:tcPr>
            <w:tcW w:w="2254" w:type="dxa"/>
            <w:vMerge/>
            <w:shd w:val="clear" w:color="auto" w:fill="auto"/>
          </w:tcPr>
          <w:p w14:paraId="5A4944A8" w14:textId="77777777" w:rsidR="009750D9" w:rsidRPr="00AC4BF8" w:rsidRDefault="009750D9" w:rsidP="00FD72B5">
            <w:pPr>
              <w:pStyle w:val="Textoindependiente"/>
              <w:jc w:val="both"/>
              <w:rPr>
                <w:rFonts w:ascii="Calibri" w:hAnsi="Calibri" w:cs="Times New Roman"/>
                <w:b/>
                <w:lang w:val="es-CO"/>
              </w:rPr>
            </w:pPr>
          </w:p>
        </w:tc>
        <w:tc>
          <w:tcPr>
            <w:tcW w:w="1581" w:type="dxa"/>
            <w:vMerge/>
            <w:shd w:val="clear" w:color="auto" w:fill="FFFFFF"/>
          </w:tcPr>
          <w:p w14:paraId="47DBC24A" w14:textId="77777777" w:rsidR="009750D9" w:rsidRPr="00AC4BF8" w:rsidRDefault="009750D9" w:rsidP="00FD72B5">
            <w:pPr>
              <w:pStyle w:val="Textoindependiente"/>
              <w:jc w:val="both"/>
              <w:rPr>
                <w:rFonts w:ascii="Calibri" w:hAnsi="Calibri" w:cs="Times New Roman"/>
                <w:b/>
                <w:lang w:val="es-CO"/>
              </w:rPr>
            </w:pPr>
          </w:p>
        </w:tc>
        <w:tc>
          <w:tcPr>
            <w:tcW w:w="1150" w:type="dxa"/>
            <w:shd w:val="clear" w:color="auto" w:fill="FFFFFF"/>
          </w:tcPr>
          <w:p w14:paraId="54B961E1" w14:textId="77777777" w:rsidR="009750D9" w:rsidRPr="00AC4BF8" w:rsidRDefault="009750D9" w:rsidP="00FD72B5">
            <w:pPr>
              <w:pStyle w:val="Textoindependiente"/>
              <w:jc w:val="both"/>
              <w:rPr>
                <w:rFonts w:ascii="Calibri" w:hAnsi="Calibri" w:cs="Times New Roman"/>
                <w:color w:val="808080"/>
                <w:lang w:val="es-CO"/>
              </w:rPr>
            </w:pPr>
            <w:r w:rsidRPr="00AC4BF8">
              <w:rPr>
                <w:rFonts w:ascii="Calibri" w:hAnsi="Calibri" w:cs="Times New Roman"/>
                <w:color w:val="808080"/>
                <w:lang w:val="es-CO"/>
              </w:rPr>
              <w:t>Planeado</w:t>
            </w:r>
          </w:p>
        </w:tc>
        <w:tc>
          <w:tcPr>
            <w:tcW w:w="4216" w:type="dxa"/>
            <w:gridSpan w:val="4"/>
            <w:shd w:val="clear" w:color="auto" w:fill="FFFFFF"/>
          </w:tcPr>
          <w:p w14:paraId="63219931" w14:textId="73BA9E2C" w:rsidR="009750D9" w:rsidRPr="00AC4BF8" w:rsidRDefault="009750D9" w:rsidP="009750D9">
            <w:pPr>
              <w:pStyle w:val="Textoindependiente"/>
              <w:jc w:val="center"/>
              <w:rPr>
                <w:rFonts w:ascii="Calibri" w:hAnsi="Calibri" w:cs="Times New Roman"/>
                <w:lang w:val="es-CO"/>
              </w:rPr>
            </w:pPr>
            <w:r w:rsidRPr="00AC4BF8">
              <w:rPr>
                <w:rFonts w:ascii="Calibri" w:hAnsi="Calibri" w:cs="Times New Roman"/>
                <w:lang w:val="es-CO"/>
              </w:rPr>
              <w:t>26</w:t>
            </w:r>
          </w:p>
        </w:tc>
        <w:tc>
          <w:tcPr>
            <w:tcW w:w="2546" w:type="dxa"/>
            <w:vMerge/>
            <w:shd w:val="clear" w:color="auto" w:fill="FFFFFF"/>
          </w:tcPr>
          <w:p w14:paraId="1AFEC764" w14:textId="77777777" w:rsidR="009750D9" w:rsidRPr="00AC4BF8" w:rsidRDefault="009750D9" w:rsidP="00FD72B5">
            <w:pPr>
              <w:pStyle w:val="Textoindependiente"/>
              <w:jc w:val="both"/>
              <w:rPr>
                <w:rFonts w:ascii="Calibri" w:hAnsi="Calibri" w:cs="Times New Roman"/>
                <w:b/>
                <w:color w:val="000000" w:themeColor="text1"/>
                <w:lang w:val="es-CO"/>
              </w:rPr>
            </w:pPr>
          </w:p>
        </w:tc>
        <w:tc>
          <w:tcPr>
            <w:tcW w:w="1801" w:type="dxa"/>
            <w:vMerge/>
            <w:shd w:val="clear" w:color="auto" w:fill="FFFFFF"/>
          </w:tcPr>
          <w:p w14:paraId="3B3411F5" w14:textId="77777777" w:rsidR="009750D9" w:rsidRPr="00AC4BF8" w:rsidRDefault="009750D9" w:rsidP="00FD72B5">
            <w:pPr>
              <w:pStyle w:val="Textoindependiente"/>
              <w:jc w:val="both"/>
              <w:rPr>
                <w:rFonts w:ascii="Calibri" w:hAnsi="Calibri" w:cs="Times New Roman"/>
                <w:b/>
                <w:lang w:val="es-CO"/>
              </w:rPr>
            </w:pPr>
          </w:p>
        </w:tc>
      </w:tr>
      <w:tr w:rsidR="003A424F" w:rsidRPr="006E0636" w14:paraId="3BA9C265" w14:textId="77777777" w:rsidTr="007D1CA3">
        <w:tc>
          <w:tcPr>
            <w:tcW w:w="2254" w:type="dxa"/>
            <w:vMerge/>
            <w:shd w:val="clear" w:color="auto" w:fill="auto"/>
          </w:tcPr>
          <w:p w14:paraId="727E5ED4" w14:textId="77777777" w:rsidR="009750D9" w:rsidRPr="00AC4BF8" w:rsidRDefault="009750D9" w:rsidP="00FD72B5">
            <w:pPr>
              <w:pStyle w:val="Textoindependiente"/>
              <w:jc w:val="both"/>
              <w:rPr>
                <w:rFonts w:ascii="Calibri" w:hAnsi="Calibri" w:cs="Times New Roman"/>
                <w:b/>
                <w:lang w:val="es-CO"/>
              </w:rPr>
            </w:pPr>
          </w:p>
        </w:tc>
        <w:tc>
          <w:tcPr>
            <w:tcW w:w="1581" w:type="dxa"/>
            <w:vMerge/>
            <w:shd w:val="clear" w:color="auto" w:fill="FFFFFF"/>
          </w:tcPr>
          <w:p w14:paraId="7508E047" w14:textId="77777777" w:rsidR="009750D9" w:rsidRPr="00AC4BF8" w:rsidRDefault="009750D9" w:rsidP="00FD72B5">
            <w:pPr>
              <w:pStyle w:val="Textoindependiente"/>
              <w:jc w:val="both"/>
              <w:rPr>
                <w:rFonts w:ascii="Calibri" w:hAnsi="Calibri" w:cs="Times New Roman"/>
                <w:b/>
                <w:lang w:val="es-CO"/>
              </w:rPr>
            </w:pPr>
          </w:p>
        </w:tc>
        <w:tc>
          <w:tcPr>
            <w:tcW w:w="1150" w:type="dxa"/>
            <w:shd w:val="clear" w:color="auto" w:fill="FFFFFF"/>
          </w:tcPr>
          <w:p w14:paraId="7090E7F8" w14:textId="77777777" w:rsidR="009750D9" w:rsidRPr="00AC4BF8" w:rsidRDefault="009750D9" w:rsidP="00FD72B5">
            <w:pPr>
              <w:pStyle w:val="Textoindependiente"/>
              <w:jc w:val="both"/>
              <w:rPr>
                <w:rFonts w:ascii="Calibri" w:hAnsi="Calibri" w:cs="Times New Roman"/>
                <w:color w:val="808080"/>
                <w:lang w:val="es-CO"/>
              </w:rPr>
            </w:pPr>
            <w:r w:rsidRPr="00AC4BF8">
              <w:rPr>
                <w:rFonts w:ascii="Calibri" w:hAnsi="Calibri" w:cs="Times New Roman"/>
                <w:color w:val="808080"/>
                <w:lang w:val="es-CO"/>
              </w:rPr>
              <w:t>Alcanzado</w:t>
            </w:r>
          </w:p>
        </w:tc>
        <w:tc>
          <w:tcPr>
            <w:tcW w:w="4216" w:type="dxa"/>
            <w:gridSpan w:val="4"/>
            <w:shd w:val="clear" w:color="auto" w:fill="FFFFFF"/>
          </w:tcPr>
          <w:p w14:paraId="094C57FA" w14:textId="5CC3ADA7" w:rsidR="009750D9" w:rsidRPr="00AC4BF8" w:rsidRDefault="009750D9" w:rsidP="009750D9">
            <w:pPr>
              <w:pStyle w:val="Textoindependiente"/>
              <w:jc w:val="center"/>
              <w:rPr>
                <w:rFonts w:ascii="Calibri" w:hAnsi="Calibri" w:cs="Times New Roman"/>
                <w:lang w:val="es-CO"/>
              </w:rPr>
            </w:pPr>
            <w:r w:rsidRPr="00AC4BF8">
              <w:rPr>
                <w:rFonts w:ascii="Calibri" w:hAnsi="Calibri" w:cs="Times New Roman"/>
                <w:lang w:val="es-CO"/>
              </w:rPr>
              <w:t>26</w:t>
            </w:r>
          </w:p>
        </w:tc>
        <w:tc>
          <w:tcPr>
            <w:tcW w:w="2546" w:type="dxa"/>
            <w:vMerge/>
            <w:shd w:val="clear" w:color="auto" w:fill="FFFFFF"/>
          </w:tcPr>
          <w:p w14:paraId="50D7CCF0" w14:textId="77777777" w:rsidR="009750D9" w:rsidRPr="00AC4BF8" w:rsidRDefault="009750D9" w:rsidP="00FD72B5">
            <w:pPr>
              <w:pStyle w:val="Textoindependiente"/>
              <w:jc w:val="both"/>
              <w:rPr>
                <w:rFonts w:ascii="Calibri" w:hAnsi="Calibri" w:cs="Times New Roman"/>
                <w:b/>
                <w:color w:val="000000" w:themeColor="text1"/>
                <w:lang w:val="es-CO"/>
              </w:rPr>
            </w:pPr>
          </w:p>
        </w:tc>
        <w:tc>
          <w:tcPr>
            <w:tcW w:w="1801" w:type="dxa"/>
            <w:vMerge/>
            <w:shd w:val="clear" w:color="auto" w:fill="FFFFFF"/>
          </w:tcPr>
          <w:p w14:paraId="01DDF918" w14:textId="77777777" w:rsidR="009750D9" w:rsidRPr="00AC4BF8" w:rsidRDefault="009750D9" w:rsidP="00FD72B5">
            <w:pPr>
              <w:pStyle w:val="Textoindependiente"/>
              <w:jc w:val="both"/>
              <w:rPr>
                <w:rFonts w:ascii="Calibri" w:hAnsi="Calibri" w:cs="Times New Roman"/>
                <w:b/>
                <w:lang w:val="es-CO"/>
              </w:rPr>
            </w:pPr>
          </w:p>
        </w:tc>
      </w:tr>
      <w:tr w:rsidR="0003307B" w:rsidRPr="006E0636" w14:paraId="21A420EA" w14:textId="77777777" w:rsidTr="007D1CA3">
        <w:trPr>
          <w:trHeight w:val="325"/>
        </w:trPr>
        <w:tc>
          <w:tcPr>
            <w:tcW w:w="2254" w:type="dxa"/>
            <w:vMerge w:val="restart"/>
            <w:shd w:val="clear" w:color="auto" w:fill="FFFFFF"/>
          </w:tcPr>
          <w:p w14:paraId="7A936AC4" w14:textId="1A6C3AD9" w:rsidR="00D768C1" w:rsidRPr="00AC4BF8" w:rsidRDefault="00D768C1" w:rsidP="00FD72B5">
            <w:pPr>
              <w:pStyle w:val="Textoindependiente"/>
              <w:jc w:val="both"/>
              <w:rPr>
                <w:rFonts w:ascii="Calibri" w:hAnsi="Calibri" w:cs="Times New Roman"/>
                <w:bCs/>
                <w:lang w:val="es-CO"/>
              </w:rPr>
            </w:pPr>
            <w:proofErr w:type="spellStart"/>
            <w:r w:rsidRPr="00AC4BF8">
              <w:rPr>
                <w:rFonts w:ascii="Calibri" w:hAnsi="Calibri" w:cs="Times New Roman"/>
                <w:bCs/>
                <w:lang w:val="es-CO"/>
              </w:rPr>
              <w:t>Nº</w:t>
            </w:r>
            <w:proofErr w:type="spellEnd"/>
            <w:r w:rsidRPr="00AC4BF8">
              <w:rPr>
                <w:rFonts w:ascii="Calibri" w:hAnsi="Calibri" w:cs="Times New Roman"/>
                <w:bCs/>
                <w:lang w:val="es-CO"/>
              </w:rPr>
              <w:t xml:space="preserve"> de actividades educativas comunitarias orientadas a la prevención del COVID 19 por equipo de profesionales</w:t>
            </w:r>
          </w:p>
        </w:tc>
        <w:tc>
          <w:tcPr>
            <w:tcW w:w="1581" w:type="dxa"/>
            <w:vMerge w:val="restart"/>
            <w:shd w:val="clear" w:color="auto" w:fill="FFFFFF"/>
          </w:tcPr>
          <w:p w14:paraId="0473DC64" w14:textId="4A98BCF0" w:rsidR="00D768C1" w:rsidRPr="00AC4BF8" w:rsidRDefault="002B730F" w:rsidP="00FD72B5">
            <w:pPr>
              <w:pStyle w:val="Textoindependiente"/>
              <w:jc w:val="center"/>
              <w:rPr>
                <w:rFonts w:ascii="Calibri" w:hAnsi="Calibri" w:cs="Times New Roman"/>
                <w:bCs/>
                <w:lang w:val="es-CO"/>
              </w:rPr>
            </w:pPr>
            <w:r w:rsidRPr="00AC4BF8">
              <w:rPr>
                <w:rFonts w:ascii="Calibri" w:hAnsi="Calibri" w:cs="Times New Roman"/>
                <w:bCs/>
                <w:lang w:val="es-CO"/>
              </w:rPr>
              <w:t>25 municipios priorizados</w:t>
            </w:r>
          </w:p>
        </w:tc>
        <w:tc>
          <w:tcPr>
            <w:tcW w:w="1150" w:type="dxa"/>
            <w:shd w:val="clear" w:color="auto" w:fill="FFFFFF"/>
          </w:tcPr>
          <w:p w14:paraId="6BDA8D1E" w14:textId="77777777" w:rsidR="00D768C1" w:rsidRPr="00AC4BF8" w:rsidRDefault="00D768C1" w:rsidP="00FD72B5">
            <w:pPr>
              <w:pStyle w:val="Textoindependiente"/>
              <w:jc w:val="center"/>
              <w:rPr>
                <w:rFonts w:ascii="Calibri" w:hAnsi="Calibri" w:cs="Times New Roman"/>
                <w:lang w:val="es-CO"/>
              </w:rPr>
            </w:pPr>
          </w:p>
        </w:tc>
        <w:tc>
          <w:tcPr>
            <w:tcW w:w="977" w:type="dxa"/>
            <w:shd w:val="clear" w:color="auto" w:fill="FFFFFF"/>
          </w:tcPr>
          <w:p w14:paraId="3A6498DB" w14:textId="77777777" w:rsidR="00D768C1" w:rsidRPr="00AC4BF8" w:rsidRDefault="00D768C1" w:rsidP="007E35B2">
            <w:pPr>
              <w:pStyle w:val="Textoindependiente"/>
              <w:jc w:val="center"/>
              <w:rPr>
                <w:rFonts w:ascii="Calibri" w:hAnsi="Calibri" w:cs="Times New Roman"/>
                <w:b/>
                <w:lang w:val="es-CO"/>
              </w:rPr>
            </w:pPr>
            <w:r w:rsidRPr="00AC4BF8">
              <w:rPr>
                <w:rFonts w:ascii="Calibri" w:hAnsi="Calibri" w:cs="Times New Roman"/>
                <w:lang w:val="es-CO"/>
              </w:rPr>
              <w:t>H</w:t>
            </w:r>
          </w:p>
        </w:tc>
        <w:tc>
          <w:tcPr>
            <w:tcW w:w="1331" w:type="dxa"/>
            <w:shd w:val="clear" w:color="auto" w:fill="FFFFFF"/>
          </w:tcPr>
          <w:p w14:paraId="4048E532" w14:textId="77777777" w:rsidR="00D768C1" w:rsidRPr="00AC4BF8" w:rsidRDefault="00D768C1" w:rsidP="007E35B2">
            <w:pPr>
              <w:pStyle w:val="Textoindependiente"/>
              <w:jc w:val="center"/>
              <w:rPr>
                <w:rFonts w:ascii="Calibri" w:hAnsi="Calibri" w:cs="Times New Roman"/>
                <w:b/>
                <w:lang w:val="es-CO"/>
              </w:rPr>
            </w:pPr>
            <w:r w:rsidRPr="00AC4BF8">
              <w:rPr>
                <w:rFonts w:ascii="Calibri" w:hAnsi="Calibri" w:cs="Times New Roman"/>
                <w:lang w:val="es-CO"/>
              </w:rPr>
              <w:t>M</w:t>
            </w:r>
          </w:p>
        </w:tc>
        <w:tc>
          <w:tcPr>
            <w:tcW w:w="1128" w:type="dxa"/>
            <w:shd w:val="clear" w:color="auto" w:fill="FFFFFF"/>
          </w:tcPr>
          <w:p w14:paraId="478D8E9F" w14:textId="77777777" w:rsidR="00D768C1" w:rsidRPr="00AC4BF8" w:rsidRDefault="00D768C1" w:rsidP="00FD72B5">
            <w:pPr>
              <w:pStyle w:val="Textoindependiente"/>
              <w:jc w:val="center"/>
              <w:rPr>
                <w:rFonts w:ascii="Calibri" w:hAnsi="Calibri" w:cs="Times New Roman"/>
                <w:b/>
                <w:lang w:val="es-CO"/>
              </w:rPr>
            </w:pPr>
            <w:r w:rsidRPr="00AC4BF8">
              <w:rPr>
                <w:rFonts w:ascii="Calibri" w:hAnsi="Calibri" w:cs="Times New Roman"/>
                <w:lang w:val="es-CO"/>
              </w:rPr>
              <w:t>Niñas</w:t>
            </w:r>
          </w:p>
        </w:tc>
        <w:tc>
          <w:tcPr>
            <w:tcW w:w="780" w:type="dxa"/>
            <w:shd w:val="clear" w:color="auto" w:fill="FFFFFF"/>
          </w:tcPr>
          <w:p w14:paraId="1CA55357" w14:textId="77777777" w:rsidR="00D768C1" w:rsidRPr="00AC4BF8" w:rsidRDefault="00D768C1" w:rsidP="00FD72B5">
            <w:pPr>
              <w:pStyle w:val="Textoindependiente"/>
              <w:jc w:val="center"/>
              <w:rPr>
                <w:rFonts w:ascii="Calibri" w:hAnsi="Calibri" w:cs="Times New Roman"/>
                <w:b/>
                <w:lang w:val="es-CO"/>
              </w:rPr>
            </w:pPr>
            <w:r w:rsidRPr="00AC4BF8">
              <w:rPr>
                <w:rFonts w:ascii="Calibri" w:hAnsi="Calibri" w:cs="Times New Roman"/>
                <w:lang w:val="es-CO"/>
              </w:rPr>
              <w:t>Niños</w:t>
            </w:r>
          </w:p>
        </w:tc>
        <w:tc>
          <w:tcPr>
            <w:tcW w:w="2546" w:type="dxa"/>
            <w:vMerge w:val="restart"/>
            <w:shd w:val="clear" w:color="auto" w:fill="FFFFFF"/>
          </w:tcPr>
          <w:p w14:paraId="0D7AE176" w14:textId="76778D0E" w:rsidR="00D768C1" w:rsidRPr="00AC4BF8" w:rsidRDefault="00D768C1" w:rsidP="00FD72B5">
            <w:pPr>
              <w:pStyle w:val="Textoindependiente"/>
              <w:rPr>
                <w:rFonts w:ascii="Calibri" w:hAnsi="Calibri" w:cs="Times New Roman"/>
                <w:color w:val="000000" w:themeColor="text1"/>
                <w:lang w:val="es-CO"/>
              </w:rPr>
            </w:pPr>
            <w:r w:rsidRPr="00AC4BF8">
              <w:rPr>
                <w:rFonts w:ascii="Calibri" w:hAnsi="Calibri" w:cs="Times New Roman"/>
                <w:color w:val="000000" w:themeColor="text1"/>
                <w:lang w:val="es-CO"/>
              </w:rPr>
              <w:t>Planeado: 52 actividades educativas</w:t>
            </w:r>
          </w:p>
          <w:p w14:paraId="35193870" w14:textId="547C46E3" w:rsidR="00D768C1" w:rsidRPr="00AC4BF8" w:rsidRDefault="00D768C1" w:rsidP="00FD72B5">
            <w:pPr>
              <w:pStyle w:val="Textoindependiente"/>
              <w:rPr>
                <w:rFonts w:ascii="Calibri" w:hAnsi="Calibri" w:cs="Times New Roman"/>
                <w:color w:val="000000" w:themeColor="text1"/>
                <w:lang w:val="es-CO"/>
              </w:rPr>
            </w:pPr>
            <w:r w:rsidRPr="00AC4BF8">
              <w:rPr>
                <w:rFonts w:ascii="Calibri" w:hAnsi="Calibri" w:cs="Times New Roman"/>
                <w:color w:val="000000" w:themeColor="text1"/>
                <w:lang w:val="es-CO"/>
              </w:rPr>
              <w:t>Alcanzado:</w:t>
            </w:r>
            <w:r w:rsidR="003764CB" w:rsidRPr="00AC4BF8">
              <w:rPr>
                <w:rFonts w:ascii="Calibri" w:hAnsi="Calibri" w:cs="Times New Roman"/>
                <w:color w:val="000000" w:themeColor="text1"/>
                <w:lang w:val="es-CO"/>
              </w:rPr>
              <w:t xml:space="preserve"> 62</w:t>
            </w:r>
            <w:r w:rsidR="002B730F" w:rsidRPr="00AC4BF8">
              <w:rPr>
                <w:rFonts w:ascii="Calibri" w:hAnsi="Calibri" w:cs="Times New Roman"/>
                <w:color w:val="000000" w:themeColor="text1"/>
                <w:lang w:val="es-CO"/>
              </w:rPr>
              <w:t>*</w:t>
            </w:r>
            <w:r w:rsidR="003764CB" w:rsidRPr="00AC4BF8">
              <w:rPr>
                <w:rFonts w:ascii="Calibri" w:hAnsi="Calibri" w:cs="Times New Roman"/>
                <w:color w:val="000000" w:themeColor="text1"/>
                <w:lang w:val="es-CO"/>
              </w:rPr>
              <w:t xml:space="preserve"> </w:t>
            </w:r>
            <w:r w:rsidR="00603DA5" w:rsidRPr="00AC4BF8">
              <w:rPr>
                <w:rFonts w:ascii="Calibri" w:hAnsi="Calibri" w:cs="Times New Roman"/>
                <w:color w:val="000000" w:themeColor="text1"/>
                <w:lang w:val="es-CO"/>
              </w:rPr>
              <w:t xml:space="preserve">actividades para el fortalecimiento de las redes comunitarias con </w:t>
            </w:r>
            <w:r w:rsidR="0052602F" w:rsidRPr="00AC4BF8">
              <w:rPr>
                <w:rFonts w:ascii="Calibri" w:hAnsi="Calibri" w:cs="Times New Roman"/>
                <w:color w:val="000000" w:themeColor="text1"/>
                <w:lang w:val="es-CO"/>
              </w:rPr>
              <w:t>588</w:t>
            </w:r>
            <w:r w:rsidR="00603DA5" w:rsidRPr="00AC4BF8">
              <w:rPr>
                <w:rFonts w:ascii="Calibri" w:hAnsi="Calibri" w:cs="Times New Roman"/>
                <w:color w:val="000000" w:themeColor="text1"/>
                <w:lang w:val="es-CO"/>
              </w:rPr>
              <w:t xml:space="preserve"> participantes.</w:t>
            </w:r>
          </w:p>
          <w:p w14:paraId="6DD18FDB" w14:textId="77777777" w:rsidR="002B730F" w:rsidRPr="00AC4BF8" w:rsidRDefault="002B730F" w:rsidP="00FD72B5">
            <w:pPr>
              <w:pStyle w:val="Textoindependiente"/>
              <w:rPr>
                <w:rFonts w:ascii="Calibri" w:hAnsi="Calibri" w:cs="Times New Roman"/>
                <w:color w:val="000000" w:themeColor="text1"/>
                <w:lang w:val="es-CO"/>
              </w:rPr>
            </w:pPr>
          </w:p>
          <w:p w14:paraId="3E282FD4" w14:textId="4817766B" w:rsidR="002B730F" w:rsidRPr="00AC4BF8" w:rsidRDefault="002B730F" w:rsidP="006B758E">
            <w:pPr>
              <w:pStyle w:val="Textoindependiente"/>
              <w:jc w:val="both"/>
              <w:rPr>
                <w:rFonts w:ascii="Calibri" w:hAnsi="Calibri" w:cs="Times New Roman"/>
                <w:color w:val="000000" w:themeColor="text1"/>
                <w:lang w:val="es-CO"/>
              </w:rPr>
            </w:pPr>
            <w:r w:rsidRPr="00AC4BF8">
              <w:rPr>
                <w:rFonts w:ascii="Calibri" w:hAnsi="Calibri" w:cs="Times New Roman"/>
                <w:color w:val="000000" w:themeColor="text1"/>
                <w:lang w:val="es-CO"/>
              </w:rPr>
              <w:t>*</w:t>
            </w:r>
            <w:r w:rsidRPr="00AC4BF8">
              <w:rPr>
                <w:rFonts w:ascii="Calibri" w:hAnsi="Calibri" w:cs="Times New Roman"/>
                <w:color w:val="000000" w:themeColor="text1"/>
                <w:sz w:val="16"/>
                <w:szCs w:val="16"/>
                <w:lang w:val="es-CO"/>
              </w:rPr>
              <w:t>Estas actividades son especificas al fortalecimiento de COVID-19 con las redes comunitarias. Debido a la pandemia fue un tema de mucho interés por parte de los líderes y de suma importancia para fortalecer la vigilancia del evento, por lo que en algunos municipios se realizaron varias capacitaciones concernientes al tema.</w:t>
            </w:r>
          </w:p>
        </w:tc>
        <w:tc>
          <w:tcPr>
            <w:tcW w:w="1801" w:type="dxa"/>
            <w:vMerge w:val="restart"/>
            <w:shd w:val="clear" w:color="auto" w:fill="FFFFFF"/>
          </w:tcPr>
          <w:p w14:paraId="05D9191E" w14:textId="74A548B8" w:rsidR="00D768C1" w:rsidRPr="00AC4BF8" w:rsidRDefault="00603DA5" w:rsidP="00603DA5">
            <w:pPr>
              <w:rPr>
                <w:rFonts w:ascii="Calibri" w:hAnsi="Calibri" w:cs="Calibri"/>
                <w:sz w:val="16"/>
                <w:szCs w:val="16"/>
              </w:rPr>
            </w:pPr>
            <w:r w:rsidRPr="00AC4BF8">
              <w:rPr>
                <w:rFonts w:ascii="Calibri" w:hAnsi="Calibri" w:cs="Calibri"/>
                <w:sz w:val="16"/>
                <w:szCs w:val="16"/>
              </w:rPr>
              <w:t>Registros de capacitación por municipio:</w:t>
            </w:r>
            <w:r w:rsidRPr="00AC4BF8">
              <w:rPr>
                <w:rFonts w:ascii="Calibri" w:hAnsi="Calibri" w:cs="Calibri"/>
                <w:sz w:val="16"/>
                <w:szCs w:val="16"/>
              </w:rPr>
              <w:br/>
            </w:r>
            <w:r w:rsidRPr="00AC4BF8">
              <w:rPr>
                <w:rFonts w:ascii="Calibri" w:hAnsi="Calibri" w:cs="Calibri"/>
                <w:sz w:val="16"/>
                <w:szCs w:val="16"/>
              </w:rPr>
              <w:br/>
              <w:t>1. Agenda del taller</w:t>
            </w:r>
            <w:r w:rsidRPr="00AC4BF8">
              <w:rPr>
                <w:rFonts w:ascii="Calibri" w:hAnsi="Calibri" w:cs="Calibri"/>
                <w:sz w:val="16"/>
                <w:szCs w:val="16"/>
              </w:rPr>
              <w:br/>
              <w:t>2. Listado de asistencia o soporte de asistencia</w:t>
            </w:r>
            <w:r w:rsidRPr="00AC4BF8">
              <w:rPr>
                <w:rFonts w:ascii="Calibri" w:hAnsi="Calibri" w:cs="Calibri"/>
                <w:sz w:val="16"/>
                <w:szCs w:val="16"/>
              </w:rPr>
              <w:br/>
              <w:t>3. Base de datos de participantes (nombre, municipio, datos de contacto</w:t>
            </w:r>
            <w:r w:rsidR="0020396E" w:rsidRPr="00AC4BF8">
              <w:rPr>
                <w:rStyle w:val="Refdenotaalpie"/>
                <w:rFonts w:ascii="Calibri" w:hAnsi="Calibri" w:cs="Calibri"/>
                <w:sz w:val="16"/>
                <w:szCs w:val="16"/>
              </w:rPr>
              <w:footnoteReference w:id="65"/>
            </w:r>
          </w:p>
          <w:p w14:paraId="26BFA831" w14:textId="486C828C" w:rsidR="0020396E" w:rsidRPr="00AC4BF8" w:rsidRDefault="0020396E" w:rsidP="00603DA5">
            <w:pPr>
              <w:rPr>
                <w:rFonts w:ascii="Calibri" w:hAnsi="Calibri"/>
                <w:b/>
                <w:lang w:val="es-CO"/>
              </w:rPr>
            </w:pPr>
          </w:p>
        </w:tc>
      </w:tr>
      <w:tr w:rsidR="003A424F" w:rsidRPr="006E0636" w14:paraId="78E4DF12" w14:textId="77777777" w:rsidTr="007D1CA3">
        <w:trPr>
          <w:trHeight w:val="325"/>
        </w:trPr>
        <w:tc>
          <w:tcPr>
            <w:tcW w:w="2254" w:type="dxa"/>
            <w:vMerge/>
            <w:shd w:val="clear" w:color="auto" w:fill="FFFFFF"/>
          </w:tcPr>
          <w:p w14:paraId="308F84EE" w14:textId="77777777" w:rsidR="004C4F03" w:rsidRPr="000A5671" w:rsidRDefault="004C4F03" w:rsidP="00FD72B5">
            <w:pPr>
              <w:pStyle w:val="Textoindependiente"/>
              <w:jc w:val="both"/>
              <w:rPr>
                <w:rFonts w:ascii="Calibri" w:hAnsi="Calibri" w:cs="Times New Roman"/>
                <w:bCs/>
                <w:lang w:val="es-CO"/>
              </w:rPr>
            </w:pPr>
          </w:p>
        </w:tc>
        <w:tc>
          <w:tcPr>
            <w:tcW w:w="1581" w:type="dxa"/>
            <w:vMerge/>
            <w:shd w:val="clear" w:color="auto" w:fill="FFFFFF"/>
          </w:tcPr>
          <w:p w14:paraId="0CEB62B9" w14:textId="77777777" w:rsidR="004C4F03" w:rsidRPr="006E0636" w:rsidRDefault="004C4F03" w:rsidP="00FD72B5">
            <w:pPr>
              <w:pStyle w:val="Textoindependiente"/>
              <w:jc w:val="center"/>
              <w:rPr>
                <w:rFonts w:ascii="Calibri" w:hAnsi="Calibri" w:cs="Times New Roman"/>
                <w:b/>
                <w:lang w:val="es-CO"/>
              </w:rPr>
            </w:pPr>
          </w:p>
        </w:tc>
        <w:tc>
          <w:tcPr>
            <w:tcW w:w="1150" w:type="dxa"/>
            <w:shd w:val="clear" w:color="auto" w:fill="FFFFFF"/>
          </w:tcPr>
          <w:p w14:paraId="3D3718E4" w14:textId="77777777" w:rsidR="004C4F03" w:rsidRPr="00AC4BF8" w:rsidRDefault="004C4F03" w:rsidP="00FD72B5">
            <w:pPr>
              <w:pStyle w:val="Textoindependiente"/>
              <w:jc w:val="center"/>
              <w:rPr>
                <w:rFonts w:ascii="Calibri" w:hAnsi="Calibri" w:cs="Times New Roman"/>
                <w:lang w:val="es-CO"/>
              </w:rPr>
            </w:pPr>
            <w:r w:rsidRPr="00AC4BF8">
              <w:rPr>
                <w:rFonts w:ascii="Calibri" w:hAnsi="Calibri" w:cs="Times New Roman"/>
                <w:color w:val="808080"/>
                <w:lang w:val="es-CO"/>
              </w:rPr>
              <w:t>Planeado</w:t>
            </w:r>
          </w:p>
        </w:tc>
        <w:tc>
          <w:tcPr>
            <w:tcW w:w="4216" w:type="dxa"/>
            <w:gridSpan w:val="4"/>
            <w:shd w:val="clear" w:color="auto" w:fill="FFFFFF"/>
          </w:tcPr>
          <w:p w14:paraId="1DFD9B3D" w14:textId="2A1202DA" w:rsidR="004C4F03" w:rsidRPr="00AC4BF8" w:rsidRDefault="004C4F03" w:rsidP="00FD72B5">
            <w:pPr>
              <w:pStyle w:val="Textoindependiente"/>
              <w:jc w:val="center"/>
              <w:rPr>
                <w:rFonts w:ascii="Calibri" w:hAnsi="Calibri" w:cs="Times New Roman"/>
                <w:lang w:val="es-CO"/>
              </w:rPr>
            </w:pPr>
            <w:r w:rsidRPr="00AC4BF8">
              <w:rPr>
                <w:rFonts w:ascii="Calibri" w:hAnsi="Calibri" w:cs="Times New Roman"/>
                <w:lang w:val="es-CO"/>
              </w:rPr>
              <w:t>52</w:t>
            </w:r>
          </w:p>
        </w:tc>
        <w:tc>
          <w:tcPr>
            <w:tcW w:w="2546" w:type="dxa"/>
            <w:vMerge/>
            <w:shd w:val="clear" w:color="auto" w:fill="FFFFFF"/>
          </w:tcPr>
          <w:p w14:paraId="25392B49" w14:textId="77777777" w:rsidR="004C4F03" w:rsidRPr="000D00BD" w:rsidRDefault="004C4F03" w:rsidP="00FD72B5">
            <w:pPr>
              <w:pStyle w:val="Textoindependiente"/>
              <w:rPr>
                <w:rFonts w:ascii="Calibri" w:hAnsi="Calibri" w:cs="Times New Roman"/>
                <w:color w:val="000000" w:themeColor="text1"/>
                <w:lang w:val="es-CO"/>
              </w:rPr>
            </w:pPr>
          </w:p>
        </w:tc>
        <w:tc>
          <w:tcPr>
            <w:tcW w:w="1801" w:type="dxa"/>
            <w:vMerge/>
            <w:shd w:val="clear" w:color="auto" w:fill="FFFFFF"/>
          </w:tcPr>
          <w:p w14:paraId="1D3E44DF" w14:textId="77777777" w:rsidR="004C4F03" w:rsidRPr="006E0636" w:rsidRDefault="004C4F03" w:rsidP="00FD72B5">
            <w:pPr>
              <w:pStyle w:val="Textoindependiente"/>
              <w:jc w:val="center"/>
              <w:rPr>
                <w:rFonts w:ascii="Calibri" w:hAnsi="Calibri" w:cs="Times New Roman"/>
                <w:b/>
                <w:lang w:val="es-CO"/>
              </w:rPr>
            </w:pPr>
          </w:p>
        </w:tc>
      </w:tr>
      <w:tr w:rsidR="003A424F" w:rsidRPr="006E0636" w14:paraId="41CAAE78" w14:textId="77777777" w:rsidTr="007D1CA3">
        <w:trPr>
          <w:trHeight w:val="1407"/>
        </w:trPr>
        <w:tc>
          <w:tcPr>
            <w:tcW w:w="2254" w:type="dxa"/>
            <w:vMerge/>
            <w:shd w:val="clear" w:color="auto" w:fill="FFFFFF"/>
          </w:tcPr>
          <w:p w14:paraId="7F4EC15A" w14:textId="77777777" w:rsidR="004C4F03" w:rsidRPr="000A5671" w:rsidRDefault="004C4F03" w:rsidP="00603DA5">
            <w:pPr>
              <w:pStyle w:val="Textoindependiente"/>
              <w:jc w:val="both"/>
              <w:rPr>
                <w:rFonts w:ascii="Calibri" w:hAnsi="Calibri" w:cs="Times New Roman"/>
                <w:bCs/>
                <w:lang w:val="es-CO"/>
              </w:rPr>
            </w:pPr>
          </w:p>
        </w:tc>
        <w:tc>
          <w:tcPr>
            <w:tcW w:w="1581" w:type="dxa"/>
            <w:vMerge/>
            <w:shd w:val="clear" w:color="auto" w:fill="FFFFFF"/>
          </w:tcPr>
          <w:p w14:paraId="0B5C97CE" w14:textId="77777777" w:rsidR="004C4F03" w:rsidRPr="006E0636" w:rsidRDefault="004C4F03" w:rsidP="00603DA5">
            <w:pPr>
              <w:pStyle w:val="Textoindependiente"/>
              <w:jc w:val="center"/>
              <w:rPr>
                <w:rFonts w:ascii="Calibri" w:hAnsi="Calibri" w:cs="Times New Roman"/>
                <w:b/>
                <w:lang w:val="es-CO"/>
              </w:rPr>
            </w:pPr>
          </w:p>
        </w:tc>
        <w:tc>
          <w:tcPr>
            <w:tcW w:w="1150" w:type="dxa"/>
            <w:shd w:val="clear" w:color="auto" w:fill="FFFFFF"/>
          </w:tcPr>
          <w:p w14:paraId="7A3861EB" w14:textId="77777777" w:rsidR="004C4F03" w:rsidRPr="00AC4BF8" w:rsidRDefault="004C4F03" w:rsidP="00603DA5">
            <w:pPr>
              <w:pStyle w:val="Textoindependiente"/>
              <w:jc w:val="center"/>
              <w:rPr>
                <w:rFonts w:ascii="Calibri" w:hAnsi="Calibri" w:cs="Times New Roman"/>
                <w:lang w:val="es-CO"/>
              </w:rPr>
            </w:pPr>
            <w:r w:rsidRPr="00AC4BF8">
              <w:rPr>
                <w:rFonts w:ascii="Calibri" w:hAnsi="Calibri" w:cs="Times New Roman"/>
                <w:color w:val="808080"/>
                <w:lang w:val="es-CO"/>
              </w:rPr>
              <w:t>Alcanzado</w:t>
            </w:r>
          </w:p>
        </w:tc>
        <w:tc>
          <w:tcPr>
            <w:tcW w:w="4216" w:type="dxa"/>
            <w:gridSpan w:val="4"/>
            <w:shd w:val="clear" w:color="auto" w:fill="FFFFFF"/>
          </w:tcPr>
          <w:p w14:paraId="5B6DB0B4" w14:textId="6B14E612" w:rsidR="004C4F03" w:rsidRPr="00AC4BF8" w:rsidRDefault="003764CB" w:rsidP="00603DA5">
            <w:pPr>
              <w:pStyle w:val="Textoindependiente"/>
              <w:jc w:val="center"/>
              <w:rPr>
                <w:rFonts w:ascii="Calibri" w:hAnsi="Calibri" w:cs="Times New Roman"/>
                <w:lang w:val="es-CO"/>
              </w:rPr>
            </w:pPr>
            <w:r w:rsidRPr="00AC4BF8">
              <w:rPr>
                <w:rFonts w:ascii="Calibri" w:hAnsi="Calibri" w:cs="Times New Roman"/>
                <w:bCs/>
                <w:lang w:val="es-CO"/>
              </w:rPr>
              <w:t>62</w:t>
            </w:r>
          </w:p>
        </w:tc>
        <w:tc>
          <w:tcPr>
            <w:tcW w:w="2546" w:type="dxa"/>
            <w:vMerge/>
            <w:shd w:val="clear" w:color="auto" w:fill="FFFFFF"/>
          </w:tcPr>
          <w:p w14:paraId="1A20CEB2" w14:textId="77777777" w:rsidR="004C4F03" w:rsidRPr="000D00BD" w:rsidRDefault="004C4F03" w:rsidP="00603DA5">
            <w:pPr>
              <w:pStyle w:val="Textoindependiente"/>
              <w:rPr>
                <w:rFonts w:ascii="Calibri" w:hAnsi="Calibri" w:cs="Times New Roman"/>
                <w:color w:val="000000" w:themeColor="text1"/>
                <w:lang w:val="es-CO"/>
              </w:rPr>
            </w:pPr>
          </w:p>
        </w:tc>
        <w:tc>
          <w:tcPr>
            <w:tcW w:w="1801" w:type="dxa"/>
            <w:vMerge/>
            <w:shd w:val="clear" w:color="auto" w:fill="FFFFFF"/>
          </w:tcPr>
          <w:p w14:paraId="77A64C51" w14:textId="77777777" w:rsidR="004C4F03" w:rsidRPr="006E0636" w:rsidRDefault="004C4F03" w:rsidP="00603DA5">
            <w:pPr>
              <w:pStyle w:val="Textoindependiente"/>
              <w:jc w:val="center"/>
              <w:rPr>
                <w:rFonts w:ascii="Calibri" w:hAnsi="Calibri" w:cs="Times New Roman"/>
                <w:b/>
                <w:lang w:val="es-CO"/>
              </w:rPr>
            </w:pPr>
          </w:p>
        </w:tc>
      </w:tr>
      <w:tr w:rsidR="0003307B" w:rsidRPr="006E0636" w14:paraId="022D1CFB" w14:textId="77777777" w:rsidTr="007D1CA3">
        <w:trPr>
          <w:trHeight w:val="325"/>
        </w:trPr>
        <w:tc>
          <w:tcPr>
            <w:tcW w:w="2254" w:type="dxa"/>
            <w:vMerge w:val="restart"/>
            <w:shd w:val="clear" w:color="auto" w:fill="FFFFFF"/>
          </w:tcPr>
          <w:p w14:paraId="179412EE" w14:textId="23EB6A08" w:rsidR="00D768C1" w:rsidRPr="00AC4BF8" w:rsidRDefault="00D768C1" w:rsidP="00FD72B5">
            <w:pPr>
              <w:pStyle w:val="Textoindependiente"/>
              <w:jc w:val="both"/>
              <w:rPr>
                <w:rFonts w:ascii="Calibri" w:hAnsi="Calibri" w:cs="Times New Roman"/>
                <w:bCs/>
                <w:lang w:val="es-CO"/>
              </w:rPr>
            </w:pPr>
            <w:r w:rsidRPr="00AC4BF8">
              <w:rPr>
                <w:rFonts w:ascii="Calibri" w:hAnsi="Calibri" w:cs="Times New Roman"/>
                <w:bCs/>
                <w:lang w:val="es-CO"/>
              </w:rPr>
              <w:t>No. de personas de la comunidad que han recibido información sobre medidas de higiene, signos de alarma y cuidados frente al COVID 19</w:t>
            </w:r>
          </w:p>
        </w:tc>
        <w:tc>
          <w:tcPr>
            <w:tcW w:w="1581" w:type="dxa"/>
            <w:vMerge w:val="restart"/>
            <w:shd w:val="clear" w:color="auto" w:fill="FFFFFF"/>
          </w:tcPr>
          <w:p w14:paraId="26A6E611" w14:textId="38A0E5C8" w:rsidR="00D768C1" w:rsidRPr="00AC4BF8" w:rsidRDefault="00603DA5" w:rsidP="00FD72B5">
            <w:pPr>
              <w:pStyle w:val="Textoindependiente"/>
              <w:jc w:val="center"/>
              <w:rPr>
                <w:rFonts w:ascii="Calibri" w:hAnsi="Calibri" w:cs="Times New Roman"/>
                <w:bCs/>
                <w:lang w:val="es-CO"/>
              </w:rPr>
            </w:pPr>
            <w:r w:rsidRPr="00AC4BF8">
              <w:rPr>
                <w:rFonts w:ascii="Calibri" w:hAnsi="Calibri" w:cs="Times New Roman"/>
                <w:bCs/>
                <w:lang w:val="es-CO"/>
              </w:rPr>
              <w:t>26 municipios y 14 departamentos</w:t>
            </w:r>
          </w:p>
        </w:tc>
        <w:tc>
          <w:tcPr>
            <w:tcW w:w="1150" w:type="dxa"/>
            <w:shd w:val="clear" w:color="auto" w:fill="FFFFFF"/>
          </w:tcPr>
          <w:p w14:paraId="6BD4D717" w14:textId="77777777" w:rsidR="00D768C1" w:rsidRPr="00AC4BF8" w:rsidRDefault="00D768C1" w:rsidP="00FD72B5">
            <w:pPr>
              <w:pStyle w:val="Textoindependiente"/>
              <w:jc w:val="center"/>
              <w:rPr>
                <w:rFonts w:ascii="Calibri" w:hAnsi="Calibri" w:cs="Times New Roman"/>
                <w:lang w:val="es-CO"/>
              </w:rPr>
            </w:pPr>
          </w:p>
        </w:tc>
        <w:tc>
          <w:tcPr>
            <w:tcW w:w="977" w:type="dxa"/>
            <w:shd w:val="clear" w:color="auto" w:fill="FFFFFF"/>
          </w:tcPr>
          <w:p w14:paraId="5F4C810B" w14:textId="77777777" w:rsidR="00D768C1" w:rsidRPr="00AC4BF8" w:rsidRDefault="00D768C1" w:rsidP="00FD72B5">
            <w:pPr>
              <w:pStyle w:val="Textoindependiente"/>
              <w:jc w:val="center"/>
              <w:rPr>
                <w:rFonts w:ascii="Calibri" w:hAnsi="Calibri" w:cs="Times New Roman"/>
                <w:b/>
                <w:lang w:val="es-CO"/>
              </w:rPr>
            </w:pPr>
            <w:r w:rsidRPr="00AC4BF8">
              <w:rPr>
                <w:rFonts w:ascii="Calibri" w:hAnsi="Calibri" w:cs="Times New Roman"/>
                <w:lang w:val="es-CO"/>
              </w:rPr>
              <w:t>H</w:t>
            </w:r>
          </w:p>
        </w:tc>
        <w:tc>
          <w:tcPr>
            <w:tcW w:w="1331" w:type="dxa"/>
            <w:shd w:val="clear" w:color="auto" w:fill="FFFFFF"/>
          </w:tcPr>
          <w:p w14:paraId="14FF6E39" w14:textId="77777777" w:rsidR="00D768C1" w:rsidRPr="00AC4BF8" w:rsidRDefault="00D768C1" w:rsidP="00FD72B5">
            <w:pPr>
              <w:pStyle w:val="Textoindependiente"/>
              <w:jc w:val="center"/>
              <w:rPr>
                <w:rFonts w:ascii="Calibri" w:hAnsi="Calibri" w:cs="Times New Roman"/>
                <w:b/>
                <w:lang w:val="es-CO"/>
              </w:rPr>
            </w:pPr>
            <w:r w:rsidRPr="00AC4BF8">
              <w:rPr>
                <w:rFonts w:ascii="Calibri" w:hAnsi="Calibri" w:cs="Times New Roman"/>
                <w:lang w:val="es-CO"/>
              </w:rPr>
              <w:t>M</w:t>
            </w:r>
          </w:p>
        </w:tc>
        <w:tc>
          <w:tcPr>
            <w:tcW w:w="1128" w:type="dxa"/>
            <w:shd w:val="clear" w:color="auto" w:fill="FFFFFF"/>
          </w:tcPr>
          <w:p w14:paraId="2634316A" w14:textId="77777777" w:rsidR="00D768C1" w:rsidRPr="00AC4BF8" w:rsidRDefault="00D768C1" w:rsidP="00FD72B5">
            <w:pPr>
              <w:pStyle w:val="Textoindependiente"/>
              <w:jc w:val="center"/>
              <w:rPr>
                <w:rFonts w:ascii="Calibri" w:hAnsi="Calibri" w:cs="Times New Roman"/>
                <w:b/>
                <w:lang w:val="es-CO"/>
              </w:rPr>
            </w:pPr>
            <w:r w:rsidRPr="00AC4BF8">
              <w:rPr>
                <w:rFonts w:ascii="Calibri" w:hAnsi="Calibri" w:cs="Times New Roman"/>
                <w:lang w:val="es-CO"/>
              </w:rPr>
              <w:t>Niñas</w:t>
            </w:r>
          </w:p>
        </w:tc>
        <w:tc>
          <w:tcPr>
            <w:tcW w:w="780" w:type="dxa"/>
            <w:shd w:val="clear" w:color="auto" w:fill="FFFFFF"/>
          </w:tcPr>
          <w:p w14:paraId="3B586588" w14:textId="77777777" w:rsidR="00D768C1" w:rsidRPr="00AC4BF8" w:rsidRDefault="00D768C1" w:rsidP="00FD72B5">
            <w:pPr>
              <w:pStyle w:val="Textoindependiente"/>
              <w:jc w:val="center"/>
              <w:rPr>
                <w:rFonts w:ascii="Calibri" w:hAnsi="Calibri" w:cs="Times New Roman"/>
                <w:b/>
                <w:lang w:val="es-CO"/>
              </w:rPr>
            </w:pPr>
            <w:r w:rsidRPr="00AC4BF8">
              <w:rPr>
                <w:rFonts w:ascii="Calibri" w:hAnsi="Calibri" w:cs="Times New Roman"/>
                <w:lang w:val="es-CO"/>
              </w:rPr>
              <w:t>Niños</w:t>
            </w:r>
          </w:p>
        </w:tc>
        <w:tc>
          <w:tcPr>
            <w:tcW w:w="2546" w:type="dxa"/>
            <w:vMerge w:val="restart"/>
            <w:shd w:val="clear" w:color="auto" w:fill="FFFFFF"/>
          </w:tcPr>
          <w:p w14:paraId="2C762895" w14:textId="77777777" w:rsidR="00D768C1" w:rsidRPr="00AC4BF8" w:rsidRDefault="00D768C1" w:rsidP="00FD72B5">
            <w:pPr>
              <w:pStyle w:val="Textoindependiente"/>
              <w:rPr>
                <w:rFonts w:ascii="Calibri" w:hAnsi="Calibri" w:cs="Times New Roman"/>
                <w:color w:val="000000" w:themeColor="text1"/>
                <w:lang w:val="es-CO"/>
              </w:rPr>
            </w:pPr>
            <w:r w:rsidRPr="00AC4BF8">
              <w:rPr>
                <w:rFonts w:ascii="Calibri" w:hAnsi="Calibri" w:cs="Times New Roman"/>
                <w:color w:val="000000" w:themeColor="text1"/>
                <w:lang w:val="es-CO"/>
              </w:rPr>
              <w:t>Planeado: 3.900 personas</w:t>
            </w:r>
          </w:p>
          <w:p w14:paraId="4050F0D6" w14:textId="77777777" w:rsidR="00D768C1" w:rsidRPr="00AC4BF8" w:rsidRDefault="00D768C1" w:rsidP="00FD72B5">
            <w:pPr>
              <w:pStyle w:val="Textoindependiente"/>
              <w:rPr>
                <w:rFonts w:ascii="Calibri" w:hAnsi="Calibri" w:cs="Times New Roman"/>
                <w:color w:val="000000" w:themeColor="text1"/>
                <w:lang w:val="es-CO"/>
              </w:rPr>
            </w:pPr>
            <w:r w:rsidRPr="00AC4BF8">
              <w:rPr>
                <w:rFonts w:ascii="Calibri" w:hAnsi="Calibri" w:cs="Times New Roman"/>
                <w:color w:val="000000" w:themeColor="text1"/>
                <w:lang w:val="es-CO"/>
              </w:rPr>
              <w:t>Alcanzado:</w:t>
            </w:r>
            <w:r w:rsidR="003764CB" w:rsidRPr="00AC4BF8">
              <w:rPr>
                <w:rFonts w:ascii="Calibri" w:hAnsi="Calibri" w:cs="Times New Roman"/>
                <w:color w:val="000000" w:themeColor="text1"/>
                <w:lang w:val="es-CO"/>
              </w:rPr>
              <w:t>44.277</w:t>
            </w:r>
            <w:r w:rsidR="00DC3AA2" w:rsidRPr="00AC4BF8">
              <w:rPr>
                <w:rFonts w:ascii="Calibri" w:hAnsi="Calibri" w:cs="Times New Roman"/>
                <w:color w:val="000000" w:themeColor="text1"/>
                <w:lang w:val="es-CO"/>
              </w:rPr>
              <w:t>*</w:t>
            </w:r>
            <w:r w:rsidR="00603DA5" w:rsidRPr="00AC4BF8">
              <w:rPr>
                <w:rFonts w:ascii="Calibri" w:hAnsi="Calibri" w:cs="Times New Roman"/>
                <w:color w:val="000000" w:themeColor="text1"/>
                <w:lang w:val="es-CO"/>
              </w:rPr>
              <w:t xml:space="preserve"> personas</w:t>
            </w:r>
          </w:p>
          <w:p w14:paraId="72D43A2C" w14:textId="77777777" w:rsidR="00DC3AA2" w:rsidRPr="00AC4BF8" w:rsidRDefault="00DC3AA2" w:rsidP="00FD72B5">
            <w:pPr>
              <w:pStyle w:val="Textoindependiente"/>
              <w:rPr>
                <w:rFonts w:ascii="Calibri" w:hAnsi="Calibri" w:cs="Times New Roman"/>
                <w:color w:val="000000" w:themeColor="text1"/>
                <w:lang w:val="es-CO"/>
              </w:rPr>
            </w:pPr>
          </w:p>
          <w:p w14:paraId="1AAC6105" w14:textId="615DEFA6" w:rsidR="00DC3AA2" w:rsidRPr="00AC4BF8" w:rsidRDefault="005C2901" w:rsidP="006B758E">
            <w:pPr>
              <w:pStyle w:val="Textoindependiente"/>
              <w:jc w:val="both"/>
              <w:rPr>
                <w:rFonts w:ascii="Calibri" w:hAnsi="Calibri" w:cs="Times New Roman"/>
                <w:b/>
                <w:color w:val="000000" w:themeColor="text1"/>
                <w:lang w:val="es-CO"/>
              </w:rPr>
            </w:pPr>
            <w:r w:rsidRPr="00AC4BF8">
              <w:rPr>
                <w:rFonts w:ascii="Calibri" w:hAnsi="Calibri" w:cs="Times New Roman"/>
                <w:color w:val="000000" w:themeColor="text1"/>
                <w:lang w:val="es-CO"/>
              </w:rPr>
              <w:t>*</w:t>
            </w:r>
            <w:r w:rsidR="00DC3AA2" w:rsidRPr="00AC4BF8">
              <w:rPr>
                <w:rFonts w:ascii="Calibri" w:hAnsi="Calibri" w:cs="Times New Roman"/>
                <w:color w:val="000000" w:themeColor="text1"/>
                <w:sz w:val="16"/>
                <w:szCs w:val="16"/>
                <w:lang w:val="es-CO"/>
              </w:rPr>
              <w:t xml:space="preserve">La estrategia de </w:t>
            </w:r>
            <w:r w:rsidRPr="00AC4BF8">
              <w:rPr>
                <w:rFonts w:ascii="Calibri" w:hAnsi="Calibri" w:cs="Times New Roman"/>
                <w:color w:val="000000" w:themeColor="text1"/>
                <w:sz w:val="16"/>
                <w:szCs w:val="16"/>
                <w:lang w:val="es-CO"/>
              </w:rPr>
              <w:t>Información,</w:t>
            </w:r>
            <w:r w:rsidR="00DC3AA2" w:rsidRPr="00AC4BF8">
              <w:rPr>
                <w:rFonts w:ascii="Calibri" w:hAnsi="Calibri" w:cs="Times New Roman"/>
                <w:color w:val="000000" w:themeColor="text1"/>
                <w:sz w:val="16"/>
                <w:szCs w:val="16"/>
                <w:lang w:val="es-CO"/>
              </w:rPr>
              <w:t xml:space="preserve"> educación y comunicación se desarrolló de acuerdo la</w:t>
            </w:r>
            <w:r w:rsidR="00E8665C" w:rsidRPr="00AC4BF8">
              <w:rPr>
                <w:rFonts w:ascii="Calibri" w:hAnsi="Calibri" w:cs="Times New Roman"/>
                <w:color w:val="000000" w:themeColor="text1"/>
                <w:sz w:val="16"/>
                <w:szCs w:val="16"/>
                <w:lang w:val="es-CO"/>
              </w:rPr>
              <w:t>s</w:t>
            </w:r>
            <w:r w:rsidR="00DC3AA2" w:rsidRPr="00AC4BF8">
              <w:rPr>
                <w:rFonts w:ascii="Calibri" w:hAnsi="Calibri" w:cs="Times New Roman"/>
                <w:color w:val="000000" w:themeColor="text1"/>
                <w:sz w:val="16"/>
                <w:szCs w:val="16"/>
                <w:lang w:val="es-CO"/>
              </w:rPr>
              <w:t xml:space="preserve"> necesidades de cada territorio e incluyó </w:t>
            </w:r>
            <w:r w:rsidR="00E8665C" w:rsidRPr="00AC4BF8">
              <w:rPr>
                <w:rFonts w:ascii="Calibri" w:hAnsi="Calibri" w:cs="Times New Roman"/>
                <w:color w:val="000000" w:themeColor="text1"/>
                <w:sz w:val="16"/>
                <w:szCs w:val="16"/>
                <w:lang w:val="es-CO"/>
              </w:rPr>
              <w:t xml:space="preserve">medios de comunicación masiva para la difusión de mensajes clave sobre la promoción y prevención del COVID-19, </w:t>
            </w:r>
            <w:r w:rsidR="00DC3AA2" w:rsidRPr="00AC4BF8">
              <w:rPr>
                <w:rFonts w:ascii="Calibri" w:hAnsi="Calibri" w:cs="Times New Roman"/>
                <w:color w:val="000000" w:themeColor="text1"/>
                <w:sz w:val="16"/>
                <w:szCs w:val="16"/>
                <w:lang w:val="es-CO"/>
              </w:rPr>
              <w:t xml:space="preserve">con adaptación </w:t>
            </w:r>
            <w:r w:rsidR="00E8665C" w:rsidRPr="00AC4BF8">
              <w:rPr>
                <w:rFonts w:ascii="Calibri" w:hAnsi="Calibri" w:cs="Times New Roman"/>
                <w:color w:val="000000" w:themeColor="text1"/>
                <w:sz w:val="16"/>
                <w:szCs w:val="16"/>
                <w:lang w:val="es-CO"/>
              </w:rPr>
              <w:t>cultural (c</w:t>
            </w:r>
            <w:r w:rsidR="00DC3AA2" w:rsidRPr="00AC4BF8">
              <w:rPr>
                <w:rFonts w:ascii="Calibri" w:hAnsi="Calibri" w:cs="Times New Roman"/>
                <w:color w:val="000000" w:themeColor="text1"/>
                <w:sz w:val="16"/>
                <w:szCs w:val="16"/>
                <w:lang w:val="es-CO"/>
              </w:rPr>
              <w:t xml:space="preserve">uñas radiales, perifoneo </w:t>
            </w:r>
            <w:r w:rsidRPr="00AC4BF8">
              <w:rPr>
                <w:rFonts w:ascii="Calibri" w:hAnsi="Calibri" w:cs="Times New Roman"/>
                <w:color w:val="000000" w:themeColor="text1"/>
                <w:sz w:val="16"/>
                <w:szCs w:val="16"/>
                <w:lang w:val="es-CO"/>
              </w:rPr>
              <w:t>y “ferias de información”</w:t>
            </w:r>
            <w:r w:rsidR="00E8665C" w:rsidRPr="00AC4BF8">
              <w:rPr>
                <w:rFonts w:ascii="Calibri" w:hAnsi="Calibri" w:cs="Times New Roman"/>
                <w:color w:val="000000" w:themeColor="text1"/>
                <w:sz w:val="16"/>
                <w:szCs w:val="16"/>
                <w:lang w:val="es-CO"/>
              </w:rPr>
              <w:t>)</w:t>
            </w:r>
            <w:r w:rsidRPr="00AC4BF8">
              <w:rPr>
                <w:rFonts w:ascii="Calibri" w:hAnsi="Calibri" w:cs="Times New Roman"/>
                <w:color w:val="000000" w:themeColor="text1"/>
                <w:sz w:val="16"/>
                <w:szCs w:val="16"/>
                <w:lang w:val="es-CO"/>
              </w:rPr>
              <w:t>.</w:t>
            </w:r>
          </w:p>
        </w:tc>
        <w:tc>
          <w:tcPr>
            <w:tcW w:w="1801" w:type="dxa"/>
            <w:vMerge w:val="restart"/>
            <w:shd w:val="clear" w:color="auto" w:fill="FFFFFF"/>
          </w:tcPr>
          <w:p w14:paraId="6212B16A" w14:textId="728C0727" w:rsidR="00D768C1" w:rsidRPr="00AC4BF8" w:rsidRDefault="00DE601B" w:rsidP="00603DA5">
            <w:pPr>
              <w:pStyle w:val="Textoindependiente"/>
              <w:rPr>
                <w:rFonts w:ascii="Calibri" w:hAnsi="Calibri" w:cs="Times New Roman"/>
                <w:bCs/>
                <w:lang w:val="es-CO"/>
              </w:rPr>
            </w:pPr>
            <w:proofErr w:type="spellStart"/>
            <w:r w:rsidRPr="00AC4BF8">
              <w:rPr>
                <w:rFonts w:ascii="Calibri" w:hAnsi="Calibri" w:cs="Times New Roman"/>
                <w:bCs/>
                <w:lang w:val="es-CO"/>
              </w:rPr>
              <w:t>Kobo</w:t>
            </w:r>
            <w:proofErr w:type="spellEnd"/>
            <w:r w:rsidRPr="00AC4BF8">
              <w:rPr>
                <w:rFonts w:ascii="Calibri" w:hAnsi="Calibri" w:cs="Times New Roman"/>
                <w:bCs/>
                <w:lang w:val="es-CO"/>
              </w:rPr>
              <w:t xml:space="preserve"> de respuesta </w:t>
            </w:r>
            <w:r w:rsidR="009D6906" w:rsidRPr="00AC4BF8">
              <w:rPr>
                <w:rFonts w:ascii="Calibri" w:hAnsi="Calibri" w:cs="Times New Roman"/>
                <w:bCs/>
                <w:lang w:val="es-CO"/>
              </w:rPr>
              <w:t>COVID-19</w:t>
            </w:r>
            <w:r w:rsidRPr="00AC4BF8">
              <w:rPr>
                <w:rFonts w:ascii="Calibri" w:hAnsi="Calibri" w:cs="Times New Roman"/>
                <w:bCs/>
                <w:lang w:val="es-CO"/>
              </w:rPr>
              <w:t>, pilar 2</w:t>
            </w:r>
            <w:r w:rsidR="005F6881" w:rsidRPr="00AC4BF8">
              <w:rPr>
                <w:rStyle w:val="Refdenotaalpie"/>
                <w:rFonts w:ascii="Calibri" w:hAnsi="Calibri" w:cs="Times New Roman"/>
                <w:bCs/>
                <w:lang w:val="es-CO"/>
              </w:rPr>
              <w:footnoteReference w:id="66"/>
            </w:r>
          </w:p>
        </w:tc>
      </w:tr>
      <w:tr w:rsidR="003A424F" w:rsidRPr="006E0636" w14:paraId="47C9015E" w14:textId="77777777" w:rsidTr="007D1CA3">
        <w:trPr>
          <w:trHeight w:val="325"/>
        </w:trPr>
        <w:tc>
          <w:tcPr>
            <w:tcW w:w="2254" w:type="dxa"/>
            <w:vMerge/>
            <w:shd w:val="clear" w:color="auto" w:fill="FFFFFF"/>
          </w:tcPr>
          <w:p w14:paraId="17BD8B20" w14:textId="77777777" w:rsidR="004C4F03" w:rsidRPr="001A4FF5" w:rsidRDefault="004C4F03" w:rsidP="00FD72B5">
            <w:pPr>
              <w:pStyle w:val="Textoindependiente"/>
              <w:jc w:val="both"/>
              <w:rPr>
                <w:rFonts w:ascii="Calibri" w:hAnsi="Calibri" w:cs="Times New Roman"/>
                <w:bCs/>
                <w:lang w:val="es-CO"/>
              </w:rPr>
            </w:pPr>
          </w:p>
        </w:tc>
        <w:tc>
          <w:tcPr>
            <w:tcW w:w="1581" w:type="dxa"/>
            <w:vMerge/>
            <w:shd w:val="clear" w:color="auto" w:fill="FFFFFF"/>
          </w:tcPr>
          <w:p w14:paraId="5D8EF81B" w14:textId="77777777" w:rsidR="004C4F03" w:rsidRPr="006E0636" w:rsidRDefault="004C4F03" w:rsidP="00FD72B5">
            <w:pPr>
              <w:pStyle w:val="Textoindependiente"/>
              <w:jc w:val="center"/>
              <w:rPr>
                <w:rFonts w:ascii="Calibri" w:hAnsi="Calibri" w:cs="Times New Roman"/>
                <w:b/>
                <w:lang w:val="es-CO"/>
              </w:rPr>
            </w:pPr>
          </w:p>
        </w:tc>
        <w:tc>
          <w:tcPr>
            <w:tcW w:w="1150" w:type="dxa"/>
            <w:shd w:val="clear" w:color="auto" w:fill="FFFFFF"/>
          </w:tcPr>
          <w:p w14:paraId="50D11E77" w14:textId="77777777" w:rsidR="004C4F03" w:rsidRPr="00AC4BF8" w:rsidRDefault="004C4F03" w:rsidP="00FD72B5">
            <w:pPr>
              <w:pStyle w:val="Textoindependiente"/>
              <w:jc w:val="center"/>
              <w:rPr>
                <w:rFonts w:ascii="Calibri" w:hAnsi="Calibri" w:cs="Times New Roman"/>
                <w:lang w:val="es-CO"/>
              </w:rPr>
            </w:pPr>
            <w:r w:rsidRPr="00AC4BF8">
              <w:rPr>
                <w:rFonts w:ascii="Calibri" w:hAnsi="Calibri" w:cs="Times New Roman"/>
                <w:color w:val="808080"/>
                <w:lang w:val="es-CO"/>
              </w:rPr>
              <w:t>Planeado</w:t>
            </w:r>
          </w:p>
        </w:tc>
        <w:tc>
          <w:tcPr>
            <w:tcW w:w="4216" w:type="dxa"/>
            <w:gridSpan w:val="4"/>
            <w:shd w:val="clear" w:color="auto" w:fill="FFFFFF"/>
          </w:tcPr>
          <w:p w14:paraId="1FF1B44F" w14:textId="58794CAF" w:rsidR="004C4F03" w:rsidRPr="00AC4BF8" w:rsidRDefault="004C4F03" w:rsidP="00FD72B5">
            <w:pPr>
              <w:pStyle w:val="Textoindependiente"/>
              <w:jc w:val="center"/>
              <w:rPr>
                <w:rFonts w:ascii="Calibri" w:hAnsi="Calibri" w:cs="Times New Roman"/>
                <w:lang w:val="es-CO"/>
              </w:rPr>
            </w:pPr>
            <w:r w:rsidRPr="00AC4BF8">
              <w:rPr>
                <w:rFonts w:ascii="Calibri" w:hAnsi="Calibri" w:cs="Times New Roman"/>
                <w:lang w:val="es-CO"/>
              </w:rPr>
              <w:t>3</w:t>
            </w:r>
            <w:r w:rsidR="001E3DB2" w:rsidRPr="00AC4BF8">
              <w:rPr>
                <w:rFonts w:ascii="Calibri" w:hAnsi="Calibri" w:cs="Times New Roman"/>
                <w:lang w:val="es-CO"/>
              </w:rPr>
              <w:t>.</w:t>
            </w:r>
            <w:r w:rsidRPr="00AC4BF8">
              <w:rPr>
                <w:rFonts w:ascii="Calibri" w:hAnsi="Calibri" w:cs="Times New Roman"/>
                <w:lang w:val="es-CO"/>
              </w:rPr>
              <w:t>900</w:t>
            </w:r>
          </w:p>
        </w:tc>
        <w:tc>
          <w:tcPr>
            <w:tcW w:w="2546" w:type="dxa"/>
            <w:vMerge/>
            <w:shd w:val="clear" w:color="auto" w:fill="FFFFFF"/>
          </w:tcPr>
          <w:p w14:paraId="169EF4EC" w14:textId="77777777" w:rsidR="004C4F03" w:rsidRPr="006E0636" w:rsidRDefault="004C4F03" w:rsidP="00FD72B5">
            <w:pPr>
              <w:pStyle w:val="Textoindependiente"/>
              <w:rPr>
                <w:rFonts w:ascii="Calibri" w:hAnsi="Calibri" w:cs="Times New Roman"/>
                <w:color w:val="808080"/>
                <w:lang w:val="es-CO"/>
              </w:rPr>
            </w:pPr>
          </w:p>
        </w:tc>
        <w:tc>
          <w:tcPr>
            <w:tcW w:w="1801" w:type="dxa"/>
            <w:vMerge/>
            <w:shd w:val="clear" w:color="auto" w:fill="FFFFFF"/>
          </w:tcPr>
          <w:p w14:paraId="6B26BA61" w14:textId="77777777" w:rsidR="004C4F03" w:rsidRPr="006E0636" w:rsidRDefault="004C4F03" w:rsidP="00FD72B5">
            <w:pPr>
              <w:pStyle w:val="Textoindependiente"/>
              <w:jc w:val="center"/>
              <w:rPr>
                <w:rFonts w:ascii="Calibri" w:hAnsi="Calibri" w:cs="Times New Roman"/>
                <w:b/>
                <w:lang w:val="es-CO"/>
              </w:rPr>
            </w:pPr>
          </w:p>
        </w:tc>
      </w:tr>
      <w:tr w:rsidR="0003307B" w:rsidRPr="006E0636" w14:paraId="1DB3ADE2" w14:textId="77777777" w:rsidTr="007D1CA3">
        <w:trPr>
          <w:trHeight w:val="325"/>
        </w:trPr>
        <w:tc>
          <w:tcPr>
            <w:tcW w:w="2254" w:type="dxa"/>
            <w:vMerge/>
            <w:shd w:val="clear" w:color="auto" w:fill="FFFFFF"/>
          </w:tcPr>
          <w:p w14:paraId="05463CCF" w14:textId="77777777" w:rsidR="00603DA5" w:rsidRPr="001A4FF5" w:rsidRDefault="00603DA5" w:rsidP="00603DA5">
            <w:pPr>
              <w:pStyle w:val="Textoindependiente"/>
              <w:jc w:val="both"/>
              <w:rPr>
                <w:rFonts w:ascii="Calibri" w:hAnsi="Calibri" w:cs="Times New Roman"/>
                <w:bCs/>
                <w:lang w:val="es-CO"/>
              </w:rPr>
            </w:pPr>
          </w:p>
        </w:tc>
        <w:tc>
          <w:tcPr>
            <w:tcW w:w="1581" w:type="dxa"/>
            <w:vMerge/>
            <w:shd w:val="clear" w:color="auto" w:fill="FFFFFF"/>
          </w:tcPr>
          <w:p w14:paraId="72977383" w14:textId="77777777" w:rsidR="00603DA5" w:rsidRPr="006E0636" w:rsidRDefault="00603DA5" w:rsidP="00603DA5">
            <w:pPr>
              <w:pStyle w:val="Textoindependiente"/>
              <w:jc w:val="center"/>
              <w:rPr>
                <w:rFonts w:ascii="Calibri" w:hAnsi="Calibri" w:cs="Times New Roman"/>
                <w:b/>
                <w:lang w:val="es-CO"/>
              </w:rPr>
            </w:pPr>
          </w:p>
        </w:tc>
        <w:tc>
          <w:tcPr>
            <w:tcW w:w="1150" w:type="dxa"/>
            <w:shd w:val="clear" w:color="auto" w:fill="FFFFFF"/>
          </w:tcPr>
          <w:p w14:paraId="37377023" w14:textId="77777777" w:rsidR="00603DA5" w:rsidRPr="00AC4BF8" w:rsidRDefault="00603DA5" w:rsidP="00603DA5">
            <w:pPr>
              <w:pStyle w:val="Textoindependiente"/>
              <w:jc w:val="center"/>
              <w:rPr>
                <w:rFonts w:ascii="Calibri" w:hAnsi="Calibri" w:cs="Times New Roman"/>
                <w:lang w:val="es-CO"/>
              </w:rPr>
            </w:pPr>
            <w:r w:rsidRPr="00AC4BF8">
              <w:rPr>
                <w:rFonts w:ascii="Calibri" w:hAnsi="Calibri" w:cs="Times New Roman"/>
                <w:color w:val="808080"/>
                <w:lang w:val="es-CO"/>
              </w:rPr>
              <w:t>Alcanzado</w:t>
            </w:r>
          </w:p>
        </w:tc>
        <w:tc>
          <w:tcPr>
            <w:tcW w:w="977" w:type="dxa"/>
            <w:shd w:val="clear" w:color="auto" w:fill="FFFFFF"/>
          </w:tcPr>
          <w:p w14:paraId="64D5B8D1" w14:textId="354F5BE3" w:rsidR="00603DA5" w:rsidRPr="00AC4BF8" w:rsidRDefault="003764CB" w:rsidP="00603DA5">
            <w:pPr>
              <w:pStyle w:val="Textoindependiente"/>
              <w:jc w:val="center"/>
              <w:rPr>
                <w:rFonts w:ascii="Calibri" w:hAnsi="Calibri" w:cs="Times New Roman"/>
                <w:bCs/>
                <w:lang w:val="es-CO"/>
              </w:rPr>
            </w:pPr>
            <w:r w:rsidRPr="00AC4BF8">
              <w:rPr>
                <w:rFonts w:ascii="Calibri" w:hAnsi="Calibri" w:cs="Times New Roman"/>
                <w:bCs/>
                <w:lang w:val="es-CO"/>
              </w:rPr>
              <w:t>14.044</w:t>
            </w:r>
          </w:p>
        </w:tc>
        <w:tc>
          <w:tcPr>
            <w:tcW w:w="1331" w:type="dxa"/>
            <w:shd w:val="clear" w:color="auto" w:fill="FFFFFF"/>
          </w:tcPr>
          <w:p w14:paraId="76201C6A" w14:textId="78A9DF11" w:rsidR="00603DA5" w:rsidRPr="00AC4BF8" w:rsidRDefault="003764CB" w:rsidP="00603DA5">
            <w:pPr>
              <w:pStyle w:val="Textoindependiente"/>
              <w:jc w:val="center"/>
              <w:rPr>
                <w:rFonts w:ascii="Calibri" w:hAnsi="Calibri" w:cs="Times New Roman"/>
                <w:bCs/>
                <w:lang w:val="es-CO"/>
              </w:rPr>
            </w:pPr>
            <w:r w:rsidRPr="00AC4BF8">
              <w:rPr>
                <w:rFonts w:ascii="Calibri" w:hAnsi="Calibri" w:cs="Times New Roman"/>
                <w:bCs/>
                <w:lang w:val="es-CO"/>
              </w:rPr>
              <w:t>21.975</w:t>
            </w:r>
          </w:p>
        </w:tc>
        <w:tc>
          <w:tcPr>
            <w:tcW w:w="1128" w:type="dxa"/>
            <w:shd w:val="clear" w:color="auto" w:fill="FFFFFF"/>
          </w:tcPr>
          <w:p w14:paraId="48EEFD54" w14:textId="2A225486" w:rsidR="00603DA5" w:rsidRPr="00AC4BF8" w:rsidRDefault="003764CB" w:rsidP="00603DA5">
            <w:pPr>
              <w:pStyle w:val="Textoindependiente"/>
              <w:jc w:val="center"/>
              <w:rPr>
                <w:rFonts w:ascii="Calibri" w:hAnsi="Calibri" w:cs="Times New Roman"/>
                <w:bCs/>
                <w:lang w:val="es-CO"/>
              </w:rPr>
            </w:pPr>
            <w:r w:rsidRPr="00AC4BF8">
              <w:rPr>
                <w:rFonts w:ascii="Calibri" w:hAnsi="Calibri" w:cs="Times New Roman"/>
                <w:bCs/>
                <w:lang w:val="es-CO"/>
              </w:rPr>
              <w:t>4.386</w:t>
            </w:r>
          </w:p>
        </w:tc>
        <w:tc>
          <w:tcPr>
            <w:tcW w:w="780" w:type="dxa"/>
            <w:shd w:val="clear" w:color="auto" w:fill="FFFFFF"/>
          </w:tcPr>
          <w:p w14:paraId="13794BDF" w14:textId="6C3D8702" w:rsidR="00603DA5" w:rsidRPr="00AC4BF8" w:rsidRDefault="003764CB" w:rsidP="00603DA5">
            <w:pPr>
              <w:pStyle w:val="Textoindependiente"/>
              <w:jc w:val="center"/>
              <w:rPr>
                <w:rFonts w:ascii="Calibri" w:hAnsi="Calibri" w:cs="Times New Roman"/>
                <w:bCs/>
                <w:lang w:val="es-CO"/>
              </w:rPr>
            </w:pPr>
            <w:r w:rsidRPr="00AC4BF8">
              <w:rPr>
                <w:rFonts w:ascii="Calibri" w:hAnsi="Calibri" w:cs="Times New Roman"/>
                <w:bCs/>
                <w:lang w:val="es-CO"/>
              </w:rPr>
              <w:t>3.872</w:t>
            </w:r>
          </w:p>
        </w:tc>
        <w:tc>
          <w:tcPr>
            <w:tcW w:w="2546" w:type="dxa"/>
            <w:vMerge/>
            <w:shd w:val="clear" w:color="auto" w:fill="FFFFFF"/>
          </w:tcPr>
          <w:p w14:paraId="2F606103" w14:textId="77777777" w:rsidR="00603DA5" w:rsidRPr="006E0636" w:rsidRDefault="00603DA5" w:rsidP="00603DA5">
            <w:pPr>
              <w:pStyle w:val="Textoindependiente"/>
              <w:rPr>
                <w:rFonts w:ascii="Calibri" w:hAnsi="Calibri" w:cs="Times New Roman"/>
                <w:color w:val="808080"/>
                <w:lang w:val="es-CO"/>
              </w:rPr>
            </w:pPr>
          </w:p>
        </w:tc>
        <w:tc>
          <w:tcPr>
            <w:tcW w:w="1801" w:type="dxa"/>
            <w:vMerge/>
            <w:shd w:val="clear" w:color="auto" w:fill="FFFFFF"/>
          </w:tcPr>
          <w:p w14:paraId="1F767002" w14:textId="77777777" w:rsidR="00603DA5" w:rsidRPr="006E0636" w:rsidRDefault="00603DA5" w:rsidP="00603DA5">
            <w:pPr>
              <w:pStyle w:val="Textoindependiente"/>
              <w:jc w:val="center"/>
              <w:rPr>
                <w:rFonts w:ascii="Calibri" w:hAnsi="Calibri" w:cs="Times New Roman"/>
                <w:b/>
                <w:lang w:val="es-CO"/>
              </w:rPr>
            </w:pPr>
          </w:p>
        </w:tc>
      </w:tr>
      <w:tr w:rsidR="0003307B" w:rsidRPr="006E0636" w14:paraId="2DE6FAF5" w14:textId="77777777" w:rsidTr="007D1CA3">
        <w:trPr>
          <w:trHeight w:val="405"/>
        </w:trPr>
        <w:tc>
          <w:tcPr>
            <w:tcW w:w="2254" w:type="dxa"/>
            <w:vMerge w:val="restart"/>
            <w:shd w:val="clear" w:color="auto" w:fill="FFFFFF"/>
          </w:tcPr>
          <w:p w14:paraId="11227093" w14:textId="167F9470" w:rsidR="00D768C1" w:rsidRPr="00AC4BF8" w:rsidRDefault="00D768C1" w:rsidP="00FD72B5">
            <w:pPr>
              <w:pStyle w:val="Textoindependiente"/>
              <w:jc w:val="both"/>
              <w:rPr>
                <w:rFonts w:ascii="Calibri" w:hAnsi="Calibri" w:cs="Times New Roman"/>
                <w:bCs/>
                <w:lang w:val="es-CO"/>
              </w:rPr>
            </w:pPr>
            <w:r w:rsidRPr="00AC4BF8">
              <w:rPr>
                <w:rFonts w:ascii="Calibri" w:hAnsi="Calibri" w:cs="Times New Roman"/>
                <w:bCs/>
                <w:lang w:val="es-CO"/>
              </w:rPr>
              <w:lastRenderedPageBreak/>
              <w:t>No. de redes comunitarias fortalecidas con material educativo e informativo sobre prevención y cuidado en casa del COVID 19</w:t>
            </w:r>
          </w:p>
        </w:tc>
        <w:tc>
          <w:tcPr>
            <w:tcW w:w="1581" w:type="dxa"/>
            <w:vMerge w:val="restart"/>
            <w:shd w:val="clear" w:color="auto" w:fill="FFFFFF"/>
          </w:tcPr>
          <w:p w14:paraId="71457717" w14:textId="4ABDC58B" w:rsidR="00D768C1" w:rsidRPr="00AC4BF8" w:rsidRDefault="00BF5E01" w:rsidP="00FD72B5">
            <w:pPr>
              <w:pStyle w:val="Textoindependiente"/>
              <w:jc w:val="center"/>
              <w:rPr>
                <w:rFonts w:ascii="Calibri" w:hAnsi="Calibri" w:cs="Times New Roman"/>
                <w:bCs/>
                <w:lang w:val="es-CO"/>
              </w:rPr>
            </w:pPr>
            <w:r w:rsidRPr="00AC4BF8">
              <w:rPr>
                <w:rFonts w:ascii="Calibri" w:hAnsi="Calibri" w:cs="Times New Roman"/>
                <w:bCs/>
                <w:lang w:val="es-CO"/>
              </w:rPr>
              <w:t>26 municipios y 14 departamentos</w:t>
            </w:r>
          </w:p>
        </w:tc>
        <w:tc>
          <w:tcPr>
            <w:tcW w:w="1150" w:type="dxa"/>
            <w:shd w:val="clear" w:color="auto" w:fill="FFFFFF"/>
          </w:tcPr>
          <w:p w14:paraId="10F69655" w14:textId="77777777" w:rsidR="00D768C1" w:rsidRPr="00AC4BF8" w:rsidRDefault="00D768C1" w:rsidP="00FD72B5">
            <w:pPr>
              <w:pStyle w:val="Textoindependiente"/>
              <w:jc w:val="center"/>
              <w:rPr>
                <w:rFonts w:ascii="Calibri" w:hAnsi="Calibri" w:cs="Times New Roman"/>
                <w:lang w:val="es-CO"/>
              </w:rPr>
            </w:pPr>
          </w:p>
        </w:tc>
        <w:tc>
          <w:tcPr>
            <w:tcW w:w="977" w:type="dxa"/>
            <w:shd w:val="clear" w:color="auto" w:fill="FFFFFF"/>
          </w:tcPr>
          <w:p w14:paraId="5EF200C9" w14:textId="77777777" w:rsidR="00D768C1" w:rsidRPr="00AC4BF8" w:rsidRDefault="00D768C1" w:rsidP="00FD72B5">
            <w:pPr>
              <w:pStyle w:val="Textoindependiente"/>
              <w:jc w:val="center"/>
              <w:rPr>
                <w:rFonts w:ascii="Calibri" w:hAnsi="Calibri" w:cs="Times New Roman"/>
                <w:b/>
                <w:lang w:val="es-CO"/>
              </w:rPr>
            </w:pPr>
            <w:r w:rsidRPr="00AC4BF8">
              <w:rPr>
                <w:rFonts w:ascii="Calibri" w:hAnsi="Calibri" w:cs="Times New Roman"/>
                <w:lang w:val="es-CO"/>
              </w:rPr>
              <w:t>H</w:t>
            </w:r>
          </w:p>
        </w:tc>
        <w:tc>
          <w:tcPr>
            <w:tcW w:w="1331" w:type="dxa"/>
            <w:shd w:val="clear" w:color="auto" w:fill="FFFFFF"/>
          </w:tcPr>
          <w:p w14:paraId="05150AEC" w14:textId="77777777" w:rsidR="00D768C1" w:rsidRPr="00AC4BF8" w:rsidRDefault="00D768C1" w:rsidP="00FD72B5">
            <w:pPr>
              <w:pStyle w:val="Textoindependiente"/>
              <w:jc w:val="center"/>
              <w:rPr>
                <w:rFonts w:ascii="Calibri" w:hAnsi="Calibri" w:cs="Times New Roman"/>
                <w:b/>
                <w:lang w:val="es-CO"/>
              </w:rPr>
            </w:pPr>
            <w:r w:rsidRPr="00AC4BF8">
              <w:rPr>
                <w:rFonts w:ascii="Calibri" w:hAnsi="Calibri" w:cs="Times New Roman"/>
                <w:lang w:val="es-CO"/>
              </w:rPr>
              <w:t>M</w:t>
            </w:r>
          </w:p>
        </w:tc>
        <w:tc>
          <w:tcPr>
            <w:tcW w:w="1128" w:type="dxa"/>
            <w:shd w:val="clear" w:color="auto" w:fill="FFFFFF"/>
          </w:tcPr>
          <w:p w14:paraId="1350A26E" w14:textId="77777777" w:rsidR="00D768C1" w:rsidRPr="00AC4BF8" w:rsidRDefault="00D768C1" w:rsidP="00FD72B5">
            <w:pPr>
              <w:pStyle w:val="Textoindependiente"/>
              <w:jc w:val="center"/>
              <w:rPr>
                <w:rFonts w:ascii="Calibri" w:hAnsi="Calibri" w:cs="Times New Roman"/>
                <w:b/>
                <w:lang w:val="es-CO"/>
              </w:rPr>
            </w:pPr>
            <w:r w:rsidRPr="00AC4BF8">
              <w:rPr>
                <w:rFonts w:ascii="Calibri" w:hAnsi="Calibri" w:cs="Times New Roman"/>
                <w:lang w:val="es-CO"/>
              </w:rPr>
              <w:t>Niñas</w:t>
            </w:r>
          </w:p>
        </w:tc>
        <w:tc>
          <w:tcPr>
            <w:tcW w:w="780" w:type="dxa"/>
            <w:shd w:val="clear" w:color="auto" w:fill="FFFFFF"/>
          </w:tcPr>
          <w:p w14:paraId="17740D43" w14:textId="77777777" w:rsidR="00D768C1" w:rsidRPr="00AC4BF8" w:rsidRDefault="00D768C1" w:rsidP="00FD72B5">
            <w:pPr>
              <w:pStyle w:val="Textoindependiente"/>
              <w:jc w:val="center"/>
              <w:rPr>
                <w:rFonts w:ascii="Calibri" w:hAnsi="Calibri" w:cs="Times New Roman"/>
                <w:b/>
                <w:lang w:val="es-CO"/>
              </w:rPr>
            </w:pPr>
            <w:r w:rsidRPr="00AC4BF8">
              <w:rPr>
                <w:rFonts w:ascii="Calibri" w:hAnsi="Calibri" w:cs="Times New Roman"/>
                <w:lang w:val="es-CO"/>
              </w:rPr>
              <w:t>Niños</w:t>
            </w:r>
          </w:p>
        </w:tc>
        <w:tc>
          <w:tcPr>
            <w:tcW w:w="2546" w:type="dxa"/>
            <w:vMerge w:val="restart"/>
            <w:shd w:val="clear" w:color="auto" w:fill="FFFFFF"/>
          </w:tcPr>
          <w:p w14:paraId="5D417FE6" w14:textId="77777777" w:rsidR="00D768C1" w:rsidRPr="00AC4BF8" w:rsidRDefault="00D768C1" w:rsidP="00FD72B5">
            <w:pPr>
              <w:pStyle w:val="Textoindependiente"/>
              <w:rPr>
                <w:rFonts w:ascii="Calibri" w:hAnsi="Calibri" w:cs="Times New Roman"/>
                <w:color w:val="000000" w:themeColor="text1"/>
                <w:lang w:val="es-CO"/>
              </w:rPr>
            </w:pPr>
            <w:r w:rsidRPr="00AC4BF8">
              <w:rPr>
                <w:rFonts w:ascii="Calibri" w:hAnsi="Calibri" w:cs="Times New Roman"/>
                <w:color w:val="000000" w:themeColor="text1"/>
                <w:lang w:val="es-CO"/>
              </w:rPr>
              <w:t>Planeado: 26 comunidades de los municipios priorizados</w:t>
            </w:r>
          </w:p>
          <w:p w14:paraId="0C29C278" w14:textId="63880444" w:rsidR="00BF5E01" w:rsidRDefault="00D768C1" w:rsidP="003764CB">
            <w:pPr>
              <w:pStyle w:val="Textoindependiente"/>
              <w:rPr>
                <w:rFonts w:ascii="Calibri" w:hAnsi="Calibri" w:cs="Times New Roman"/>
                <w:color w:val="000000" w:themeColor="text1"/>
                <w:lang w:val="es-CO"/>
              </w:rPr>
            </w:pPr>
            <w:r w:rsidRPr="00AC4BF8">
              <w:rPr>
                <w:rFonts w:ascii="Calibri" w:hAnsi="Calibri" w:cs="Times New Roman"/>
                <w:color w:val="000000" w:themeColor="text1"/>
                <w:lang w:val="es-CO"/>
              </w:rPr>
              <w:t>Alcanzado:</w:t>
            </w:r>
            <w:r w:rsidR="003764CB" w:rsidRPr="00AC4BF8">
              <w:rPr>
                <w:rFonts w:ascii="Calibri" w:hAnsi="Calibri" w:cs="Times New Roman"/>
                <w:color w:val="000000" w:themeColor="text1"/>
                <w:lang w:val="es-CO"/>
              </w:rPr>
              <w:t>31</w:t>
            </w:r>
            <w:r w:rsidR="005C2901" w:rsidRPr="00AC4BF8">
              <w:rPr>
                <w:rFonts w:ascii="Calibri" w:hAnsi="Calibri" w:cs="Times New Roman"/>
                <w:color w:val="000000" w:themeColor="text1"/>
                <w:lang w:val="es-CO"/>
              </w:rPr>
              <w:t>*</w:t>
            </w:r>
            <w:r w:rsidR="003764CB" w:rsidRPr="00AC4BF8">
              <w:rPr>
                <w:rFonts w:ascii="Calibri" w:hAnsi="Calibri" w:cs="Times New Roman"/>
                <w:color w:val="000000" w:themeColor="text1"/>
                <w:lang w:val="es-CO"/>
              </w:rPr>
              <w:t xml:space="preserve"> redes con 524 líderes que las conforman</w:t>
            </w:r>
          </w:p>
          <w:p w14:paraId="74189445" w14:textId="77777777" w:rsidR="006B758E" w:rsidRPr="00AC4BF8" w:rsidRDefault="006B758E" w:rsidP="003764CB">
            <w:pPr>
              <w:pStyle w:val="Textoindependiente"/>
              <w:rPr>
                <w:rFonts w:ascii="Calibri" w:hAnsi="Calibri" w:cs="Times New Roman"/>
                <w:color w:val="000000" w:themeColor="text1"/>
                <w:lang w:val="es-CO"/>
              </w:rPr>
            </w:pPr>
          </w:p>
          <w:p w14:paraId="1D7EBE3D" w14:textId="21227B8E" w:rsidR="005C2901" w:rsidRPr="00AC4BF8" w:rsidRDefault="005C2901" w:rsidP="006B758E">
            <w:pPr>
              <w:pStyle w:val="Textoindependiente"/>
              <w:jc w:val="both"/>
              <w:rPr>
                <w:rFonts w:ascii="Calibri" w:hAnsi="Calibri" w:cs="Times New Roman"/>
                <w:bCs/>
                <w:color w:val="000000" w:themeColor="text1"/>
                <w:lang w:val="es-CO"/>
              </w:rPr>
            </w:pPr>
            <w:r w:rsidRPr="00AC4BF8">
              <w:rPr>
                <w:rFonts w:ascii="Calibri" w:hAnsi="Calibri" w:cs="Times New Roman"/>
                <w:color w:val="000000" w:themeColor="text1"/>
                <w:lang w:val="es-CO"/>
              </w:rPr>
              <w:t>*</w:t>
            </w:r>
            <w:r w:rsidRPr="00AC4BF8">
              <w:rPr>
                <w:rFonts w:ascii="Calibri" w:hAnsi="Calibri" w:cs="Times New Roman"/>
                <w:color w:val="000000" w:themeColor="text1"/>
                <w:sz w:val="16"/>
                <w:szCs w:val="16"/>
                <w:lang w:val="es-CO"/>
              </w:rPr>
              <w:t xml:space="preserve"> </w:t>
            </w:r>
            <w:r w:rsidR="00E8665C" w:rsidRPr="00AC4BF8">
              <w:rPr>
                <w:rFonts w:ascii="Calibri" w:hAnsi="Calibri" w:cs="Times New Roman"/>
                <w:color w:val="000000" w:themeColor="text1"/>
                <w:sz w:val="16"/>
                <w:szCs w:val="16"/>
                <w:lang w:val="es-CO"/>
              </w:rPr>
              <w:t>Debido a la distancia y dificultad de comunicación en algunos municipios se creó más de una red de vigilancia para poder facilitar el trabajo y comunicación de forma constante entre sus integrantes.</w:t>
            </w:r>
          </w:p>
        </w:tc>
        <w:tc>
          <w:tcPr>
            <w:tcW w:w="1801" w:type="dxa"/>
            <w:vMerge w:val="restart"/>
            <w:shd w:val="clear" w:color="auto" w:fill="FFFFFF"/>
          </w:tcPr>
          <w:p w14:paraId="2254E522" w14:textId="2FF2840D" w:rsidR="001600FA" w:rsidRPr="00AC4BF8" w:rsidRDefault="00BF5E01" w:rsidP="008E5C2A">
            <w:pPr>
              <w:pStyle w:val="Textoindependiente"/>
              <w:rPr>
                <w:rFonts w:ascii="Calibri" w:hAnsi="Calibri" w:cs="Times New Roman"/>
                <w:bCs/>
                <w:sz w:val="24"/>
                <w:szCs w:val="24"/>
                <w:vertAlign w:val="superscript"/>
                <w:lang w:val="es-CO"/>
              </w:rPr>
            </w:pPr>
            <w:r w:rsidRPr="00AC4BF8">
              <w:rPr>
                <w:rFonts w:ascii="Calibri" w:hAnsi="Calibri" w:cs="Times New Roman"/>
                <w:bCs/>
                <w:lang w:val="es-CO"/>
              </w:rPr>
              <w:t xml:space="preserve">26 actas de entrega de material educativo </w:t>
            </w:r>
            <w:r w:rsidR="004C4F03" w:rsidRPr="00AC4BF8">
              <w:rPr>
                <w:rFonts w:ascii="Calibri" w:hAnsi="Calibri" w:cs="Times New Roman"/>
                <w:bCs/>
                <w:lang w:val="es-CO"/>
              </w:rPr>
              <w:t>y actividad en plan de trabajo de la red comunitaria</w:t>
            </w:r>
            <w:r w:rsidR="003764CB" w:rsidRPr="00AC4BF8">
              <w:rPr>
                <w:rStyle w:val="Refdenotaalpie"/>
                <w:rFonts w:ascii="Calibri" w:hAnsi="Calibri" w:cs="Times New Roman"/>
                <w:bCs/>
                <w:lang w:val="es-CO"/>
              </w:rPr>
              <w:footnoteReference w:id="67"/>
            </w:r>
          </w:p>
        </w:tc>
      </w:tr>
      <w:tr w:rsidR="003A424F" w:rsidRPr="006E0636" w14:paraId="48404861" w14:textId="77777777" w:rsidTr="007D1CA3">
        <w:trPr>
          <w:trHeight w:val="405"/>
        </w:trPr>
        <w:tc>
          <w:tcPr>
            <w:tcW w:w="2254" w:type="dxa"/>
            <w:vMerge/>
            <w:shd w:val="clear" w:color="auto" w:fill="FFFFFF"/>
          </w:tcPr>
          <w:p w14:paraId="113645EC" w14:textId="77777777" w:rsidR="00BF5E01" w:rsidRPr="00AC4BF8" w:rsidRDefault="00BF5E01" w:rsidP="00FD72B5">
            <w:pPr>
              <w:pStyle w:val="Textoindependiente"/>
              <w:jc w:val="both"/>
              <w:rPr>
                <w:rFonts w:ascii="Calibri" w:hAnsi="Calibri" w:cs="Times New Roman"/>
                <w:bCs/>
                <w:lang w:val="es-CO"/>
              </w:rPr>
            </w:pPr>
          </w:p>
        </w:tc>
        <w:tc>
          <w:tcPr>
            <w:tcW w:w="1581" w:type="dxa"/>
            <w:vMerge/>
            <w:shd w:val="clear" w:color="auto" w:fill="FFFFFF"/>
          </w:tcPr>
          <w:p w14:paraId="6A253C0F" w14:textId="77777777" w:rsidR="00BF5E01" w:rsidRPr="00AC4BF8" w:rsidRDefault="00BF5E01" w:rsidP="00FD72B5">
            <w:pPr>
              <w:pStyle w:val="Textoindependiente"/>
              <w:jc w:val="center"/>
              <w:rPr>
                <w:rFonts w:ascii="Calibri" w:hAnsi="Calibri" w:cs="Times New Roman"/>
                <w:b/>
                <w:lang w:val="es-CO"/>
              </w:rPr>
            </w:pPr>
          </w:p>
        </w:tc>
        <w:tc>
          <w:tcPr>
            <w:tcW w:w="1150" w:type="dxa"/>
            <w:shd w:val="clear" w:color="auto" w:fill="FFFFFF"/>
          </w:tcPr>
          <w:p w14:paraId="317DF6AC" w14:textId="77777777" w:rsidR="00BF5E01" w:rsidRPr="00AC4BF8" w:rsidRDefault="00BF5E01" w:rsidP="00FD72B5">
            <w:pPr>
              <w:pStyle w:val="Textoindependiente"/>
              <w:jc w:val="center"/>
              <w:rPr>
                <w:rFonts w:ascii="Calibri" w:hAnsi="Calibri" w:cs="Times New Roman"/>
                <w:lang w:val="es-CO"/>
              </w:rPr>
            </w:pPr>
            <w:r w:rsidRPr="00AC4BF8">
              <w:rPr>
                <w:rFonts w:ascii="Calibri" w:hAnsi="Calibri" w:cs="Times New Roman"/>
                <w:color w:val="808080"/>
                <w:lang w:val="es-CO"/>
              </w:rPr>
              <w:t>Planeado</w:t>
            </w:r>
          </w:p>
        </w:tc>
        <w:tc>
          <w:tcPr>
            <w:tcW w:w="4216" w:type="dxa"/>
            <w:gridSpan w:val="4"/>
            <w:shd w:val="clear" w:color="auto" w:fill="FFFFFF"/>
          </w:tcPr>
          <w:p w14:paraId="6F6073B7" w14:textId="05F2AA90" w:rsidR="00BF5E01" w:rsidRPr="00AC4BF8" w:rsidRDefault="00BF5E01" w:rsidP="00FD72B5">
            <w:pPr>
              <w:pStyle w:val="Textoindependiente"/>
              <w:jc w:val="center"/>
              <w:rPr>
                <w:rFonts w:ascii="Calibri" w:hAnsi="Calibri" w:cs="Times New Roman"/>
                <w:lang w:val="es-CO"/>
              </w:rPr>
            </w:pPr>
            <w:r w:rsidRPr="00AC4BF8">
              <w:rPr>
                <w:rFonts w:ascii="Calibri" w:hAnsi="Calibri" w:cs="Times New Roman"/>
                <w:lang w:val="es-CO"/>
              </w:rPr>
              <w:t>26</w:t>
            </w:r>
          </w:p>
        </w:tc>
        <w:tc>
          <w:tcPr>
            <w:tcW w:w="2546" w:type="dxa"/>
            <w:vMerge/>
            <w:shd w:val="clear" w:color="auto" w:fill="FFFFFF"/>
          </w:tcPr>
          <w:p w14:paraId="624434CE" w14:textId="77777777" w:rsidR="00BF5E01" w:rsidRPr="00AC4BF8" w:rsidRDefault="00BF5E01" w:rsidP="00FD72B5">
            <w:pPr>
              <w:pStyle w:val="Textoindependiente"/>
              <w:rPr>
                <w:rFonts w:ascii="Calibri" w:hAnsi="Calibri" w:cs="Times New Roman"/>
                <w:color w:val="000000" w:themeColor="text1"/>
                <w:lang w:val="es-CO"/>
              </w:rPr>
            </w:pPr>
          </w:p>
        </w:tc>
        <w:tc>
          <w:tcPr>
            <w:tcW w:w="1801" w:type="dxa"/>
            <w:vMerge/>
            <w:shd w:val="clear" w:color="auto" w:fill="FFFFFF"/>
          </w:tcPr>
          <w:p w14:paraId="6DAAB074" w14:textId="77777777" w:rsidR="00BF5E01" w:rsidRPr="00AC4BF8" w:rsidRDefault="00BF5E01" w:rsidP="00FD72B5">
            <w:pPr>
              <w:pStyle w:val="Textoindependiente"/>
              <w:jc w:val="center"/>
              <w:rPr>
                <w:rFonts w:ascii="Calibri" w:hAnsi="Calibri" w:cs="Times New Roman"/>
                <w:b/>
                <w:lang w:val="es-CO"/>
              </w:rPr>
            </w:pPr>
          </w:p>
        </w:tc>
      </w:tr>
      <w:tr w:rsidR="003A424F" w:rsidRPr="006E0636" w14:paraId="4378F410" w14:textId="77777777" w:rsidTr="008E5C2A">
        <w:trPr>
          <w:trHeight w:val="903"/>
        </w:trPr>
        <w:tc>
          <w:tcPr>
            <w:tcW w:w="2254" w:type="dxa"/>
            <w:vMerge/>
            <w:shd w:val="clear" w:color="auto" w:fill="FFFFFF"/>
          </w:tcPr>
          <w:p w14:paraId="65257CFD" w14:textId="77777777" w:rsidR="00BF5E01" w:rsidRPr="00AC4BF8" w:rsidRDefault="00BF5E01" w:rsidP="00FD72B5">
            <w:pPr>
              <w:pStyle w:val="Textoindependiente"/>
              <w:jc w:val="both"/>
              <w:rPr>
                <w:rFonts w:ascii="Calibri" w:hAnsi="Calibri" w:cs="Times New Roman"/>
                <w:bCs/>
                <w:lang w:val="es-CO"/>
              </w:rPr>
            </w:pPr>
          </w:p>
        </w:tc>
        <w:tc>
          <w:tcPr>
            <w:tcW w:w="1581" w:type="dxa"/>
            <w:vMerge/>
            <w:shd w:val="clear" w:color="auto" w:fill="FFFFFF"/>
          </w:tcPr>
          <w:p w14:paraId="6A38E840" w14:textId="77777777" w:rsidR="00BF5E01" w:rsidRPr="00AC4BF8" w:rsidRDefault="00BF5E01" w:rsidP="00FD72B5">
            <w:pPr>
              <w:pStyle w:val="Textoindependiente"/>
              <w:jc w:val="center"/>
              <w:rPr>
                <w:rFonts w:ascii="Calibri" w:hAnsi="Calibri" w:cs="Times New Roman"/>
                <w:b/>
                <w:lang w:val="es-CO"/>
              </w:rPr>
            </w:pPr>
          </w:p>
        </w:tc>
        <w:tc>
          <w:tcPr>
            <w:tcW w:w="1150" w:type="dxa"/>
            <w:shd w:val="clear" w:color="auto" w:fill="FFFFFF"/>
          </w:tcPr>
          <w:p w14:paraId="2432C022" w14:textId="77777777" w:rsidR="00BF5E01" w:rsidRPr="00AC4BF8" w:rsidRDefault="00BF5E01" w:rsidP="00FD72B5">
            <w:pPr>
              <w:pStyle w:val="Textoindependiente"/>
              <w:jc w:val="center"/>
              <w:rPr>
                <w:rFonts w:ascii="Calibri" w:hAnsi="Calibri" w:cs="Times New Roman"/>
                <w:lang w:val="es-CO"/>
              </w:rPr>
            </w:pPr>
            <w:r w:rsidRPr="00AC4BF8">
              <w:rPr>
                <w:rFonts w:ascii="Calibri" w:hAnsi="Calibri" w:cs="Times New Roman"/>
                <w:color w:val="808080"/>
                <w:lang w:val="es-CO"/>
              </w:rPr>
              <w:t>Alcanzado</w:t>
            </w:r>
          </w:p>
        </w:tc>
        <w:tc>
          <w:tcPr>
            <w:tcW w:w="4216" w:type="dxa"/>
            <w:gridSpan w:val="4"/>
            <w:shd w:val="clear" w:color="auto" w:fill="FFFFFF"/>
          </w:tcPr>
          <w:p w14:paraId="5BA4C029" w14:textId="410D97A3" w:rsidR="00BF5E01" w:rsidRPr="00AC4BF8" w:rsidRDefault="003764CB" w:rsidP="00FD72B5">
            <w:pPr>
              <w:pStyle w:val="Textoindependiente"/>
              <w:jc w:val="center"/>
              <w:rPr>
                <w:rFonts w:ascii="Calibri" w:hAnsi="Calibri" w:cs="Times New Roman"/>
                <w:lang w:val="es-CO"/>
              </w:rPr>
            </w:pPr>
            <w:r w:rsidRPr="00AC4BF8">
              <w:rPr>
                <w:rFonts w:ascii="Calibri" w:hAnsi="Calibri" w:cs="Times New Roman"/>
                <w:lang w:val="es-CO"/>
              </w:rPr>
              <w:t>31</w:t>
            </w:r>
          </w:p>
        </w:tc>
        <w:tc>
          <w:tcPr>
            <w:tcW w:w="2546" w:type="dxa"/>
            <w:vMerge/>
            <w:shd w:val="clear" w:color="auto" w:fill="FFFFFF"/>
          </w:tcPr>
          <w:p w14:paraId="5A6CC480" w14:textId="77777777" w:rsidR="00BF5E01" w:rsidRPr="00AC4BF8" w:rsidRDefault="00BF5E01" w:rsidP="00FD72B5">
            <w:pPr>
              <w:pStyle w:val="Textoindependiente"/>
              <w:rPr>
                <w:rFonts w:ascii="Calibri" w:hAnsi="Calibri" w:cs="Times New Roman"/>
                <w:color w:val="000000" w:themeColor="text1"/>
                <w:lang w:val="es-CO"/>
              </w:rPr>
            </w:pPr>
          </w:p>
        </w:tc>
        <w:tc>
          <w:tcPr>
            <w:tcW w:w="1801" w:type="dxa"/>
            <w:vMerge/>
            <w:shd w:val="clear" w:color="auto" w:fill="FFFFFF"/>
          </w:tcPr>
          <w:p w14:paraId="19BB5A03" w14:textId="77777777" w:rsidR="00BF5E01" w:rsidRPr="00AC4BF8" w:rsidRDefault="00BF5E01" w:rsidP="00FD72B5">
            <w:pPr>
              <w:pStyle w:val="Textoindependiente"/>
              <w:jc w:val="center"/>
              <w:rPr>
                <w:rFonts w:ascii="Calibri" w:hAnsi="Calibri" w:cs="Times New Roman"/>
                <w:b/>
                <w:lang w:val="es-CO"/>
              </w:rPr>
            </w:pPr>
          </w:p>
        </w:tc>
      </w:tr>
      <w:tr w:rsidR="0003307B" w:rsidRPr="006E0636" w14:paraId="2A3D76F3" w14:textId="77777777" w:rsidTr="007D1CA3">
        <w:trPr>
          <w:trHeight w:val="405"/>
        </w:trPr>
        <w:tc>
          <w:tcPr>
            <w:tcW w:w="2254" w:type="dxa"/>
            <w:vMerge w:val="restart"/>
            <w:shd w:val="clear" w:color="auto" w:fill="FFFFFF"/>
          </w:tcPr>
          <w:p w14:paraId="1237F4E3" w14:textId="41ECCE65" w:rsidR="00D768C1" w:rsidRPr="00AC4BF8" w:rsidRDefault="00D768C1" w:rsidP="00FD72B5">
            <w:pPr>
              <w:pStyle w:val="Textoindependiente"/>
              <w:jc w:val="both"/>
              <w:rPr>
                <w:rFonts w:ascii="Calibri" w:hAnsi="Calibri" w:cs="Times New Roman"/>
                <w:bCs/>
                <w:lang w:val="es-CO"/>
              </w:rPr>
            </w:pPr>
            <w:r w:rsidRPr="00AC4BF8">
              <w:rPr>
                <w:rFonts w:ascii="Calibri" w:hAnsi="Calibri" w:cs="Times New Roman"/>
                <w:bCs/>
                <w:lang w:val="es-CO"/>
              </w:rPr>
              <w:t>No. de casos de COVID identificados y notificados por la entidad territorial en los municipios PDET.</w:t>
            </w:r>
          </w:p>
        </w:tc>
        <w:tc>
          <w:tcPr>
            <w:tcW w:w="1581" w:type="dxa"/>
            <w:vMerge w:val="restart"/>
            <w:shd w:val="clear" w:color="auto" w:fill="FFFFFF"/>
          </w:tcPr>
          <w:p w14:paraId="07BA7199" w14:textId="179A9782" w:rsidR="00D768C1" w:rsidRPr="00AC4BF8" w:rsidRDefault="00BF5E01" w:rsidP="00FD72B5">
            <w:pPr>
              <w:pStyle w:val="Textoindependiente"/>
              <w:jc w:val="center"/>
              <w:rPr>
                <w:rFonts w:ascii="Calibri" w:hAnsi="Calibri" w:cs="Times New Roman"/>
                <w:bCs/>
                <w:lang w:val="es-CO"/>
              </w:rPr>
            </w:pPr>
            <w:r w:rsidRPr="00AC4BF8">
              <w:rPr>
                <w:rFonts w:ascii="Calibri" w:hAnsi="Calibri" w:cs="Times New Roman"/>
                <w:bCs/>
                <w:lang w:val="es-CO"/>
              </w:rPr>
              <w:t>26 municipios y 14 departamentos</w:t>
            </w:r>
          </w:p>
        </w:tc>
        <w:tc>
          <w:tcPr>
            <w:tcW w:w="1150" w:type="dxa"/>
            <w:shd w:val="clear" w:color="auto" w:fill="FFFFFF"/>
          </w:tcPr>
          <w:p w14:paraId="16A4B8DA" w14:textId="77777777" w:rsidR="00D768C1" w:rsidRPr="00AC4BF8" w:rsidRDefault="00D768C1" w:rsidP="00FD72B5">
            <w:pPr>
              <w:pStyle w:val="Textoindependiente"/>
              <w:jc w:val="center"/>
              <w:rPr>
                <w:rFonts w:ascii="Calibri" w:hAnsi="Calibri" w:cs="Times New Roman"/>
                <w:lang w:val="es-CO"/>
              </w:rPr>
            </w:pPr>
          </w:p>
        </w:tc>
        <w:tc>
          <w:tcPr>
            <w:tcW w:w="977" w:type="dxa"/>
            <w:shd w:val="clear" w:color="auto" w:fill="FFFFFF"/>
          </w:tcPr>
          <w:p w14:paraId="4854347F" w14:textId="77777777" w:rsidR="00D768C1" w:rsidRPr="00AC4BF8" w:rsidRDefault="00D768C1" w:rsidP="00FD72B5">
            <w:pPr>
              <w:pStyle w:val="Textoindependiente"/>
              <w:jc w:val="center"/>
              <w:rPr>
                <w:rFonts w:ascii="Calibri" w:hAnsi="Calibri" w:cs="Times New Roman"/>
                <w:b/>
                <w:lang w:val="es-CO"/>
              </w:rPr>
            </w:pPr>
            <w:r w:rsidRPr="00AC4BF8">
              <w:rPr>
                <w:rFonts w:ascii="Calibri" w:hAnsi="Calibri" w:cs="Times New Roman"/>
                <w:lang w:val="es-CO"/>
              </w:rPr>
              <w:t>H</w:t>
            </w:r>
          </w:p>
        </w:tc>
        <w:tc>
          <w:tcPr>
            <w:tcW w:w="1331" w:type="dxa"/>
            <w:shd w:val="clear" w:color="auto" w:fill="FFFFFF"/>
          </w:tcPr>
          <w:p w14:paraId="616ED9E8" w14:textId="77777777" w:rsidR="00D768C1" w:rsidRPr="00AC4BF8" w:rsidRDefault="00D768C1" w:rsidP="00FD72B5">
            <w:pPr>
              <w:pStyle w:val="Textoindependiente"/>
              <w:jc w:val="center"/>
              <w:rPr>
                <w:rFonts w:ascii="Calibri" w:hAnsi="Calibri" w:cs="Times New Roman"/>
                <w:b/>
                <w:lang w:val="es-CO"/>
              </w:rPr>
            </w:pPr>
            <w:r w:rsidRPr="00AC4BF8">
              <w:rPr>
                <w:rFonts w:ascii="Calibri" w:hAnsi="Calibri" w:cs="Times New Roman"/>
                <w:lang w:val="es-CO"/>
              </w:rPr>
              <w:t>M</w:t>
            </w:r>
          </w:p>
        </w:tc>
        <w:tc>
          <w:tcPr>
            <w:tcW w:w="1128" w:type="dxa"/>
            <w:shd w:val="clear" w:color="auto" w:fill="FFFFFF"/>
          </w:tcPr>
          <w:p w14:paraId="74AA7717" w14:textId="77777777" w:rsidR="00D768C1" w:rsidRPr="00AC4BF8" w:rsidRDefault="00D768C1" w:rsidP="00FD72B5">
            <w:pPr>
              <w:pStyle w:val="Textoindependiente"/>
              <w:jc w:val="center"/>
              <w:rPr>
                <w:rFonts w:ascii="Calibri" w:hAnsi="Calibri" w:cs="Times New Roman"/>
                <w:b/>
                <w:lang w:val="es-CO"/>
              </w:rPr>
            </w:pPr>
            <w:r w:rsidRPr="00AC4BF8">
              <w:rPr>
                <w:rFonts w:ascii="Calibri" w:hAnsi="Calibri" w:cs="Times New Roman"/>
                <w:lang w:val="es-CO"/>
              </w:rPr>
              <w:t>Niñas</w:t>
            </w:r>
          </w:p>
        </w:tc>
        <w:tc>
          <w:tcPr>
            <w:tcW w:w="780" w:type="dxa"/>
            <w:shd w:val="clear" w:color="auto" w:fill="FFFFFF"/>
          </w:tcPr>
          <w:p w14:paraId="4AA79714" w14:textId="77777777" w:rsidR="00D768C1" w:rsidRPr="00AC4BF8" w:rsidRDefault="00D768C1" w:rsidP="00FD72B5">
            <w:pPr>
              <w:pStyle w:val="Textoindependiente"/>
              <w:jc w:val="center"/>
              <w:rPr>
                <w:rFonts w:ascii="Calibri" w:hAnsi="Calibri" w:cs="Times New Roman"/>
                <w:b/>
                <w:lang w:val="es-CO"/>
              </w:rPr>
            </w:pPr>
            <w:r w:rsidRPr="00AC4BF8">
              <w:rPr>
                <w:rFonts w:ascii="Calibri" w:hAnsi="Calibri" w:cs="Times New Roman"/>
                <w:lang w:val="es-CO"/>
              </w:rPr>
              <w:t>Niños</w:t>
            </w:r>
          </w:p>
        </w:tc>
        <w:tc>
          <w:tcPr>
            <w:tcW w:w="2546" w:type="dxa"/>
            <w:vMerge w:val="restart"/>
            <w:shd w:val="clear" w:color="auto" w:fill="FFFFFF"/>
          </w:tcPr>
          <w:p w14:paraId="1A5BBF7F" w14:textId="10E573A0" w:rsidR="00D768C1" w:rsidRPr="00AC4BF8" w:rsidRDefault="00D768C1" w:rsidP="00FD72B5">
            <w:pPr>
              <w:pStyle w:val="Textoindependiente"/>
              <w:rPr>
                <w:rFonts w:ascii="Calibri" w:hAnsi="Calibri" w:cs="Times New Roman"/>
                <w:color w:val="000000" w:themeColor="text1"/>
                <w:lang w:val="es-CO"/>
              </w:rPr>
            </w:pPr>
            <w:r w:rsidRPr="00AC4BF8">
              <w:rPr>
                <w:rFonts w:ascii="Calibri" w:hAnsi="Calibri" w:cs="Times New Roman"/>
                <w:color w:val="000000" w:themeColor="text1"/>
                <w:lang w:val="es-CO"/>
              </w:rPr>
              <w:t xml:space="preserve">Planeado: </w:t>
            </w:r>
            <w:r w:rsidR="00460860" w:rsidRPr="00AC4BF8">
              <w:rPr>
                <w:rFonts w:ascii="Calibri" w:hAnsi="Calibri" w:cs="Times New Roman"/>
                <w:color w:val="000000" w:themeColor="text1"/>
                <w:lang w:val="es-CO"/>
              </w:rPr>
              <w:t>5.000 casos</w:t>
            </w:r>
          </w:p>
          <w:p w14:paraId="0109151A" w14:textId="6DFD06A9" w:rsidR="00D768C1" w:rsidRDefault="00D768C1" w:rsidP="00FD72B5">
            <w:pPr>
              <w:pStyle w:val="Textoindependiente"/>
              <w:rPr>
                <w:rFonts w:ascii="Calibri" w:hAnsi="Calibri" w:cs="Times New Roman"/>
                <w:color w:val="000000" w:themeColor="text1"/>
                <w:lang w:val="es-CO"/>
              </w:rPr>
            </w:pPr>
            <w:r w:rsidRPr="00AC4BF8">
              <w:rPr>
                <w:rFonts w:ascii="Calibri" w:hAnsi="Calibri" w:cs="Times New Roman"/>
                <w:color w:val="000000" w:themeColor="text1"/>
                <w:lang w:val="es-CO"/>
              </w:rPr>
              <w:t>Alcanzado:</w:t>
            </w:r>
            <w:r w:rsidR="002218D3" w:rsidRPr="00AC4BF8">
              <w:rPr>
                <w:rFonts w:ascii="Calibri" w:hAnsi="Calibri" w:cs="Times New Roman"/>
                <w:color w:val="000000" w:themeColor="text1"/>
                <w:lang w:val="es-CO"/>
              </w:rPr>
              <w:t>10.475</w:t>
            </w:r>
            <w:r w:rsidR="005C2901" w:rsidRPr="00AC4BF8">
              <w:rPr>
                <w:rFonts w:ascii="Calibri" w:hAnsi="Calibri" w:cs="Times New Roman"/>
                <w:color w:val="000000" w:themeColor="text1"/>
                <w:lang w:val="es-CO"/>
              </w:rPr>
              <w:t>*</w:t>
            </w:r>
            <w:r w:rsidR="00BF5E01" w:rsidRPr="00AC4BF8">
              <w:rPr>
                <w:rFonts w:ascii="Calibri" w:hAnsi="Calibri" w:cs="Times New Roman"/>
                <w:color w:val="000000" w:themeColor="text1"/>
                <w:lang w:val="es-CO"/>
              </w:rPr>
              <w:t xml:space="preserve"> casos</w:t>
            </w:r>
            <w:r w:rsidR="005C2901" w:rsidRPr="00AC4BF8">
              <w:rPr>
                <w:rFonts w:ascii="Calibri" w:hAnsi="Calibri" w:cs="Times New Roman"/>
                <w:color w:val="000000" w:themeColor="text1"/>
                <w:lang w:val="es-CO"/>
              </w:rPr>
              <w:t>*</w:t>
            </w:r>
          </w:p>
          <w:p w14:paraId="1EF57B4E" w14:textId="77777777" w:rsidR="006B758E" w:rsidRPr="00AC4BF8" w:rsidRDefault="006B758E" w:rsidP="00FD72B5">
            <w:pPr>
              <w:pStyle w:val="Textoindependiente"/>
              <w:rPr>
                <w:rFonts w:ascii="Calibri" w:hAnsi="Calibri" w:cs="Times New Roman"/>
                <w:color w:val="000000" w:themeColor="text1"/>
                <w:lang w:val="es-CO"/>
              </w:rPr>
            </w:pPr>
          </w:p>
          <w:p w14:paraId="4CCE2DD3" w14:textId="438EB9F3" w:rsidR="005C2901" w:rsidRPr="00AC4BF8" w:rsidRDefault="005C2901" w:rsidP="006B758E">
            <w:pPr>
              <w:pStyle w:val="Textoindependiente"/>
              <w:jc w:val="both"/>
              <w:rPr>
                <w:rFonts w:ascii="Calibri" w:hAnsi="Calibri" w:cs="Times New Roman"/>
                <w:b/>
                <w:color w:val="000000" w:themeColor="text1"/>
                <w:lang w:val="es-CO"/>
              </w:rPr>
            </w:pPr>
            <w:r w:rsidRPr="00AC4BF8">
              <w:rPr>
                <w:rFonts w:ascii="Calibri" w:hAnsi="Calibri" w:cs="Times New Roman"/>
                <w:color w:val="000000" w:themeColor="text1"/>
                <w:lang w:val="es-CO"/>
              </w:rPr>
              <w:t>*</w:t>
            </w:r>
            <w:r w:rsidRPr="00AC4BF8">
              <w:rPr>
                <w:rFonts w:ascii="Calibri" w:hAnsi="Calibri" w:cs="Times New Roman"/>
                <w:color w:val="000000" w:themeColor="text1"/>
                <w:sz w:val="16"/>
                <w:szCs w:val="16"/>
                <w:lang w:val="es-CO"/>
              </w:rPr>
              <w:t>L</w:t>
            </w:r>
            <w:r w:rsidR="00E8665C" w:rsidRPr="00AC4BF8">
              <w:rPr>
                <w:rFonts w:ascii="Calibri" w:hAnsi="Calibri" w:cs="Times New Roman"/>
                <w:color w:val="000000" w:themeColor="text1"/>
                <w:sz w:val="16"/>
                <w:szCs w:val="16"/>
                <w:lang w:val="es-CO"/>
              </w:rPr>
              <w:t>a meta fue</w:t>
            </w:r>
            <w:r w:rsidRPr="00AC4BF8">
              <w:rPr>
                <w:rFonts w:ascii="Calibri" w:hAnsi="Calibri" w:cs="Times New Roman"/>
                <w:color w:val="000000" w:themeColor="text1"/>
                <w:sz w:val="16"/>
                <w:szCs w:val="16"/>
                <w:lang w:val="es-CO"/>
              </w:rPr>
              <w:t xml:space="preserve"> calculad</w:t>
            </w:r>
            <w:r w:rsidR="00E8665C" w:rsidRPr="00AC4BF8">
              <w:rPr>
                <w:rFonts w:ascii="Calibri" w:hAnsi="Calibri" w:cs="Times New Roman"/>
                <w:color w:val="000000" w:themeColor="text1"/>
                <w:sz w:val="16"/>
                <w:szCs w:val="16"/>
                <w:lang w:val="es-CO"/>
              </w:rPr>
              <w:t>a</w:t>
            </w:r>
            <w:r w:rsidRPr="00AC4BF8">
              <w:rPr>
                <w:rFonts w:ascii="Calibri" w:hAnsi="Calibri" w:cs="Times New Roman"/>
                <w:color w:val="000000" w:themeColor="text1"/>
                <w:sz w:val="16"/>
                <w:szCs w:val="16"/>
                <w:lang w:val="es-CO"/>
              </w:rPr>
              <w:t xml:space="preserve"> de acuerdo con la dinámica de transmisión del inicio de la pandemia, </w:t>
            </w:r>
            <w:r w:rsidR="00E8665C" w:rsidRPr="00AC4BF8">
              <w:rPr>
                <w:rFonts w:ascii="Calibri" w:hAnsi="Calibri" w:cs="Times New Roman"/>
                <w:color w:val="000000" w:themeColor="text1"/>
                <w:sz w:val="16"/>
                <w:szCs w:val="16"/>
                <w:lang w:val="es-CO"/>
              </w:rPr>
              <w:t>sin embargo, por</w:t>
            </w:r>
            <w:r w:rsidRPr="00AC4BF8">
              <w:rPr>
                <w:rFonts w:ascii="Calibri" w:hAnsi="Calibri" w:cs="Times New Roman"/>
                <w:color w:val="000000" w:themeColor="text1"/>
                <w:sz w:val="16"/>
                <w:szCs w:val="16"/>
                <w:lang w:val="es-CO"/>
              </w:rPr>
              <w:t xml:space="preserve"> la dinámica de transmisión </w:t>
            </w:r>
            <w:r w:rsidR="00E8665C" w:rsidRPr="00AC4BF8">
              <w:rPr>
                <w:rFonts w:ascii="Calibri" w:hAnsi="Calibri" w:cs="Times New Roman"/>
                <w:color w:val="000000" w:themeColor="text1"/>
                <w:sz w:val="16"/>
                <w:szCs w:val="16"/>
                <w:lang w:val="es-CO"/>
              </w:rPr>
              <w:t xml:space="preserve">del COVID-19 a nivel nacional, </w:t>
            </w:r>
            <w:r w:rsidRPr="00AC4BF8">
              <w:rPr>
                <w:rFonts w:ascii="Calibri" w:hAnsi="Calibri" w:cs="Times New Roman"/>
                <w:color w:val="000000" w:themeColor="text1"/>
                <w:sz w:val="16"/>
                <w:szCs w:val="16"/>
                <w:lang w:val="es-CO"/>
              </w:rPr>
              <w:t xml:space="preserve">se </w:t>
            </w:r>
            <w:r w:rsidR="00E8665C" w:rsidRPr="00AC4BF8">
              <w:rPr>
                <w:rFonts w:ascii="Calibri" w:hAnsi="Calibri" w:cs="Times New Roman"/>
                <w:color w:val="000000" w:themeColor="text1"/>
                <w:sz w:val="16"/>
                <w:szCs w:val="16"/>
                <w:lang w:val="es-CO"/>
              </w:rPr>
              <w:t>reportó un mayor número de casos al esperado</w:t>
            </w:r>
            <w:r w:rsidRPr="00AC4BF8">
              <w:rPr>
                <w:rFonts w:ascii="Calibri" w:hAnsi="Calibri" w:cs="Times New Roman"/>
                <w:color w:val="000000" w:themeColor="text1"/>
                <w:sz w:val="16"/>
                <w:szCs w:val="16"/>
                <w:lang w:val="es-CO"/>
              </w:rPr>
              <w:t>.</w:t>
            </w:r>
          </w:p>
        </w:tc>
        <w:tc>
          <w:tcPr>
            <w:tcW w:w="1801" w:type="dxa"/>
            <w:vMerge w:val="restart"/>
            <w:shd w:val="clear" w:color="auto" w:fill="FFFFFF"/>
          </w:tcPr>
          <w:p w14:paraId="1CC0C475" w14:textId="2906A7BC" w:rsidR="00DE601B" w:rsidRPr="00AC4BF8" w:rsidRDefault="00BF5E01" w:rsidP="002218D3">
            <w:pPr>
              <w:pStyle w:val="Textoindependiente"/>
              <w:rPr>
                <w:rFonts w:ascii="Calibri" w:hAnsi="Calibri" w:cs="Times New Roman"/>
                <w:bCs/>
                <w:lang w:val="es-CO"/>
              </w:rPr>
            </w:pPr>
            <w:r w:rsidRPr="00AC4BF8">
              <w:rPr>
                <w:rFonts w:ascii="Calibri" w:hAnsi="Calibri" w:cs="Times New Roman"/>
                <w:bCs/>
                <w:lang w:val="es-CO"/>
              </w:rPr>
              <w:t xml:space="preserve">Reporte de notificación </w:t>
            </w:r>
            <w:r w:rsidR="007E56C5" w:rsidRPr="00AC4BF8">
              <w:rPr>
                <w:rFonts w:ascii="Calibri" w:hAnsi="Calibri" w:cs="Times New Roman"/>
                <w:bCs/>
                <w:lang w:val="es-CO"/>
              </w:rPr>
              <w:t>con Fuente MSPS</w:t>
            </w:r>
            <w:r w:rsidR="00C36A35" w:rsidRPr="00AC4BF8">
              <w:rPr>
                <w:rStyle w:val="Refdenotaalpie"/>
                <w:rFonts w:ascii="Calibri" w:hAnsi="Calibri" w:cs="Times New Roman"/>
                <w:bCs/>
                <w:lang w:val="es-CO"/>
              </w:rPr>
              <w:footnoteReference w:id="68"/>
            </w:r>
          </w:p>
        </w:tc>
      </w:tr>
      <w:tr w:rsidR="003A424F" w:rsidRPr="006E0636" w14:paraId="28D0CF5C" w14:textId="77777777" w:rsidTr="007D1CA3">
        <w:trPr>
          <w:trHeight w:val="405"/>
        </w:trPr>
        <w:tc>
          <w:tcPr>
            <w:tcW w:w="2254" w:type="dxa"/>
            <w:vMerge/>
            <w:shd w:val="clear" w:color="auto" w:fill="FFFFFF"/>
          </w:tcPr>
          <w:p w14:paraId="130915D5" w14:textId="77777777" w:rsidR="004C4F03" w:rsidRPr="007D1C24" w:rsidRDefault="004C4F03" w:rsidP="00FD72B5">
            <w:pPr>
              <w:pStyle w:val="Textoindependiente"/>
              <w:jc w:val="both"/>
              <w:rPr>
                <w:rFonts w:ascii="Calibri" w:hAnsi="Calibri" w:cs="Times New Roman"/>
                <w:bCs/>
                <w:lang w:val="es-CO"/>
              </w:rPr>
            </w:pPr>
          </w:p>
        </w:tc>
        <w:tc>
          <w:tcPr>
            <w:tcW w:w="1581" w:type="dxa"/>
            <w:vMerge/>
            <w:shd w:val="clear" w:color="auto" w:fill="FFFFFF"/>
          </w:tcPr>
          <w:p w14:paraId="5E973FC7" w14:textId="77777777" w:rsidR="004C4F03" w:rsidRPr="006E0636" w:rsidRDefault="004C4F03" w:rsidP="00FD72B5">
            <w:pPr>
              <w:pStyle w:val="Textoindependiente"/>
              <w:jc w:val="center"/>
              <w:rPr>
                <w:rFonts w:ascii="Calibri" w:hAnsi="Calibri" w:cs="Times New Roman"/>
                <w:b/>
                <w:lang w:val="es-CO"/>
              </w:rPr>
            </w:pPr>
          </w:p>
        </w:tc>
        <w:tc>
          <w:tcPr>
            <w:tcW w:w="1150" w:type="dxa"/>
            <w:shd w:val="clear" w:color="auto" w:fill="FFFFFF"/>
          </w:tcPr>
          <w:p w14:paraId="6B76A65C" w14:textId="77777777" w:rsidR="004C4F03" w:rsidRPr="00AC4BF8" w:rsidRDefault="004C4F03" w:rsidP="00FD72B5">
            <w:pPr>
              <w:pStyle w:val="Textoindependiente"/>
              <w:jc w:val="center"/>
              <w:rPr>
                <w:rFonts w:ascii="Calibri" w:hAnsi="Calibri" w:cs="Times New Roman"/>
                <w:lang w:val="es-CO"/>
              </w:rPr>
            </w:pPr>
            <w:r w:rsidRPr="00AC4BF8">
              <w:rPr>
                <w:rFonts w:ascii="Calibri" w:hAnsi="Calibri" w:cs="Times New Roman"/>
                <w:color w:val="808080"/>
                <w:lang w:val="es-CO"/>
              </w:rPr>
              <w:t>Planeado</w:t>
            </w:r>
          </w:p>
        </w:tc>
        <w:tc>
          <w:tcPr>
            <w:tcW w:w="4216" w:type="dxa"/>
            <w:gridSpan w:val="4"/>
            <w:shd w:val="clear" w:color="auto" w:fill="FFFFFF"/>
          </w:tcPr>
          <w:p w14:paraId="3BBAA3D8" w14:textId="407FC0CC" w:rsidR="004C4F03" w:rsidRPr="00AC4BF8" w:rsidRDefault="004C4F03" w:rsidP="00FD72B5">
            <w:pPr>
              <w:pStyle w:val="Textoindependiente"/>
              <w:jc w:val="center"/>
              <w:rPr>
                <w:rFonts w:ascii="Calibri" w:hAnsi="Calibri" w:cs="Times New Roman"/>
                <w:lang w:val="es-CO"/>
              </w:rPr>
            </w:pPr>
            <w:r w:rsidRPr="00AC4BF8">
              <w:rPr>
                <w:rFonts w:ascii="Calibri" w:hAnsi="Calibri" w:cs="Times New Roman"/>
                <w:lang w:val="es-CO"/>
              </w:rPr>
              <w:t>5</w:t>
            </w:r>
            <w:r w:rsidR="001E3DB2" w:rsidRPr="00AC4BF8">
              <w:rPr>
                <w:rFonts w:ascii="Calibri" w:hAnsi="Calibri" w:cs="Times New Roman"/>
                <w:lang w:val="es-CO"/>
              </w:rPr>
              <w:t>.</w:t>
            </w:r>
            <w:r w:rsidRPr="00AC4BF8">
              <w:rPr>
                <w:rFonts w:ascii="Calibri" w:hAnsi="Calibri" w:cs="Times New Roman"/>
                <w:lang w:val="es-CO"/>
              </w:rPr>
              <w:t>000</w:t>
            </w:r>
          </w:p>
        </w:tc>
        <w:tc>
          <w:tcPr>
            <w:tcW w:w="2546" w:type="dxa"/>
            <w:vMerge/>
            <w:shd w:val="clear" w:color="auto" w:fill="FFFFFF"/>
          </w:tcPr>
          <w:p w14:paraId="022C747B" w14:textId="77777777" w:rsidR="004C4F03" w:rsidRPr="00AC4BF8" w:rsidRDefault="004C4F03" w:rsidP="00FD72B5">
            <w:pPr>
              <w:pStyle w:val="Textoindependiente"/>
              <w:rPr>
                <w:rFonts w:ascii="Calibri" w:hAnsi="Calibri" w:cs="Times New Roman"/>
                <w:color w:val="808080"/>
                <w:lang w:val="es-CO"/>
              </w:rPr>
            </w:pPr>
          </w:p>
        </w:tc>
        <w:tc>
          <w:tcPr>
            <w:tcW w:w="1801" w:type="dxa"/>
            <w:vMerge/>
            <w:shd w:val="clear" w:color="auto" w:fill="FFFFFF"/>
          </w:tcPr>
          <w:p w14:paraId="7E7D5272" w14:textId="77777777" w:rsidR="004C4F03" w:rsidRPr="006E0636" w:rsidRDefault="004C4F03" w:rsidP="00FD72B5">
            <w:pPr>
              <w:pStyle w:val="Textoindependiente"/>
              <w:jc w:val="center"/>
              <w:rPr>
                <w:rFonts w:ascii="Calibri" w:hAnsi="Calibri" w:cs="Times New Roman"/>
                <w:b/>
                <w:lang w:val="es-CO"/>
              </w:rPr>
            </w:pPr>
          </w:p>
        </w:tc>
      </w:tr>
      <w:tr w:rsidR="0003307B" w:rsidRPr="006E0636" w14:paraId="004D8CBD" w14:textId="77777777" w:rsidTr="007D1CA3">
        <w:trPr>
          <w:trHeight w:val="405"/>
        </w:trPr>
        <w:tc>
          <w:tcPr>
            <w:tcW w:w="2254" w:type="dxa"/>
            <w:vMerge/>
            <w:shd w:val="clear" w:color="auto" w:fill="FFFFFF"/>
          </w:tcPr>
          <w:p w14:paraId="6DAFD536" w14:textId="77777777" w:rsidR="00BF5E01" w:rsidRPr="007D1C24" w:rsidRDefault="00BF5E01" w:rsidP="00BF5E01">
            <w:pPr>
              <w:pStyle w:val="Textoindependiente"/>
              <w:jc w:val="both"/>
              <w:rPr>
                <w:rFonts w:ascii="Calibri" w:hAnsi="Calibri" w:cs="Times New Roman"/>
                <w:bCs/>
                <w:lang w:val="es-CO"/>
              </w:rPr>
            </w:pPr>
          </w:p>
        </w:tc>
        <w:tc>
          <w:tcPr>
            <w:tcW w:w="1581" w:type="dxa"/>
            <w:vMerge/>
            <w:shd w:val="clear" w:color="auto" w:fill="FFFFFF"/>
          </w:tcPr>
          <w:p w14:paraId="0D935BD3" w14:textId="77777777" w:rsidR="00BF5E01" w:rsidRPr="006E0636" w:rsidRDefault="00BF5E01" w:rsidP="00BF5E01">
            <w:pPr>
              <w:pStyle w:val="Textoindependiente"/>
              <w:jc w:val="center"/>
              <w:rPr>
                <w:rFonts w:ascii="Calibri" w:hAnsi="Calibri" w:cs="Times New Roman"/>
                <w:b/>
                <w:lang w:val="es-CO"/>
              </w:rPr>
            </w:pPr>
          </w:p>
        </w:tc>
        <w:tc>
          <w:tcPr>
            <w:tcW w:w="1150" w:type="dxa"/>
            <w:shd w:val="clear" w:color="auto" w:fill="FFFFFF"/>
          </w:tcPr>
          <w:p w14:paraId="69367402" w14:textId="77777777" w:rsidR="00BF5E01" w:rsidRPr="00AC4BF8" w:rsidRDefault="00BF5E01" w:rsidP="00BF5E01">
            <w:pPr>
              <w:pStyle w:val="Textoindependiente"/>
              <w:jc w:val="center"/>
              <w:rPr>
                <w:rFonts w:ascii="Calibri" w:hAnsi="Calibri" w:cs="Times New Roman"/>
                <w:lang w:val="es-CO"/>
              </w:rPr>
            </w:pPr>
            <w:r w:rsidRPr="00AC4BF8">
              <w:rPr>
                <w:rFonts w:ascii="Calibri" w:hAnsi="Calibri" w:cs="Times New Roman"/>
                <w:color w:val="808080"/>
                <w:lang w:val="es-CO"/>
              </w:rPr>
              <w:t>Alcanzado</w:t>
            </w:r>
          </w:p>
        </w:tc>
        <w:tc>
          <w:tcPr>
            <w:tcW w:w="977" w:type="dxa"/>
            <w:shd w:val="clear" w:color="auto" w:fill="FFFFFF"/>
          </w:tcPr>
          <w:p w14:paraId="690D6011" w14:textId="4A3095CD" w:rsidR="00BF5E01" w:rsidRPr="00AC4BF8" w:rsidRDefault="002218D3" w:rsidP="00BF5E01">
            <w:pPr>
              <w:pStyle w:val="Textoindependiente"/>
              <w:jc w:val="center"/>
              <w:rPr>
                <w:rFonts w:ascii="Calibri" w:hAnsi="Calibri" w:cs="Times New Roman"/>
                <w:bCs/>
                <w:lang w:val="es-CO"/>
              </w:rPr>
            </w:pPr>
            <w:r w:rsidRPr="00AC4BF8">
              <w:rPr>
                <w:rFonts w:ascii="Calibri" w:hAnsi="Calibri" w:cs="Times New Roman"/>
                <w:bCs/>
                <w:lang w:val="es-CO"/>
              </w:rPr>
              <w:t>5.695</w:t>
            </w:r>
          </w:p>
        </w:tc>
        <w:tc>
          <w:tcPr>
            <w:tcW w:w="1331" w:type="dxa"/>
            <w:shd w:val="clear" w:color="auto" w:fill="FFFFFF"/>
          </w:tcPr>
          <w:p w14:paraId="412B693B" w14:textId="5AFF7952" w:rsidR="00BF5E01" w:rsidRPr="00AC4BF8" w:rsidRDefault="002218D3" w:rsidP="00BF5E01">
            <w:pPr>
              <w:pStyle w:val="Textoindependiente"/>
              <w:jc w:val="center"/>
              <w:rPr>
                <w:rFonts w:ascii="Calibri" w:hAnsi="Calibri" w:cs="Times New Roman"/>
                <w:bCs/>
                <w:lang w:val="es-CO"/>
              </w:rPr>
            </w:pPr>
            <w:r w:rsidRPr="00AC4BF8">
              <w:rPr>
                <w:rFonts w:ascii="Calibri" w:hAnsi="Calibri" w:cs="Times New Roman"/>
                <w:bCs/>
                <w:lang w:val="es-CO"/>
              </w:rPr>
              <w:t>4.331</w:t>
            </w:r>
          </w:p>
        </w:tc>
        <w:tc>
          <w:tcPr>
            <w:tcW w:w="1128" w:type="dxa"/>
            <w:shd w:val="clear" w:color="auto" w:fill="FFFFFF"/>
          </w:tcPr>
          <w:p w14:paraId="3970DC58" w14:textId="175C7239" w:rsidR="00BF5E01" w:rsidRPr="00AC4BF8" w:rsidRDefault="00A44C05" w:rsidP="00BF5E01">
            <w:pPr>
              <w:pStyle w:val="Textoindependiente"/>
              <w:jc w:val="center"/>
              <w:rPr>
                <w:rFonts w:ascii="Calibri" w:hAnsi="Calibri" w:cs="Times New Roman"/>
                <w:bCs/>
                <w:lang w:val="es-CO"/>
              </w:rPr>
            </w:pPr>
            <w:r w:rsidRPr="00AC4BF8">
              <w:rPr>
                <w:rFonts w:ascii="Calibri" w:hAnsi="Calibri" w:cs="Times New Roman"/>
                <w:bCs/>
                <w:lang w:val="es-CO"/>
              </w:rPr>
              <w:t>2</w:t>
            </w:r>
            <w:r w:rsidR="002218D3" w:rsidRPr="00AC4BF8">
              <w:rPr>
                <w:rFonts w:ascii="Calibri" w:hAnsi="Calibri" w:cs="Times New Roman"/>
                <w:bCs/>
                <w:lang w:val="es-CO"/>
              </w:rPr>
              <w:t>35</w:t>
            </w:r>
          </w:p>
        </w:tc>
        <w:tc>
          <w:tcPr>
            <w:tcW w:w="780" w:type="dxa"/>
            <w:shd w:val="clear" w:color="auto" w:fill="FFFFFF"/>
          </w:tcPr>
          <w:p w14:paraId="39C1E2A0" w14:textId="1BD5BE38" w:rsidR="00BF5E01" w:rsidRPr="00AC4BF8" w:rsidRDefault="002218D3" w:rsidP="00A44C05">
            <w:pPr>
              <w:pStyle w:val="Textoindependiente"/>
              <w:rPr>
                <w:rFonts w:ascii="Calibri" w:hAnsi="Calibri" w:cs="Times New Roman"/>
                <w:bCs/>
                <w:lang w:val="es-CO"/>
              </w:rPr>
            </w:pPr>
            <w:r w:rsidRPr="00AC4BF8">
              <w:rPr>
                <w:rFonts w:ascii="Calibri" w:hAnsi="Calibri" w:cs="Times New Roman"/>
                <w:bCs/>
                <w:lang w:val="es-CO"/>
              </w:rPr>
              <w:t>214</w:t>
            </w:r>
          </w:p>
        </w:tc>
        <w:tc>
          <w:tcPr>
            <w:tcW w:w="2546" w:type="dxa"/>
            <w:vMerge/>
            <w:shd w:val="clear" w:color="auto" w:fill="FFFFFF"/>
          </w:tcPr>
          <w:p w14:paraId="5E1FF8FA" w14:textId="77777777" w:rsidR="00BF5E01" w:rsidRPr="00AC4BF8" w:rsidRDefault="00BF5E01" w:rsidP="00BF5E01">
            <w:pPr>
              <w:pStyle w:val="Textoindependiente"/>
              <w:rPr>
                <w:rFonts w:ascii="Calibri" w:hAnsi="Calibri" w:cs="Times New Roman"/>
                <w:color w:val="808080"/>
                <w:lang w:val="es-CO"/>
              </w:rPr>
            </w:pPr>
          </w:p>
        </w:tc>
        <w:tc>
          <w:tcPr>
            <w:tcW w:w="1801" w:type="dxa"/>
            <w:vMerge/>
            <w:shd w:val="clear" w:color="auto" w:fill="FFFFFF"/>
          </w:tcPr>
          <w:p w14:paraId="0B9F7B65" w14:textId="77777777" w:rsidR="00BF5E01" w:rsidRPr="006E0636" w:rsidRDefault="00BF5E01" w:rsidP="00BF5E01">
            <w:pPr>
              <w:pStyle w:val="Textoindependiente"/>
              <w:jc w:val="center"/>
              <w:rPr>
                <w:rFonts w:ascii="Calibri" w:hAnsi="Calibri" w:cs="Times New Roman"/>
                <w:b/>
                <w:lang w:val="es-CO"/>
              </w:rPr>
            </w:pPr>
          </w:p>
        </w:tc>
      </w:tr>
    </w:tbl>
    <w:p w14:paraId="43A002AF" w14:textId="77777777" w:rsidR="00EA2E3A" w:rsidRPr="006E0636" w:rsidRDefault="00EA2E3A" w:rsidP="00EA2E3A">
      <w:pPr>
        <w:pStyle w:val="Textoindependiente"/>
        <w:jc w:val="both"/>
        <w:rPr>
          <w:rFonts w:ascii="Calibri" w:hAnsi="Calibri" w:cs="Times New Roman"/>
          <w:lang w:val="es-CO"/>
        </w:rPr>
        <w:sectPr w:rsidR="00EA2E3A" w:rsidRPr="006E0636" w:rsidSect="007B69DC">
          <w:pgSz w:w="15840" w:h="12240" w:orient="landscape" w:code="1"/>
          <w:pgMar w:top="806" w:right="810" w:bottom="810" w:left="1354" w:header="720" w:footer="418" w:gutter="0"/>
          <w:cols w:space="720"/>
          <w:docGrid w:linePitch="360"/>
        </w:sectPr>
      </w:pPr>
    </w:p>
    <w:p w14:paraId="6C93D175" w14:textId="77777777" w:rsidR="00EA2E3A" w:rsidRPr="006E0636" w:rsidRDefault="00EA2E3A" w:rsidP="00EA2E3A">
      <w:pPr>
        <w:pStyle w:val="Textoindependiente"/>
        <w:jc w:val="both"/>
        <w:rPr>
          <w:rFonts w:ascii="Calibri" w:hAnsi="Calibri" w:cs="Times New Roman"/>
          <w:b/>
          <w:lang w:val="es-CO"/>
        </w:rPr>
      </w:pPr>
    </w:p>
    <w:p w14:paraId="1978E37C" w14:textId="2D175C77" w:rsidR="00E65BDA" w:rsidRPr="00E65BDA" w:rsidRDefault="00384467" w:rsidP="00E65BDA">
      <w:pPr>
        <w:pStyle w:val="Textoindependiente"/>
        <w:numPr>
          <w:ilvl w:val="0"/>
          <w:numId w:val="14"/>
        </w:numPr>
        <w:jc w:val="both"/>
        <w:rPr>
          <w:rFonts w:ascii="Calibri" w:hAnsi="Calibri" w:cs="Times New Roman"/>
          <w:b/>
          <w:color w:val="2F5496" w:themeColor="accent1" w:themeShade="BF"/>
          <w:lang w:val="es-CO"/>
        </w:rPr>
      </w:pPr>
      <w:r>
        <w:rPr>
          <w:rFonts w:ascii="Calibri" w:hAnsi="Calibri" w:cs="Times New Roman"/>
          <w:b/>
          <w:color w:val="2F5496" w:themeColor="accent1" w:themeShade="BF"/>
          <w:lang w:val="es-CO"/>
        </w:rPr>
        <w:t>Gestión del Conocimiento</w:t>
      </w:r>
    </w:p>
    <w:p w14:paraId="389DB31C" w14:textId="77777777" w:rsidR="00E65BDA" w:rsidRPr="00E65BDA" w:rsidRDefault="00E65BDA" w:rsidP="00E65BDA">
      <w:pPr>
        <w:pStyle w:val="Textoindependiente"/>
        <w:ind w:left="720"/>
        <w:jc w:val="both"/>
        <w:rPr>
          <w:rFonts w:ascii="Calibri" w:hAnsi="Calibri" w:cs="Times New Roman"/>
          <w:b/>
          <w:color w:val="2F5496" w:themeColor="accent1" w:themeShade="BF"/>
          <w:lang w:val="es-CO"/>
        </w:rPr>
      </w:pPr>
    </w:p>
    <w:p w14:paraId="5EAC9993" w14:textId="4954B6E6" w:rsidR="00E65BDA" w:rsidRPr="0028700F" w:rsidRDefault="00E65BDA" w:rsidP="00E65BDA">
      <w:pPr>
        <w:pStyle w:val="Textoindependiente"/>
        <w:numPr>
          <w:ilvl w:val="1"/>
          <w:numId w:val="21"/>
        </w:numPr>
        <w:jc w:val="both"/>
        <w:rPr>
          <w:rFonts w:ascii="Calibri" w:hAnsi="Calibri" w:cs="Times New Roman"/>
          <w:color w:val="2F5496" w:themeColor="accent1" w:themeShade="BF"/>
          <w:lang w:val="es-CO"/>
        </w:rPr>
      </w:pPr>
      <w:r w:rsidRPr="0028700F">
        <w:rPr>
          <w:rFonts w:ascii="Calibri" w:hAnsi="Calibri" w:cs="Times New Roman"/>
          <w:color w:val="2F5496" w:themeColor="accent1" w:themeShade="BF"/>
          <w:lang w:val="es-CO"/>
        </w:rPr>
        <w:t xml:space="preserve">Lecciones aprendidas </w:t>
      </w:r>
    </w:p>
    <w:p w14:paraId="1E8C7D96" w14:textId="77777777" w:rsidR="00E65BDA" w:rsidRPr="00E65BDA" w:rsidRDefault="00E65BDA" w:rsidP="00E65BDA">
      <w:pPr>
        <w:pStyle w:val="Textoindependiente"/>
        <w:ind w:left="720"/>
        <w:jc w:val="both"/>
        <w:rPr>
          <w:rFonts w:ascii="Calibri" w:hAnsi="Calibri" w:cs="Times New Roman"/>
          <w:color w:val="2F5496" w:themeColor="accent1" w:themeShade="BF"/>
          <w:lang w:val="es-CO"/>
        </w:rPr>
      </w:pPr>
    </w:p>
    <w:tbl>
      <w:tblPr>
        <w:tblStyle w:val="Tablaconcuadrcula1"/>
        <w:tblW w:w="9923" w:type="dxa"/>
        <w:tblInd w:w="704" w:type="dxa"/>
        <w:tblLook w:val="04A0" w:firstRow="1" w:lastRow="0" w:firstColumn="1" w:lastColumn="0" w:noHBand="0" w:noVBand="1"/>
      </w:tblPr>
      <w:tblGrid>
        <w:gridCol w:w="3686"/>
        <w:gridCol w:w="3118"/>
        <w:gridCol w:w="3119"/>
      </w:tblGrid>
      <w:tr w:rsidR="0059529C" w:rsidRPr="00E65BDA" w14:paraId="1F84913D" w14:textId="77777777" w:rsidTr="00E34430">
        <w:trPr>
          <w:tblHeader/>
        </w:trPr>
        <w:tc>
          <w:tcPr>
            <w:tcW w:w="3686" w:type="dxa"/>
          </w:tcPr>
          <w:p w14:paraId="0EBAAD86" w14:textId="77777777" w:rsidR="0059529C" w:rsidRPr="00E65BDA" w:rsidRDefault="0059529C" w:rsidP="001D2F78">
            <w:pPr>
              <w:jc w:val="center"/>
              <w:rPr>
                <w:rFonts w:asciiTheme="minorHAnsi" w:hAnsiTheme="minorHAnsi" w:cstheme="minorHAnsi"/>
                <w:b/>
                <w:color w:val="2F5496" w:themeColor="accent1" w:themeShade="BF"/>
                <w:sz w:val="20"/>
                <w:szCs w:val="20"/>
              </w:rPr>
            </w:pPr>
            <w:r w:rsidRPr="00E65BDA">
              <w:rPr>
                <w:rFonts w:asciiTheme="minorHAnsi" w:hAnsiTheme="minorHAnsi" w:cstheme="minorHAnsi"/>
                <w:b/>
                <w:color w:val="2F5496" w:themeColor="accent1" w:themeShade="BF"/>
                <w:sz w:val="20"/>
                <w:szCs w:val="20"/>
              </w:rPr>
              <w:t>¿Cuál es la lección?</w:t>
            </w:r>
          </w:p>
        </w:tc>
        <w:tc>
          <w:tcPr>
            <w:tcW w:w="3118" w:type="dxa"/>
          </w:tcPr>
          <w:p w14:paraId="2A9FB2D7" w14:textId="5D4F2989" w:rsidR="0059529C" w:rsidRPr="00E65BDA" w:rsidRDefault="0059529C" w:rsidP="001D2F78">
            <w:pPr>
              <w:jc w:val="center"/>
              <w:rPr>
                <w:rFonts w:asciiTheme="minorHAnsi" w:hAnsiTheme="minorHAnsi" w:cstheme="minorHAnsi"/>
                <w:b/>
                <w:color w:val="2F5496" w:themeColor="accent1" w:themeShade="BF"/>
                <w:sz w:val="20"/>
                <w:szCs w:val="20"/>
              </w:rPr>
            </w:pPr>
            <w:r>
              <w:rPr>
                <w:rFonts w:asciiTheme="minorHAnsi" w:hAnsiTheme="minorHAnsi" w:cstheme="minorHAnsi"/>
                <w:b/>
                <w:color w:val="2F5496" w:themeColor="accent1" w:themeShade="BF"/>
                <w:sz w:val="20"/>
                <w:szCs w:val="20"/>
              </w:rPr>
              <w:t>¿En el desarrollo de qué actividad o producto se generó?</w:t>
            </w:r>
          </w:p>
        </w:tc>
        <w:tc>
          <w:tcPr>
            <w:tcW w:w="3119" w:type="dxa"/>
          </w:tcPr>
          <w:p w14:paraId="54E63B7A" w14:textId="77777777" w:rsidR="0059529C" w:rsidRPr="00E65BDA" w:rsidRDefault="0059529C" w:rsidP="001D2F78">
            <w:pPr>
              <w:jc w:val="center"/>
              <w:rPr>
                <w:rFonts w:asciiTheme="minorHAnsi" w:hAnsiTheme="minorHAnsi" w:cstheme="minorHAnsi"/>
                <w:b/>
                <w:color w:val="2F5496" w:themeColor="accent1" w:themeShade="BF"/>
                <w:sz w:val="20"/>
                <w:szCs w:val="20"/>
              </w:rPr>
            </w:pPr>
            <w:r w:rsidRPr="00E65BDA">
              <w:rPr>
                <w:rFonts w:asciiTheme="minorHAnsi" w:hAnsiTheme="minorHAnsi" w:cstheme="minorHAnsi"/>
                <w:b/>
                <w:color w:val="2F5496" w:themeColor="accent1" w:themeShade="BF"/>
                <w:sz w:val="20"/>
                <w:szCs w:val="20"/>
              </w:rPr>
              <w:t>Considere qué grupos o individuos dentro o fuera de la organización se beneficiarían de esta lección</w:t>
            </w:r>
          </w:p>
        </w:tc>
      </w:tr>
      <w:tr w:rsidR="0059529C" w:rsidRPr="00354A60" w14:paraId="0E5F2800" w14:textId="77777777" w:rsidTr="009C40AD">
        <w:tc>
          <w:tcPr>
            <w:tcW w:w="3686" w:type="dxa"/>
          </w:tcPr>
          <w:p w14:paraId="4C77B9E5" w14:textId="150DC917" w:rsidR="0059529C" w:rsidRPr="0046220E" w:rsidRDefault="009C40AD" w:rsidP="009C40AD">
            <w:pPr>
              <w:jc w:val="both"/>
              <w:rPr>
                <w:rFonts w:asciiTheme="minorHAnsi" w:hAnsiTheme="minorHAnsi" w:cstheme="minorHAnsi"/>
                <w:sz w:val="20"/>
                <w:szCs w:val="20"/>
              </w:rPr>
            </w:pPr>
            <w:r w:rsidRPr="0046220E">
              <w:rPr>
                <w:rFonts w:asciiTheme="minorHAnsi" w:hAnsiTheme="minorHAnsi" w:cstheme="minorHAnsi"/>
                <w:sz w:val="20"/>
                <w:szCs w:val="20"/>
              </w:rPr>
              <w:t>1</w:t>
            </w:r>
            <w:r w:rsidR="008B14AA">
              <w:rPr>
                <w:rFonts w:asciiTheme="minorHAnsi" w:hAnsiTheme="minorHAnsi" w:cstheme="minorHAnsi"/>
                <w:sz w:val="20"/>
                <w:szCs w:val="20"/>
              </w:rPr>
              <w:t>.</w:t>
            </w:r>
            <w:r w:rsidRPr="0046220E">
              <w:rPr>
                <w:rFonts w:asciiTheme="minorHAnsi" w:hAnsiTheme="minorHAnsi" w:cstheme="minorHAnsi"/>
                <w:sz w:val="20"/>
                <w:szCs w:val="20"/>
              </w:rPr>
              <w:t xml:space="preserve"> La contratación del personal para apoyar a los hospitales en las acciones de SSR y VBG, sin dependencia directa de la nómina del hospital, les da autonomía en el ejercicio de sus labores y hace que sea más fácil para ellos identificar y denunciar falencias en la atención.  Además, tener a este personal contratado solo para las atenciones de SSR y de VBG, ha generado una mayor cobertura de la atenci</w:t>
            </w:r>
            <w:r w:rsidR="00805045">
              <w:rPr>
                <w:rFonts w:asciiTheme="minorHAnsi" w:hAnsiTheme="minorHAnsi" w:cstheme="minorHAnsi"/>
                <w:sz w:val="20"/>
                <w:szCs w:val="20"/>
              </w:rPr>
              <w:t>ón</w:t>
            </w:r>
            <w:r w:rsidRPr="0046220E">
              <w:rPr>
                <w:rFonts w:asciiTheme="minorHAnsi" w:hAnsiTheme="minorHAnsi" w:cstheme="minorHAnsi"/>
                <w:sz w:val="20"/>
                <w:szCs w:val="20"/>
              </w:rPr>
              <w:t xml:space="preserve"> de SSR.</w:t>
            </w:r>
          </w:p>
        </w:tc>
        <w:tc>
          <w:tcPr>
            <w:tcW w:w="3118" w:type="dxa"/>
          </w:tcPr>
          <w:p w14:paraId="28236487" w14:textId="19FE1387" w:rsidR="0059529C" w:rsidRPr="0046220E" w:rsidRDefault="009C40AD" w:rsidP="009C40AD">
            <w:pPr>
              <w:jc w:val="both"/>
              <w:rPr>
                <w:rFonts w:asciiTheme="minorHAnsi" w:hAnsiTheme="minorHAnsi" w:cstheme="minorHAnsi"/>
                <w:sz w:val="20"/>
                <w:szCs w:val="20"/>
              </w:rPr>
            </w:pPr>
            <w:r w:rsidRPr="0046220E">
              <w:rPr>
                <w:rFonts w:asciiTheme="minorHAnsi" w:hAnsiTheme="minorHAnsi" w:cstheme="minorHAnsi"/>
                <w:sz w:val="20"/>
                <w:szCs w:val="20"/>
              </w:rPr>
              <w:t>Fortalecimiento de la oferta de servicios de salud Sexual y Reproductiva (atención prenatal, anticoncepción) y atención inicial de la Violencia Basada en Género, en los 26 municipios del proyecto, ante el aumento en la demanda por la pandemia de COVID 19, a través de la contratación de profesionales de enfermería.</w:t>
            </w:r>
          </w:p>
        </w:tc>
        <w:tc>
          <w:tcPr>
            <w:tcW w:w="3119" w:type="dxa"/>
          </w:tcPr>
          <w:p w14:paraId="1DF9AC99" w14:textId="00F9A7FA" w:rsidR="0059529C" w:rsidRPr="0046220E" w:rsidRDefault="009C40AD" w:rsidP="009C40AD">
            <w:pPr>
              <w:jc w:val="both"/>
              <w:rPr>
                <w:rFonts w:asciiTheme="minorHAnsi" w:hAnsiTheme="minorHAnsi" w:cstheme="minorHAnsi"/>
                <w:sz w:val="20"/>
                <w:szCs w:val="20"/>
              </w:rPr>
            </w:pPr>
            <w:r w:rsidRPr="0046220E">
              <w:rPr>
                <w:rFonts w:asciiTheme="minorHAnsi" w:hAnsiTheme="minorHAnsi" w:cstheme="minorHAnsi"/>
                <w:sz w:val="20"/>
                <w:szCs w:val="20"/>
              </w:rPr>
              <w:t xml:space="preserve">Operadores de proyectos en municipios PDET, ya sea de </w:t>
            </w:r>
            <w:r w:rsidR="00520B3C">
              <w:rPr>
                <w:rFonts w:asciiTheme="minorHAnsi" w:hAnsiTheme="minorHAnsi" w:cstheme="minorHAnsi"/>
                <w:sz w:val="20"/>
                <w:szCs w:val="20"/>
              </w:rPr>
              <w:t>Naciones Unidas</w:t>
            </w:r>
            <w:r w:rsidRPr="0046220E">
              <w:rPr>
                <w:rFonts w:asciiTheme="minorHAnsi" w:hAnsiTheme="minorHAnsi" w:cstheme="minorHAnsi"/>
                <w:sz w:val="20"/>
                <w:szCs w:val="20"/>
              </w:rPr>
              <w:t xml:space="preserve"> u ONG.  </w:t>
            </w:r>
          </w:p>
        </w:tc>
      </w:tr>
      <w:tr w:rsidR="0059529C" w:rsidRPr="00354A60" w14:paraId="4C8B7246" w14:textId="77777777" w:rsidTr="009C40AD">
        <w:tc>
          <w:tcPr>
            <w:tcW w:w="3686" w:type="dxa"/>
          </w:tcPr>
          <w:p w14:paraId="738E473D" w14:textId="0A7883F6" w:rsidR="0059529C" w:rsidRPr="0046220E" w:rsidRDefault="0059529C" w:rsidP="009C40AD">
            <w:pPr>
              <w:jc w:val="both"/>
              <w:rPr>
                <w:rFonts w:asciiTheme="minorHAnsi" w:hAnsiTheme="minorHAnsi" w:cstheme="minorHAnsi"/>
                <w:sz w:val="20"/>
                <w:szCs w:val="20"/>
              </w:rPr>
            </w:pPr>
            <w:r w:rsidRPr="0046220E">
              <w:rPr>
                <w:rFonts w:asciiTheme="minorHAnsi" w:hAnsiTheme="minorHAnsi" w:cstheme="minorHAnsi"/>
                <w:sz w:val="20"/>
                <w:szCs w:val="20"/>
              </w:rPr>
              <w:t>2</w:t>
            </w:r>
            <w:r w:rsidR="008B14AA">
              <w:rPr>
                <w:rFonts w:asciiTheme="minorHAnsi" w:hAnsiTheme="minorHAnsi" w:cstheme="minorHAnsi"/>
                <w:sz w:val="20"/>
                <w:szCs w:val="20"/>
              </w:rPr>
              <w:t>.</w:t>
            </w:r>
            <w:r w:rsidR="00674CED" w:rsidRPr="0046220E">
              <w:rPr>
                <w:rFonts w:asciiTheme="minorHAnsi" w:hAnsiTheme="minorHAnsi" w:cstheme="minorHAnsi"/>
                <w:sz w:val="20"/>
                <w:szCs w:val="20"/>
              </w:rPr>
              <w:t xml:space="preserve"> Ante</w:t>
            </w:r>
            <w:r w:rsidR="009C40AD" w:rsidRPr="0046220E">
              <w:rPr>
                <w:rFonts w:asciiTheme="minorHAnsi" w:hAnsiTheme="minorHAnsi" w:cstheme="minorHAnsi"/>
                <w:sz w:val="20"/>
                <w:szCs w:val="20"/>
              </w:rPr>
              <w:t xml:space="preserve"> la alta rotación de personal en los hospitales rurales, se debe trabajar con la mayor cantidad posible de profesionales y técnicos para lograr que la memoria de las formas de trabajo que se enseñaron en las capacitaciones, permanezca. Así mismo, incluir en la capacitación, no solo a profesionales sino también a los y las auxiliares de enfermería que son los que tienen mayor permanencia en los hospitales.</w:t>
            </w:r>
          </w:p>
        </w:tc>
        <w:tc>
          <w:tcPr>
            <w:tcW w:w="3118" w:type="dxa"/>
          </w:tcPr>
          <w:p w14:paraId="344FD4B0" w14:textId="6488BB67" w:rsidR="0059529C" w:rsidRPr="0046220E" w:rsidRDefault="009C40AD" w:rsidP="009C40AD">
            <w:pPr>
              <w:jc w:val="both"/>
              <w:rPr>
                <w:rFonts w:asciiTheme="minorHAnsi" w:hAnsiTheme="minorHAnsi" w:cstheme="minorHAnsi"/>
                <w:sz w:val="20"/>
                <w:szCs w:val="20"/>
              </w:rPr>
            </w:pPr>
            <w:r w:rsidRPr="0046220E">
              <w:rPr>
                <w:rFonts w:asciiTheme="minorHAnsi" w:hAnsiTheme="minorHAnsi" w:cstheme="minorHAnsi"/>
                <w:sz w:val="20"/>
                <w:szCs w:val="20"/>
              </w:rPr>
              <w:t>Capacitación en servicio para el recurso humano de las IPS priorizadas para la atención integral en: derechos sexuales y reproductivos, anticoncepción, prevención de embarazo en adolescentes, consulta preconcepcional y atención prenatal, con enfoque diferencial, emergencias obstétricas y violencias basadas en género.</w:t>
            </w:r>
          </w:p>
        </w:tc>
        <w:tc>
          <w:tcPr>
            <w:tcW w:w="3119" w:type="dxa"/>
          </w:tcPr>
          <w:p w14:paraId="55ACC8C4" w14:textId="77777777" w:rsidR="009C40AD" w:rsidRPr="0046220E" w:rsidRDefault="009C40AD" w:rsidP="009C40AD">
            <w:pPr>
              <w:jc w:val="both"/>
              <w:rPr>
                <w:rFonts w:asciiTheme="minorHAnsi" w:hAnsiTheme="minorHAnsi" w:cstheme="minorHAnsi"/>
                <w:sz w:val="20"/>
                <w:szCs w:val="20"/>
              </w:rPr>
            </w:pPr>
            <w:r w:rsidRPr="0046220E">
              <w:rPr>
                <w:rFonts w:asciiTheme="minorHAnsi" w:hAnsiTheme="minorHAnsi" w:cstheme="minorHAnsi"/>
                <w:sz w:val="20"/>
                <w:szCs w:val="20"/>
              </w:rPr>
              <w:t>Los hospitales de los municipios.</w:t>
            </w:r>
          </w:p>
          <w:p w14:paraId="79C9C4AF" w14:textId="38286B7A" w:rsidR="0059529C" w:rsidRPr="0046220E" w:rsidRDefault="009C40AD" w:rsidP="009C40AD">
            <w:pPr>
              <w:jc w:val="both"/>
              <w:rPr>
                <w:rFonts w:asciiTheme="minorHAnsi" w:hAnsiTheme="minorHAnsi" w:cstheme="minorHAnsi"/>
                <w:sz w:val="20"/>
                <w:szCs w:val="20"/>
              </w:rPr>
            </w:pPr>
            <w:r w:rsidRPr="0046220E">
              <w:rPr>
                <w:rFonts w:asciiTheme="minorHAnsi" w:hAnsiTheme="minorHAnsi" w:cstheme="minorHAnsi"/>
                <w:sz w:val="20"/>
                <w:szCs w:val="20"/>
              </w:rPr>
              <w:t xml:space="preserve">Las agencias o entidades que </w:t>
            </w:r>
            <w:r w:rsidR="00466B20">
              <w:rPr>
                <w:rFonts w:asciiTheme="minorHAnsi" w:hAnsiTheme="minorHAnsi" w:cstheme="minorHAnsi"/>
                <w:sz w:val="20"/>
                <w:szCs w:val="20"/>
              </w:rPr>
              <w:t>realicen</w:t>
            </w:r>
            <w:r w:rsidRPr="0046220E">
              <w:rPr>
                <w:rFonts w:asciiTheme="minorHAnsi" w:hAnsiTheme="minorHAnsi" w:cstheme="minorHAnsi"/>
                <w:sz w:val="20"/>
                <w:szCs w:val="20"/>
              </w:rPr>
              <w:t xml:space="preserve"> capacitación del personal de salud.  </w:t>
            </w:r>
          </w:p>
        </w:tc>
      </w:tr>
      <w:tr w:rsidR="0059529C" w:rsidRPr="00354A60" w14:paraId="41E956FE" w14:textId="77777777" w:rsidTr="009C40AD">
        <w:tc>
          <w:tcPr>
            <w:tcW w:w="3686" w:type="dxa"/>
          </w:tcPr>
          <w:p w14:paraId="1CABB548" w14:textId="52ACBFE6" w:rsidR="0059529C" w:rsidRPr="0046220E" w:rsidRDefault="00887B68" w:rsidP="00674CED">
            <w:pPr>
              <w:jc w:val="both"/>
              <w:rPr>
                <w:rFonts w:asciiTheme="minorHAnsi" w:hAnsiTheme="minorHAnsi" w:cstheme="minorHAnsi"/>
                <w:sz w:val="20"/>
                <w:szCs w:val="20"/>
              </w:rPr>
            </w:pPr>
            <w:r w:rsidRPr="0046220E">
              <w:rPr>
                <w:rFonts w:asciiTheme="minorHAnsi" w:hAnsiTheme="minorHAnsi" w:cstheme="minorHAnsi"/>
                <w:sz w:val="20"/>
                <w:szCs w:val="20"/>
              </w:rPr>
              <w:t xml:space="preserve">3. </w:t>
            </w:r>
            <w:r>
              <w:rPr>
                <w:rFonts w:asciiTheme="minorHAnsi" w:hAnsiTheme="minorHAnsi" w:cstheme="minorHAnsi"/>
                <w:sz w:val="20"/>
                <w:szCs w:val="20"/>
              </w:rPr>
              <w:t xml:space="preserve">En </w:t>
            </w:r>
            <w:r w:rsidR="00BE0E7F">
              <w:rPr>
                <w:rFonts w:asciiTheme="minorHAnsi" w:hAnsiTheme="minorHAnsi" w:cstheme="minorHAnsi"/>
                <w:sz w:val="20"/>
                <w:szCs w:val="20"/>
              </w:rPr>
              <w:t xml:space="preserve">la zona rural de </w:t>
            </w:r>
            <w:r>
              <w:rPr>
                <w:rFonts w:asciiTheme="minorHAnsi" w:hAnsiTheme="minorHAnsi" w:cstheme="minorHAnsi"/>
                <w:sz w:val="20"/>
                <w:szCs w:val="20"/>
              </w:rPr>
              <w:t>l</w:t>
            </w:r>
            <w:r w:rsidRPr="0046220E">
              <w:rPr>
                <w:rFonts w:asciiTheme="minorHAnsi" w:hAnsiTheme="minorHAnsi" w:cstheme="minorHAnsi"/>
                <w:sz w:val="20"/>
                <w:szCs w:val="20"/>
              </w:rPr>
              <w:t xml:space="preserve">os </w:t>
            </w:r>
            <w:r w:rsidR="00977091">
              <w:rPr>
                <w:rFonts w:asciiTheme="minorHAnsi" w:hAnsiTheme="minorHAnsi" w:cstheme="minorHAnsi"/>
                <w:sz w:val="20"/>
                <w:szCs w:val="20"/>
              </w:rPr>
              <w:t>m</w:t>
            </w:r>
            <w:r w:rsidRPr="0046220E">
              <w:rPr>
                <w:rFonts w:asciiTheme="minorHAnsi" w:hAnsiTheme="minorHAnsi" w:cstheme="minorHAnsi"/>
                <w:sz w:val="20"/>
                <w:szCs w:val="20"/>
              </w:rPr>
              <w:t>unicipios</w:t>
            </w:r>
            <w:r w:rsidR="00BE0E7F">
              <w:rPr>
                <w:rFonts w:asciiTheme="minorHAnsi" w:hAnsiTheme="minorHAnsi" w:cstheme="minorHAnsi"/>
                <w:sz w:val="20"/>
                <w:szCs w:val="20"/>
              </w:rPr>
              <w:t xml:space="preserve">, </w:t>
            </w:r>
            <w:r w:rsidRPr="0046220E">
              <w:rPr>
                <w:rFonts w:asciiTheme="minorHAnsi" w:hAnsiTheme="minorHAnsi" w:cstheme="minorHAnsi"/>
                <w:sz w:val="20"/>
                <w:szCs w:val="20"/>
              </w:rPr>
              <w:t>con mayor proporción de población indígena, se presenta una problemática compleja de violencia sexual y vulnerabilidad de los derechos sexuales y derechos reproductivos, en especial de población joven y mujeres, situación que requiere continuar acompañando la asistencia técnica, desde un enfoque intersectorial, intercultural y continuo, en el marco de los avances</w:t>
            </w:r>
            <w:r w:rsidR="00BE0E7F">
              <w:rPr>
                <w:rFonts w:asciiTheme="minorHAnsi" w:hAnsiTheme="minorHAnsi" w:cstheme="minorHAnsi"/>
                <w:sz w:val="20"/>
                <w:szCs w:val="20"/>
              </w:rPr>
              <w:t xml:space="preserve"> del gobierno</w:t>
            </w:r>
            <w:r w:rsidRPr="0046220E">
              <w:rPr>
                <w:rFonts w:asciiTheme="minorHAnsi" w:hAnsiTheme="minorHAnsi" w:cstheme="minorHAnsi"/>
                <w:sz w:val="20"/>
                <w:szCs w:val="20"/>
              </w:rPr>
              <w:t xml:space="preserve"> nacional</w:t>
            </w:r>
            <w:r w:rsidR="00BE0E7F">
              <w:rPr>
                <w:rFonts w:asciiTheme="minorHAnsi" w:hAnsiTheme="minorHAnsi" w:cstheme="minorHAnsi"/>
                <w:sz w:val="20"/>
                <w:szCs w:val="20"/>
              </w:rPr>
              <w:t xml:space="preserve"> en prevención de violencias basadas en género y en el s</w:t>
            </w:r>
            <w:r w:rsidR="00BE0E7F" w:rsidRPr="00BE0E7F">
              <w:rPr>
                <w:rFonts w:asciiTheme="minorHAnsi" w:hAnsiTheme="minorHAnsi" w:cstheme="minorHAnsi"/>
                <w:sz w:val="20"/>
                <w:szCs w:val="20"/>
              </w:rPr>
              <w:t>istema indígena de salud propia</w:t>
            </w:r>
            <w:r w:rsidR="00BE0E7F">
              <w:rPr>
                <w:rFonts w:asciiTheme="minorHAnsi" w:hAnsiTheme="minorHAnsi" w:cstheme="minorHAnsi"/>
                <w:sz w:val="20"/>
                <w:szCs w:val="20"/>
              </w:rPr>
              <w:t xml:space="preserve"> -</w:t>
            </w:r>
            <w:r w:rsidR="00BE0E7F" w:rsidRPr="00BE0E7F">
              <w:rPr>
                <w:rFonts w:asciiTheme="minorHAnsi" w:hAnsiTheme="minorHAnsi" w:cstheme="minorHAnsi"/>
                <w:sz w:val="20"/>
                <w:szCs w:val="20"/>
              </w:rPr>
              <w:t>SISPI</w:t>
            </w:r>
            <w:r w:rsidR="00BE0E7F">
              <w:rPr>
                <w:rFonts w:asciiTheme="minorHAnsi" w:hAnsiTheme="minorHAnsi" w:cstheme="minorHAnsi"/>
                <w:sz w:val="20"/>
                <w:szCs w:val="20"/>
              </w:rPr>
              <w:t>,</w:t>
            </w:r>
            <w:r w:rsidRPr="0046220E">
              <w:rPr>
                <w:rFonts w:asciiTheme="minorHAnsi" w:hAnsiTheme="minorHAnsi" w:cstheme="minorHAnsi"/>
                <w:sz w:val="20"/>
                <w:szCs w:val="20"/>
              </w:rPr>
              <w:t xml:space="preserve"> con población indígena.</w:t>
            </w:r>
          </w:p>
        </w:tc>
        <w:tc>
          <w:tcPr>
            <w:tcW w:w="3118" w:type="dxa"/>
          </w:tcPr>
          <w:p w14:paraId="02565A6F" w14:textId="66FD7BF9" w:rsidR="0059529C" w:rsidRPr="0046220E" w:rsidRDefault="00674CED" w:rsidP="00674CED">
            <w:pPr>
              <w:jc w:val="both"/>
              <w:rPr>
                <w:rFonts w:asciiTheme="minorHAnsi" w:hAnsiTheme="minorHAnsi" w:cstheme="minorHAnsi"/>
                <w:sz w:val="20"/>
                <w:szCs w:val="20"/>
              </w:rPr>
            </w:pPr>
            <w:r w:rsidRPr="0046220E">
              <w:rPr>
                <w:rFonts w:asciiTheme="minorHAnsi" w:hAnsiTheme="minorHAnsi" w:cstheme="minorHAnsi"/>
                <w:sz w:val="20"/>
                <w:szCs w:val="20"/>
              </w:rPr>
              <w:t>Asesoría y Asistencia Técnica, a secretarías municipales de Salud para la construcción de planes de trabajo, para el desarrollo de rutas intersectoriales de atención de la violencia sexual.</w:t>
            </w:r>
          </w:p>
        </w:tc>
        <w:tc>
          <w:tcPr>
            <w:tcW w:w="3119" w:type="dxa"/>
          </w:tcPr>
          <w:p w14:paraId="3B30B03B" w14:textId="77777777" w:rsidR="00674CED" w:rsidRPr="0046220E" w:rsidRDefault="00674CED" w:rsidP="00674CED">
            <w:pPr>
              <w:jc w:val="both"/>
              <w:rPr>
                <w:rFonts w:asciiTheme="minorHAnsi" w:hAnsiTheme="minorHAnsi" w:cstheme="minorHAnsi"/>
                <w:sz w:val="20"/>
                <w:szCs w:val="20"/>
              </w:rPr>
            </w:pPr>
            <w:r w:rsidRPr="0046220E">
              <w:rPr>
                <w:rFonts w:asciiTheme="minorHAnsi" w:hAnsiTheme="minorHAnsi" w:cstheme="minorHAnsi"/>
                <w:sz w:val="20"/>
                <w:szCs w:val="20"/>
              </w:rPr>
              <w:t>Mesas locales intersectoriales</w:t>
            </w:r>
          </w:p>
          <w:p w14:paraId="55E5889F" w14:textId="77777777" w:rsidR="00674CED" w:rsidRPr="0046220E" w:rsidRDefault="00674CED" w:rsidP="00674CED">
            <w:pPr>
              <w:jc w:val="both"/>
              <w:rPr>
                <w:rFonts w:asciiTheme="minorHAnsi" w:hAnsiTheme="minorHAnsi" w:cstheme="minorHAnsi"/>
                <w:sz w:val="20"/>
                <w:szCs w:val="20"/>
              </w:rPr>
            </w:pPr>
            <w:r w:rsidRPr="0046220E">
              <w:rPr>
                <w:rFonts w:asciiTheme="minorHAnsi" w:hAnsiTheme="minorHAnsi" w:cstheme="minorHAnsi"/>
                <w:sz w:val="20"/>
                <w:szCs w:val="20"/>
              </w:rPr>
              <w:t xml:space="preserve">Secretarias municipales de Salud  </w:t>
            </w:r>
          </w:p>
          <w:p w14:paraId="0CB2C983" w14:textId="04ADE4A9" w:rsidR="0059529C" w:rsidRPr="0046220E" w:rsidRDefault="00674CED" w:rsidP="00674CED">
            <w:pPr>
              <w:jc w:val="both"/>
              <w:rPr>
                <w:rFonts w:asciiTheme="minorHAnsi" w:hAnsiTheme="minorHAnsi" w:cstheme="minorHAnsi"/>
                <w:sz w:val="20"/>
                <w:szCs w:val="20"/>
              </w:rPr>
            </w:pPr>
            <w:r w:rsidRPr="0046220E">
              <w:rPr>
                <w:rFonts w:asciiTheme="minorHAnsi" w:hAnsiTheme="minorHAnsi" w:cstheme="minorHAnsi"/>
                <w:sz w:val="20"/>
                <w:szCs w:val="20"/>
              </w:rPr>
              <w:t xml:space="preserve">Las agencias o entidades que </w:t>
            </w:r>
            <w:r w:rsidR="00900564">
              <w:rPr>
                <w:rFonts w:asciiTheme="minorHAnsi" w:hAnsiTheme="minorHAnsi" w:cstheme="minorHAnsi"/>
                <w:sz w:val="20"/>
                <w:szCs w:val="20"/>
              </w:rPr>
              <w:t>realicen</w:t>
            </w:r>
            <w:r w:rsidRPr="0046220E">
              <w:rPr>
                <w:rFonts w:asciiTheme="minorHAnsi" w:hAnsiTheme="minorHAnsi" w:cstheme="minorHAnsi"/>
                <w:sz w:val="20"/>
                <w:szCs w:val="20"/>
              </w:rPr>
              <w:t xml:space="preserve"> capacitación del personal de salud</w:t>
            </w:r>
          </w:p>
        </w:tc>
      </w:tr>
      <w:tr w:rsidR="00466EC2" w:rsidRPr="00354A60" w14:paraId="720F8443" w14:textId="77777777" w:rsidTr="009C40AD">
        <w:tc>
          <w:tcPr>
            <w:tcW w:w="3686" w:type="dxa"/>
          </w:tcPr>
          <w:p w14:paraId="727F0728" w14:textId="4C6B1962" w:rsidR="00466EC2" w:rsidRPr="0046220E" w:rsidRDefault="00466EC2" w:rsidP="00466EC2">
            <w:pPr>
              <w:jc w:val="both"/>
              <w:rPr>
                <w:rFonts w:asciiTheme="minorHAnsi" w:hAnsiTheme="minorHAnsi" w:cstheme="minorHAnsi"/>
                <w:sz w:val="20"/>
                <w:szCs w:val="20"/>
              </w:rPr>
            </w:pPr>
            <w:r w:rsidRPr="0046220E">
              <w:rPr>
                <w:rFonts w:asciiTheme="minorHAnsi" w:hAnsiTheme="minorHAnsi" w:cstheme="minorHAnsi"/>
                <w:sz w:val="20"/>
                <w:szCs w:val="20"/>
              </w:rPr>
              <w:t>4.</w:t>
            </w:r>
            <w:r w:rsidR="008B14AA">
              <w:rPr>
                <w:rFonts w:asciiTheme="minorHAnsi" w:hAnsiTheme="minorHAnsi" w:cstheme="minorHAnsi"/>
                <w:sz w:val="20"/>
                <w:szCs w:val="20"/>
              </w:rPr>
              <w:t xml:space="preserve"> </w:t>
            </w:r>
            <w:r w:rsidRPr="0046220E">
              <w:rPr>
                <w:rFonts w:asciiTheme="minorHAnsi" w:hAnsiTheme="minorHAnsi" w:cstheme="minorHAnsi"/>
                <w:sz w:val="20"/>
                <w:szCs w:val="20"/>
              </w:rPr>
              <w:t xml:space="preserve">Los temas de DSDR y de prevención de la VBG deben incluir ejercicios de “roles” de los hombres (masculinidades alternativas) </w:t>
            </w:r>
            <w:r w:rsidRPr="0046220E">
              <w:rPr>
                <w:rFonts w:asciiTheme="minorHAnsi" w:hAnsiTheme="minorHAnsi" w:cstheme="minorHAnsi"/>
                <w:sz w:val="20"/>
                <w:szCs w:val="20"/>
              </w:rPr>
              <w:lastRenderedPageBreak/>
              <w:t>para poder impactar en los roles de género que generan las violencias.</w:t>
            </w:r>
          </w:p>
        </w:tc>
        <w:tc>
          <w:tcPr>
            <w:tcW w:w="3118" w:type="dxa"/>
          </w:tcPr>
          <w:p w14:paraId="0E427894" w14:textId="1EA854A5" w:rsidR="00466EC2" w:rsidRPr="0046220E" w:rsidRDefault="00466EC2" w:rsidP="00466EC2">
            <w:pPr>
              <w:jc w:val="both"/>
              <w:rPr>
                <w:rFonts w:asciiTheme="minorHAnsi" w:hAnsiTheme="minorHAnsi" w:cstheme="minorHAnsi"/>
                <w:sz w:val="20"/>
                <w:szCs w:val="20"/>
              </w:rPr>
            </w:pPr>
            <w:r w:rsidRPr="0046220E">
              <w:rPr>
                <w:rFonts w:asciiTheme="minorHAnsi" w:hAnsiTheme="minorHAnsi" w:cstheme="minorHAnsi"/>
                <w:sz w:val="20"/>
                <w:szCs w:val="20"/>
              </w:rPr>
              <w:lastRenderedPageBreak/>
              <w:t xml:space="preserve">Asesoría y Asistencia Técnica, a secretarías municipales de Salud </w:t>
            </w:r>
            <w:r w:rsidRPr="0046220E">
              <w:rPr>
                <w:rFonts w:asciiTheme="minorHAnsi" w:hAnsiTheme="minorHAnsi" w:cstheme="minorHAnsi"/>
                <w:sz w:val="20"/>
                <w:szCs w:val="20"/>
              </w:rPr>
              <w:lastRenderedPageBreak/>
              <w:t>para la construcción de planes de trabajo, para el desarrollo de rutas</w:t>
            </w:r>
          </w:p>
        </w:tc>
        <w:tc>
          <w:tcPr>
            <w:tcW w:w="3119" w:type="dxa"/>
          </w:tcPr>
          <w:p w14:paraId="7F65BE1B" w14:textId="77777777" w:rsidR="00466EC2" w:rsidRPr="0046220E" w:rsidRDefault="00466EC2" w:rsidP="00466EC2">
            <w:pPr>
              <w:rPr>
                <w:rFonts w:asciiTheme="minorHAnsi" w:hAnsiTheme="minorHAnsi" w:cstheme="minorHAnsi"/>
                <w:sz w:val="20"/>
                <w:szCs w:val="20"/>
              </w:rPr>
            </w:pPr>
            <w:r w:rsidRPr="0046220E">
              <w:rPr>
                <w:rFonts w:asciiTheme="minorHAnsi" w:hAnsiTheme="minorHAnsi" w:cstheme="minorHAnsi"/>
                <w:sz w:val="20"/>
                <w:szCs w:val="20"/>
              </w:rPr>
              <w:lastRenderedPageBreak/>
              <w:t xml:space="preserve">Alcaldías locales </w:t>
            </w:r>
          </w:p>
          <w:p w14:paraId="271880BC" w14:textId="7D3B2185" w:rsidR="00466EC2" w:rsidRPr="0046220E" w:rsidRDefault="00466EC2" w:rsidP="00466EC2">
            <w:pPr>
              <w:rPr>
                <w:rFonts w:asciiTheme="minorHAnsi" w:hAnsiTheme="minorHAnsi" w:cstheme="minorHAnsi"/>
                <w:sz w:val="20"/>
                <w:szCs w:val="20"/>
              </w:rPr>
            </w:pPr>
            <w:r w:rsidRPr="0046220E">
              <w:rPr>
                <w:rFonts w:asciiTheme="minorHAnsi" w:hAnsiTheme="minorHAnsi" w:cstheme="minorHAnsi"/>
                <w:sz w:val="20"/>
                <w:szCs w:val="20"/>
              </w:rPr>
              <w:t xml:space="preserve">Entidades que trabajen con la comunidad en estos temas. </w:t>
            </w:r>
          </w:p>
        </w:tc>
      </w:tr>
      <w:tr w:rsidR="000A2BC6" w:rsidRPr="00354A60" w14:paraId="6C0AC5FD" w14:textId="77777777" w:rsidTr="009C40AD">
        <w:tc>
          <w:tcPr>
            <w:tcW w:w="3686" w:type="dxa"/>
          </w:tcPr>
          <w:p w14:paraId="263F63C7" w14:textId="7B8A51F2" w:rsidR="000A2BC6" w:rsidRPr="000A2BC6" w:rsidRDefault="000A2BC6" w:rsidP="000A2BC6">
            <w:pPr>
              <w:jc w:val="both"/>
              <w:rPr>
                <w:rFonts w:asciiTheme="minorHAnsi" w:hAnsiTheme="minorHAnsi" w:cstheme="minorHAnsi"/>
                <w:sz w:val="20"/>
                <w:szCs w:val="20"/>
              </w:rPr>
            </w:pPr>
            <w:r w:rsidRPr="000A2BC6">
              <w:rPr>
                <w:rFonts w:asciiTheme="minorHAnsi" w:hAnsiTheme="minorHAnsi" w:cstheme="minorHAnsi"/>
                <w:sz w:val="20"/>
                <w:szCs w:val="20"/>
              </w:rPr>
              <w:t>5. A partir de la amplia asistencia, de personas de la comunidad y otros actores más allá de los profesionales de la salud a las capacitaciones de SSH, se evidenció la necesidad de las comunidades de tener herramientas de conocimiento sobre la prevención del consumo</w:t>
            </w:r>
            <w:r w:rsidR="007F46A3">
              <w:rPr>
                <w:rFonts w:asciiTheme="minorHAnsi" w:hAnsiTheme="minorHAnsi" w:cstheme="minorHAnsi"/>
                <w:sz w:val="20"/>
                <w:szCs w:val="20"/>
              </w:rPr>
              <w:t xml:space="preserve"> de </w:t>
            </w:r>
            <w:r w:rsidR="00282580">
              <w:rPr>
                <w:rFonts w:asciiTheme="minorHAnsi" w:hAnsiTheme="minorHAnsi" w:cstheme="minorHAnsi"/>
                <w:sz w:val="20"/>
                <w:szCs w:val="20"/>
              </w:rPr>
              <w:t>SPA</w:t>
            </w:r>
            <w:r w:rsidRPr="000A2BC6">
              <w:rPr>
                <w:rFonts w:asciiTheme="minorHAnsi" w:hAnsiTheme="minorHAnsi" w:cstheme="minorHAnsi"/>
                <w:sz w:val="20"/>
                <w:szCs w:val="20"/>
              </w:rPr>
              <w:t>, puesto que se identificaron creencias y prácticas que contribuyen de forma directa o indirecta al consumo de alcohol. En cada sesión, además las autoridades locales de cada municipio tuvieron la oportunidad de escuchar dudas, situaciones y propuestas de personas de la comunidad sobre el consumo de SPA.</w:t>
            </w:r>
          </w:p>
        </w:tc>
        <w:tc>
          <w:tcPr>
            <w:tcW w:w="3118" w:type="dxa"/>
          </w:tcPr>
          <w:p w14:paraId="68E38143" w14:textId="2B36B378" w:rsidR="000A2BC6" w:rsidRPr="000A2BC6" w:rsidRDefault="000A2BC6" w:rsidP="000A2BC6">
            <w:pPr>
              <w:jc w:val="both"/>
              <w:rPr>
                <w:rFonts w:asciiTheme="minorHAnsi" w:hAnsiTheme="minorHAnsi" w:cstheme="minorHAnsi"/>
                <w:sz w:val="20"/>
                <w:szCs w:val="20"/>
              </w:rPr>
            </w:pPr>
            <w:r w:rsidRPr="000A2BC6">
              <w:rPr>
                <w:rFonts w:asciiTheme="minorHAnsi" w:hAnsiTheme="minorHAnsi" w:cstheme="minorHAnsi"/>
                <w:sz w:val="20"/>
                <w:szCs w:val="20"/>
              </w:rPr>
              <w:t>Capacitaciones de SSH, en profesionales de la salud y comunidad en general</w:t>
            </w:r>
          </w:p>
        </w:tc>
        <w:tc>
          <w:tcPr>
            <w:tcW w:w="3119" w:type="dxa"/>
          </w:tcPr>
          <w:p w14:paraId="104DBC0A" w14:textId="77777777" w:rsidR="000A2BC6" w:rsidRPr="000A2BC6" w:rsidRDefault="000A2BC6" w:rsidP="000A2BC6">
            <w:pPr>
              <w:rPr>
                <w:rFonts w:asciiTheme="minorHAnsi" w:hAnsiTheme="minorHAnsi" w:cstheme="minorHAnsi"/>
                <w:sz w:val="20"/>
                <w:szCs w:val="20"/>
              </w:rPr>
            </w:pPr>
            <w:r w:rsidRPr="000A2BC6">
              <w:rPr>
                <w:rFonts w:asciiTheme="minorHAnsi" w:hAnsiTheme="minorHAnsi" w:cstheme="minorHAnsi"/>
                <w:sz w:val="20"/>
                <w:szCs w:val="20"/>
              </w:rPr>
              <w:t xml:space="preserve">Alcaldías locales </w:t>
            </w:r>
          </w:p>
          <w:p w14:paraId="7AE2DB7A" w14:textId="11338029" w:rsidR="000A2BC6" w:rsidRPr="0046220E" w:rsidRDefault="000A2BC6" w:rsidP="000A2BC6">
            <w:pPr>
              <w:rPr>
                <w:rFonts w:asciiTheme="minorHAnsi" w:hAnsiTheme="minorHAnsi" w:cstheme="minorHAnsi"/>
                <w:sz w:val="20"/>
                <w:szCs w:val="20"/>
              </w:rPr>
            </w:pPr>
            <w:r w:rsidRPr="000A2BC6">
              <w:rPr>
                <w:rFonts w:asciiTheme="minorHAnsi" w:hAnsiTheme="minorHAnsi" w:cstheme="minorHAnsi"/>
                <w:sz w:val="20"/>
                <w:szCs w:val="20"/>
              </w:rPr>
              <w:t>Entidades que trabajen con la comunidad en estos temas.</w:t>
            </w:r>
          </w:p>
        </w:tc>
      </w:tr>
      <w:tr w:rsidR="000A2BC6" w:rsidRPr="00354A60" w14:paraId="2CDF21FD" w14:textId="77777777" w:rsidTr="005F457F">
        <w:trPr>
          <w:trHeight w:val="70"/>
        </w:trPr>
        <w:tc>
          <w:tcPr>
            <w:tcW w:w="3686" w:type="dxa"/>
            <w:tcBorders>
              <w:top w:val="single" w:sz="4" w:space="0" w:color="auto"/>
              <w:left w:val="single" w:sz="4" w:space="0" w:color="auto"/>
              <w:bottom w:val="single" w:sz="4" w:space="0" w:color="auto"/>
              <w:right w:val="single" w:sz="4" w:space="0" w:color="auto"/>
            </w:tcBorders>
          </w:tcPr>
          <w:p w14:paraId="485AF744" w14:textId="2246F0A8" w:rsidR="000A2BC6" w:rsidRPr="006D304F" w:rsidRDefault="000A2BC6" w:rsidP="000A2BC6">
            <w:pPr>
              <w:rPr>
                <w:rFonts w:asciiTheme="minorHAnsi" w:hAnsiTheme="minorHAnsi" w:cstheme="minorHAnsi"/>
                <w:sz w:val="20"/>
                <w:szCs w:val="20"/>
              </w:rPr>
            </w:pPr>
            <w:r w:rsidRPr="006D304F">
              <w:rPr>
                <w:rFonts w:asciiTheme="minorHAnsi" w:hAnsiTheme="minorHAnsi" w:cstheme="minorHAnsi"/>
                <w:sz w:val="20"/>
                <w:szCs w:val="20"/>
              </w:rPr>
              <w:t>6. Con el apoyo logístico que se brindó desde el proyecto a los hospitales y el transporte a los equipos territoriales de los municipios priorizados, para las jornadas de salud extramurales se facilitó la llegada de la atención en salud a zonas rurales dispersas.</w:t>
            </w:r>
          </w:p>
        </w:tc>
        <w:tc>
          <w:tcPr>
            <w:tcW w:w="3118" w:type="dxa"/>
            <w:tcBorders>
              <w:top w:val="single" w:sz="4" w:space="0" w:color="auto"/>
              <w:left w:val="single" w:sz="4" w:space="0" w:color="auto"/>
              <w:bottom w:val="single" w:sz="4" w:space="0" w:color="auto"/>
              <w:right w:val="single" w:sz="4" w:space="0" w:color="auto"/>
            </w:tcBorders>
          </w:tcPr>
          <w:p w14:paraId="64CCB67B" w14:textId="168B19E0" w:rsidR="000A2BC6" w:rsidRPr="006D304F" w:rsidRDefault="000A2BC6" w:rsidP="006B758E">
            <w:pPr>
              <w:jc w:val="both"/>
              <w:rPr>
                <w:rFonts w:asciiTheme="minorHAnsi" w:hAnsiTheme="minorHAnsi" w:cstheme="minorHAnsi"/>
                <w:sz w:val="20"/>
                <w:szCs w:val="20"/>
              </w:rPr>
            </w:pPr>
            <w:r w:rsidRPr="006D304F">
              <w:rPr>
                <w:rFonts w:asciiTheme="minorHAnsi" w:hAnsiTheme="minorHAnsi" w:cstheme="minorHAnsi"/>
                <w:sz w:val="20"/>
                <w:szCs w:val="20"/>
              </w:rPr>
              <w:t xml:space="preserve">Se han desarrollado capacidades institucionales y comunitarias para la implementación de la estrategia extramural de APS en los municipios priorizados. </w:t>
            </w:r>
          </w:p>
        </w:tc>
        <w:tc>
          <w:tcPr>
            <w:tcW w:w="3119" w:type="dxa"/>
            <w:tcBorders>
              <w:top w:val="single" w:sz="4" w:space="0" w:color="auto"/>
              <w:left w:val="single" w:sz="4" w:space="0" w:color="auto"/>
              <w:bottom w:val="single" w:sz="4" w:space="0" w:color="auto"/>
              <w:right w:val="single" w:sz="4" w:space="0" w:color="auto"/>
            </w:tcBorders>
          </w:tcPr>
          <w:p w14:paraId="24D80B0C" w14:textId="0F99E337" w:rsidR="000A2BC6" w:rsidRPr="006D304F" w:rsidRDefault="000A2BC6" w:rsidP="000A2BC6">
            <w:pPr>
              <w:rPr>
                <w:rFonts w:asciiTheme="minorHAnsi" w:hAnsiTheme="minorHAnsi" w:cstheme="minorHAnsi"/>
                <w:sz w:val="20"/>
                <w:szCs w:val="20"/>
              </w:rPr>
            </w:pPr>
            <w:r w:rsidRPr="006D304F">
              <w:rPr>
                <w:rFonts w:asciiTheme="minorHAnsi" w:hAnsiTheme="minorHAnsi" w:cstheme="minorHAnsi"/>
                <w:sz w:val="20"/>
                <w:szCs w:val="20"/>
              </w:rPr>
              <w:t>Población rural de las veredas priorizadas, y de</w:t>
            </w:r>
            <w:r w:rsidR="00ED15F7" w:rsidRPr="006D304F">
              <w:rPr>
                <w:rFonts w:asciiTheme="minorHAnsi" w:hAnsiTheme="minorHAnsi" w:cstheme="minorHAnsi"/>
                <w:sz w:val="20"/>
                <w:szCs w:val="20"/>
              </w:rPr>
              <w:t xml:space="preserve"> </w:t>
            </w:r>
            <w:r w:rsidRPr="006D304F">
              <w:rPr>
                <w:rFonts w:asciiTheme="minorHAnsi" w:hAnsiTheme="minorHAnsi" w:cstheme="minorHAnsi"/>
                <w:sz w:val="20"/>
                <w:szCs w:val="20"/>
              </w:rPr>
              <w:t>l</w:t>
            </w:r>
            <w:r w:rsidR="00CB6026" w:rsidRPr="006D304F">
              <w:rPr>
                <w:rFonts w:asciiTheme="minorHAnsi" w:hAnsiTheme="minorHAnsi" w:cstheme="minorHAnsi"/>
                <w:sz w:val="20"/>
                <w:szCs w:val="20"/>
              </w:rPr>
              <w:t>os</w:t>
            </w:r>
            <w:r w:rsidRPr="006D304F">
              <w:rPr>
                <w:rFonts w:asciiTheme="minorHAnsi" w:hAnsiTheme="minorHAnsi" w:cstheme="minorHAnsi"/>
                <w:sz w:val="20"/>
                <w:szCs w:val="20"/>
              </w:rPr>
              <w:t xml:space="preserve"> ETCR, alcaldías y hospitales locales  </w:t>
            </w:r>
          </w:p>
          <w:p w14:paraId="1C81712A" w14:textId="77777777" w:rsidR="000A2BC6" w:rsidRPr="006D304F" w:rsidRDefault="000A2BC6" w:rsidP="000A2BC6">
            <w:pPr>
              <w:rPr>
                <w:rFonts w:asciiTheme="minorHAnsi" w:hAnsiTheme="minorHAnsi" w:cstheme="minorHAnsi"/>
                <w:sz w:val="20"/>
                <w:szCs w:val="20"/>
              </w:rPr>
            </w:pPr>
          </w:p>
        </w:tc>
      </w:tr>
      <w:tr w:rsidR="000A2BC6" w:rsidRPr="00354A60" w14:paraId="6459C432" w14:textId="77777777" w:rsidTr="005F457F">
        <w:trPr>
          <w:trHeight w:val="70"/>
        </w:trPr>
        <w:tc>
          <w:tcPr>
            <w:tcW w:w="3686" w:type="dxa"/>
            <w:tcBorders>
              <w:top w:val="single" w:sz="4" w:space="0" w:color="auto"/>
              <w:left w:val="single" w:sz="4" w:space="0" w:color="auto"/>
              <w:bottom w:val="single" w:sz="4" w:space="0" w:color="auto"/>
              <w:right w:val="single" w:sz="4" w:space="0" w:color="auto"/>
            </w:tcBorders>
          </w:tcPr>
          <w:p w14:paraId="394FFFB2" w14:textId="5C2AAD5B" w:rsidR="000A2BC6" w:rsidRPr="006D304F" w:rsidRDefault="000A2BC6" w:rsidP="000A2BC6">
            <w:pPr>
              <w:rPr>
                <w:rFonts w:asciiTheme="minorHAnsi" w:hAnsiTheme="minorHAnsi" w:cstheme="minorHAnsi"/>
                <w:sz w:val="20"/>
                <w:szCs w:val="20"/>
              </w:rPr>
            </w:pPr>
            <w:r w:rsidRPr="006D304F">
              <w:rPr>
                <w:rFonts w:asciiTheme="minorHAnsi" w:hAnsiTheme="minorHAnsi" w:cstheme="minorHAnsi"/>
                <w:sz w:val="20"/>
                <w:szCs w:val="20"/>
              </w:rPr>
              <w:t>7. Las comunidades y grupos tienen unos intereses</w:t>
            </w:r>
            <w:r w:rsidR="00283608" w:rsidRPr="006D304F">
              <w:rPr>
                <w:rFonts w:asciiTheme="minorHAnsi" w:hAnsiTheme="minorHAnsi" w:cstheme="minorHAnsi"/>
                <w:sz w:val="20"/>
                <w:szCs w:val="20"/>
              </w:rPr>
              <w:t xml:space="preserve"> y</w:t>
            </w:r>
            <w:r w:rsidRPr="006D304F">
              <w:rPr>
                <w:rFonts w:asciiTheme="minorHAnsi" w:hAnsiTheme="minorHAnsi" w:cstheme="minorHAnsi"/>
                <w:sz w:val="20"/>
                <w:szCs w:val="20"/>
              </w:rPr>
              <w:t xml:space="preserve"> vocaciones que los unen, por lo que es necesario reconocer, apoyar y fortalecer </w:t>
            </w:r>
            <w:r w:rsidR="001D69AC" w:rsidRPr="006D304F">
              <w:rPr>
                <w:rFonts w:asciiTheme="minorHAnsi" w:hAnsiTheme="minorHAnsi" w:cstheme="minorHAnsi"/>
                <w:sz w:val="20"/>
                <w:szCs w:val="20"/>
              </w:rPr>
              <w:t xml:space="preserve">los </w:t>
            </w:r>
            <w:r w:rsidRPr="006D304F">
              <w:rPr>
                <w:rFonts w:asciiTheme="minorHAnsi" w:hAnsiTheme="minorHAnsi" w:cstheme="minorHAnsi"/>
                <w:sz w:val="20"/>
                <w:szCs w:val="20"/>
              </w:rPr>
              <w:t>espacios</w:t>
            </w:r>
            <w:r w:rsidR="001D69AC" w:rsidRPr="006D304F">
              <w:rPr>
                <w:rFonts w:asciiTheme="minorHAnsi" w:hAnsiTheme="minorHAnsi" w:cstheme="minorHAnsi"/>
                <w:sz w:val="20"/>
                <w:szCs w:val="20"/>
              </w:rPr>
              <w:t xml:space="preserve"> de encuentro comunitarios</w:t>
            </w:r>
            <w:r w:rsidRPr="006D304F">
              <w:rPr>
                <w:rFonts w:asciiTheme="minorHAnsi" w:hAnsiTheme="minorHAnsi" w:cstheme="minorHAnsi"/>
                <w:sz w:val="20"/>
                <w:szCs w:val="20"/>
              </w:rPr>
              <w:t xml:space="preserve"> como una forma de intercambio y </w:t>
            </w:r>
            <w:r w:rsidR="001D69AC" w:rsidRPr="006D304F">
              <w:rPr>
                <w:rFonts w:asciiTheme="minorHAnsi" w:hAnsiTheme="minorHAnsi" w:cstheme="minorHAnsi"/>
                <w:sz w:val="20"/>
                <w:szCs w:val="20"/>
              </w:rPr>
              <w:t xml:space="preserve">construcción del </w:t>
            </w:r>
            <w:r w:rsidRPr="006D304F">
              <w:rPr>
                <w:rFonts w:asciiTheme="minorHAnsi" w:hAnsiTheme="minorHAnsi" w:cstheme="minorHAnsi"/>
                <w:sz w:val="20"/>
                <w:szCs w:val="20"/>
              </w:rPr>
              <w:t>tejido social, alrededor del cual se pueden abordar temas de interés en salud de una forma natural y sostenible en el tiempo, que se puede potenciar a través del apoyo a iniciativas que surgen de la misma comunidad.</w:t>
            </w:r>
          </w:p>
        </w:tc>
        <w:tc>
          <w:tcPr>
            <w:tcW w:w="3118" w:type="dxa"/>
            <w:tcBorders>
              <w:top w:val="single" w:sz="4" w:space="0" w:color="auto"/>
              <w:left w:val="single" w:sz="4" w:space="0" w:color="auto"/>
              <w:bottom w:val="single" w:sz="4" w:space="0" w:color="auto"/>
              <w:right w:val="single" w:sz="4" w:space="0" w:color="auto"/>
            </w:tcBorders>
          </w:tcPr>
          <w:p w14:paraId="68EB8FC8" w14:textId="77777777" w:rsidR="000A2BC6" w:rsidRPr="006D304F" w:rsidRDefault="000A2BC6" w:rsidP="006B758E">
            <w:pPr>
              <w:jc w:val="both"/>
              <w:rPr>
                <w:rFonts w:asciiTheme="minorHAnsi" w:hAnsiTheme="minorHAnsi" w:cstheme="minorHAnsi"/>
                <w:sz w:val="20"/>
                <w:szCs w:val="20"/>
              </w:rPr>
            </w:pPr>
            <w:r w:rsidRPr="006D304F">
              <w:rPr>
                <w:rFonts w:asciiTheme="minorHAnsi" w:hAnsiTheme="minorHAnsi" w:cstheme="minorHAnsi"/>
                <w:sz w:val="20"/>
                <w:szCs w:val="20"/>
              </w:rPr>
              <w:t>Se han fortalecido las capacidades comunitarias para la participación y vigilancia comunitaria en salud pública.</w:t>
            </w:r>
          </w:p>
          <w:p w14:paraId="4D113471" w14:textId="77777777" w:rsidR="000A2BC6" w:rsidRPr="006D304F" w:rsidRDefault="000A2BC6" w:rsidP="000A2BC6">
            <w:pPr>
              <w:rPr>
                <w:rFonts w:asciiTheme="minorHAnsi" w:hAnsiTheme="minorHAnsi" w:cstheme="minorHAnsi"/>
                <w:sz w:val="20"/>
                <w:szCs w:val="20"/>
              </w:rPr>
            </w:pPr>
          </w:p>
        </w:tc>
        <w:tc>
          <w:tcPr>
            <w:tcW w:w="3119" w:type="dxa"/>
            <w:tcBorders>
              <w:top w:val="single" w:sz="4" w:space="0" w:color="auto"/>
              <w:left w:val="single" w:sz="4" w:space="0" w:color="auto"/>
              <w:bottom w:val="single" w:sz="4" w:space="0" w:color="auto"/>
              <w:right w:val="single" w:sz="4" w:space="0" w:color="auto"/>
            </w:tcBorders>
          </w:tcPr>
          <w:p w14:paraId="2FF7C918" w14:textId="1D27F092" w:rsidR="000A2BC6" w:rsidRPr="006D304F" w:rsidRDefault="000A2BC6" w:rsidP="000A2BC6">
            <w:pPr>
              <w:rPr>
                <w:rFonts w:asciiTheme="minorHAnsi" w:hAnsiTheme="minorHAnsi" w:cstheme="minorHAnsi"/>
                <w:sz w:val="20"/>
                <w:szCs w:val="20"/>
              </w:rPr>
            </w:pPr>
            <w:r w:rsidRPr="006D304F">
              <w:rPr>
                <w:rFonts w:asciiTheme="minorHAnsi" w:hAnsiTheme="minorHAnsi" w:cstheme="minorHAnsi"/>
                <w:sz w:val="20"/>
                <w:szCs w:val="20"/>
              </w:rPr>
              <w:t>Población rural de las veredas priorizadas, y de</w:t>
            </w:r>
            <w:r w:rsidR="00CB6026" w:rsidRPr="006D304F">
              <w:rPr>
                <w:rFonts w:asciiTheme="minorHAnsi" w:hAnsiTheme="minorHAnsi" w:cstheme="minorHAnsi"/>
                <w:sz w:val="20"/>
                <w:szCs w:val="20"/>
              </w:rPr>
              <w:t xml:space="preserve"> </w:t>
            </w:r>
            <w:r w:rsidRPr="006D304F">
              <w:rPr>
                <w:rFonts w:asciiTheme="minorHAnsi" w:hAnsiTheme="minorHAnsi" w:cstheme="minorHAnsi"/>
                <w:sz w:val="20"/>
                <w:szCs w:val="20"/>
              </w:rPr>
              <w:t>l</w:t>
            </w:r>
            <w:r w:rsidR="00CB6026" w:rsidRPr="006D304F">
              <w:rPr>
                <w:rFonts w:asciiTheme="minorHAnsi" w:hAnsiTheme="minorHAnsi" w:cstheme="minorHAnsi"/>
                <w:sz w:val="20"/>
                <w:szCs w:val="20"/>
              </w:rPr>
              <w:t>os</w:t>
            </w:r>
            <w:r w:rsidRPr="006D304F">
              <w:rPr>
                <w:rFonts w:asciiTheme="minorHAnsi" w:hAnsiTheme="minorHAnsi" w:cstheme="minorHAnsi"/>
                <w:sz w:val="20"/>
                <w:szCs w:val="20"/>
              </w:rPr>
              <w:t xml:space="preserve"> ETCR, alcaldías y hospitales locales  </w:t>
            </w:r>
          </w:p>
          <w:p w14:paraId="4FEA649A" w14:textId="77777777" w:rsidR="000A2BC6" w:rsidRPr="006D304F" w:rsidRDefault="000A2BC6" w:rsidP="000A2BC6">
            <w:pPr>
              <w:rPr>
                <w:rFonts w:asciiTheme="minorHAnsi" w:hAnsiTheme="minorHAnsi" w:cstheme="minorHAnsi"/>
                <w:sz w:val="20"/>
                <w:szCs w:val="20"/>
              </w:rPr>
            </w:pPr>
          </w:p>
          <w:p w14:paraId="2815B8A8" w14:textId="77777777" w:rsidR="000A2BC6" w:rsidRPr="006D304F" w:rsidRDefault="000A2BC6" w:rsidP="000A2BC6">
            <w:pPr>
              <w:rPr>
                <w:rFonts w:asciiTheme="minorHAnsi" w:hAnsiTheme="minorHAnsi" w:cstheme="minorHAnsi"/>
                <w:sz w:val="20"/>
                <w:szCs w:val="20"/>
              </w:rPr>
            </w:pPr>
          </w:p>
        </w:tc>
      </w:tr>
      <w:tr w:rsidR="000A2BC6" w:rsidRPr="00354A60" w14:paraId="609A9A0A" w14:textId="77777777" w:rsidTr="005F457F">
        <w:trPr>
          <w:trHeight w:val="70"/>
        </w:trPr>
        <w:tc>
          <w:tcPr>
            <w:tcW w:w="3686" w:type="dxa"/>
            <w:tcBorders>
              <w:top w:val="single" w:sz="4" w:space="0" w:color="auto"/>
              <w:left w:val="single" w:sz="4" w:space="0" w:color="auto"/>
              <w:bottom w:val="single" w:sz="4" w:space="0" w:color="auto"/>
              <w:right w:val="single" w:sz="4" w:space="0" w:color="auto"/>
            </w:tcBorders>
          </w:tcPr>
          <w:p w14:paraId="551E3041" w14:textId="57E5B219" w:rsidR="000A2BC6" w:rsidRPr="006D304F" w:rsidRDefault="000A2BC6" w:rsidP="000A2BC6">
            <w:pPr>
              <w:rPr>
                <w:rFonts w:asciiTheme="minorHAnsi" w:hAnsiTheme="minorHAnsi" w:cstheme="minorHAnsi"/>
                <w:sz w:val="20"/>
                <w:szCs w:val="20"/>
              </w:rPr>
            </w:pPr>
            <w:r w:rsidRPr="006D304F">
              <w:rPr>
                <w:rFonts w:asciiTheme="minorHAnsi" w:hAnsiTheme="minorHAnsi" w:cstheme="minorHAnsi"/>
                <w:sz w:val="20"/>
                <w:szCs w:val="20"/>
              </w:rPr>
              <w:t>8.</w:t>
            </w:r>
            <w:r w:rsidR="00A54F13" w:rsidRPr="006D304F">
              <w:rPr>
                <w:rFonts w:asciiTheme="minorHAnsi" w:hAnsiTheme="minorHAnsi" w:cstheme="minorHAnsi"/>
                <w:sz w:val="20"/>
                <w:szCs w:val="20"/>
              </w:rPr>
              <w:t>La c</w:t>
            </w:r>
            <w:r w:rsidRPr="006D304F">
              <w:rPr>
                <w:rFonts w:asciiTheme="minorHAnsi" w:hAnsiTheme="minorHAnsi" w:cstheme="minorHAnsi"/>
                <w:sz w:val="20"/>
                <w:szCs w:val="20"/>
              </w:rPr>
              <w:t xml:space="preserve">ontinuidad al proceso de fortalecimiento de capacidades en los técnicos de salud pública que fueron formados en la primera fase del proyecto, mediante la vinculación directa en la segunda fase para realizar acciones de salud en sus comunidades. Así mismo la </w:t>
            </w:r>
            <w:r w:rsidRPr="006D304F">
              <w:rPr>
                <w:rFonts w:asciiTheme="minorHAnsi" w:hAnsiTheme="minorHAnsi" w:cstheme="minorHAnsi"/>
                <w:sz w:val="20"/>
                <w:szCs w:val="20"/>
              </w:rPr>
              <w:lastRenderedPageBreak/>
              <w:t>vinculación de estos técnicos de salud pública que pertenecían al ETCR, facilitó la articulación del proyecto en el espacio de reincorporación.</w:t>
            </w:r>
          </w:p>
        </w:tc>
        <w:tc>
          <w:tcPr>
            <w:tcW w:w="3118" w:type="dxa"/>
            <w:tcBorders>
              <w:top w:val="single" w:sz="4" w:space="0" w:color="auto"/>
              <w:left w:val="single" w:sz="4" w:space="0" w:color="auto"/>
              <w:bottom w:val="single" w:sz="4" w:space="0" w:color="auto"/>
              <w:right w:val="single" w:sz="4" w:space="0" w:color="auto"/>
            </w:tcBorders>
          </w:tcPr>
          <w:p w14:paraId="022E146B" w14:textId="241D281A" w:rsidR="000A2BC6" w:rsidRPr="006D304F" w:rsidRDefault="000A2BC6" w:rsidP="006B758E">
            <w:pPr>
              <w:jc w:val="both"/>
              <w:rPr>
                <w:rFonts w:asciiTheme="minorHAnsi" w:hAnsiTheme="minorHAnsi" w:cstheme="minorHAnsi"/>
                <w:sz w:val="20"/>
                <w:szCs w:val="20"/>
              </w:rPr>
            </w:pPr>
            <w:r w:rsidRPr="006D304F">
              <w:rPr>
                <w:rFonts w:asciiTheme="minorHAnsi" w:hAnsiTheme="minorHAnsi" w:cstheme="minorHAnsi"/>
                <w:sz w:val="20"/>
                <w:szCs w:val="20"/>
              </w:rPr>
              <w:lastRenderedPageBreak/>
              <w:t>Capacidades institucionales y comunitarias fortalecidas para la Vigilancia Comunitaria de COVID-19 en municipios priorizados.</w:t>
            </w:r>
          </w:p>
        </w:tc>
        <w:tc>
          <w:tcPr>
            <w:tcW w:w="3119" w:type="dxa"/>
            <w:tcBorders>
              <w:top w:val="single" w:sz="4" w:space="0" w:color="auto"/>
              <w:left w:val="single" w:sz="4" w:space="0" w:color="auto"/>
              <w:bottom w:val="single" w:sz="4" w:space="0" w:color="auto"/>
              <w:right w:val="single" w:sz="4" w:space="0" w:color="auto"/>
            </w:tcBorders>
          </w:tcPr>
          <w:p w14:paraId="3CD20871" w14:textId="54A4299B" w:rsidR="000A2BC6" w:rsidRPr="006D304F" w:rsidRDefault="000A2BC6" w:rsidP="000A2BC6">
            <w:pPr>
              <w:rPr>
                <w:rFonts w:asciiTheme="minorHAnsi" w:hAnsiTheme="minorHAnsi" w:cstheme="minorHAnsi"/>
                <w:sz w:val="20"/>
                <w:szCs w:val="20"/>
              </w:rPr>
            </w:pPr>
            <w:r w:rsidRPr="006D304F">
              <w:rPr>
                <w:rFonts w:asciiTheme="minorHAnsi" w:hAnsiTheme="minorHAnsi" w:cstheme="minorHAnsi"/>
                <w:sz w:val="20"/>
                <w:szCs w:val="20"/>
              </w:rPr>
              <w:t>Población rural de las veredas priorizadas, y de</w:t>
            </w:r>
            <w:r w:rsidR="00CB6026" w:rsidRPr="006D304F">
              <w:rPr>
                <w:rFonts w:asciiTheme="minorHAnsi" w:hAnsiTheme="minorHAnsi" w:cstheme="minorHAnsi"/>
                <w:sz w:val="20"/>
                <w:szCs w:val="20"/>
              </w:rPr>
              <w:t xml:space="preserve"> </w:t>
            </w:r>
            <w:r w:rsidRPr="006D304F">
              <w:rPr>
                <w:rFonts w:asciiTheme="minorHAnsi" w:hAnsiTheme="minorHAnsi" w:cstheme="minorHAnsi"/>
                <w:sz w:val="20"/>
                <w:szCs w:val="20"/>
              </w:rPr>
              <w:t>l</w:t>
            </w:r>
            <w:r w:rsidR="00CB6026" w:rsidRPr="006D304F">
              <w:rPr>
                <w:rFonts w:asciiTheme="minorHAnsi" w:hAnsiTheme="minorHAnsi" w:cstheme="minorHAnsi"/>
                <w:sz w:val="20"/>
                <w:szCs w:val="20"/>
              </w:rPr>
              <w:t>os</w:t>
            </w:r>
            <w:r w:rsidRPr="006D304F">
              <w:rPr>
                <w:rFonts w:asciiTheme="minorHAnsi" w:hAnsiTheme="minorHAnsi" w:cstheme="minorHAnsi"/>
                <w:sz w:val="20"/>
                <w:szCs w:val="20"/>
              </w:rPr>
              <w:t xml:space="preserve"> ETCR, alcaldías y hospitales locales  </w:t>
            </w:r>
          </w:p>
        </w:tc>
      </w:tr>
      <w:tr w:rsidR="000A2BC6" w:rsidRPr="00354A60" w14:paraId="2231DB54" w14:textId="77777777" w:rsidTr="005F457F">
        <w:trPr>
          <w:trHeight w:val="70"/>
        </w:trPr>
        <w:tc>
          <w:tcPr>
            <w:tcW w:w="3686" w:type="dxa"/>
            <w:tcBorders>
              <w:top w:val="single" w:sz="4" w:space="0" w:color="auto"/>
              <w:left w:val="single" w:sz="4" w:space="0" w:color="auto"/>
              <w:bottom w:val="single" w:sz="4" w:space="0" w:color="auto"/>
              <w:right w:val="single" w:sz="4" w:space="0" w:color="auto"/>
            </w:tcBorders>
          </w:tcPr>
          <w:p w14:paraId="491C0458" w14:textId="174F25DD" w:rsidR="000A2BC6" w:rsidRPr="006D304F" w:rsidRDefault="000A2BC6" w:rsidP="000A2BC6">
            <w:pPr>
              <w:rPr>
                <w:rFonts w:asciiTheme="minorHAnsi" w:hAnsiTheme="minorHAnsi" w:cstheme="minorHAnsi"/>
                <w:sz w:val="20"/>
                <w:szCs w:val="20"/>
              </w:rPr>
            </w:pPr>
            <w:r w:rsidRPr="006D304F">
              <w:rPr>
                <w:rFonts w:cstheme="minorHAnsi"/>
                <w:color w:val="000000" w:themeColor="text1"/>
                <w:sz w:val="20"/>
                <w:szCs w:val="20"/>
              </w:rPr>
              <w:t>9</w:t>
            </w:r>
            <w:r w:rsidRPr="006D304F">
              <w:rPr>
                <w:rFonts w:asciiTheme="minorHAnsi" w:hAnsiTheme="minorHAnsi" w:cstheme="minorHAnsi"/>
                <w:color w:val="000000" w:themeColor="text1"/>
                <w:sz w:val="20"/>
                <w:szCs w:val="20"/>
              </w:rPr>
              <w:t>. Los procesos permanentes de capacitación deben incluirse dentro de las políticas organizacionales de los hospitales con lo cual se podrá asegurar un crecimiento continuo y progresivo a nivel institucional traducido en mayores y mejores niveles de calidad en la atención, de la mano con la racionalización y optimización de los recursos disponibles.</w:t>
            </w:r>
          </w:p>
        </w:tc>
        <w:tc>
          <w:tcPr>
            <w:tcW w:w="3118" w:type="dxa"/>
            <w:tcBorders>
              <w:top w:val="single" w:sz="4" w:space="0" w:color="auto"/>
              <w:left w:val="single" w:sz="4" w:space="0" w:color="auto"/>
              <w:bottom w:val="single" w:sz="4" w:space="0" w:color="auto"/>
              <w:right w:val="single" w:sz="4" w:space="0" w:color="auto"/>
            </w:tcBorders>
          </w:tcPr>
          <w:p w14:paraId="52DF8AFF" w14:textId="526C521F" w:rsidR="000A2BC6" w:rsidRPr="006D304F" w:rsidRDefault="000A2BC6" w:rsidP="006B758E">
            <w:pPr>
              <w:jc w:val="both"/>
              <w:rPr>
                <w:rFonts w:asciiTheme="minorHAnsi" w:hAnsiTheme="minorHAnsi" w:cstheme="minorHAnsi"/>
                <w:sz w:val="20"/>
                <w:szCs w:val="20"/>
              </w:rPr>
            </w:pPr>
            <w:r w:rsidRPr="006D304F">
              <w:rPr>
                <w:rFonts w:asciiTheme="minorHAnsi" w:hAnsiTheme="minorHAnsi" w:cstheme="minorHAnsi"/>
                <w:color w:val="000000" w:themeColor="text1"/>
                <w:sz w:val="20"/>
                <w:szCs w:val="20"/>
              </w:rPr>
              <w:t>Proceso de evaluación de desarrollo de capacidades en salud nutricional en los profesionales de salud de los hospitales de municipios PDET.</w:t>
            </w:r>
          </w:p>
        </w:tc>
        <w:tc>
          <w:tcPr>
            <w:tcW w:w="3119" w:type="dxa"/>
            <w:tcBorders>
              <w:top w:val="single" w:sz="4" w:space="0" w:color="auto"/>
              <w:left w:val="single" w:sz="4" w:space="0" w:color="auto"/>
              <w:bottom w:val="single" w:sz="4" w:space="0" w:color="auto"/>
              <w:right w:val="single" w:sz="4" w:space="0" w:color="auto"/>
            </w:tcBorders>
          </w:tcPr>
          <w:p w14:paraId="20974A01" w14:textId="77777777" w:rsidR="000A2BC6" w:rsidRPr="006D304F" w:rsidRDefault="000A2BC6" w:rsidP="000A2BC6">
            <w:pPr>
              <w:shd w:val="clear" w:color="auto" w:fill="FFFFFF" w:themeFill="background1"/>
              <w:jc w:val="both"/>
              <w:rPr>
                <w:rFonts w:asciiTheme="minorHAnsi" w:hAnsiTheme="minorHAnsi" w:cstheme="minorHAnsi"/>
                <w:color w:val="000000" w:themeColor="text1"/>
                <w:sz w:val="20"/>
                <w:szCs w:val="20"/>
              </w:rPr>
            </w:pPr>
            <w:r w:rsidRPr="006D304F">
              <w:rPr>
                <w:rFonts w:asciiTheme="minorHAnsi" w:hAnsiTheme="minorHAnsi" w:cstheme="minorHAnsi"/>
                <w:color w:val="000000" w:themeColor="text1"/>
                <w:sz w:val="20"/>
                <w:szCs w:val="20"/>
              </w:rPr>
              <w:t>Implementadores de proyectos en municipios PDET.</w:t>
            </w:r>
          </w:p>
          <w:p w14:paraId="66FEBA90" w14:textId="77777777" w:rsidR="000A2BC6" w:rsidRPr="006D304F" w:rsidRDefault="000A2BC6" w:rsidP="000A2BC6">
            <w:pPr>
              <w:shd w:val="clear" w:color="auto" w:fill="FFFFFF" w:themeFill="background1"/>
              <w:jc w:val="both"/>
              <w:rPr>
                <w:rFonts w:asciiTheme="minorHAnsi" w:hAnsiTheme="minorHAnsi" w:cstheme="minorHAnsi"/>
                <w:color w:val="000000" w:themeColor="text1"/>
                <w:sz w:val="20"/>
                <w:szCs w:val="20"/>
              </w:rPr>
            </w:pPr>
            <w:r w:rsidRPr="006D304F">
              <w:rPr>
                <w:rFonts w:asciiTheme="minorHAnsi" w:hAnsiTheme="minorHAnsi" w:cstheme="minorHAnsi"/>
                <w:color w:val="000000" w:themeColor="text1"/>
                <w:sz w:val="20"/>
                <w:szCs w:val="20"/>
              </w:rPr>
              <w:t>Los hospitales de los municipios.</w:t>
            </w:r>
          </w:p>
          <w:p w14:paraId="55481AFA" w14:textId="363691D8" w:rsidR="000A2BC6" w:rsidRPr="006D304F" w:rsidRDefault="000A2BC6" w:rsidP="000A2BC6">
            <w:pPr>
              <w:shd w:val="clear" w:color="auto" w:fill="FFFFFF" w:themeFill="background1"/>
              <w:jc w:val="both"/>
              <w:rPr>
                <w:rFonts w:asciiTheme="minorHAnsi" w:hAnsiTheme="minorHAnsi" w:cstheme="minorHAnsi"/>
                <w:color w:val="000000" w:themeColor="text1"/>
                <w:sz w:val="20"/>
                <w:szCs w:val="20"/>
              </w:rPr>
            </w:pPr>
            <w:r w:rsidRPr="006D304F">
              <w:rPr>
                <w:rFonts w:asciiTheme="minorHAnsi" w:hAnsiTheme="minorHAnsi" w:cstheme="minorHAnsi"/>
                <w:color w:val="000000" w:themeColor="text1"/>
                <w:sz w:val="20"/>
                <w:szCs w:val="20"/>
              </w:rPr>
              <w:t xml:space="preserve">Las agencias o entidades que </w:t>
            </w:r>
            <w:r w:rsidR="00361918" w:rsidRPr="006D304F">
              <w:rPr>
                <w:rFonts w:asciiTheme="minorHAnsi" w:hAnsiTheme="minorHAnsi" w:cstheme="minorHAnsi"/>
                <w:color w:val="000000" w:themeColor="text1"/>
                <w:sz w:val="20"/>
                <w:szCs w:val="20"/>
              </w:rPr>
              <w:t>realicen</w:t>
            </w:r>
            <w:r w:rsidRPr="006D304F">
              <w:rPr>
                <w:rFonts w:asciiTheme="minorHAnsi" w:hAnsiTheme="minorHAnsi" w:cstheme="minorHAnsi"/>
                <w:color w:val="000000" w:themeColor="text1"/>
                <w:sz w:val="20"/>
                <w:szCs w:val="20"/>
              </w:rPr>
              <w:t xml:space="preserve"> capacitaci</w:t>
            </w:r>
            <w:r w:rsidR="00361918" w:rsidRPr="006D304F">
              <w:rPr>
                <w:rFonts w:asciiTheme="minorHAnsi" w:hAnsiTheme="minorHAnsi" w:cstheme="minorHAnsi"/>
                <w:color w:val="000000" w:themeColor="text1"/>
                <w:sz w:val="20"/>
                <w:szCs w:val="20"/>
              </w:rPr>
              <w:t>o</w:t>
            </w:r>
            <w:r w:rsidRPr="006D304F">
              <w:rPr>
                <w:rFonts w:asciiTheme="minorHAnsi" w:hAnsiTheme="minorHAnsi" w:cstheme="minorHAnsi"/>
                <w:color w:val="000000" w:themeColor="text1"/>
                <w:sz w:val="20"/>
                <w:szCs w:val="20"/>
              </w:rPr>
              <w:t>n</w:t>
            </w:r>
            <w:r w:rsidR="00361918" w:rsidRPr="006D304F">
              <w:rPr>
                <w:rFonts w:asciiTheme="minorHAnsi" w:hAnsiTheme="minorHAnsi" w:cstheme="minorHAnsi"/>
                <w:color w:val="000000" w:themeColor="text1"/>
                <w:sz w:val="20"/>
                <w:szCs w:val="20"/>
              </w:rPr>
              <w:t>es</w:t>
            </w:r>
            <w:r w:rsidRPr="006D304F">
              <w:rPr>
                <w:rFonts w:asciiTheme="minorHAnsi" w:hAnsiTheme="minorHAnsi" w:cstheme="minorHAnsi"/>
                <w:color w:val="000000" w:themeColor="text1"/>
                <w:sz w:val="20"/>
                <w:szCs w:val="20"/>
              </w:rPr>
              <w:t xml:space="preserve"> </w:t>
            </w:r>
            <w:r w:rsidR="00361918" w:rsidRPr="006D304F">
              <w:rPr>
                <w:rFonts w:asciiTheme="minorHAnsi" w:hAnsiTheme="minorHAnsi" w:cstheme="minorHAnsi"/>
                <w:color w:val="000000" w:themeColor="text1"/>
                <w:sz w:val="20"/>
                <w:szCs w:val="20"/>
              </w:rPr>
              <w:t>a</w:t>
            </w:r>
            <w:r w:rsidRPr="006D304F">
              <w:rPr>
                <w:rFonts w:asciiTheme="minorHAnsi" w:hAnsiTheme="minorHAnsi" w:cstheme="minorHAnsi"/>
                <w:color w:val="000000" w:themeColor="text1"/>
                <w:sz w:val="20"/>
                <w:szCs w:val="20"/>
              </w:rPr>
              <w:t xml:space="preserve">l personal de salud. </w:t>
            </w:r>
          </w:p>
          <w:p w14:paraId="64E4377E" w14:textId="4A3FBB8A" w:rsidR="000A2BC6" w:rsidRPr="006D304F" w:rsidRDefault="000A2BC6" w:rsidP="000A2BC6">
            <w:pPr>
              <w:rPr>
                <w:rFonts w:asciiTheme="minorHAnsi" w:hAnsiTheme="minorHAnsi" w:cstheme="minorHAnsi"/>
                <w:sz w:val="20"/>
                <w:szCs w:val="20"/>
              </w:rPr>
            </w:pPr>
            <w:r w:rsidRPr="006D304F">
              <w:rPr>
                <w:rFonts w:asciiTheme="minorHAnsi" w:hAnsiTheme="minorHAnsi" w:cstheme="minorHAnsi"/>
                <w:color w:val="000000" w:themeColor="text1"/>
                <w:sz w:val="20"/>
                <w:szCs w:val="20"/>
              </w:rPr>
              <w:t>Autoridades de salud departamentales y municipales.</w:t>
            </w:r>
          </w:p>
        </w:tc>
      </w:tr>
    </w:tbl>
    <w:p w14:paraId="0096A010" w14:textId="400A8695" w:rsidR="00EA2E3A" w:rsidRDefault="00EA2E3A" w:rsidP="00A84B0E">
      <w:pPr>
        <w:pStyle w:val="Textoindependiente"/>
        <w:jc w:val="both"/>
        <w:rPr>
          <w:rFonts w:ascii="Calibri" w:hAnsi="Calibri" w:cs="Times New Roman"/>
          <w:b/>
          <w:lang w:val="es-CO"/>
        </w:rPr>
      </w:pPr>
    </w:p>
    <w:p w14:paraId="7272E8B2" w14:textId="70BA1225" w:rsidR="00F85B05" w:rsidRPr="0028700F" w:rsidRDefault="00F85B05" w:rsidP="00E65BDA">
      <w:pPr>
        <w:pStyle w:val="Prrafodelista"/>
        <w:numPr>
          <w:ilvl w:val="1"/>
          <w:numId w:val="21"/>
        </w:numPr>
        <w:shd w:val="clear" w:color="auto" w:fill="FFFFFF" w:themeFill="background1"/>
        <w:rPr>
          <w:rFonts w:ascii="Calibri" w:hAnsi="Calibri"/>
          <w:color w:val="2F5496" w:themeColor="accent1" w:themeShade="BF"/>
          <w:sz w:val="20"/>
          <w:szCs w:val="20"/>
          <w:lang w:eastAsia="x-none"/>
        </w:rPr>
      </w:pPr>
      <w:bookmarkStart w:id="13" w:name="_Hlk19199651"/>
      <w:r w:rsidRPr="0028700F">
        <w:rPr>
          <w:rFonts w:ascii="Calibri" w:hAnsi="Calibri"/>
          <w:color w:val="2F5496" w:themeColor="accent1" w:themeShade="BF"/>
          <w:sz w:val="20"/>
          <w:szCs w:val="20"/>
          <w:lang w:eastAsia="x-none"/>
        </w:rPr>
        <w:t>Actividades por desarrollar y demoras en la implementación:</w:t>
      </w:r>
    </w:p>
    <w:bookmarkEnd w:id="13"/>
    <w:p w14:paraId="3D55DB17" w14:textId="77777777" w:rsidR="00F85B05" w:rsidRDefault="00F85B05" w:rsidP="00F85B05">
      <w:pPr>
        <w:pStyle w:val="Prrafodelista"/>
        <w:shd w:val="clear" w:color="auto" w:fill="FFFFFF" w:themeFill="background1"/>
        <w:ind w:left="1800"/>
        <w:rPr>
          <w:rFonts w:ascii="Calibri" w:hAnsi="Calibri"/>
          <w:color w:val="2F5496" w:themeColor="accent1" w:themeShade="BF"/>
          <w:sz w:val="20"/>
          <w:szCs w:val="20"/>
          <w:lang w:eastAsia="x-none"/>
        </w:rPr>
      </w:pPr>
    </w:p>
    <w:p w14:paraId="680C253A" w14:textId="6F53D0B2" w:rsidR="00810D21" w:rsidRDefault="00FA0216" w:rsidP="00F374E4">
      <w:pPr>
        <w:shd w:val="clear" w:color="auto" w:fill="FFFFFF" w:themeFill="background1"/>
        <w:ind w:left="720"/>
        <w:jc w:val="both"/>
        <w:rPr>
          <w:rFonts w:ascii="Calibri" w:hAnsi="Calibri"/>
          <w:i/>
          <w:sz w:val="20"/>
          <w:szCs w:val="20"/>
          <w:lang w:val="es-CO" w:eastAsia="x-none"/>
        </w:rPr>
      </w:pPr>
      <w:r w:rsidRPr="006D304F">
        <w:rPr>
          <w:rFonts w:ascii="Calibri" w:hAnsi="Calibri"/>
          <w:i/>
          <w:sz w:val="20"/>
          <w:szCs w:val="20"/>
          <w:lang w:val="es-CO" w:eastAsia="x-none"/>
        </w:rPr>
        <w:t>Las diferentes medidas restrictivas ocasionadas por la pandemia generaron algunas demoras en el desarrollo de las actividades, sin embargo, se retomar</w:t>
      </w:r>
      <w:r w:rsidR="00E34430" w:rsidRPr="006D304F">
        <w:rPr>
          <w:rFonts w:ascii="Calibri" w:hAnsi="Calibri"/>
          <w:i/>
          <w:sz w:val="20"/>
          <w:szCs w:val="20"/>
          <w:lang w:val="es-CO" w:eastAsia="x-none"/>
        </w:rPr>
        <w:t>on</w:t>
      </w:r>
      <w:r w:rsidRPr="006D304F">
        <w:rPr>
          <w:rFonts w:ascii="Calibri" w:hAnsi="Calibri"/>
          <w:i/>
          <w:sz w:val="20"/>
          <w:szCs w:val="20"/>
          <w:lang w:val="es-CO" w:eastAsia="x-none"/>
        </w:rPr>
        <w:t xml:space="preserve"> las acciones extramurales y el trabajo comunitario de forma presencial. El proceso de fortalecimiento de capacidades desde la modalidad virtual no tiene un resultado óptimo, por las difíciles condiciones de conectividad y de manejo de herramientas ofimáticas por parte de la comunidad</w:t>
      </w:r>
      <w:r w:rsidR="00810D21" w:rsidRPr="006D304F">
        <w:rPr>
          <w:rFonts w:ascii="Calibri" w:hAnsi="Calibri"/>
          <w:i/>
          <w:sz w:val="20"/>
          <w:szCs w:val="20"/>
          <w:lang w:val="es-CO" w:eastAsia="x-none"/>
        </w:rPr>
        <w:t>.</w:t>
      </w:r>
      <w:r w:rsidR="00810D21">
        <w:rPr>
          <w:rFonts w:ascii="Calibri" w:hAnsi="Calibri"/>
          <w:i/>
          <w:sz w:val="20"/>
          <w:szCs w:val="20"/>
          <w:lang w:val="es-CO" w:eastAsia="x-none"/>
        </w:rPr>
        <w:t xml:space="preserve"> </w:t>
      </w:r>
    </w:p>
    <w:p w14:paraId="6A21F6C0" w14:textId="77777777" w:rsidR="00810D21" w:rsidRDefault="00810D21" w:rsidP="00F374E4">
      <w:pPr>
        <w:shd w:val="clear" w:color="auto" w:fill="FFFFFF" w:themeFill="background1"/>
        <w:ind w:left="720"/>
        <w:jc w:val="both"/>
        <w:rPr>
          <w:rFonts w:ascii="Calibri" w:hAnsi="Calibri"/>
          <w:i/>
          <w:sz w:val="20"/>
          <w:szCs w:val="20"/>
          <w:lang w:val="es-CO" w:eastAsia="x-none"/>
        </w:rPr>
      </w:pPr>
    </w:p>
    <w:p w14:paraId="776F1597" w14:textId="350F8AC7" w:rsidR="00F374E4" w:rsidRDefault="00810D21" w:rsidP="00F374E4">
      <w:pPr>
        <w:shd w:val="clear" w:color="auto" w:fill="FFFFFF" w:themeFill="background1"/>
        <w:ind w:left="720"/>
        <w:jc w:val="both"/>
        <w:rPr>
          <w:rFonts w:ascii="Calibri" w:hAnsi="Calibri"/>
          <w:i/>
          <w:sz w:val="20"/>
          <w:szCs w:val="20"/>
          <w:lang w:val="es-CO" w:eastAsia="x-none"/>
        </w:rPr>
      </w:pPr>
      <w:r>
        <w:rPr>
          <w:rFonts w:ascii="Calibri" w:hAnsi="Calibri"/>
          <w:i/>
          <w:sz w:val="20"/>
          <w:szCs w:val="20"/>
          <w:lang w:val="es-CO" w:eastAsia="x-none"/>
        </w:rPr>
        <w:t>La restricción de</w:t>
      </w:r>
      <w:r w:rsidR="00327C45" w:rsidRPr="00327C45">
        <w:rPr>
          <w:rFonts w:ascii="Calibri" w:hAnsi="Calibri"/>
          <w:i/>
          <w:sz w:val="20"/>
          <w:szCs w:val="20"/>
          <w:lang w:val="es-CO" w:eastAsia="x-none"/>
        </w:rPr>
        <w:t xml:space="preserve"> los viajes</w:t>
      </w:r>
      <w:r w:rsidR="00327C45">
        <w:rPr>
          <w:rFonts w:ascii="Calibri" w:hAnsi="Calibri"/>
          <w:i/>
          <w:sz w:val="20"/>
          <w:szCs w:val="20"/>
          <w:lang w:val="es-CO" w:eastAsia="x-none"/>
        </w:rPr>
        <w:t xml:space="preserve"> </w:t>
      </w:r>
      <w:r>
        <w:rPr>
          <w:rFonts w:ascii="Calibri" w:hAnsi="Calibri"/>
          <w:i/>
          <w:sz w:val="20"/>
          <w:szCs w:val="20"/>
          <w:lang w:val="es-CO" w:eastAsia="x-none"/>
        </w:rPr>
        <w:t>no permitió la</w:t>
      </w:r>
      <w:r w:rsidR="00327C45" w:rsidRPr="00327C45">
        <w:rPr>
          <w:rFonts w:ascii="Calibri" w:hAnsi="Calibri"/>
          <w:i/>
          <w:sz w:val="20"/>
          <w:szCs w:val="20"/>
          <w:lang w:val="es-CO" w:eastAsia="x-none"/>
        </w:rPr>
        <w:t xml:space="preserve"> suficiente presencialidad en los territorios</w:t>
      </w:r>
      <w:r w:rsidR="00327C45">
        <w:rPr>
          <w:rFonts w:ascii="Calibri" w:hAnsi="Calibri"/>
          <w:i/>
          <w:sz w:val="20"/>
          <w:szCs w:val="20"/>
          <w:lang w:val="es-CO" w:eastAsia="x-none"/>
        </w:rPr>
        <w:t xml:space="preserve"> </w:t>
      </w:r>
      <w:r>
        <w:rPr>
          <w:rFonts w:ascii="Calibri" w:hAnsi="Calibri"/>
          <w:i/>
          <w:sz w:val="20"/>
          <w:szCs w:val="20"/>
          <w:lang w:val="es-CO" w:eastAsia="x-none"/>
        </w:rPr>
        <w:t xml:space="preserve">desde el nivel central </w:t>
      </w:r>
      <w:r w:rsidR="00327C45">
        <w:rPr>
          <w:rFonts w:ascii="Calibri" w:hAnsi="Calibri"/>
          <w:i/>
          <w:sz w:val="20"/>
          <w:szCs w:val="20"/>
          <w:lang w:val="es-CO" w:eastAsia="x-none"/>
        </w:rPr>
        <w:t>y esto</w:t>
      </w:r>
      <w:r w:rsidR="00327C45" w:rsidRPr="00327C45">
        <w:rPr>
          <w:rFonts w:ascii="Calibri" w:hAnsi="Calibri"/>
          <w:i/>
          <w:sz w:val="20"/>
          <w:szCs w:val="20"/>
          <w:lang w:val="es-CO" w:eastAsia="x-none"/>
        </w:rPr>
        <w:t xml:space="preserve"> dificultó con algunos gerentes de Hospitales y algunos Secretarios de Salud Municipales la identificación y el conocimiento total del proyecto, situación </w:t>
      </w:r>
      <w:r>
        <w:rPr>
          <w:rFonts w:ascii="Calibri" w:hAnsi="Calibri"/>
          <w:i/>
          <w:sz w:val="20"/>
          <w:szCs w:val="20"/>
          <w:lang w:val="es-CO" w:eastAsia="x-none"/>
        </w:rPr>
        <w:t>que se complic</w:t>
      </w:r>
      <w:r w:rsidR="00EC3014">
        <w:rPr>
          <w:rFonts w:ascii="Calibri" w:hAnsi="Calibri"/>
          <w:i/>
          <w:sz w:val="20"/>
          <w:szCs w:val="20"/>
          <w:lang w:val="es-CO" w:eastAsia="x-none"/>
        </w:rPr>
        <w:t>ó</w:t>
      </w:r>
      <w:r>
        <w:rPr>
          <w:rFonts w:ascii="Calibri" w:hAnsi="Calibri"/>
          <w:i/>
          <w:sz w:val="20"/>
          <w:szCs w:val="20"/>
          <w:lang w:val="es-CO" w:eastAsia="x-none"/>
        </w:rPr>
        <w:t xml:space="preserve"> por </w:t>
      </w:r>
      <w:r w:rsidR="00596CA5">
        <w:rPr>
          <w:rFonts w:ascii="Calibri" w:hAnsi="Calibri"/>
          <w:i/>
          <w:sz w:val="20"/>
          <w:szCs w:val="20"/>
          <w:lang w:val="es-CO" w:eastAsia="x-none"/>
        </w:rPr>
        <w:t xml:space="preserve">las </w:t>
      </w:r>
      <w:r w:rsidR="00596CA5" w:rsidRPr="00327C45">
        <w:rPr>
          <w:rFonts w:ascii="Calibri" w:hAnsi="Calibri"/>
          <w:i/>
          <w:sz w:val="20"/>
          <w:szCs w:val="20"/>
          <w:lang w:val="es-CO" w:eastAsia="x-none"/>
        </w:rPr>
        <w:t>dificultades</w:t>
      </w:r>
      <w:r w:rsidR="00327C45" w:rsidRPr="00327C45">
        <w:rPr>
          <w:rFonts w:ascii="Calibri" w:hAnsi="Calibri"/>
          <w:i/>
          <w:sz w:val="20"/>
          <w:szCs w:val="20"/>
          <w:lang w:val="es-CO" w:eastAsia="x-none"/>
        </w:rPr>
        <w:t xml:space="preserve"> de conectividad de estos municipios</w:t>
      </w:r>
      <w:r>
        <w:rPr>
          <w:rFonts w:ascii="Calibri" w:hAnsi="Calibri"/>
          <w:i/>
          <w:sz w:val="20"/>
          <w:szCs w:val="20"/>
          <w:lang w:val="es-CO" w:eastAsia="x-none"/>
        </w:rPr>
        <w:t xml:space="preserve"> para visitas virtuales, como se había comentado </w:t>
      </w:r>
      <w:r w:rsidR="00596CA5">
        <w:rPr>
          <w:rFonts w:ascii="Calibri" w:hAnsi="Calibri"/>
          <w:i/>
          <w:sz w:val="20"/>
          <w:szCs w:val="20"/>
          <w:lang w:val="es-CO" w:eastAsia="x-none"/>
        </w:rPr>
        <w:t xml:space="preserve">anteriormente </w:t>
      </w:r>
      <w:r w:rsidR="00596CA5" w:rsidRPr="00327C45">
        <w:rPr>
          <w:rFonts w:ascii="Calibri" w:hAnsi="Calibri"/>
          <w:i/>
          <w:sz w:val="20"/>
          <w:szCs w:val="20"/>
          <w:lang w:val="es-CO" w:eastAsia="x-none"/>
        </w:rPr>
        <w:t>y</w:t>
      </w:r>
      <w:r w:rsidR="00327C45" w:rsidRPr="00327C45">
        <w:rPr>
          <w:rFonts w:ascii="Calibri" w:hAnsi="Calibri"/>
          <w:i/>
          <w:sz w:val="20"/>
          <w:szCs w:val="20"/>
          <w:lang w:val="es-CO" w:eastAsia="x-none"/>
        </w:rPr>
        <w:t xml:space="preserve"> los cambios de gerentes y secretarios de salud en diferentes momentos del proyecto.</w:t>
      </w:r>
    </w:p>
    <w:p w14:paraId="00020FDB" w14:textId="77777777" w:rsidR="00327C45" w:rsidRDefault="00327C45" w:rsidP="00327C45">
      <w:pPr>
        <w:shd w:val="clear" w:color="auto" w:fill="FFFFFF" w:themeFill="background1"/>
        <w:ind w:left="720"/>
        <w:jc w:val="both"/>
        <w:rPr>
          <w:rFonts w:ascii="Calibri" w:hAnsi="Calibri"/>
          <w:i/>
          <w:sz w:val="20"/>
          <w:szCs w:val="20"/>
          <w:lang w:val="es-CO" w:eastAsia="x-none"/>
        </w:rPr>
      </w:pPr>
    </w:p>
    <w:p w14:paraId="525F7305" w14:textId="3FAF0DCB" w:rsidR="00F374E4" w:rsidRDefault="009602AC" w:rsidP="00E34430">
      <w:pPr>
        <w:shd w:val="clear" w:color="auto" w:fill="FFFFFF" w:themeFill="background1"/>
        <w:ind w:left="720"/>
        <w:jc w:val="both"/>
        <w:rPr>
          <w:rFonts w:ascii="Calibri" w:hAnsi="Calibri"/>
          <w:i/>
          <w:sz w:val="20"/>
          <w:szCs w:val="20"/>
          <w:lang w:val="es-CO" w:eastAsia="x-none"/>
        </w:rPr>
      </w:pPr>
      <w:r>
        <w:rPr>
          <w:rFonts w:ascii="Calibri" w:hAnsi="Calibri"/>
          <w:i/>
          <w:sz w:val="20"/>
          <w:szCs w:val="20"/>
          <w:lang w:val="es-CO" w:eastAsia="x-none"/>
        </w:rPr>
        <w:t xml:space="preserve">Un </w:t>
      </w:r>
      <w:r w:rsidR="00887B68" w:rsidRPr="00F374E4">
        <w:rPr>
          <w:rFonts w:ascii="Calibri" w:hAnsi="Calibri"/>
          <w:i/>
          <w:sz w:val="20"/>
          <w:szCs w:val="20"/>
          <w:lang w:val="es-CO" w:eastAsia="x-none"/>
        </w:rPr>
        <w:t xml:space="preserve">tema que afectó las proyecciones programáticas y de recursos fue la dificultad para conseguir </w:t>
      </w:r>
      <w:r>
        <w:rPr>
          <w:rFonts w:ascii="Calibri" w:hAnsi="Calibri"/>
          <w:i/>
          <w:sz w:val="20"/>
          <w:szCs w:val="20"/>
          <w:lang w:val="es-CO" w:eastAsia="x-none"/>
        </w:rPr>
        <w:t xml:space="preserve">métodos anticonceptivos (el bloqueo internacional, limitación del trasporte y cierre de fábricas productoras) y de </w:t>
      </w:r>
      <w:r w:rsidR="00887B68" w:rsidRPr="00F374E4">
        <w:rPr>
          <w:rFonts w:ascii="Calibri" w:hAnsi="Calibri"/>
          <w:i/>
          <w:sz w:val="20"/>
          <w:szCs w:val="20"/>
          <w:lang w:val="es-CO" w:eastAsia="x-none"/>
        </w:rPr>
        <w:t xml:space="preserve">algunos EPP y los altos costos de estos productos al inicio de la pandemia por </w:t>
      </w:r>
      <w:r w:rsidR="00887B68">
        <w:rPr>
          <w:rFonts w:ascii="Calibri" w:hAnsi="Calibri"/>
          <w:i/>
          <w:sz w:val="20"/>
          <w:szCs w:val="20"/>
          <w:lang w:val="es-CO" w:eastAsia="x-none"/>
        </w:rPr>
        <w:t xml:space="preserve">la alta demanda de estos insumos y el consecuente </w:t>
      </w:r>
      <w:r w:rsidR="00887B68" w:rsidRPr="00F374E4">
        <w:rPr>
          <w:rFonts w:ascii="Calibri" w:hAnsi="Calibri"/>
          <w:i/>
          <w:sz w:val="20"/>
          <w:szCs w:val="20"/>
          <w:lang w:val="es-CO" w:eastAsia="x-none"/>
        </w:rPr>
        <w:t xml:space="preserve">desabastecimiento nacional, y los altos costos del transporte a los municipios PDET que aumentaron de manera importante con la pandemia. </w:t>
      </w:r>
    </w:p>
    <w:p w14:paraId="35CFE696" w14:textId="0A020A9C" w:rsidR="00F85B05" w:rsidRPr="005926FD" w:rsidRDefault="00F85B05" w:rsidP="00F85B05">
      <w:pPr>
        <w:pStyle w:val="Textoindependiente"/>
        <w:rPr>
          <w:rFonts w:ascii="Calibri" w:hAnsi="Calibri" w:cs="Times New Roman"/>
          <w:b/>
          <w:color w:val="2F5496" w:themeColor="accent1" w:themeShade="BF"/>
          <w:lang w:val="es-CO"/>
        </w:rPr>
      </w:pPr>
    </w:p>
    <w:p w14:paraId="62F2A10C" w14:textId="07631D26" w:rsidR="0041426C" w:rsidRPr="0028700F" w:rsidRDefault="0041426C" w:rsidP="00287DD6">
      <w:pPr>
        <w:pStyle w:val="Prrafodelista"/>
        <w:numPr>
          <w:ilvl w:val="1"/>
          <w:numId w:val="21"/>
        </w:numPr>
        <w:shd w:val="clear" w:color="auto" w:fill="FFFFFF" w:themeFill="background1"/>
        <w:rPr>
          <w:rFonts w:ascii="Calibri" w:hAnsi="Calibri"/>
          <w:color w:val="2F5496" w:themeColor="accent1" w:themeShade="BF"/>
          <w:sz w:val="20"/>
          <w:szCs w:val="20"/>
          <w:lang w:eastAsia="x-none"/>
        </w:rPr>
      </w:pPr>
      <w:bookmarkStart w:id="14" w:name="_Hlk19200801"/>
      <w:r>
        <w:rPr>
          <w:rFonts w:ascii="Calibri" w:hAnsi="Calibri"/>
          <w:color w:val="2F5496" w:themeColor="accent1" w:themeShade="BF"/>
          <w:sz w:val="20"/>
          <w:szCs w:val="20"/>
          <w:lang w:eastAsia="x-none"/>
        </w:rPr>
        <w:t>Historias de vida</w:t>
      </w:r>
      <w:r w:rsidR="006361CA">
        <w:rPr>
          <w:rFonts w:ascii="Calibri" w:hAnsi="Calibri"/>
          <w:color w:val="2F5496" w:themeColor="accent1" w:themeShade="BF"/>
          <w:sz w:val="20"/>
          <w:szCs w:val="20"/>
          <w:lang w:eastAsia="x-none"/>
        </w:rPr>
        <w:t xml:space="preserve"> y buenas prácticas</w:t>
      </w:r>
      <w:r w:rsidR="0059529C">
        <w:rPr>
          <w:rFonts w:ascii="Calibri" w:hAnsi="Calibri"/>
          <w:color w:val="2F5496" w:themeColor="accent1" w:themeShade="BF"/>
          <w:sz w:val="20"/>
          <w:szCs w:val="20"/>
          <w:lang w:eastAsia="x-none"/>
        </w:rPr>
        <w:t xml:space="preserve"> </w:t>
      </w:r>
    </w:p>
    <w:bookmarkEnd w:id="14"/>
    <w:p w14:paraId="5E1373F4" w14:textId="2B54476F" w:rsidR="00F85B05" w:rsidRPr="00287DD6" w:rsidRDefault="00F85B05" w:rsidP="0078209F">
      <w:pPr>
        <w:shd w:val="clear" w:color="auto" w:fill="FFFFFF" w:themeFill="background1"/>
        <w:ind w:left="720"/>
        <w:rPr>
          <w:rFonts w:ascii="Calibri" w:hAnsi="Calibri"/>
          <w:b/>
          <w:color w:val="2F5496" w:themeColor="accent1" w:themeShade="BF"/>
          <w:sz w:val="20"/>
          <w:szCs w:val="20"/>
          <w:lang w:eastAsia="x-none"/>
        </w:rPr>
      </w:pPr>
    </w:p>
    <w:p w14:paraId="1E12DBEF" w14:textId="6405247E" w:rsidR="00B56C5B" w:rsidRDefault="00810D21" w:rsidP="00DB0BC1">
      <w:pPr>
        <w:pStyle w:val="Textoindependiente"/>
        <w:numPr>
          <w:ilvl w:val="0"/>
          <w:numId w:val="28"/>
        </w:numPr>
        <w:snapToGrid w:val="0"/>
        <w:jc w:val="both"/>
        <w:rPr>
          <w:rFonts w:ascii="Calibri" w:hAnsi="Calibri" w:cs="Times New Roman"/>
          <w:i/>
          <w:lang w:val="es-CO"/>
        </w:rPr>
      </w:pPr>
      <w:r w:rsidRPr="00810D21">
        <w:rPr>
          <w:rFonts w:ascii="Calibri" w:hAnsi="Calibri" w:cs="Times New Roman"/>
          <w:i/>
          <w:u w:val="single"/>
          <w:lang w:val="es-CO"/>
        </w:rPr>
        <w:t>Buena Práctica</w:t>
      </w:r>
      <w:r>
        <w:rPr>
          <w:rFonts w:ascii="Calibri" w:hAnsi="Calibri" w:cs="Times New Roman"/>
          <w:i/>
          <w:lang w:val="es-CO"/>
        </w:rPr>
        <w:t xml:space="preserve">: </w:t>
      </w:r>
      <w:r w:rsidR="00F374E4" w:rsidRPr="00F374E4">
        <w:rPr>
          <w:rFonts w:ascii="Calibri" w:hAnsi="Calibri" w:cs="Times New Roman"/>
          <w:i/>
          <w:lang w:val="es-CO"/>
        </w:rPr>
        <w:t xml:space="preserve">En el Hospital del municipio de </w:t>
      </w:r>
      <w:r w:rsidR="00D373A1">
        <w:rPr>
          <w:rFonts w:ascii="Calibri" w:hAnsi="Calibri" w:cs="Times New Roman"/>
          <w:i/>
          <w:lang w:val="es-CO"/>
        </w:rPr>
        <w:t>L</w:t>
      </w:r>
      <w:r w:rsidR="00F374E4" w:rsidRPr="00F374E4">
        <w:rPr>
          <w:rFonts w:ascii="Calibri" w:hAnsi="Calibri" w:cs="Times New Roman"/>
          <w:i/>
          <w:lang w:val="es-CO"/>
        </w:rPr>
        <w:t xml:space="preserve">a Macarena, se presentó el caso de una </w:t>
      </w:r>
      <w:r w:rsidR="00D76A88">
        <w:rPr>
          <w:rFonts w:ascii="Calibri" w:hAnsi="Calibri" w:cs="Times New Roman"/>
          <w:i/>
          <w:lang w:val="es-CO"/>
        </w:rPr>
        <w:t>m</w:t>
      </w:r>
      <w:r w:rsidR="00F374E4" w:rsidRPr="00F374E4">
        <w:rPr>
          <w:rFonts w:ascii="Calibri" w:hAnsi="Calibri" w:cs="Times New Roman"/>
          <w:i/>
          <w:lang w:val="es-CO"/>
        </w:rPr>
        <w:t xml:space="preserve">ujer de 22 años, que inició los dolores del parto a las 40 semanas de embarazo. </w:t>
      </w:r>
      <w:r w:rsidR="00F374E4" w:rsidRPr="00DB0BC1">
        <w:rPr>
          <w:rFonts w:ascii="Calibri" w:hAnsi="Calibri" w:cs="Times New Roman"/>
          <w:i/>
          <w:lang w:val="es-CO"/>
        </w:rPr>
        <w:t xml:space="preserve">No tenía controles prenatales suficientes, y los exámenes estaban incompletos, manifestando dificultad económica para transportarse al hospital. Sin embargo, la profesional de SPP </w:t>
      </w:r>
      <w:r w:rsidR="00DB0BC1">
        <w:rPr>
          <w:rFonts w:ascii="Calibri" w:hAnsi="Calibri" w:cs="Times New Roman"/>
          <w:i/>
          <w:lang w:val="es-CO"/>
        </w:rPr>
        <w:t>le hizo acompañamiento vía telefónica</w:t>
      </w:r>
      <w:r w:rsidR="00F374E4" w:rsidRPr="00DB0BC1">
        <w:rPr>
          <w:rFonts w:ascii="Calibri" w:hAnsi="Calibri" w:cs="Times New Roman"/>
          <w:i/>
          <w:lang w:val="es-CO"/>
        </w:rPr>
        <w:t xml:space="preserve"> </w:t>
      </w:r>
      <w:r w:rsidR="00DB0BC1">
        <w:rPr>
          <w:rFonts w:ascii="Calibri" w:hAnsi="Calibri" w:cs="Times New Roman"/>
          <w:i/>
          <w:lang w:val="es-CO"/>
        </w:rPr>
        <w:t xml:space="preserve">y por WhatsApp </w:t>
      </w:r>
      <w:r w:rsidR="00F374E4" w:rsidRPr="00DB0BC1">
        <w:rPr>
          <w:rFonts w:ascii="Calibri" w:hAnsi="Calibri" w:cs="Times New Roman"/>
          <w:i/>
          <w:lang w:val="es-CO"/>
        </w:rPr>
        <w:t xml:space="preserve">durante su </w:t>
      </w:r>
      <w:r w:rsidR="00DB0BC1" w:rsidRPr="00DB0BC1">
        <w:rPr>
          <w:rFonts w:ascii="Calibri" w:hAnsi="Calibri" w:cs="Times New Roman"/>
          <w:i/>
          <w:lang w:val="es-CO"/>
        </w:rPr>
        <w:t>embarazo</w:t>
      </w:r>
      <w:r w:rsidR="00DB0BC1">
        <w:rPr>
          <w:rFonts w:ascii="Calibri" w:hAnsi="Calibri" w:cs="Times New Roman"/>
          <w:i/>
          <w:lang w:val="es-CO"/>
        </w:rPr>
        <w:t xml:space="preserve">, </w:t>
      </w:r>
      <w:r w:rsidR="00DB0BC1" w:rsidRPr="00DB0BC1">
        <w:rPr>
          <w:rFonts w:ascii="Calibri" w:hAnsi="Calibri" w:cs="Times New Roman"/>
          <w:i/>
          <w:lang w:val="es-CO"/>
        </w:rPr>
        <w:t>brindándole</w:t>
      </w:r>
      <w:r w:rsidR="00DB0BC1">
        <w:rPr>
          <w:rFonts w:ascii="Calibri" w:hAnsi="Calibri" w:cs="Times New Roman"/>
          <w:i/>
          <w:lang w:val="es-CO"/>
        </w:rPr>
        <w:t xml:space="preserve"> </w:t>
      </w:r>
      <w:r w:rsidR="00F374E4" w:rsidRPr="00DB0BC1">
        <w:rPr>
          <w:rFonts w:ascii="Calibri" w:hAnsi="Calibri" w:cs="Times New Roman"/>
          <w:i/>
          <w:lang w:val="es-CO"/>
        </w:rPr>
        <w:t>información y apoyo sobre los cuidados generales en la maternidad. Al tratarse de un embrazo muy complicado, se solicitó una Avioneta Medicalizada para que la llevara a un hospital con médicos especialistas, que no fue autorizada por la EAPB Nueva EPS.</w:t>
      </w:r>
      <w:r w:rsidR="00DB0BC1">
        <w:rPr>
          <w:rFonts w:ascii="Calibri" w:hAnsi="Calibri" w:cs="Times New Roman"/>
          <w:i/>
          <w:lang w:val="es-CO"/>
        </w:rPr>
        <w:t xml:space="preserve"> </w:t>
      </w:r>
      <w:r w:rsidR="00F374E4" w:rsidRPr="00DB0BC1">
        <w:rPr>
          <w:rFonts w:ascii="Calibri" w:hAnsi="Calibri" w:cs="Times New Roman"/>
          <w:i/>
          <w:lang w:val="es-CO"/>
        </w:rPr>
        <w:t>El beb</w:t>
      </w:r>
      <w:r w:rsidR="00DB0BC1">
        <w:rPr>
          <w:rFonts w:ascii="Calibri" w:hAnsi="Calibri" w:cs="Times New Roman"/>
          <w:i/>
          <w:lang w:val="es-CO"/>
        </w:rPr>
        <w:t>é</w:t>
      </w:r>
      <w:r w:rsidR="00F374E4" w:rsidRPr="00DB0BC1">
        <w:rPr>
          <w:rFonts w:ascii="Calibri" w:hAnsi="Calibri" w:cs="Times New Roman"/>
          <w:i/>
          <w:lang w:val="es-CO"/>
        </w:rPr>
        <w:t xml:space="preserve"> nació en el hospital y la madre presento mucho sangrado, que se logró estabiliz</w:t>
      </w:r>
      <w:r w:rsidR="00DB0BC1">
        <w:rPr>
          <w:rFonts w:ascii="Calibri" w:hAnsi="Calibri" w:cs="Times New Roman"/>
          <w:i/>
          <w:lang w:val="es-CO"/>
        </w:rPr>
        <w:t>ar</w:t>
      </w:r>
      <w:r w:rsidR="00F374E4" w:rsidRPr="00DB0BC1">
        <w:rPr>
          <w:rFonts w:ascii="Calibri" w:hAnsi="Calibri" w:cs="Times New Roman"/>
          <w:i/>
          <w:lang w:val="es-CO"/>
        </w:rPr>
        <w:t xml:space="preserve"> con el traje antichoque, que donó el proyecto en </w:t>
      </w:r>
      <w:r w:rsidR="00DB0BC1">
        <w:rPr>
          <w:rFonts w:ascii="Calibri" w:hAnsi="Calibri" w:cs="Times New Roman"/>
          <w:i/>
          <w:lang w:val="es-CO"/>
        </w:rPr>
        <w:t>la</w:t>
      </w:r>
      <w:r w:rsidR="00F374E4" w:rsidRPr="00DB0BC1">
        <w:rPr>
          <w:rFonts w:ascii="Calibri" w:hAnsi="Calibri" w:cs="Times New Roman"/>
          <w:i/>
          <w:lang w:val="es-CO"/>
        </w:rPr>
        <w:t xml:space="preserve"> primera </w:t>
      </w:r>
      <w:r w:rsidR="00DB0BC1" w:rsidRPr="00DB0BC1">
        <w:rPr>
          <w:rFonts w:ascii="Calibri" w:hAnsi="Calibri" w:cs="Times New Roman"/>
          <w:i/>
          <w:lang w:val="es-CO"/>
        </w:rPr>
        <w:t>fase y</w:t>
      </w:r>
      <w:r w:rsidR="00F374E4" w:rsidRPr="00DB0BC1">
        <w:rPr>
          <w:rFonts w:ascii="Calibri" w:hAnsi="Calibri" w:cs="Times New Roman"/>
          <w:i/>
          <w:lang w:val="es-CO"/>
        </w:rPr>
        <w:t xml:space="preserve"> medicamentos. La profesional de SPP </w:t>
      </w:r>
      <w:r w:rsidR="00DB0BC1">
        <w:rPr>
          <w:rFonts w:ascii="Calibri" w:hAnsi="Calibri" w:cs="Times New Roman"/>
          <w:i/>
          <w:lang w:val="es-CO"/>
        </w:rPr>
        <w:t xml:space="preserve">realizó la gestión de su traslado y </w:t>
      </w:r>
      <w:r w:rsidR="00DB0BC1" w:rsidRPr="00DB0BC1">
        <w:rPr>
          <w:rFonts w:ascii="Calibri" w:hAnsi="Calibri" w:cs="Times New Roman"/>
          <w:i/>
          <w:lang w:val="es-CO"/>
        </w:rPr>
        <w:t>desde</w:t>
      </w:r>
      <w:r w:rsidR="00F374E4" w:rsidRPr="00DB0BC1">
        <w:rPr>
          <w:rFonts w:ascii="Calibri" w:hAnsi="Calibri" w:cs="Times New Roman"/>
          <w:i/>
          <w:lang w:val="es-CO"/>
        </w:rPr>
        <w:t xml:space="preserve"> el equipo de nivel central del UNFPA y el coordinador del proyecto en </w:t>
      </w:r>
      <w:r w:rsidR="00DB0BC1" w:rsidRPr="00DB0BC1">
        <w:rPr>
          <w:rFonts w:ascii="Calibri" w:hAnsi="Calibri" w:cs="Times New Roman"/>
          <w:i/>
          <w:lang w:val="es-CO"/>
        </w:rPr>
        <w:t>el MSPS</w:t>
      </w:r>
      <w:r w:rsidR="00F374E4" w:rsidRPr="00DB0BC1">
        <w:rPr>
          <w:rFonts w:ascii="Calibri" w:hAnsi="Calibri" w:cs="Times New Roman"/>
          <w:i/>
          <w:lang w:val="es-CO"/>
        </w:rPr>
        <w:t>, se realizó solicitud de apoyo con la Secretar</w:t>
      </w:r>
      <w:r w:rsidR="00DB0BC1">
        <w:rPr>
          <w:rFonts w:ascii="Calibri" w:hAnsi="Calibri" w:cs="Times New Roman"/>
          <w:i/>
          <w:lang w:val="es-CO"/>
        </w:rPr>
        <w:t>í</w:t>
      </w:r>
      <w:r w:rsidR="00F374E4" w:rsidRPr="00DB0BC1">
        <w:rPr>
          <w:rFonts w:ascii="Calibri" w:hAnsi="Calibri" w:cs="Times New Roman"/>
          <w:i/>
          <w:lang w:val="es-CO"/>
        </w:rPr>
        <w:t xml:space="preserve">a </w:t>
      </w:r>
      <w:r w:rsidR="00DB0BC1">
        <w:rPr>
          <w:rFonts w:ascii="Calibri" w:hAnsi="Calibri" w:cs="Times New Roman"/>
          <w:i/>
          <w:lang w:val="es-CO"/>
        </w:rPr>
        <w:t>D</w:t>
      </w:r>
      <w:r w:rsidR="00F374E4" w:rsidRPr="00DB0BC1">
        <w:rPr>
          <w:rFonts w:ascii="Calibri" w:hAnsi="Calibri" w:cs="Times New Roman"/>
          <w:i/>
          <w:lang w:val="es-CO"/>
        </w:rPr>
        <w:t>epartamental</w:t>
      </w:r>
      <w:r w:rsidR="00DB0BC1">
        <w:rPr>
          <w:rFonts w:ascii="Calibri" w:hAnsi="Calibri" w:cs="Times New Roman"/>
          <w:i/>
          <w:lang w:val="es-CO"/>
        </w:rPr>
        <w:t xml:space="preserve"> y se consiguió un</w:t>
      </w:r>
      <w:r w:rsidR="00DB0BC1" w:rsidRPr="00DB0BC1">
        <w:rPr>
          <w:rFonts w:ascii="Calibri" w:hAnsi="Calibri" w:cs="Times New Roman"/>
          <w:i/>
          <w:lang w:val="es-CO"/>
        </w:rPr>
        <w:t xml:space="preserve">a </w:t>
      </w:r>
      <w:r w:rsidR="00DB0BC1">
        <w:rPr>
          <w:rFonts w:ascii="Calibri" w:hAnsi="Calibri" w:cs="Times New Roman"/>
          <w:i/>
          <w:lang w:val="es-CO"/>
        </w:rPr>
        <w:t>a</w:t>
      </w:r>
      <w:r w:rsidR="00DB0BC1" w:rsidRPr="00DB0BC1">
        <w:rPr>
          <w:rFonts w:ascii="Calibri" w:hAnsi="Calibri" w:cs="Times New Roman"/>
          <w:i/>
          <w:lang w:val="es-CO"/>
        </w:rPr>
        <w:t>vioneta</w:t>
      </w:r>
      <w:r w:rsidR="00F374E4" w:rsidRPr="00DB0BC1">
        <w:rPr>
          <w:rFonts w:ascii="Calibri" w:hAnsi="Calibri" w:cs="Times New Roman"/>
          <w:i/>
          <w:lang w:val="es-CO"/>
        </w:rPr>
        <w:t xml:space="preserve"> medicalizada de la fuerza </w:t>
      </w:r>
      <w:r w:rsidR="00DB0BC1">
        <w:rPr>
          <w:rFonts w:ascii="Calibri" w:hAnsi="Calibri" w:cs="Times New Roman"/>
          <w:i/>
          <w:lang w:val="es-CO"/>
        </w:rPr>
        <w:t>aérea</w:t>
      </w:r>
      <w:r w:rsidR="00F374E4" w:rsidRPr="00DB0BC1">
        <w:rPr>
          <w:rFonts w:ascii="Calibri" w:hAnsi="Calibri" w:cs="Times New Roman"/>
          <w:i/>
          <w:lang w:val="es-CO"/>
        </w:rPr>
        <w:t xml:space="preserve">, para trasladar a la paciente a Villavicencio </w:t>
      </w:r>
      <w:r w:rsidR="00F374E4" w:rsidRPr="00DB0BC1">
        <w:rPr>
          <w:rFonts w:ascii="Calibri" w:hAnsi="Calibri" w:cs="Times New Roman"/>
          <w:i/>
          <w:lang w:val="es-CO"/>
        </w:rPr>
        <w:lastRenderedPageBreak/>
        <w:t>a un hospital de tercer nivel, donde los médicos especialistas continuaron la atención. A las 2 semanas, la madre y la bebé regresaron a la Macarena con su familia.</w:t>
      </w:r>
      <w:r w:rsidR="00DB0BC1">
        <w:rPr>
          <w:rFonts w:ascii="Calibri" w:hAnsi="Calibri" w:cs="Times New Roman"/>
          <w:i/>
          <w:lang w:val="es-CO"/>
        </w:rPr>
        <w:t xml:space="preserve"> </w:t>
      </w:r>
      <w:r w:rsidR="00F374E4" w:rsidRPr="00DB0BC1">
        <w:rPr>
          <w:rFonts w:ascii="Calibri" w:hAnsi="Calibri" w:cs="Times New Roman"/>
          <w:i/>
          <w:lang w:val="es-CO"/>
        </w:rPr>
        <w:t xml:space="preserve">Cabe destacar que una de las principales causas de muertes maternas en el país son las hemorragias posparto, el traje </w:t>
      </w:r>
      <w:r w:rsidR="00DB0BC1" w:rsidRPr="00DB0BC1">
        <w:rPr>
          <w:rFonts w:ascii="Calibri" w:hAnsi="Calibri" w:cs="Times New Roman"/>
          <w:i/>
          <w:lang w:val="es-CO"/>
        </w:rPr>
        <w:t>antichoque, la</w:t>
      </w:r>
      <w:r w:rsidR="00F374E4" w:rsidRPr="00DB0BC1">
        <w:rPr>
          <w:rFonts w:ascii="Calibri" w:hAnsi="Calibri" w:cs="Times New Roman"/>
          <w:i/>
          <w:lang w:val="es-CO"/>
        </w:rPr>
        <w:t xml:space="preserve"> acción inmediata de la enfermera y el apoyo de la secretaría departamental, fueron claves para lograr conseguir el traslado lo antes posible a un mayor nivel de atención, esto le salvó la vida a esta madre.</w:t>
      </w:r>
    </w:p>
    <w:p w14:paraId="5AB9C766" w14:textId="77777777" w:rsidR="0099323A" w:rsidRDefault="0099323A" w:rsidP="0099323A">
      <w:pPr>
        <w:pStyle w:val="Textoindependiente"/>
        <w:snapToGrid w:val="0"/>
        <w:ind w:left="1080"/>
        <w:jc w:val="both"/>
        <w:rPr>
          <w:rFonts w:ascii="Calibri" w:hAnsi="Calibri" w:cs="Times New Roman"/>
          <w:i/>
          <w:lang w:val="es-CO"/>
        </w:rPr>
      </w:pPr>
    </w:p>
    <w:p w14:paraId="5D2F8EE6" w14:textId="6454640E" w:rsidR="00EC3014" w:rsidRPr="006D304F" w:rsidRDefault="00EC3014" w:rsidP="00EC3014">
      <w:pPr>
        <w:pStyle w:val="Prrafodelista"/>
        <w:numPr>
          <w:ilvl w:val="0"/>
          <w:numId w:val="28"/>
        </w:numPr>
        <w:jc w:val="both"/>
        <w:rPr>
          <w:rFonts w:ascii="Calibri" w:eastAsia="Times New Roman" w:hAnsi="Calibri" w:cs="Times New Roman"/>
          <w:i/>
          <w:sz w:val="20"/>
          <w:szCs w:val="20"/>
        </w:rPr>
      </w:pPr>
      <w:r w:rsidRPr="006D304F">
        <w:rPr>
          <w:rFonts w:ascii="Calibri" w:eastAsia="Times New Roman" w:hAnsi="Calibri" w:cs="Times New Roman"/>
          <w:i/>
          <w:sz w:val="20"/>
          <w:szCs w:val="20"/>
          <w:u w:val="single"/>
        </w:rPr>
        <w:t>Buena práctica</w:t>
      </w:r>
      <w:r w:rsidRPr="006D304F">
        <w:rPr>
          <w:rFonts w:ascii="Calibri" w:eastAsia="Times New Roman" w:hAnsi="Calibri" w:cs="Times New Roman"/>
          <w:i/>
          <w:sz w:val="20"/>
          <w:szCs w:val="20"/>
        </w:rPr>
        <w:t>:  Desde el proyecto se logró la construcción y reproducción de material educativo-didáctico, diseñado para apoyar el trabajo de las lideresas y líderes de las redes comunitarias en salud, que facilitarán el desarrollo de las actividades de capacitación</w:t>
      </w:r>
      <w:r w:rsidR="006F28EB" w:rsidRPr="006D304F">
        <w:rPr>
          <w:rFonts w:ascii="Calibri" w:eastAsia="Times New Roman" w:hAnsi="Calibri" w:cs="Times New Roman"/>
          <w:i/>
          <w:sz w:val="20"/>
          <w:szCs w:val="20"/>
        </w:rPr>
        <w:t>,</w:t>
      </w:r>
      <w:r w:rsidRPr="006D304F">
        <w:rPr>
          <w:rFonts w:ascii="Calibri" w:eastAsia="Times New Roman" w:hAnsi="Calibri" w:cs="Times New Roman"/>
          <w:i/>
          <w:sz w:val="20"/>
          <w:szCs w:val="20"/>
        </w:rPr>
        <w:t xml:space="preserve"> involucrando a todos los miembros de la familia, como actores importantes en el mejoramiento de su calidad de vida a partir de la revisión y transformación de prácticas cotidianas. El objetivo de este material es brindar elementos metodológicos, para llevar a cabo la labor de promover prácticas y hábitos saludables frente a los cuidados a nivel individual, familiar, comunitarios, de la vivienda y el ambiente</w:t>
      </w:r>
      <w:r w:rsidRPr="006D304F">
        <w:rPr>
          <w:rFonts w:ascii="Calibri" w:eastAsia="Times New Roman" w:hAnsi="Calibri" w:cs="Times New Roman"/>
          <w:b/>
          <w:bCs/>
          <w:i/>
          <w:sz w:val="20"/>
          <w:szCs w:val="20"/>
        </w:rPr>
        <w:t xml:space="preserve"> </w:t>
      </w:r>
      <w:r w:rsidRPr="006B758E">
        <w:rPr>
          <w:rFonts w:ascii="Calibri" w:eastAsia="Times New Roman" w:hAnsi="Calibri" w:cs="Times New Roman"/>
          <w:i/>
          <w:sz w:val="20"/>
          <w:szCs w:val="20"/>
        </w:rPr>
        <w:t>(Anexo 3)</w:t>
      </w:r>
      <w:r w:rsidR="006B758E">
        <w:rPr>
          <w:rFonts w:ascii="Calibri" w:eastAsia="Times New Roman" w:hAnsi="Calibri" w:cs="Times New Roman"/>
          <w:i/>
          <w:sz w:val="20"/>
          <w:szCs w:val="20"/>
        </w:rPr>
        <w:t>.</w:t>
      </w:r>
    </w:p>
    <w:p w14:paraId="38AA9BE7" w14:textId="77777777" w:rsidR="00EC3014" w:rsidRPr="006D304F" w:rsidRDefault="00EC3014" w:rsidP="00EC3014">
      <w:pPr>
        <w:pStyle w:val="Prrafodelista"/>
        <w:ind w:left="1080"/>
        <w:jc w:val="both"/>
        <w:rPr>
          <w:rFonts w:ascii="Calibri" w:eastAsia="Times New Roman" w:hAnsi="Calibri" w:cs="Times New Roman"/>
          <w:i/>
          <w:sz w:val="20"/>
          <w:szCs w:val="20"/>
        </w:rPr>
      </w:pPr>
      <w:r w:rsidRPr="006D304F">
        <w:rPr>
          <w:rFonts w:ascii="Calibri" w:eastAsia="Times New Roman" w:hAnsi="Calibri" w:cs="Times New Roman"/>
          <w:i/>
          <w:sz w:val="20"/>
          <w:szCs w:val="20"/>
        </w:rPr>
        <w:t>Enlaces para acceder al material educativo:</w:t>
      </w:r>
    </w:p>
    <w:p w14:paraId="042BBEF8" w14:textId="77777777" w:rsidR="00EC3014" w:rsidRPr="006D304F" w:rsidRDefault="00EC3014" w:rsidP="00EC3014">
      <w:pPr>
        <w:pStyle w:val="Prrafodelista"/>
        <w:ind w:left="1080"/>
        <w:jc w:val="both"/>
        <w:rPr>
          <w:rFonts w:ascii="Calibri" w:eastAsia="Times New Roman" w:hAnsi="Calibri" w:cs="Times New Roman"/>
          <w:i/>
          <w:sz w:val="20"/>
          <w:szCs w:val="20"/>
        </w:rPr>
      </w:pPr>
    </w:p>
    <w:p w14:paraId="1D49DF9A" w14:textId="46077B77" w:rsidR="00EC3014" w:rsidRPr="006D304F" w:rsidRDefault="00EC3014" w:rsidP="00EC3014">
      <w:pPr>
        <w:pStyle w:val="Prrafodelista"/>
        <w:ind w:left="1080"/>
        <w:jc w:val="both"/>
        <w:rPr>
          <w:rFonts w:ascii="Calibri" w:eastAsia="Times New Roman" w:hAnsi="Calibri" w:cs="Times New Roman"/>
          <w:i/>
          <w:sz w:val="20"/>
          <w:szCs w:val="20"/>
        </w:rPr>
      </w:pPr>
      <w:r w:rsidRPr="006D304F">
        <w:rPr>
          <w:rFonts w:ascii="Calibri" w:eastAsia="Times New Roman" w:hAnsi="Calibri" w:cs="Times New Roman"/>
          <w:i/>
          <w:sz w:val="20"/>
          <w:szCs w:val="20"/>
        </w:rPr>
        <w:t xml:space="preserve">Juego concéntrese “18 prácticas de </w:t>
      </w:r>
      <w:r w:rsidR="00596CA5" w:rsidRPr="006D304F">
        <w:rPr>
          <w:rFonts w:ascii="Calibri" w:eastAsia="Times New Roman" w:hAnsi="Calibri" w:cs="Times New Roman"/>
          <w:i/>
          <w:sz w:val="20"/>
          <w:szCs w:val="20"/>
        </w:rPr>
        <w:t xml:space="preserve">AIEPI </w:t>
      </w:r>
      <w:r w:rsidRPr="006D304F">
        <w:rPr>
          <w:rFonts w:ascii="Calibri" w:eastAsia="Times New Roman" w:hAnsi="Calibri" w:cs="Times New Roman"/>
          <w:i/>
          <w:sz w:val="20"/>
          <w:szCs w:val="20"/>
        </w:rPr>
        <w:t>comunitario”</w:t>
      </w:r>
    </w:p>
    <w:p w14:paraId="3613D091" w14:textId="6CBB6066" w:rsidR="00EC3014" w:rsidRPr="006D304F" w:rsidRDefault="008A49DD" w:rsidP="00EC3014">
      <w:pPr>
        <w:pStyle w:val="Prrafodelista"/>
        <w:ind w:left="1080"/>
        <w:jc w:val="both"/>
        <w:rPr>
          <w:rFonts w:ascii="Calibri" w:eastAsia="Times New Roman" w:hAnsi="Calibri" w:cs="Times New Roman"/>
          <w:i/>
          <w:sz w:val="20"/>
          <w:szCs w:val="20"/>
        </w:rPr>
      </w:pPr>
      <w:hyperlink r:id="rId14" w:history="1">
        <w:r w:rsidR="00EC3014" w:rsidRPr="006D304F">
          <w:rPr>
            <w:rStyle w:val="Hipervnculo"/>
            <w:rFonts w:ascii="Calibri" w:eastAsia="Times New Roman" w:hAnsi="Calibri" w:cs="Times New Roman"/>
            <w:i/>
            <w:sz w:val="20"/>
            <w:szCs w:val="20"/>
          </w:rPr>
          <w:t>https://iomint-my.sharepoint.com/:f:/g/personal/micastro_iom_int/EtWBSHZCmqZPiH-hAfbXpIsB4PxF7QUeVSzzkOvzlG_JjA?e=iB26EQ</w:t>
        </w:r>
      </w:hyperlink>
    </w:p>
    <w:p w14:paraId="3135184D" w14:textId="77777777" w:rsidR="00EC3014" w:rsidRPr="006D304F" w:rsidRDefault="00EC3014" w:rsidP="00EC3014">
      <w:pPr>
        <w:pStyle w:val="Prrafodelista"/>
        <w:ind w:left="1080"/>
        <w:jc w:val="both"/>
        <w:rPr>
          <w:rFonts w:ascii="Calibri" w:eastAsia="Times New Roman" w:hAnsi="Calibri" w:cs="Times New Roman"/>
          <w:i/>
          <w:sz w:val="20"/>
          <w:szCs w:val="20"/>
        </w:rPr>
      </w:pPr>
    </w:p>
    <w:p w14:paraId="5CF222B4" w14:textId="77777777" w:rsidR="00EC3014" w:rsidRPr="006D304F" w:rsidRDefault="00EC3014" w:rsidP="00EC3014">
      <w:pPr>
        <w:pStyle w:val="Prrafodelista"/>
        <w:ind w:left="1080"/>
        <w:jc w:val="both"/>
        <w:rPr>
          <w:rFonts w:ascii="Calibri" w:eastAsia="Times New Roman" w:hAnsi="Calibri" w:cs="Times New Roman"/>
          <w:i/>
          <w:sz w:val="20"/>
          <w:szCs w:val="20"/>
        </w:rPr>
      </w:pPr>
      <w:r w:rsidRPr="006D304F">
        <w:rPr>
          <w:rFonts w:ascii="Calibri" w:eastAsia="Times New Roman" w:hAnsi="Calibri" w:cs="Times New Roman"/>
          <w:i/>
          <w:sz w:val="20"/>
          <w:szCs w:val="20"/>
        </w:rPr>
        <w:t>Juego Toboganes y Escaleras para la salud</w:t>
      </w:r>
    </w:p>
    <w:p w14:paraId="502A4056" w14:textId="21543AA3" w:rsidR="00EC3014" w:rsidRPr="006D304F" w:rsidRDefault="008A49DD" w:rsidP="00EC3014">
      <w:pPr>
        <w:pStyle w:val="Prrafodelista"/>
        <w:ind w:left="1080"/>
        <w:jc w:val="both"/>
        <w:rPr>
          <w:rFonts w:ascii="Calibri" w:eastAsia="Times New Roman" w:hAnsi="Calibri" w:cs="Times New Roman"/>
          <w:i/>
          <w:sz w:val="20"/>
          <w:szCs w:val="20"/>
        </w:rPr>
      </w:pPr>
      <w:hyperlink r:id="rId15" w:history="1">
        <w:r w:rsidR="00EC3014" w:rsidRPr="006D304F">
          <w:rPr>
            <w:rStyle w:val="Hipervnculo"/>
            <w:rFonts w:ascii="Calibri" w:eastAsia="Times New Roman" w:hAnsi="Calibri" w:cs="Times New Roman"/>
            <w:i/>
            <w:sz w:val="20"/>
            <w:szCs w:val="20"/>
          </w:rPr>
          <w:t>https://iomint-my.sharepoint.com/:f:/g/personal/micastro_iom_int/EpvFJAPhWhhNkhnEktVnYcQBXkWn0aon_J6D9amUujgUSg?e=xbMm6r</w:t>
        </w:r>
      </w:hyperlink>
    </w:p>
    <w:p w14:paraId="65EA6AE7" w14:textId="77777777" w:rsidR="00EC3014" w:rsidRPr="006D304F" w:rsidRDefault="00EC3014" w:rsidP="00EC3014">
      <w:pPr>
        <w:pStyle w:val="Prrafodelista"/>
        <w:ind w:left="1080"/>
        <w:jc w:val="both"/>
        <w:rPr>
          <w:rFonts w:ascii="Calibri" w:eastAsia="Times New Roman" w:hAnsi="Calibri" w:cs="Times New Roman"/>
          <w:i/>
          <w:sz w:val="20"/>
          <w:szCs w:val="20"/>
        </w:rPr>
      </w:pPr>
    </w:p>
    <w:p w14:paraId="287F1952" w14:textId="77777777" w:rsidR="00EC3014" w:rsidRPr="006D304F" w:rsidRDefault="00EC3014" w:rsidP="00EC3014">
      <w:pPr>
        <w:pStyle w:val="Prrafodelista"/>
        <w:ind w:left="1080"/>
        <w:jc w:val="both"/>
        <w:rPr>
          <w:rFonts w:ascii="Calibri" w:eastAsia="Times New Roman" w:hAnsi="Calibri" w:cs="Times New Roman"/>
          <w:i/>
          <w:sz w:val="20"/>
          <w:szCs w:val="20"/>
        </w:rPr>
      </w:pPr>
      <w:r w:rsidRPr="006D304F">
        <w:rPr>
          <w:rFonts w:ascii="Calibri" w:eastAsia="Times New Roman" w:hAnsi="Calibri" w:cs="Times New Roman"/>
          <w:i/>
          <w:sz w:val="20"/>
          <w:szCs w:val="20"/>
        </w:rPr>
        <w:t>Lotería Saneamiento básico</w:t>
      </w:r>
    </w:p>
    <w:p w14:paraId="2EFB1976" w14:textId="1E934DCD" w:rsidR="00EC3014" w:rsidRPr="006D304F" w:rsidRDefault="008A49DD" w:rsidP="00EC3014">
      <w:pPr>
        <w:pStyle w:val="Prrafodelista"/>
        <w:ind w:left="1080"/>
        <w:jc w:val="both"/>
        <w:rPr>
          <w:rFonts w:ascii="Calibri" w:eastAsia="Times New Roman" w:hAnsi="Calibri" w:cs="Times New Roman"/>
          <w:i/>
          <w:sz w:val="20"/>
          <w:szCs w:val="20"/>
        </w:rPr>
      </w:pPr>
      <w:hyperlink r:id="rId16" w:history="1">
        <w:r w:rsidR="00EC3014" w:rsidRPr="006D304F">
          <w:rPr>
            <w:rStyle w:val="Hipervnculo"/>
            <w:rFonts w:ascii="Calibri" w:eastAsia="Times New Roman" w:hAnsi="Calibri" w:cs="Times New Roman"/>
            <w:i/>
            <w:sz w:val="20"/>
            <w:szCs w:val="20"/>
          </w:rPr>
          <w:t>https://iomint-my.sharepoint.com/:f:/g/personal/micastro_iom_int/Ek4uNbBhxGhLho8wEiWonugBrzyVi_eZ0L1T4KE0ghEnFA?e=nx8Ot5</w:t>
        </w:r>
      </w:hyperlink>
    </w:p>
    <w:p w14:paraId="1C0541F0" w14:textId="77777777" w:rsidR="00EC3014" w:rsidRPr="006D304F" w:rsidRDefault="00EC3014" w:rsidP="00EC3014">
      <w:pPr>
        <w:pStyle w:val="Prrafodelista"/>
        <w:ind w:left="1080"/>
        <w:jc w:val="both"/>
        <w:rPr>
          <w:rFonts w:ascii="Calibri" w:eastAsia="Times New Roman" w:hAnsi="Calibri" w:cs="Times New Roman"/>
          <w:i/>
          <w:sz w:val="20"/>
          <w:szCs w:val="20"/>
        </w:rPr>
      </w:pPr>
    </w:p>
    <w:p w14:paraId="6495CDC4" w14:textId="77777777" w:rsidR="00EC3014" w:rsidRPr="006D304F" w:rsidRDefault="00EC3014" w:rsidP="00EC3014">
      <w:pPr>
        <w:pStyle w:val="Prrafodelista"/>
        <w:ind w:left="1080"/>
        <w:jc w:val="both"/>
        <w:rPr>
          <w:rFonts w:ascii="Calibri" w:eastAsia="Times New Roman" w:hAnsi="Calibri" w:cs="Times New Roman"/>
          <w:i/>
          <w:sz w:val="20"/>
          <w:szCs w:val="20"/>
        </w:rPr>
      </w:pPr>
      <w:r w:rsidRPr="006D304F">
        <w:rPr>
          <w:rFonts w:ascii="Calibri" w:eastAsia="Times New Roman" w:hAnsi="Calibri" w:cs="Times New Roman"/>
          <w:i/>
          <w:sz w:val="20"/>
          <w:szCs w:val="20"/>
        </w:rPr>
        <w:t>Rompecabezas para el correcto lavado de manos</w:t>
      </w:r>
    </w:p>
    <w:p w14:paraId="6203CA78" w14:textId="13769945" w:rsidR="00EC3014" w:rsidRPr="006D304F" w:rsidRDefault="008A49DD" w:rsidP="00EC3014">
      <w:pPr>
        <w:pStyle w:val="Prrafodelista"/>
        <w:ind w:left="1080"/>
        <w:jc w:val="both"/>
        <w:rPr>
          <w:rFonts w:ascii="Calibri" w:eastAsia="Times New Roman" w:hAnsi="Calibri" w:cs="Times New Roman"/>
          <w:i/>
          <w:sz w:val="20"/>
          <w:szCs w:val="20"/>
        </w:rPr>
      </w:pPr>
      <w:hyperlink r:id="rId17" w:history="1">
        <w:r w:rsidR="00EC3014" w:rsidRPr="006D304F">
          <w:rPr>
            <w:rStyle w:val="Hipervnculo"/>
            <w:rFonts w:ascii="Calibri" w:eastAsia="Times New Roman" w:hAnsi="Calibri" w:cs="Times New Roman"/>
            <w:i/>
            <w:sz w:val="20"/>
            <w:szCs w:val="20"/>
          </w:rPr>
          <w:t>https://iomint-my.sharepoint.com/:f:/g/personal/micastro_iom_int/Em9Fw3PWH7pMghbnXsWUQNEB-J1T26ImPtN3PtHMKB2luA?e=CxDIbN</w:t>
        </w:r>
      </w:hyperlink>
    </w:p>
    <w:p w14:paraId="467B3782" w14:textId="77777777" w:rsidR="00EC3014" w:rsidRPr="006D304F" w:rsidRDefault="00EC3014" w:rsidP="00EC3014">
      <w:pPr>
        <w:pStyle w:val="Prrafodelista"/>
        <w:ind w:left="1080"/>
        <w:jc w:val="both"/>
        <w:rPr>
          <w:rFonts w:ascii="Calibri" w:eastAsia="Times New Roman" w:hAnsi="Calibri" w:cs="Times New Roman"/>
          <w:i/>
          <w:sz w:val="20"/>
          <w:szCs w:val="20"/>
        </w:rPr>
      </w:pPr>
    </w:p>
    <w:p w14:paraId="000D4EDF" w14:textId="77777777" w:rsidR="00EC3014" w:rsidRPr="006D304F" w:rsidRDefault="00EC3014" w:rsidP="00EC3014">
      <w:pPr>
        <w:pStyle w:val="Prrafodelista"/>
        <w:ind w:left="1080"/>
        <w:jc w:val="both"/>
        <w:rPr>
          <w:rFonts w:ascii="Calibri" w:eastAsia="Times New Roman" w:hAnsi="Calibri" w:cs="Times New Roman"/>
          <w:i/>
          <w:sz w:val="20"/>
          <w:szCs w:val="20"/>
        </w:rPr>
      </w:pPr>
      <w:r w:rsidRPr="006D304F">
        <w:rPr>
          <w:rFonts w:ascii="Calibri" w:eastAsia="Times New Roman" w:hAnsi="Calibri" w:cs="Times New Roman"/>
          <w:i/>
          <w:sz w:val="20"/>
          <w:szCs w:val="20"/>
        </w:rPr>
        <w:t>Rotafolio construyendo salud desde las comunidades- Vigilancia en Salud Pública Comunitaria</w:t>
      </w:r>
    </w:p>
    <w:p w14:paraId="19976FEB" w14:textId="790738F1" w:rsidR="00EC3014" w:rsidRPr="006D304F" w:rsidRDefault="008A49DD" w:rsidP="00EC3014">
      <w:pPr>
        <w:pStyle w:val="Prrafodelista"/>
        <w:ind w:left="1080"/>
        <w:jc w:val="both"/>
        <w:rPr>
          <w:rFonts w:ascii="Calibri" w:eastAsia="Times New Roman" w:hAnsi="Calibri" w:cs="Times New Roman"/>
          <w:i/>
          <w:sz w:val="20"/>
          <w:szCs w:val="20"/>
        </w:rPr>
      </w:pPr>
      <w:hyperlink r:id="rId18" w:history="1">
        <w:r w:rsidR="00EC3014" w:rsidRPr="006D304F">
          <w:rPr>
            <w:rStyle w:val="Hipervnculo"/>
            <w:rFonts w:ascii="Calibri" w:eastAsia="Times New Roman" w:hAnsi="Calibri" w:cs="Times New Roman"/>
            <w:i/>
            <w:sz w:val="20"/>
            <w:szCs w:val="20"/>
          </w:rPr>
          <w:t>https://iomint-my.sharepoint.com/:f:/g/personal/micastro_iom_int/El8oC2UrutBMp9PPnO2xLyUB9CPdXStmy7BjoLpFgCA23A?e=4KRzkW</w:t>
        </w:r>
      </w:hyperlink>
    </w:p>
    <w:p w14:paraId="2275534D" w14:textId="77777777" w:rsidR="00EC3014" w:rsidRPr="006D304F" w:rsidRDefault="00EC3014" w:rsidP="00EC3014">
      <w:pPr>
        <w:pStyle w:val="Prrafodelista"/>
        <w:ind w:left="1080"/>
        <w:jc w:val="both"/>
        <w:rPr>
          <w:rFonts w:ascii="Calibri" w:eastAsia="Times New Roman" w:hAnsi="Calibri" w:cs="Times New Roman"/>
          <w:i/>
          <w:sz w:val="20"/>
          <w:szCs w:val="20"/>
        </w:rPr>
      </w:pPr>
    </w:p>
    <w:p w14:paraId="523B1E58" w14:textId="77777777" w:rsidR="00EC3014" w:rsidRPr="006D304F" w:rsidRDefault="00EC3014" w:rsidP="00EC3014">
      <w:pPr>
        <w:pStyle w:val="Prrafodelista"/>
        <w:ind w:left="1080"/>
        <w:jc w:val="both"/>
        <w:rPr>
          <w:rFonts w:ascii="Calibri" w:eastAsia="Times New Roman" w:hAnsi="Calibri" w:cs="Times New Roman"/>
          <w:i/>
          <w:sz w:val="20"/>
          <w:szCs w:val="20"/>
        </w:rPr>
      </w:pPr>
      <w:r w:rsidRPr="006D304F">
        <w:rPr>
          <w:rFonts w:ascii="Calibri" w:eastAsia="Times New Roman" w:hAnsi="Calibri" w:cs="Times New Roman"/>
          <w:i/>
          <w:sz w:val="20"/>
          <w:szCs w:val="20"/>
        </w:rPr>
        <w:t>Guía metodológica para líderes de la red comunitaria</w:t>
      </w:r>
    </w:p>
    <w:p w14:paraId="6F5AAC63" w14:textId="45932C55" w:rsidR="00EC3014" w:rsidRPr="006D304F" w:rsidRDefault="008A49DD" w:rsidP="00EC3014">
      <w:pPr>
        <w:pStyle w:val="Prrafodelista"/>
        <w:ind w:left="1080"/>
        <w:jc w:val="both"/>
        <w:rPr>
          <w:rFonts w:ascii="Calibri" w:eastAsia="Times New Roman" w:hAnsi="Calibri" w:cs="Times New Roman"/>
          <w:i/>
          <w:sz w:val="20"/>
          <w:szCs w:val="20"/>
        </w:rPr>
      </w:pPr>
      <w:hyperlink r:id="rId19" w:history="1">
        <w:r w:rsidR="00EC3014" w:rsidRPr="006D304F">
          <w:rPr>
            <w:rStyle w:val="Hipervnculo"/>
            <w:rFonts w:ascii="Calibri" w:eastAsia="Times New Roman" w:hAnsi="Calibri" w:cs="Times New Roman"/>
            <w:i/>
            <w:sz w:val="20"/>
            <w:szCs w:val="20"/>
          </w:rPr>
          <w:t>https://iomint-my.sharepoint.com/:b:/g/personal/micastro_iom_int/Ee0A3a7B3kROndedVjg2gVIBL5n4yVm3qY38W096o0VomA?e=Y5Rq4b</w:t>
        </w:r>
      </w:hyperlink>
    </w:p>
    <w:p w14:paraId="10C396CB" w14:textId="77777777" w:rsidR="00EC3014" w:rsidRPr="006D304F" w:rsidRDefault="00EC3014" w:rsidP="00EC3014">
      <w:pPr>
        <w:pStyle w:val="Prrafodelista"/>
        <w:ind w:left="1080"/>
        <w:jc w:val="both"/>
        <w:rPr>
          <w:rFonts w:ascii="Calibri" w:eastAsia="Times New Roman" w:hAnsi="Calibri" w:cs="Times New Roman"/>
          <w:i/>
          <w:sz w:val="20"/>
          <w:szCs w:val="20"/>
        </w:rPr>
      </w:pPr>
    </w:p>
    <w:p w14:paraId="0788EA5E" w14:textId="54002661" w:rsidR="00EC3014" w:rsidRPr="006D304F" w:rsidRDefault="00EC3014" w:rsidP="00EC3014">
      <w:pPr>
        <w:pStyle w:val="Textoindependiente"/>
        <w:numPr>
          <w:ilvl w:val="0"/>
          <w:numId w:val="28"/>
        </w:numPr>
        <w:snapToGrid w:val="0"/>
        <w:jc w:val="both"/>
        <w:rPr>
          <w:rFonts w:ascii="Calibri" w:hAnsi="Calibri" w:cs="Times New Roman"/>
          <w:i/>
          <w:lang w:val="es-CO"/>
        </w:rPr>
      </w:pPr>
      <w:r w:rsidRPr="006D304F">
        <w:rPr>
          <w:rFonts w:ascii="Calibri" w:hAnsi="Calibri" w:cs="Times New Roman"/>
          <w:i/>
          <w:u w:val="single"/>
          <w:lang w:val="es-CO"/>
        </w:rPr>
        <w:t>Buena práctica</w:t>
      </w:r>
      <w:r w:rsidRPr="006D304F">
        <w:rPr>
          <w:rFonts w:ascii="Calibri" w:hAnsi="Calibri" w:cs="Times New Roman"/>
          <w:i/>
          <w:lang w:val="es-CO"/>
        </w:rPr>
        <w:t>:   A través de la música, los líderes y lideresas elaboraron mensajes y cuñas radiales con la comunidad, facilitando la apropiación de las prácticas saludables, la difusión por medios de comunicación alternativos y asequibles para la comunidad, ya que promueven lenguajes propios,</w:t>
      </w:r>
      <w:r w:rsidR="00652AD6" w:rsidRPr="006D304F">
        <w:rPr>
          <w:rFonts w:ascii="Calibri" w:hAnsi="Calibri" w:cs="Times New Roman"/>
          <w:i/>
          <w:lang w:val="es-CO"/>
        </w:rPr>
        <w:t xml:space="preserve"> usando</w:t>
      </w:r>
      <w:r w:rsidRPr="006D304F">
        <w:rPr>
          <w:rFonts w:ascii="Calibri" w:hAnsi="Calibri" w:cs="Times New Roman"/>
          <w:i/>
          <w:lang w:val="es-CO"/>
        </w:rPr>
        <w:t xml:space="preserve"> ritmos tradicionales de las diferentes regiones del país.</w:t>
      </w:r>
    </w:p>
    <w:p w14:paraId="2A93BCCA" w14:textId="77777777" w:rsidR="00EC3014" w:rsidRPr="006D304F" w:rsidRDefault="00EC3014" w:rsidP="0099323A">
      <w:pPr>
        <w:pStyle w:val="Textoindependiente"/>
        <w:snapToGrid w:val="0"/>
        <w:ind w:left="1080"/>
        <w:jc w:val="both"/>
        <w:rPr>
          <w:rFonts w:ascii="Calibri" w:hAnsi="Calibri" w:cs="Times New Roman"/>
          <w:i/>
          <w:lang w:val="es-CO"/>
        </w:rPr>
      </w:pPr>
    </w:p>
    <w:p w14:paraId="00BE6468" w14:textId="6C495E23" w:rsidR="00EC3014" w:rsidRPr="006D304F" w:rsidRDefault="00EC3014" w:rsidP="0099323A">
      <w:pPr>
        <w:pStyle w:val="Textoindependiente"/>
        <w:snapToGrid w:val="0"/>
        <w:ind w:left="1080"/>
        <w:jc w:val="both"/>
        <w:rPr>
          <w:rFonts w:ascii="Calibri" w:hAnsi="Calibri" w:cs="Times New Roman"/>
          <w:i/>
          <w:lang w:val="es-CO"/>
        </w:rPr>
      </w:pPr>
      <w:r w:rsidRPr="006D304F">
        <w:rPr>
          <w:rFonts w:ascii="Calibri" w:hAnsi="Calibri" w:cs="Times New Roman"/>
          <w:i/>
          <w:lang w:val="es-CO"/>
        </w:rPr>
        <w:t>A continuación, se envían los enlaces de las cuñas elaboradas</w:t>
      </w:r>
    </w:p>
    <w:p w14:paraId="557085B1" w14:textId="77777777" w:rsidR="006D304F" w:rsidRPr="006D304F" w:rsidRDefault="008A49DD" w:rsidP="006D304F">
      <w:pPr>
        <w:pStyle w:val="Textoindependiente"/>
        <w:snapToGrid w:val="0"/>
        <w:ind w:left="1080"/>
        <w:jc w:val="both"/>
        <w:rPr>
          <w:rStyle w:val="Hipervnculo"/>
          <w:rFonts w:ascii="Calibri" w:hAnsi="Calibri" w:cs="Times New Roman"/>
          <w:i/>
          <w:lang w:val="es-CO"/>
        </w:rPr>
      </w:pPr>
      <w:hyperlink r:id="rId20" w:history="1">
        <w:r w:rsidR="0099323A" w:rsidRPr="006D304F">
          <w:rPr>
            <w:rStyle w:val="Hipervnculo"/>
            <w:rFonts w:ascii="Calibri" w:hAnsi="Calibri" w:cs="Times New Roman"/>
            <w:i/>
            <w:lang w:val="es-CO"/>
          </w:rPr>
          <w:t>https://www.ivoox.com/podcast-cunas-radiales-salud-para-paz_sq_f11247608_1.html</w:t>
        </w:r>
      </w:hyperlink>
    </w:p>
    <w:p w14:paraId="3403F9EC" w14:textId="77777777" w:rsidR="006D304F" w:rsidRDefault="006D304F" w:rsidP="006D304F">
      <w:pPr>
        <w:pStyle w:val="Textoindependiente"/>
        <w:snapToGrid w:val="0"/>
        <w:ind w:left="1080"/>
        <w:jc w:val="both"/>
        <w:rPr>
          <w:rStyle w:val="Hipervnculo"/>
          <w:rFonts w:ascii="Calibri" w:hAnsi="Calibri" w:cs="Times New Roman"/>
          <w:i/>
          <w:highlight w:val="cyan"/>
          <w:lang w:val="es-CO"/>
        </w:rPr>
      </w:pPr>
    </w:p>
    <w:p w14:paraId="6A8EC8ED" w14:textId="38EBA080" w:rsidR="001D69AC" w:rsidRPr="006D304F" w:rsidRDefault="001D69AC" w:rsidP="006D304F">
      <w:pPr>
        <w:pStyle w:val="Textoindependiente"/>
        <w:numPr>
          <w:ilvl w:val="0"/>
          <w:numId w:val="28"/>
        </w:numPr>
        <w:snapToGrid w:val="0"/>
        <w:jc w:val="both"/>
        <w:rPr>
          <w:rFonts w:ascii="Calibri" w:hAnsi="Calibri" w:cs="Times New Roman"/>
          <w:i/>
          <w:lang w:val="es-CO"/>
        </w:rPr>
      </w:pPr>
      <w:r w:rsidRPr="006D304F">
        <w:rPr>
          <w:rFonts w:ascii="Calibri" w:hAnsi="Calibri" w:cs="Times New Roman"/>
          <w:i/>
          <w:u w:val="single"/>
          <w:lang w:val="es-CO"/>
        </w:rPr>
        <w:t>Buena práctica:</w:t>
      </w:r>
      <w:r w:rsidRPr="006D304F">
        <w:rPr>
          <w:rFonts w:ascii="Calibri" w:hAnsi="Calibri" w:cs="Times New Roman"/>
          <w:i/>
          <w:lang w:val="es-CO"/>
        </w:rPr>
        <w:t xml:space="preserve"> Como parte del proceso de rendición de cuentas a las poblaciones afectadas se realizaron entrevistas con las secretarías de salud, funcionarios de los hospitales locales, líderes de los AETCR y de las redes comunitarias para conocer su percepción sobre las acciones implementadas por el proyecto y recibir sus recomendaciones sobre futuros proyectos en salud. A partir de las entrevistas se elaboraron dos videos (Anexo 4).</w:t>
      </w:r>
    </w:p>
    <w:p w14:paraId="67E2DA64" w14:textId="77777777" w:rsidR="0099323A" w:rsidRPr="00E13DCA" w:rsidRDefault="0099323A" w:rsidP="0099323A">
      <w:pPr>
        <w:pStyle w:val="Textoindependiente"/>
        <w:snapToGrid w:val="0"/>
        <w:ind w:left="1080"/>
        <w:jc w:val="both"/>
        <w:rPr>
          <w:rFonts w:ascii="Calibri" w:hAnsi="Calibri" w:cs="Times New Roman"/>
          <w:i/>
          <w:highlight w:val="cyan"/>
          <w:lang w:val="es-CO"/>
        </w:rPr>
      </w:pPr>
    </w:p>
    <w:p w14:paraId="59409F55" w14:textId="55AD5C00" w:rsidR="00754FB7" w:rsidRPr="006D304F" w:rsidRDefault="00810D21" w:rsidP="00DB0BC1">
      <w:pPr>
        <w:pStyle w:val="Textoindependiente"/>
        <w:numPr>
          <w:ilvl w:val="0"/>
          <w:numId w:val="28"/>
        </w:numPr>
        <w:snapToGrid w:val="0"/>
        <w:jc w:val="both"/>
        <w:rPr>
          <w:rFonts w:ascii="Calibri" w:hAnsi="Calibri" w:cs="Times New Roman"/>
          <w:i/>
          <w:lang w:val="es-CO"/>
        </w:rPr>
      </w:pPr>
      <w:r w:rsidRPr="006D304F">
        <w:rPr>
          <w:rFonts w:ascii="Calibri" w:hAnsi="Calibri" w:cs="Times New Roman"/>
          <w:i/>
          <w:u w:val="single"/>
          <w:lang w:val="es-CO"/>
        </w:rPr>
        <w:t>Historias de vida</w:t>
      </w:r>
      <w:r w:rsidRPr="006D304F">
        <w:rPr>
          <w:rFonts w:ascii="Calibri" w:hAnsi="Calibri" w:cs="Times New Roman"/>
          <w:i/>
          <w:lang w:val="es-CO"/>
        </w:rPr>
        <w:t xml:space="preserve">: </w:t>
      </w:r>
      <w:r w:rsidR="0048761F" w:rsidRPr="006D304F">
        <w:rPr>
          <w:rFonts w:ascii="Calibri" w:hAnsi="Calibri" w:cs="Times New Roman"/>
          <w:i/>
          <w:lang w:val="es-CO"/>
        </w:rPr>
        <w:t>Se destacan las historias de vida de Camilo Castrillón, un joven de 24 años de la vereda la Escocia en Icononzo, Tolima que en la primera fase del proyecto se formó con técnico en salud pública y continuó en la segunda fase de impl</w:t>
      </w:r>
      <w:r w:rsidR="00AC614C" w:rsidRPr="006D304F">
        <w:rPr>
          <w:rFonts w:ascii="Calibri" w:hAnsi="Calibri" w:cs="Times New Roman"/>
          <w:i/>
          <w:lang w:val="es-CO"/>
        </w:rPr>
        <w:t>eme</w:t>
      </w:r>
      <w:r w:rsidR="0048761F" w:rsidRPr="006D304F">
        <w:rPr>
          <w:rFonts w:ascii="Calibri" w:hAnsi="Calibri" w:cs="Times New Roman"/>
          <w:i/>
          <w:lang w:val="es-CO"/>
        </w:rPr>
        <w:t xml:space="preserve">ntación del proyecto como gestor comunitario; de </w:t>
      </w:r>
      <w:r w:rsidR="00AC614C" w:rsidRPr="006D304F">
        <w:rPr>
          <w:rFonts w:ascii="Calibri" w:hAnsi="Calibri" w:cs="Times New Roman"/>
          <w:i/>
          <w:lang w:val="es-CO"/>
        </w:rPr>
        <w:t>Gilberto Sogamoso Llanos, gestor comunitario en La Montañita, Caquetá</w:t>
      </w:r>
      <w:r w:rsidR="00407AE8" w:rsidRPr="006D304F">
        <w:rPr>
          <w:rFonts w:ascii="Calibri" w:hAnsi="Calibri" w:cs="Times New Roman"/>
          <w:i/>
          <w:lang w:val="es-CO"/>
        </w:rPr>
        <w:t>,</w:t>
      </w:r>
      <w:r w:rsidR="00AC614C" w:rsidRPr="006D304F">
        <w:rPr>
          <w:rFonts w:ascii="Calibri" w:hAnsi="Calibri" w:cs="Times New Roman"/>
          <w:i/>
          <w:lang w:val="es-CO"/>
        </w:rPr>
        <w:t xml:space="preserve"> su labor se destaca por su dedicación y compromiso</w:t>
      </w:r>
      <w:r w:rsidR="001D69AC" w:rsidRPr="006D304F">
        <w:rPr>
          <w:rFonts w:ascii="Calibri" w:hAnsi="Calibri" w:cs="Times New Roman"/>
          <w:i/>
          <w:lang w:val="es-CO"/>
        </w:rPr>
        <w:t xml:space="preserve"> en la concertación e implementación de acciones comunitarias de promoción y prevención;</w:t>
      </w:r>
      <w:r w:rsidR="00AC614C" w:rsidRPr="006D304F">
        <w:rPr>
          <w:rFonts w:ascii="Calibri" w:hAnsi="Calibri" w:cs="Times New Roman"/>
          <w:i/>
          <w:lang w:val="es-CO"/>
        </w:rPr>
        <w:t xml:space="preserve"> y de Rosa Emilia Paya, mujer indígena del Resguardo Nasa </w:t>
      </w:r>
      <w:proofErr w:type="spellStart"/>
      <w:r w:rsidR="00AC614C" w:rsidRPr="006D304F">
        <w:rPr>
          <w:rFonts w:ascii="Calibri" w:hAnsi="Calibri" w:cs="Times New Roman"/>
          <w:i/>
          <w:lang w:val="es-CO"/>
        </w:rPr>
        <w:t>We’sx</w:t>
      </w:r>
      <w:proofErr w:type="spellEnd"/>
      <w:r w:rsidR="00AC614C" w:rsidRPr="006D304F">
        <w:rPr>
          <w:rFonts w:ascii="Calibri" w:hAnsi="Calibri" w:cs="Times New Roman"/>
          <w:i/>
          <w:lang w:val="es-CO"/>
        </w:rPr>
        <w:t xml:space="preserve"> en Planadas, Tolima, que practica desde hace 30 años la partería y es reconocida como lideresa y defensora del legado cultural, su apoyo fue importante para que el proyecto pudiera insertarse en medio de las prácticas de salud tradicionales.</w:t>
      </w:r>
    </w:p>
    <w:p w14:paraId="34A050ED" w14:textId="77777777" w:rsidR="007B5029" w:rsidRPr="00E13DCA" w:rsidRDefault="007B5029" w:rsidP="007B5029">
      <w:pPr>
        <w:pStyle w:val="Textoindependiente"/>
        <w:tabs>
          <w:tab w:val="left" w:pos="1650"/>
        </w:tabs>
        <w:snapToGrid w:val="0"/>
        <w:jc w:val="both"/>
        <w:rPr>
          <w:rFonts w:ascii="Calibri" w:hAnsi="Calibri" w:cs="Times New Roman"/>
          <w:i/>
          <w:highlight w:val="cyan"/>
          <w:lang w:val="es-CO"/>
        </w:rPr>
      </w:pPr>
    </w:p>
    <w:p w14:paraId="6C34A110" w14:textId="36FA03BE" w:rsidR="00810D21" w:rsidRPr="006D304F" w:rsidRDefault="006D304F" w:rsidP="007B5029">
      <w:pPr>
        <w:pStyle w:val="Textoindependiente"/>
        <w:tabs>
          <w:tab w:val="left" w:pos="1134"/>
        </w:tabs>
        <w:snapToGrid w:val="0"/>
        <w:jc w:val="both"/>
        <w:rPr>
          <w:rFonts w:ascii="Calibri" w:hAnsi="Calibri" w:cs="Times New Roman"/>
          <w:i/>
          <w:lang w:val="es-CO"/>
        </w:rPr>
      </w:pPr>
      <w:r>
        <w:rPr>
          <w:rFonts w:ascii="Calibri" w:hAnsi="Calibri" w:cs="Times New Roman"/>
          <w:i/>
          <w:lang w:val="es-CO"/>
        </w:rPr>
        <w:tab/>
      </w:r>
      <w:r w:rsidR="007B5029" w:rsidRPr="006D304F">
        <w:rPr>
          <w:rFonts w:ascii="Calibri" w:hAnsi="Calibri" w:cs="Times New Roman"/>
          <w:i/>
          <w:lang w:val="es-CO"/>
        </w:rPr>
        <w:t>E</w:t>
      </w:r>
      <w:r w:rsidR="00810D21" w:rsidRPr="006D304F">
        <w:rPr>
          <w:rFonts w:ascii="Calibri" w:hAnsi="Calibri" w:cs="Times New Roman"/>
          <w:i/>
          <w:lang w:val="es-CO"/>
        </w:rPr>
        <w:t>nlaces de las historias de vida publicadas a la fecha y que incluyen elementos multimedia:</w:t>
      </w:r>
    </w:p>
    <w:p w14:paraId="3A13E3EA" w14:textId="77777777" w:rsidR="00810D21" w:rsidRPr="006D304F" w:rsidRDefault="00810D21" w:rsidP="00810D21">
      <w:pPr>
        <w:pStyle w:val="Textoindependiente"/>
        <w:snapToGrid w:val="0"/>
        <w:ind w:left="1080"/>
        <w:jc w:val="both"/>
        <w:rPr>
          <w:rFonts w:ascii="Calibri" w:hAnsi="Calibri" w:cs="Times New Roman"/>
          <w:i/>
          <w:lang w:val="es-CO"/>
        </w:rPr>
      </w:pPr>
    </w:p>
    <w:p w14:paraId="281B60A6" w14:textId="77777777" w:rsidR="00810D21" w:rsidRPr="006D304F" w:rsidRDefault="00810D21" w:rsidP="00810D21">
      <w:pPr>
        <w:pStyle w:val="Textoindependiente"/>
        <w:snapToGrid w:val="0"/>
        <w:ind w:left="1080"/>
        <w:jc w:val="both"/>
        <w:rPr>
          <w:rFonts w:ascii="Calibri" w:hAnsi="Calibri" w:cs="Times New Roman"/>
          <w:i/>
          <w:lang w:val="es-CO"/>
        </w:rPr>
      </w:pPr>
      <w:r w:rsidRPr="006D304F">
        <w:rPr>
          <w:rFonts w:ascii="Calibri" w:hAnsi="Calibri" w:cs="Times New Roman"/>
          <w:i/>
          <w:lang w:val="es-CO"/>
        </w:rPr>
        <w:t>Camilo, llevando la salud con el corazón</w:t>
      </w:r>
    </w:p>
    <w:p w14:paraId="157F5161" w14:textId="77777777" w:rsidR="0099323A" w:rsidRPr="006D304F" w:rsidRDefault="008A49DD" w:rsidP="0099323A">
      <w:pPr>
        <w:pStyle w:val="Textoindependiente"/>
        <w:snapToGrid w:val="0"/>
        <w:ind w:left="1080"/>
        <w:jc w:val="both"/>
        <w:rPr>
          <w:rStyle w:val="Hipervnculo"/>
          <w:rFonts w:asciiTheme="minorHAnsi" w:hAnsiTheme="minorHAnsi" w:cstheme="minorHAnsi"/>
          <w:lang w:val="es"/>
        </w:rPr>
      </w:pPr>
      <w:hyperlink r:id="rId21">
        <w:r w:rsidR="0099323A" w:rsidRPr="006D304F">
          <w:rPr>
            <w:rStyle w:val="Hipervnculo"/>
            <w:rFonts w:asciiTheme="minorHAnsi" w:hAnsiTheme="minorHAnsi" w:cstheme="minorHAnsi"/>
            <w:i/>
            <w:iCs/>
            <w:lang w:val="es"/>
          </w:rPr>
          <w:t>https://colombia.iom.int/historia-de-vida-camilo-llevando-la-salud-con-el-corazon</w:t>
        </w:r>
      </w:hyperlink>
    </w:p>
    <w:p w14:paraId="67DCEB13" w14:textId="77777777" w:rsidR="00810D21" w:rsidRPr="006D304F" w:rsidRDefault="00810D21" w:rsidP="00810D21">
      <w:pPr>
        <w:pStyle w:val="Textoindependiente"/>
        <w:snapToGrid w:val="0"/>
        <w:ind w:left="1080"/>
        <w:jc w:val="both"/>
        <w:rPr>
          <w:rFonts w:ascii="Calibri" w:hAnsi="Calibri" w:cs="Times New Roman"/>
          <w:i/>
          <w:lang w:val="es-CO"/>
        </w:rPr>
      </w:pPr>
    </w:p>
    <w:p w14:paraId="203DA999" w14:textId="77777777" w:rsidR="00810D21" w:rsidRPr="006D304F" w:rsidRDefault="00810D21" w:rsidP="00810D21">
      <w:pPr>
        <w:pStyle w:val="Textoindependiente"/>
        <w:snapToGrid w:val="0"/>
        <w:ind w:left="1080"/>
        <w:jc w:val="both"/>
        <w:rPr>
          <w:rFonts w:ascii="Calibri" w:hAnsi="Calibri" w:cs="Times New Roman"/>
          <w:i/>
          <w:lang w:val="es-CO"/>
        </w:rPr>
      </w:pPr>
      <w:r w:rsidRPr="006D304F">
        <w:rPr>
          <w:rFonts w:ascii="Calibri" w:hAnsi="Calibri" w:cs="Times New Roman"/>
          <w:i/>
          <w:lang w:val="es-CO"/>
        </w:rPr>
        <w:t>La partería, una práctica cultural que trae salud para la paz</w:t>
      </w:r>
    </w:p>
    <w:p w14:paraId="78A009F3" w14:textId="51AAD022" w:rsidR="00810D21" w:rsidRPr="006D304F" w:rsidRDefault="008A49DD" w:rsidP="00810D21">
      <w:pPr>
        <w:pStyle w:val="Textoindependiente"/>
        <w:snapToGrid w:val="0"/>
        <w:ind w:left="1080"/>
        <w:jc w:val="both"/>
        <w:rPr>
          <w:rFonts w:ascii="Calibri" w:hAnsi="Calibri" w:cs="Times New Roman"/>
          <w:i/>
          <w:lang w:val="es-CO"/>
        </w:rPr>
      </w:pPr>
      <w:hyperlink r:id="rId22" w:history="1">
        <w:r w:rsidR="00810D21" w:rsidRPr="006D304F">
          <w:rPr>
            <w:rStyle w:val="Hipervnculo"/>
            <w:rFonts w:ascii="Calibri" w:hAnsi="Calibri" w:cs="Times New Roman"/>
            <w:i/>
            <w:lang w:val="es-CO"/>
          </w:rPr>
          <w:t>https://colombia.iom.int/la-parter%C3%ADa-una-pr%C3%A1ctica-cultural-que-trae-salud-para-la-paz-0</w:t>
        </w:r>
      </w:hyperlink>
    </w:p>
    <w:p w14:paraId="046BFAAB" w14:textId="77777777" w:rsidR="00810D21" w:rsidRPr="006D304F" w:rsidRDefault="00810D21" w:rsidP="00810D21">
      <w:pPr>
        <w:pStyle w:val="Textoindependiente"/>
        <w:snapToGrid w:val="0"/>
        <w:ind w:left="1080"/>
        <w:jc w:val="both"/>
        <w:rPr>
          <w:rFonts w:ascii="Calibri" w:hAnsi="Calibri" w:cs="Times New Roman"/>
          <w:i/>
          <w:lang w:val="es-CO"/>
        </w:rPr>
      </w:pPr>
    </w:p>
    <w:p w14:paraId="6670E41D" w14:textId="77777777" w:rsidR="00810D21" w:rsidRPr="006D304F" w:rsidRDefault="00810D21" w:rsidP="00810D21">
      <w:pPr>
        <w:pStyle w:val="Textoindependiente"/>
        <w:snapToGrid w:val="0"/>
        <w:ind w:left="1080"/>
        <w:jc w:val="both"/>
        <w:rPr>
          <w:rFonts w:ascii="Calibri" w:hAnsi="Calibri" w:cs="Times New Roman"/>
          <w:i/>
          <w:lang w:val="es-CO"/>
        </w:rPr>
      </w:pPr>
      <w:r w:rsidRPr="006D304F">
        <w:rPr>
          <w:rFonts w:ascii="Calibri" w:hAnsi="Calibri" w:cs="Times New Roman"/>
          <w:i/>
          <w:lang w:val="es-CO"/>
        </w:rPr>
        <w:t>Salud para la Paz llega a la Montañita, gracias al compromiso de un adulto mayor</w:t>
      </w:r>
    </w:p>
    <w:p w14:paraId="58476358" w14:textId="2B6FD254" w:rsidR="00810D21" w:rsidRDefault="008A49DD" w:rsidP="00810D21">
      <w:pPr>
        <w:pStyle w:val="Textoindependiente"/>
        <w:snapToGrid w:val="0"/>
        <w:ind w:left="1080"/>
        <w:jc w:val="both"/>
        <w:rPr>
          <w:rStyle w:val="Hipervnculo"/>
          <w:rFonts w:ascii="Calibri" w:hAnsi="Calibri" w:cs="Times New Roman"/>
          <w:i/>
          <w:lang w:val="es-CO"/>
        </w:rPr>
      </w:pPr>
      <w:hyperlink r:id="rId23" w:history="1">
        <w:r w:rsidR="00810D21" w:rsidRPr="006D304F">
          <w:rPr>
            <w:rStyle w:val="Hipervnculo"/>
            <w:rFonts w:ascii="Calibri" w:hAnsi="Calibri" w:cs="Times New Roman"/>
            <w:i/>
            <w:lang w:val="es-CO"/>
          </w:rPr>
          <w:t>https://colombia.iom.int/salud-para-la-paz-llega-la-monta%C3%B1ita-gracias-al-compromiso-de-un-adulto-mayor</w:t>
        </w:r>
      </w:hyperlink>
    </w:p>
    <w:p w14:paraId="7BE4A90B" w14:textId="00913675" w:rsidR="00B17E95" w:rsidRDefault="00B17E95" w:rsidP="00810D21">
      <w:pPr>
        <w:pStyle w:val="Textoindependiente"/>
        <w:snapToGrid w:val="0"/>
        <w:ind w:left="1080"/>
        <w:jc w:val="both"/>
        <w:rPr>
          <w:rStyle w:val="Hipervnculo"/>
          <w:rFonts w:ascii="Calibri" w:hAnsi="Calibri" w:cs="Times New Roman"/>
          <w:i/>
          <w:lang w:val="es-CO"/>
        </w:rPr>
      </w:pPr>
    </w:p>
    <w:p w14:paraId="495B80A8" w14:textId="5502A438" w:rsidR="00B17E95" w:rsidRDefault="00B17E95" w:rsidP="00810D21">
      <w:pPr>
        <w:pStyle w:val="Textoindependiente"/>
        <w:snapToGrid w:val="0"/>
        <w:ind w:left="1080"/>
        <w:jc w:val="both"/>
        <w:rPr>
          <w:rStyle w:val="Hipervnculo"/>
          <w:rFonts w:ascii="Calibri" w:hAnsi="Calibri" w:cs="Times New Roman"/>
          <w:i/>
          <w:lang w:val="es-CO"/>
        </w:rPr>
      </w:pPr>
      <w:r w:rsidRPr="00B17E95">
        <w:rPr>
          <w:rFonts w:ascii="Calibri" w:hAnsi="Calibri" w:cs="Times New Roman"/>
          <w:i/>
          <w:lang w:val="es-CO"/>
        </w:rPr>
        <w:t>Cha</w:t>
      </w:r>
      <w:r>
        <w:rPr>
          <w:rFonts w:ascii="Calibri" w:hAnsi="Calibri" w:cs="Times New Roman"/>
          <w:i/>
          <w:lang w:val="es-CO"/>
        </w:rPr>
        <w:t>rras, una comunidad que se transforma gracias a la salud</w:t>
      </w:r>
    </w:p>
    <w:p w14:paraId="410F23A5" w14:textId="39B400BE" w:rsidR="00B17E95" w:rsidRPr="00B17E95" w:rsidRDefault="008A49DD" w:rsidP="00810D21">
      <w:pPr>
        <w:pStyle w:val="Textoindependiente"/>
        <w:snapToGrid w:val="0"/>
        <w:ind w:left="1080"/>
        <w:jc w:val="both"/>
        <w:rPr>
          <w:rStyle w:val="Hipervnculo"/>
          <w:lang w:val="es-CO"/>
        </w:rPr>
      </w:pPr>
      <w:hyperlink r:id="rId24" w:history="1">
        <w:r w:rsidR="00B17E95" w:rsidRPr="00B17E95">
          <w:rPr>
            <w:rStyle w:val="Hipervnculo"/>
            <w:rFonts w:ascii="Calibri" w:hAnsi="Calibri" w:cs="Times New Roman"/>
            <w:i/>
            <w:lang w:val="es-CO"/>
          </w:rPr>
          <w:t>Charras, una comunidad que se transforma gracias a la salud | Organización Internacional para las Migraciones (iom.int)</w:t>
        </w:r>
      </w:hyperlink>
    </w:p>
    <w:p w14:paraId="3684CC6F" w14:textId="67AAA7A1" w:rsidR="00810D21" w:rsidRDefault="00810D21" w:rsidP="00810D21">
      <w:pPr>
        <w:pStyle w:val="Textoindependiente"/>
        <w:snapToGrid w:val="0"/>
        <w:ind w:left="1080"/>
        <w:jc w:val="both"/>
        <w:rPr>
          <w:rFonts w:ascii="Calibri" w:hAnsi="Calibri" w:cs="Times New Roman"/>
          <w:i/>
          <w:lang w:val="es-CO"/>
        </w:rPr>
      </w:pPr>
    </w:p>
    <w:p w14:paraId="09DC9CB3" w14:textId="77777777" w:rsidR="00754FB7" w:rsidRPr="00DB0BC1" w:rsidRDefault="00754FB7" w:rsidP="00754FB7">
      <w:pPr>
        <w:pStyle w:val="Textoindependiente"/>
        <w:snapToGrid w:val="0"/>
        <w:jc w:val="both"/>
        <w:rPr>
          <w:rFonts w:ascii="Calibri" w:hAnsi="Calibri" w:cs="Times New Roman"/>
          <w:i/>
          <w:lang w:val="es-CO"/>
        </w:rPr>
      </w:pPr>
    </w:p>
    <w:p w14:paraId="3839769E" w14:textId="0F885AC0" w:rsidR="002B771F" w:rsidRDefault="002B771F" w:rsidP="002B771F">
      <w:pPr>
        <w:rPr>
          <w:lang w:eastAsia="en-US"/>
        </w:rPr>
      </w:pPr>
    </w:p>
    <w:p w14:paraId="7D0E38EF" w14:textId="77777777" w:rsidR="002B771F" w:rsidRPr="002B771F" w:rsidRDefault="002B771F" w:rsidP="002B771F">
      <w:pPr>
        <w:rPr>
          <w:lang w:eastAsia="en-US"/>
        </w:rPr>
      </w:pPr>
    </w:p>
    <w:p w14:paraId="77EEBC54" w14:textId="77777777" w:rsidR="00B91878" w:rsidRPr="007E06AF" w:rsidRDefault="00B91878" w:rsidP="00B91878">
      <w:pPr>
        <w:rPr>
          <w:rFonts w:asciiTheme="majorHAnsi" w:hAnsiTheme="majorHAnsi" w:cstheme="majorHAnsi"/>
        </w:rPr>
      </w:pPr>
    </w:p>
    <w:p w14:paraId="4B219E25" w14:textId="77777777" w:rsidR="00D96B32" w:rsidRPr="007E06AF" w:rsidRDefault="00D96B32" w:rsidP="00B91878">
      <w:pPr>
        <w:rPr>
          <w:rFonts w:asciiTheme="majorHAnsi" w:hAnsiTheme="majorHAnsi" w:cstheme="majorHAnsi"/>
        </w:rPr>
      </w:pPr>
    </w:p>
    <w:sectPr w:rsidR="00D96B32" w:rsidRPr="007E06AF">
      <w:headerReference w:type="even" r:id="rId25"/>
      <w:headerReference w:type="default" r:id="rId26"/>
      <w:footerReference w:type="even" r:id="rId27"/>
      <w:footerReference w:type="default" r:id="rId28"/>
      <w:headerReference w:type="first" r:id="rId29"/>
      <w:footerReference w:type="first" r:id="rId30"/>
      <w:pgSz w:w="12240" w:h="15840"/>
      <w:pgMar w:top="806" w:right="806" w:bottom="1354" w:left="806" w:header="720" w:footer="41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268E1A" w14:textId="77777777" w:rsidR="008A49DD" w:rsidRDefault="008A49DD" w:rsidP="00D96B32">
      <w:r>
        <w:separator/>
      </w:r>
    </w:p>
  </w:endnote>
  <w:endnote w:type="continuationSeparator" w:id="0">
    <w:p w14:paraId="0F586916" w14:textId="77777777" w:rsidR="008A49DD" w:rsidRDefault="008A49DD" w:rsidP="00D96B32">
      <w:r>
        <w:continuationSeparator/>
      </w:r>
    </w:p>
  </w:endnote>
  <w:endnote w:type="continuationNotice" w:id="1">
    <w:p w14:paraId="7B61229D" w14:textId="77777777" w:rsidR="008A49DD" w:rsidRDefault="008A49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8407799"/>
      <w:docPartObj>
        <w:docPartGallery w:val="Page Numbers (Bottom of Page)"/>
        <w:docPartUnique/>
      </w:docPartObj>
    </w:sdtPr>
    <w:sdtEndPr/>
    <w:sdtContent>
      <w:p w14:paraId="4CEEE5B8" w14:textId="1905A552" w:rsidR="000D00BD" w:rsidRDefault="000D00BD">
        <w:pPr>
          <w:pStyle w:val="Piedepgina"/>
          <w:jc w:val="right"/>
        </w:pPr>
        <w:r w:rsidRPr="00343FE7">
          <w:rPr>
            <w:rFonts w:asciiTheme="minorHAnsi" w:hAnsiTheme="minorHAnsi" w:cstheme="minorHAnsi"/>
            <w:sz w:val="16"/>
            <w:szCs w:val="16"/>
          </w:rPr>
          <w:fldChar w:fldCharType="begin"/>
        </w:r>
        <w:r w:rsidRPr="00343FE7">
          <w:rPr>
            <w:rFonts w:asciiTheme="minorHAnsi" w:hAnsiTheme="minorHAnsi" w:cstheme="minorHAnsi"/>
            <w:sz w:val="16"/>
            <w:szCs w:val="16"/>
          </w:rPr>
          <w:instrText>PAGE   \* MERGEFORMAT</w:instrText>
        </w:r>
        <w:r w:rsidRPr="00343FE7">
          <w:rPr>
            <w:rFonts w:asciiTheme="minorHAnsi" w:hAnsiTheme="minorHAnsi" w:cstheme="minorHAnsi"/>
            <w:sz w:val="16"/>
            <w:szCs w:val="16"/>
          </w:rPr>
          <w:fldChar w:fldCharType="separate"/>
        </w:r>
        <w:r w:rsidRPr="00343FE7">
          <w:rPr>
            <w:rFonts w:asciiTheme="minorHAnsi" w:hAnsiTheme="minorHAnsi" w:cstheme="minorHAnsi"/>
            <w:sz w:val="16"/>
            <w:szCs w:val="16"/>
          </w:rPr>
          <w:t>2</w:t>
        </w:r>
        <w:r w:rsidRPr="00343FE7">
          <w:rPr>
            <w:rFonts w:asciiTheme="minorHAnsi" w:hAnsiTheme="minorHAnsi" w:cstheme="minorHAnsi"/>
            <w:sz w:val="16"/>
            <w:szCs w:val="16"/>
          </w:rPr>
          <w:fldChar w:fldCharType="end"/>
        </w:r>
      </w:p>
    </w:sdtContent>
  </w:sdt>
  <w:p w14:paraId="17334AAF" w14:textId="796904ED" w:rsidR="000D00BD" w:rsidRDefault="000D00BD">
    <w:pPr>
      <w:pStyle w:val="Piedepgina"/>
      <w:pBdr>
        <w:top w:val="single" w:sz="4" w:space="1" w:color="auto"/>
      </w:pBdr>
      <w:tabs>
        <w:tab w:val="center" w:pos="4500"/>
        <w:tab w:val="right" w:pos="9000"/>
      </w:tabs>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4B2E8" w14:textId="77777777" w:rsidR="000D00BD" w:rsidRPr="00C5123C" w:rsidRDefault="000D00BD">
    <w:pPr>
      <w:pStyle w:val="Piedepgina"/>
      <w:pBdr>
        <w:top w:val="single" w:sz="4" w:space="1" w:color="auto"/>
      </w:pBdr>
      <w:tabs>
        <w:tab w:val="center" w:pos="4500"/>
        <w:tab w:val="right" w:pos="9000"/>
      </w:tabs>
      <w:rPr>
        <w:rFonts w:ascii="Arial" w:hAnsi="Arial" w:cs="Arial"/>
        <w:sz w:val="18"/>
        <w:szCs w:val="18"/>
        <w:lang w:val="en-GB"/>
      </w:rPr>
    </w:pPr>
    <w:r w:rsidRPr="00C5123C">
      <w:rPr>
        <w:rFonts w:ascii="Arial" w:hAnsi="Arial" w:cs="Arial"/>
        <w:sz w:val="18"/>
        <w:szCs w:val="18"/>
        <w:lang w:val="en-GB"/>
      </w:rPr>
      <w:t>Sixth Six-Month Progress Report</w:t>
    </w:r>
    <w:r w:rsidRPr="00C5123C">
      <w:rPr>
        <w:rFonts w:ascii="Arial" w:hAnsi="Arial" w:cs="Arial"/>
        <w:sz w:val="18"/>
        <w:szCs w:val="18"/>
        <w:lang w:val="en-GB"/>
      </w:rPr>
      <w:tab/>
      <w:t>1 January – 30 June 2007</w:t>
    </w:r>
    <w:r w:rsidRPr="00C5123C">
      <w:rPr>
        <w:rFonts w:ascii="Arial" w:hAnsi="Arial" w:cs="Arial"/>
        <w:sz w:val="18"/>
        <w:szCs w:val="18"/>
        <w:lang w:val="en-GB"/>
      </w:rPr>
      <w:tab/>
      <w:t xml:space="preserve">Page </w:t>
    </w:r>
    <w:r>
      <w:rPr>
        <w:rFonts w:ascii="Arial" w:hAnsi="Arial" w:cs="Arial"/>
        <w:sz w:val="18"/>
        <w:szCs w:val="18"/>
      </w:rPr>
      <w:fldChar w:fldCharType="begin"/>
    </w:r>
    <w:r w:rsidRPr="00C5123C">
      <w:rPr>
        <w:rFonts w:ascii="Arial" w:hAnsi="Arial" w:cs="Arial"/>
        <w:sz w:val="18"/>
        <w:szCs w:val="18"/>
        <w:lang w:val="en-GB"/>
      </w:rPr>
      <w:instrText xml:space="preserve"> PAGE   \* MERGEFORMAT </w:instrText>
    </w:r>
    <w:r>
      <w:rPr>
        <w:rFonts w:ascii="Arial" w:hAnsi="Arial" w:cs="Arial"/>
        <w:sz w:val="18"/>
        <w:szCs w:val="18"/>
      </w:rPr>
      <w:fldChar w:fldCharType="separate"/>
    </w:r>
    <w:r w:rsidRPr="00C5123C">
      <w:rPr>
        <w:rFonts w:ascii="Arial" w:hAnsi="Arial" w:cs="Arial"/>
        <w:noProof/>
        <w:sz w:val="18"/>
        <w:szCs w:val="18"/>
        <w:lang w:val="en-GB"/>
      </w:rPr>
      <w:t>5</w:t>
    </w:r>
    <w:r>
      <w:rPr>
        <w:rFonts w:ascii="Arial" w:hAnsi="Arial" w:cs="Arial"/>
        <w:sz w:val="18"/>
        <w:szCs w:val="18"/>
      </w:rPr>
      <w:fldChar w:fldCharType="end"/>
    </w:r>
    <w:r w:rsidRPr="00C5123C">
      <w:rPr>
        <w:rFonts w:ascii="Arial" w:hAnsi="Arial" w:cs="Arial"/>
        <w:sz w:val="18"/>
        <w:szCs w:val="18"/>
        <w:lang w:val="en-GB"/>
      </w:rPr>
      <w:t xml:space="preserve"> of </w:t>
    </w:r>
    <w:r>
      <w:rPr>
        <w:rFonts w:ascii="Arial" w:hAnsi="Arial" w:cs="Arial"/>
        <w:noProof/>
        <w:sz w:val="18"/>
        <w:szCs w:val="18"/>
      </w:rPr>
      <w:fldChar w:fldCharType="begin"/>
    </w:r>
    <w:r w:rsidRPr="00C5123C">
      <w:rPr>
        <w:rFonts w:ascii="Arial" w:hAnsi="Arial" w:cs="Arial"/>
        <w:noProof/>
        <w:sz w:val="18"/>
        <w:szCs w:val="18"/>
        <w:lang w:val="en-GB"/>
      </w:rPr>
      <w:instrText xml:space="preserve"> NUMPAGES   \* MERGEFORMAT </w:instrText>
    </w:r>
    <w:r>
      <w:rPr>
        <w:rFonts w:ascii="Arial" w:hAnsi="Arial" w:cs="Arial"/>
        <w:noProof/>
        <w:sz w:val="18"/>
        <w:szCs w:val="18"/>
      </w:rPr>
      <w:fldChar w:fldCharType="separate"/>
    </w:r>
    <w:r w:rsidRPr="00C5123C">
      <w:rPr>
        <w:rFonts w:ascii="Arial" w:hAnsi="Arial" w:cs="Arial"/>
        <w:noProof/>
        <w:sz w:val="18"/>
        <w:szCs w:val="18"/>
        <w:lang w:val="en-GB"/>
      </w:rPr>
      <w:t>6</w:t>
    </w:r>
    <w:r>
      <w:rPr>
        <w:rFonts w:ascii="Arial" w:hAnsi="Arial" w:cs="Arial"/>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F223F" w14:textId="77777777" w:rsidR="000D00BD" w:rsidRDefault="000D00BD">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92258" w14:textId="5313CF90" w:rsidR="000D00BD" w:rsidRDefault="000D00BD" w:rsidP="00D96B32">
    <w:pPr>
      <w:pStyle w:val="Piedepgina"/>
      <w:rPr>
        <w:rFonts w:eastAsia="Arial"/>
      </w:rPr>
    </w:pPr>
    <w:r>
      <w:rPr>
        <w:rFonts w:eastAsia="Arial"/>
        <w:noProof/>
        <w:lang w:val="es-ES_tradnl" w:eastAsia="es-ES_tradnl"/>
      </w:rPr>
      <w:drawing>
        <wp:inline distT="0" distB="0" distL="0" distR="0" wp14:anchorId="3A0EAD84" wp14:editId="4D42446A">
          <wp:extent cx="1713584" cy="36084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Gobierno PNG.png"/>
                  <pic:cNvPicPr/>
                </pic:nvPicPr>
                <pic:blipFill>
                  <a:blip r:embed="rId1">
                    <a:extLst>
                      <a:ext uri="{28A0092B-C50C-407E-A947-70E740481C1C}">
                        <a14:useLocalDpi xmlns:a14="http://schemas.microsoft.com/office/drawing/2010/main" val="0"/>
                      </a:ext>
                    </a:extLst>
                  </a:blip>
                  <a:stretch>
                    <a:fillRect/>
                  </a:stretch>
                </pic:blipFill>
                <pic:spPr>
                  <a:xfrm>
                    <a:off x="0" y="0"/>
                    <a:ext cx="1851339" cy="389848"/>
                  </a:xfrm>
                  <a:prstGeom prst="rect">
                    <a:avLst/>
                  </a:prstGeom>
                </pic:spPr>
              </pic:pic>
            </a:graphicData>
          </a:graphic>
        </wp:inline>
      </w:drawing>
    </w:r>
  </w:p>
  <w:p w14:paraId="26DA086B" w14:textId="77777777" w:rsidR="000D00BD" w:rsidRDefault="000D00BD" w:rsidP="00D96B32">
    <w:pPr>
      <w:pStyle w:val="Piedepgina"/>
      <w:rPr>
        <w:rFonts w:eastAsia="Arial"/>
      </w:rPr>
    </w:pPr>
  </w:p>
  <w:p w14:paraId="1581B55C" w14:textId="77777777" w:rsidR="000D00BD" w:rsidRDefault="000D00BD" w:rsidP="00D96B32">
    <w:pPr>
      <w:pStyle w:val="Piedepgina"/>
      <w:rPr>
        <w:rFonts w:eastAsia="Arial"/>
      </w:rPr>
    </w:pPr>
  </w:p>
  <w:p w14:paraId="02B75C8C" w14:textId="706A1803" w:rsidR="000D00BD" w:rsidRDefault="000D00BD" w:rsidP="00D96B32">
    <w:pPr>
      <w:pStyle w:val="Piedepgina"/>
      <w:rPr>
        <w:rFonts w:eastAsia="Arial"/>
      </w:rPr>
    </w:pPr>
    <w:r>
      <w:rPr>
        <w:rFonts w:eastAsia="Arial"/>
        <w:noProof/>
        <w:lang w:val="es-ES_tradnl" w:eastAsia="es-ES_tradnl"/>
      </w:rPr>
      <w:drawing>
        <wp:inline distT="0" distB="0" distL="0" distR="0" wp14:anchorId="31282AD8" wp14:editId="5DF217EA">
          <wp:extent cx="6748780" cy="368300"/>
          <wp:effectExtent l="0" t="0" r="7620" b="1270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NDERAS DONANTE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748780" cy="368300"/>
                  </a:xfrm>
                  <a:prstGeom prst="rect">
                    <a:avLst/>
                  </a:prstGeom>
                </pic:spPr>
              </pic:pic>
            </a:graphicData>
          </a:graphic>
        </wp:inline>
      </w:drawing>
    </w:r>
  </w:p>
  <w:p w14:paraId="4F6605EB" w14:textId="572B50BB" w:rsidR="000D00BD" w:rsidRDefault="000D00BD" w:rsidP="00D96B32">
    <w:pPr>
      <w:pStyle w:val="Piedepgina"/>
      <w:rPr>
        <w:rFonts w:eastAsia="Arial"/>
      </w:rPr>
    </w:pPr>
  </w:p>
  <w:p w14:paraId="17FDDA29" w14:textId="32C5F69E" w:rsidR="000D00BD" w:rsidRPr="00D96B32" w:rsidRDefault="000D00BD" w:rsidP="00D96B32">
    <w:pPr>
      <w:pStyle w:val="Piedepgina"/>
      <w:rPr>
        <w:rFonts w:eastAsia="Aria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69864" w14:textId="5A91B7BB" w:rsidR="000D00BD" w:rsidRPr="00EA7EC2" w:rsidRDefault="000D00BD">
    <w:pPr>
      <w:pBdr>
        <w:top w:val="single" w:sz="4" w:space="1" w:color="000000"/>
        <w:left w:val="nil"/>
        <w:bottom w:val="nil"/>
        <w:right w:val="nil"/>
        <w:between w:val="nil"/>
      </w:pBdr>
      <w:tabs>
        <w:tab w:val="center" w:pos="4500"/>
        <w:tab w:val="right" w:pos="9000"/>
      </w:tabs>
      <w:rPr>
        <w:rFonts w:ascii="Arial" w:eastAsia="Arial" w:hAnsi="Arial" w:cs="Arial"/>
        <w:color w:val="000000"/>
        <w:sz w:val="18"/>
        <w:szCs w:val="18"/>
        <w:lang w:val="en-GB"/>
      </w:rPr>
    </w:pPr>
    <w:r w:rsidRPr="00EA7EC2">
      <w:rPr>
        <w:rFonts w:ascii="Arial" w:eastAsia="Arial" w:hAnsi="Arial" w:cs="Arial"/>
        <w:color w:val="000000"/>
        <w:sz w:val="18"/>
        <w:szCs w:val="18"/>
        <w:lang w:val="en-GB"/>
      </w:rPr>
      <w:t>Sixth Six-Month Progress Report</w:t>
    </w:r>
    <w:r w:rsidRPr="00EA7EC2">
      <w:rPr>
        <w:rFonts w:ascii="Arial" w:eastAsia="Arial" w:hAnsi="Arial" w:cs="Arial"/>
        <w:color w:val="000000"/>
        <w:sz w:val="18"/>
        <w:szCs w:val="18"/>
        <w:lang w:val="en-GB"/>
      </w:rPr>
      <w:tab/>
      <w:t>1 January – 30 June 2007</w:t>
    </w:r>
    <w:r w:rsidRPr="00EA7EC2">
      <w:rPr>
        <w:rFonts w:ascii="Arial" w:eastAsia="Arial" w:hAnsi="Arial" w:cs="Arial"/>
        <w:color w:val="000000"/>
        <w:sz w:val="18"/>
        <w:szCs w:val="18"/>
        <w:lang w:val="en-GB"/>
      </w:rPr>
      <w:tab/>
      <w:t xml:space="preserve">Page </w:t>
    </w:r>
    <w:r>
      <w:rPr>
        <w:rFonts w:ascii="Arial" w:eastAsia="Arial" w:hAnsi="Arial" w:cs="Arial"/>
        <w:color w:val="000000"/>
        <w:sz w:val="18"/>
        <w:szCs w:val="18"/>
      </w:rPr>
      <w:fldChar w:fldCharType="begin"/>
    </w:r>
    <w:r w:rsidRPr="00EA7EC2">
      <w:rPr>
        <w:rFonts w:ascii="Arial" w:eastAsia="Arial" w:hAnsi="Arial" w:cs="Arial"/>
        <w:color w:val="000000"/>
        <w:sz w:val="18"/>
        <w:szCs w:val="18"/>
        <w:lang w:val="en-GB"/>
      </w:rPr>
      <w:instrText>PAGE</w:instrText>
    </w:r>
    <w:r>
      <w:rPr>
        <w:rFonts w:ascii="Arial" w:eastAsia="Arial" w:hAnsi="Arial" w:cs="Arial"/>
        <w:color w:val="000000"/>
        <w:sz w:val="18"/>
        <w:szCs w:val="18"/>
      </w:rPr>
      <w:fldChar w:fldCharType="end"/>
    </w:r>
    <w:r w:rsidRPr="00EA7EC2">
      <w:rPr>
        <w:rFonts w:ascii="Arial" w:eastAsia="Arial" w:hAnsi="Arial" w:cs="Arial"/>
        <w:color w:val="000000"/>
        <w:sz w:val="18"/>
        <w:szCs w:val="18"/>
        <w:lang w:val="en-GB"/>
      </w:rPr>
      <w:t xml:space="preserve"> of </w:t>
    </w:r>
    <w:r>
      <w:rPr>
        <w:rFonts w:ascii="Arial" w:eastAsia="Arial" w:hAnsi="Arial" w:cs="Arial"/>
        <w:color w:val="000000"/>
        <w:sz w:val="18"/>
        <w:szCs w:val="18"/>
      </w:rPr>
      <w:fldChar w:fldCharType="begin"/>
    </w:r>
    <w:r w:rsidRPr="00EA7EC2">
      <w:rPr>
        <w:rFonts w:ascii="Arial" w:eastAsia="Arial" w:hAnsi="Arial" w:cs="Arial"/>
        <w:color w:val="000000"/>
        <w:sz w:val="18"/>
        <w:szCs w:val="18"/>
        <w:lang w:val="en-GB"/>
      </w:rPr>
      <w:instrText>NUMPAGES</w:instrText>
    </w:r>
    <w:r>
      <w:rPr>
        <w:rFonts w:ascii="Arial" w:eastAsia="Arial" w:hAnsi="Arial" w:cs="Arial"/>
        <w:color w:val="000000"/>
        <w:sz w:val="18"/>
        <w:szCs w:val="18"/>
      </w:rPr>
      <w:fldChar w:fldCharType="separate"/>
    </w:r>
    <w:r>
      <w:rPr>
        <w:rFonts w:ascii="Arial" w:eastAsia="Arial" w:hAnsi="Arial" w:cs="Arial"/>
        <w:noProof/>
        <w:color w:val="000000"/>
        <w:sz w:val="18"/>
        <w:szCs w:val="18"/>
        <w:lang w:val="en-GB"/>
      </w:rPr>
      <w:t>2</w:t>
    </w:r>
    <w:r>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B970CC" w14:textId="77777777" w:rsidR="008A49DD" w:rsidRDefault="008A49DD" w:rsidP="00D96B32">
      <w:r>
        <w:separator/>
      </w:r>
    </w:p>
  </w:footnote>
  <w:footnote w:type="continuationSeparator" w:id="0">
    <w:p w14:paraId="355DE5B4" w14:textId="77777777" w:rsidR="008A49DD" w:rsidRDefault="008A49DD" w:rsidP="00D96B32">
      <w:r>
        <w:continuationSeparator/>
      </w:r>
    </w:p>
  </w:footnote>
  <w:footnote w:type="continuationNotice" w:id="1">
    <w:p w14:paraId="75F3D9BD" w14:textId="77777777" w:rsidR="008A49DD" w:rsidRDefault="008A49DD"/>
  </w:footnote>
  <w:footnote w:id="2">
    <w:p w14:paraId="3D728114" w14:textId="275EBF0D" w:rsidR="000D00BD" w:rsidRPr="0011395D" w:rsidRDefault="000D00BD" w:rsidP="00EA2E3A">
      <w:pPr>
        <w:pStyle w:val="Textonotapie"/>
        <w:jc w:val="both"/>
        <w:rPr>
          <w:rFonts w:ascii="Calibri" w:hAnsi="Calibri" w:cs="Calibri"/>
          <w:lang w:val="es-CO"/>
        </w:rPr>
      </w:pPr>
      <w:r w:rsidRPr="0011395D">
        <w:rPr>
          <w:rStyle w:val="Refdenotaalpie"/>
          <w:rFonts w:ascii="Calibri" w:hAnsi="Calibri" w:cs="Calibri"/>
        </w:rPr>
        <w:footnoteRef/>
      </w:r>
      <w:r w:rsidRPr="0011395D">
        <w:rPr>
          <w:rFonts w:ascii="Calibri" w:hAnsi="Calibri" w:cs="Calibri"/>
          <w:lang w:val="es-CO"/>
        </w:rPr>
        <w:t xml:space="preserve"> Se refiere a la primera fecha de</w:t>
      </w:r>
      <w:r>
        <w:rPr>
          <w:rFonts w:ascii="Calibri" w:hAnsi="Calibri" w:cs="Calibri"/>
          <w:lang w:val="es-CO"/>
        </w:rPr>
        <w:t xml:space="preserve"> cierre</w:t>
      </w:r>
      <w:r w:rsidRPr="0011395D">
        <w:rPr>
          <w:rFonts w:ascii="Calibri" w:hAnsi="Calibri" w:cs="Calibri"/>
          <w:lang w:val="es-CO"/>
        </w:rPr>
        <w:t xml:space="preserve"> aprobada por el Comité de Dirección del Fondo.</w:t>
      </w:r>
    </w:p>
  </w:footnote>
  <w:footnote w:id="3">
    <w:p w14:paraId="6CCEB67A" w14:textId="046E08A1" w:rsidR="000D00BD" w:rsidRPr="0011395D" w:rsidRDefault="000D00BD" w:rsidP="00EA2E3A">
      <w:pPr>
        <w:pStyle w:val="Textonotapie"/>
        <w:jc w:val="both"/>
        <w:rPr>
          <w:rFonts w:ascii="Calibri" w:hAnsi="Calibri" w:cs="Calibri"/>
          <w:lang w:val="es-CO"/>
        </w:rPr>
      </w:pPr>
      <w:r w:rsidRPr="0011395D">
        <w:rPr>
          <w:rStyle w:val="Refdenotaalpie"/>
          <w:rFonts w:ascii="Calibri" w:hAnsi="Calibri" w:cs="Calibri"/>
        </w:rPr>
        <w:footnoteRef/>
      </w:r>
      <w:r w:rsidRPr="0011395D">
        <w:rPr>
          <w:rFonts w:ascii="Calibri" w:hAnsi="Calibri" w:cs="Calibri"/>
          <w:lang w:val="es-CO"/>
        </w:rPr>
        <w:t xml:space="preserve"> Indicar la última fecha de cierre aprobada por el Comité Directivo en caso de que se haya aprobado una extensión en tiempo. La fecha final es la mi</w:t>
      </w:r>
      <w:r>
        <w:rPr>
          <w:rFonts w:ascii="Calibri" w:hAnsi="Calibri" w:cs="Calibri"/>
          <w:lang w:val="es-CO"/>
        </w:rPr>
        <w:t>s</w:t>
      </w:r>
      <w:r w:rsidRPr="0011395D">
        <w:rPr>
          <w:rFonts w:ascii="Calibri" w:hAnsi="Calibri" w:cs="Calibri"/>
          <w:lang w:val="es-CO"/>
        </w:rPr>
        <w:t xml:space="preserve">ma que la de cierre operacional la cual será cuando todas las actividades para las cuales la Organización participante es responsable ante un proyecto aprobado por el MPTF han sido completadas. </w:t>
      </w:r>
      <w:proofErr w:type="gramStart"/>
      <w:r w:rsidRPr="0011395D">
        <w:rPr>
          <w:rFonts w:ascii="Calibri" w:hAnsi="Calibri" w:cs="Calibri"/>
          <w:lang w:val="es-CO"/>
        </w:rPr>
        <w:t>En relación al</w:t>
      </w:r>
      <w:proofErr w:type="gramEnd"/>
      <w:r w:rsidRPr="0011395D">
        <w:rPr>
          <w:rFonts w:ascii="Calibri" w:hAnsi="Calibri" w:cs="Calibri"/>
          <w:lang w:val="es-CO"/>
        </w:rPr>
        <w:t xml:space="preserve"> MOU, las agencias notificarán al MPTF cuando el proyecto haya completado sus actividades operacionales. Por favor ver la guía de cierre de operaciones del MPTF en </w:t>
      </w:r>
      <w:hyperlink r:id="rId1" w:history="1">
        <w:r w:rsidRPr="0011395D">
          <w:rPr>
            <w:rStyle w:val="Hipervnculo"/>
            <w:rFonts w:ascii="Calibri" w:hAnsi="Calibri" w:cs="Calibri"/>
            <w:lang w:val="es-CO"/>
          </w:rPr>
          <w:t xml:space="preserve">MPTF Office </w:t>
        </w:r>
        <w:proofErr w:type="spellStart"/>
        <w:r w:rsidRPr="0011395D">
          <w:rPr>
            <w:rStyle w:val="Hipervnculo"/>
            <w:rFonts w:ascii="Calibri" w:hAnsi="Calibri" w:cs="Calibri"/>
            <w:lang w:val="es-CO"/>
          </w:rPr>
          <w:t>Closure</w:t>
        </w:r>
        <w:proofErr w:type="spellEnd"/>
        <w:r w:rsidRPr="0011395D">
          <w:rPr>
            <w:rStyle w:val="Hipervnculo"/>
            <w:rFonts w:ascii="Calibri" w:hAnsi="Calibri" w:cs="Calibri"/>
            <w:lang w:val="es-CO"/>
          </w:rPr>
          <w:t xml:space="preserve"> </w:t>
        </w:r>
        <w:proofErr w:type="spellStart"/>
        <w:r w:rsidRPr="0011395D">
          <w:rPr>
            <w:rStyle w:val="Hipervnculo"/>
            <w:rFonts w:ascii="Calibri" w:hAnsi="Calibri" w:cs="Calibri"/>
            <w:lang w:val="es-CO"/>
          </w:rPr>
          <w:t>Guidelines</w:t>
        </w:r>
        <w:proofErr w:type="spellEnd"/>
      </w:hyperlink>
      <w:r w:rsidRPr="0011395D">
        <w:rPr>
          <w:rFonts w:ascii="Calibri" w:hAnsi="Calibri" w:cs="Calibri"/>
          <w:lang w:val="es-CO"/>
        </w:rPr>
        <w:t xml:space="preserve">.   </w:t>
      </w:r>
    </w:p>
  </w:footnote>
  <w:footnote w:id="4">
    <w:p w14:paraId="513B5AD5" w14:textId="77777777" w:rsidR="000D00BD" w:rsidRPr="0011395D" w:rsidRDefault="000D00BD" w:rsidP="00EA2E3A">
      <w:pPr>
        <w:pStyle w:val="Textonotapie"/>
        <w:jc w:val="both"/>
        <w:rPr>
          <w:rFonts w:ascii="Calibri" w:hAnsi="Calibri" w:cs="Calibri"/>
          <w:lang w:val="es-CO"/>
        </w:rPr>
      </w:pPr>
      <w:r w:rsidRPr="0011395D">
        <w:rPr>
          <w:rStyle w:val="Refdenotaalpie"/>
          <w:rFonts w:ascii="Calibri" w:hAnsi="Calibri" w:cs="Calibri"/>
        </w:rPr>
        <w:footnoteRef/>
      </w:r>
      <w:r w:rsidRPr="0011395D">
        <w:rPr>
          <w:rFonts w:ascii="Calibri" w:hAnsi="Calibri" w:cs="Calibri"/>
          <w:lang w:val="es-CO"/>
        </w:rPr>
        <w:t xml:space="preserve"> El cierre financiero requiere el reembolso de los balances no gastados y el envío del certificado final del estado financiero e informe disponible en </w:t>
      </w:r>
      <w:hyperlink r:id="rId2" w:history="1">
        <w:proofErr w:type="spellStart"/>
        <w:r w:rsidRPr="0011395D">
          <w:rPr>
            <w:rStyle w:val="Hipervnculo"/>
            <w:rFonts w:ascii="Calibri" w:hAnsi="Calibri" w:cs="Calibri"/>
            <w:lang w:val="es-CO"/>
          </w:rPr>
          <w:t>Certified</w:t>
        </w:r>
        <w:proofErr w:type="spellEnd"/>
        <w:r w:rsidRPr="0011395D">
          <w:rPr>
            <w:rStyle w:val="Hipervnculo"/>
            <w:rFonts w:ascii="Calibri" w:hAnsi="Calibri" w:cs="Calibri"/>
            <w:lang w:val="es-CO"/>
          </w:rPr>
          <w:t xml:space="preserve"> Final </w:t>
        </w:r>
        <w:proofErr w:type="spellStart"/>
        <w:r w:rsidRPr="0011395D">
          <w:rPr>
            <w:rStyle w:val="Hipervnculo"/>
            <w:rFonts w:ascii="Calibri" w:hAnsi="Calibri" w:cs="Calibri"/>
            <w:lang w:val="es-CO"/>
          </w:rPr>
          <w:t>Financial</w:t>
        </w:r>
        <w:proofErr w:type="spellEnd"/>
        <w:r w:rsidRPr="0011395D">
          <w:rPr>
            <w:rStyle w:val="Hipervnculo"/>
            <w:rFonts w:ascii="Calibri" w:hAnsi="Calibri" w:cs="Calibri"/>
            <w:lang w:val="es-CO"/>
          </w:rPr>
          <w:t xml:space="preserve"> </w:t>
        </w:r>
        <w:proofErr w:type="spellStart"/>
        <w:r w:rsidRPr="0011395D">
          <w:rPr>
            <w:rStyle w:val="Hipervnculo"/>
            <w:rFonts w:ascii="Calibri" w:hAnsi="Calibri" w:cs="Calibri"/>
            <w:lang w:val="es-CO"/>
          </w:rPr>
          <w:t>Statement</w:t>
        </w:r>
        <w:proofErr w:type="spellEnd"/>
        <w:r w:rsidRPr="0011395D">
          <w:rPr>
            <w:rStyle w:val="Hipervnculo"/>
            <w:rFonts w:ascii="Calibri" w:hAnsi="Calibri" w:cs="Calibri"/>
            <w:lang w:val="es-CO"/>
          </w:rPr>
          <w:t xml:space="preserve"> and </w:t>
        </w:r>
        <w:proofErr w:type="spellStart"/>
        <w:r w:rsidRPr="0011395D">
          <w:rPr>
            <w:rStyle w:val="Hipervnculo"/>
            <w:rFonts w:ascii="Calibri" w:hAnsi="Calibri" w:cs="Calibri"/>
            <w:lang w:val="es-CO"/>
          </w:rPr>
          <w:t>Report</w:t>
        </w:r>
        <w:proofErr w:type="spellEnd"/>
        <w:r w:rsidRPr="0011395D">
          <w:rPr>
            <w:rStyle w:val="Hipervnculo"/>
            <w:rFonts w:ascii="Calibri" w:hAnsi="Calibri" w:cs="Calibri"/>
            <w:lang w:val="es-CO"/>
          </w:rPr>
          <w:t>.</w:t>
        </w:r>
      </w:hyperlink>
      <w:r w:rsidRPr="0011395D">
        <w:rPr>
          <w:rFonts w:ascii="Calibri" w:hAnsi="Calibri" w:cs="Calibri"/>
          <w:lang w:val="es-CO"/>
        </w:rPr>
        <w:t xml:space="preserve"> </w:t>
      </w:r>
    </w:p>
  </w:footnote>
  <w:footnote w:id="5">
    <w:p w14:paraId="41C63370" w14:textId="77777777" w:rsidR="000D00BD" w:rsidRPr="00591AD7" w:rsidRDefault="000D00BD" w:rsidP="00F92FC5">
      <w:pPr>
        <w:pStyle w:val="Textonotapie"/>
        <w:rPr>
          <w:lang w:val="es-CO"/>
        </w:rPr>
      </w:pPr>
      <w:r>
        <w:rPr>
          <w:rStyle w:val="Refdenotaalpie"/>
        </w:rPr>
        <w:footnoteRef/>
      </w:r>
      <w:r w:rsidRPr="00591AD7">
        <w:rPr>
          <w:lang w:val="es-CO"/>
        </w:rPr>
        <w:t xml:space="preserve"> </w:t>
      </w:r>
      <w:r w:rsidRPr="0038568B">
        <w:rPr>
          <w:rFonts w:asciiTheme="majorHAnsi" w:hAnsiTheme="majorHAnsi" w:cstheme="majorHAnsi"/>
          <w:sz w:val="16"/>
          <w:szCs w:val="16"/>
          <w:lang w:val="es-CO" w:eastAsia="es-CO"/>
        </w:rPr>
        <w:t>Para definir los volúmenes se categorizaron los hospitales en tipo 1, 2 y 3, donde los 1 eran los más pequeños, con menor cantidad de atenciones y menor cantidad de personal de salud, los 2 eran un intermedio y los tres eran los hospitales más grandes.  Los insumos entregados eran complementarios a los que compraron o recibieron del gobierno nacional o departamental los hospitales, se entregaron los suficientes para proteger al personal de salud por aproximadamente 3 meses.</w:t>
      </w:r>
    </w:p>
  </w:footnote>
  <w:footnote w:id="6">
    <w:p w14:paraId="11780C4A" w14:textId="77777777" w:rsidR="000D00BD" w:rsidRPr="00466975" w:rsidRDefault="000D00BD" w:rsidP="00F92FC5">
      <w:pPr>
        <w:shd w:val="clear" w:color="auto" w:fill="FFFFFF"/>
        <w:jc w:val="both"/>
        <w:rPr>
          <w:rFonts w:asciiTheme="majorHAnsi" w:hAnsiTheme="majorHAnsi" w:cstheme="majorHAnsi"/>
          <w:color w:val="222222"/>
          <w:sz w:val="16"/>
          <w:szCs w:val="16"/>
        </w:rPr>
      </w:pPr>
      <w:r>
        <w:rPr>
          <w:rStyle w:val="Refdenotaalpie"/>
        </w:rPr>
        <w:footnoteRef/>
      </w:r>
      <w:r w:rsidRPr="00466975">
        <w:rPr>
          <w:lang w:val="es-CO"/>
        </w:rPr>
        <w:t xml:space="preserve"> </w:t>
      </w:r>
      <w:r w:rsidRPr="00466975">
        <w:rPr>
          <w:rFonts w:asciiTheme="majorHAnsi" w:hAnsiTheme="majorHAnsi" w:cstheme="majorHAnsi"/>
          <w:sz w:val="16"/>
          <w:szCs w:val="16"/>
          <w:lang w:val="es-CO"/>
        </w:rPr>
        <w:t xml:space="preserve">Contenido de los kits: </w:t>
      </w:r>
      <w:r w:rsidRPr="00466975">
        <w:rPr>
          <w:rFonts w:asciiTheme="majorHAnsi" w:hAnsiTheme="majorHAnsi" w:cstheme="majorHAnsi"/>
          <w:color w:val="222222"/>
          <w:sz w:val="16"/>
          <w:szCs w:val="16"/>
        </w:rPr>
        <w:t xml:space="preserve">5 tapabocas reutilizables, 1 botella de alcohol </w:t>
      </w:r>
      <w:proofErr w:type="spellStart"/>
      <w:r w:rsidRPr="00466975">
        <w:rPr>
          <w:rFonts w:asciiTheme="majorHAnsi" w:hAnsiTheme="majorHAnsi" w:cstheme="majorHAnsi"/>
          <w:color w:val="222222"/>
          <w:sz w:val="16"/>
          <w:szCs w:val="16"/>
        </w:rPr>
        <w:t>glicerinado</w:t>
      </w:r>
      <w:proofErr w:type="spellEnd"/>
      <w:r w:rsidRPr="00466975">
        <w:rPr>
          <w:rFonts w:asciiTheme="majorHAnsi" w:hAnsiTheme="majorHAnsi" w:cstheme="majorHAnsi"/>
          <w:color w:val="222222"/>
          <w:sz w:val="16"/>
          <w:szCs w:val="16"/>
        </w:rPr>
        <w:t>, 1 desodorante, 3 jabones  baño, 1 cepillo de dientes, 1 pasta dental, 1 paquete de bandas para recoger el cabello, 1 cepillo para el cabello, 1 espejo, 1 linterna con dinamo recargable, 2 cucos 100% algodón, 1 silbato con cordón para colgar al cuello, 1 barra de jabón de ropa, 3 toallas,  higiénicas reutilizables, 2 para el día y 1 para la noche (más grande y más gruesa), 1 Plegable "Violencia sexual, que hacer antes de que se cumplan las 72 horas", 1 Plegable "Mujeres se cuidan en tiempos de C</w:t>
      </w:r>
      <w:r>
        <w:rPr>
          <w:rFonts w:asciiTheme="majorHAnsi" w:hAnsiTheme="majorHAnsi" w:cstheme="majorHAnsi"/>
          <w:color w:val="222222"/>
          <w:sz w:val="16"/>
          <w:szCs w:val="16"/>
        </w:rPr>
        <w:t>OVID-19</w:t>
      </w:r>
      <w:r w:rsidRPr="00466975">
        <w:rPr>
          <w:rFonts w:asciiTheme="majorHAnsi" w:hAnsiTheme="majorHAnsi" w:cstheme="majorHAnsi"/>
          <w:color w:val="222222"/>
          <w:sz w:val="16"/>
          <w:szCs w:val="16"/>
        </w:rPr>
        <w:t>19", 1 Plegable con instrucciones sobre bioseguridad por Covid19</w:t>
      </w:r>
    </w:p>
    <w:p w14:paraId="457C1D98" w14:textId="77777777" w:rsidR="000D00BD" w:rsidRPr="00466975" w:rsidRDefault="000D00BD" w:rsidP="00F92FC5">
      <w:pPr>
        <w:pStyle w:val="Textonotapie"/>
        <w:rPr>
          <w:lang w:val="es-ES"/>
        </w:rPr>
      </w:pPr>
    </w:p>
  </w:footnote>
  <w:footnote w:id="7">
    <w:p w14:paraId="142DB911" w14:textId="29F77CC3" w:rsidR="000D00BD" w:rsidRPr="00A52855" w:rsidRDefault="000D00BD">
      <w:pPr>
        <w:pStyle w:val="Textonotapie"/>
        <w:rPr>
          <w:rFonts w:asciiTheme="minorHAnsi" w:hAnsiTheme="minorHAnsi" w:cstheme="minorHAnsi"/>
          <w:sz w:val="16"/>
          <w:szCs w:val="16"/>
          <w:lang w:val="es-CO"/>
        </w:rPr>
      </w:pPr>
      <w:r w:rsidRPr="00A52855">
        <w:rPr>
          <w:rStyle w:val="Refdenotaalpie"/>
          <w:rFonts w:asciiTheme="minorHAnsi" w:hAnsiTheme="minorHAnsi" w:cstheme="minorHAnsi"/>
          <w:sz w:val="16"/>
          <w:szCs w:val="16"/>
        </w:rPr>
        <w:footnoteRef/>
      </w:r>
      <w:r w:rsidRPr="00A52855">
        <w:rPr>
          <w:rFonts w:asciiTheme="minorHAnsi" w:hAnsiTheme="minorHAnsi" w:cstheme="minorHAnsi"/>
          <w:sz w:val="16"/>
          <w:szCs w:val="16"/>
          <w:lang w:val="es-CO"/>
        </w:rPr>
        <w:t xml:space="preserve"> Anexo </w:t>
      </w:r>
      <w:r>
        <w:rPr>
          <w:rFonts w:asciiTheme="minorHAnsi" w:hAnsiTheme="minorHAnsi" w:cstheme="minorHAnsi"/>
          <w:sz w:val="16"/>
          <w:szCs w:val="16"/>
          <w:lang w:val="es-CO"/>
        </w:rPr>
        <w:t>2</w:t>
      </w:r>
      <w:r w:rsidRPr="00A52855">
        <w:rPr>
          <w:rFonts w:asciiTheme="minorHAnsi" w:hAnsiTheme="minorHAnsi" w:cstheme="minorHAnsi"/>
          <w:sz w:val="16"/>
          <w:szCs w:val="16"/>
          <w:lang w:val="es-CO"/>
        </w:rPr>
        <w:t xml:space="preserve">. Producto 1.2.3. </w:t>
      </w:r>
      <w:r>
        <w:rPr>
          <w:rFonts w:asciiTheme="minorHAnsi" w:hAnsiTheme="minorHAnsi" w:cstheme="minorHAnsi"/>
          <w:sz w:val="16"/>
          <w:szCs w:val="16"/>
          <w:lang w:val="es-CO"/>
        </w:rPr>
        <w:t>A</w:t>
      </w:r>
      <w:r w:rsidRPr="00A52855">
        <w:rPr>
          <w:rFonts w:asciiTheme="minorHAnsi" w:hAnsiTheme="minorHAnsi" w:cstheme="minorHAnsi"/>
          <w:sz w:val="16"/>
          <w:szCs w:val="16"/>
          <w:lang w:val="es-CO"/>
        </w:rPr>
        <w:t>ctas de entrega de insumos UAIC</w:t>
      </w:r>
    </w:p>
  </w:footnote>
  <w:footnote w:id="8">
    <w:p w14:paraId="723E8BAD" w14:textId="2AC4A0D0" w:rsidR="000D00BD" w:rsidRPr="00A52855" w:rsidRDefault="000D00BD">
      <w:pPr>
        <w:pStyle w:val="Textonotapie"/>
        <w:rPr>
          <w:rFonts w:asciiTheme="minorHAnsi" w:hAnsiTheme="minorHAnsi" w:cstheme="minorHAnsi"/>
          <w:sz w:val="16"/>
          <w:szCs w:val="16"/>
          <w:lang w:val="es-CO"/>
        </w:rPr>
      </w:pPr>
      <w:r w:rsidRPr="00A52855">
        <w:rPr>
          <w:rStyle w:val="Refdenotaalpie"/>
          <w:rFonts w:asciiTheme="minorHAnsi" w:hAnsiTheme="minorHAnsi" w:cstheme="minorHAnsi"/>
          <w:sz w:val="16"/>
          <w:szCs w:val="16"/>
        </w:rPr>
        <w:footnoteRef/>
      </w:r>
      <w:r w:rsidRPr="00A52855">
        <w:rPr>
          <w:rFonts w:asciiTheme="minorHAnsi" w:hAnsiTheme="minorHAnsi" w:cstheme="minorHAnsi"/>
          <w:sz w:val="16"/>
          <w:szCs w:val="16"/>
          <w:lang w:val="es-CO"/>
        </w:rPr>
        <w:t xml:space="preserve"> Anexo </w:t>
      </w:r>
      <w:r>
        <w:rPr>
          <w:rFonts w:asciiTheme="minorHAnsi" w:hAnsiTheme="minorHAnsi" w:cstheme="minorHAnsi"/>
          <w:sz w:val="16"/>
          <w:szCs w:val="16"/>
          <w:lang w:val="es-CO"/>
        </w:rPr>
        <w:t>2</w:t>
      </w:r>
      <w:r w:rsidRPr="00A52855">
        <w:rPr>
          <w:rFonts w:asciiTheme="minorHAnsi" w:hAnsiTheme="minorHAnsi" w:cstheme="minorHAnsi"/>
          <w:sz w:val="16"/>
          <w:szCs w:val="16"/>
          <w:lang w:val="es-CO"/>
        </w:rPr>
        <w:t>. Producto 1.2.4. Registros entrega micronutrientes, desparasitantes y formulas terapéuticas</w:t>
      </w:r>
      <w:r>
        <w:rPr>
          <w:rFonts w:asciiTheme="minorHAnsi" w:hAnsiTheme="minorHAnsi" w:cstheme="minorHAnsi"/>
          <w:sz w:val="16"/>
          <w:szCs w:val="16"/>
          <w:lang w:val="es-CO"/>
        </w:rPr>
        <w:t xml:space="preserve"> y su seguimiento</w:t>
      </w:r>
    </w:p>
  </w:footnote>
  <w:footnote w:id="9">
    <w:p w14:paraId="1233924F" w14:textId="19B957DF" w:rsidR="000D00BD" w:rsidRPr="00AF7E36" w:rsidRDefault="000D00BD">
      <w:pPr>
        <w:pStyle w:val="Textonotapie"/>
        <w:rPr>
          <w:rFonts w:asciiTheme="minorHAnsi" w:hAnsiTheme="minorHAnsi" w:cstheme="minorHAnsi"/>
          <w:sz w:val="16"/>
          <w:szCs w:val="16"/>
          <w:lang w:val="es-CO"/>
        </w:rPr>
      </w:pPr>
      <w:r w:rsidRPr="00AF7E36">
        <w:rPr>
          <w:rStyle w:val="Refdenotaalpie"/>
          <w:rFonts w:asciiTheme="minorHAnsi" w:hAnsiTheme="minorHAnsi" w:cstheme="minorHAnsi"/>
          <w:sz w:val="16"/>
          <w:szCs w:val="16"/>
        </w:rPr>
        <w:footnoteRef/>
      </w:r>
      <w:r w:rsidRPr="00AF7E36">
        <w:rPr>
          <w:rFonts w:asciiTheme="minorHAnsi" w:hAnsiTheme="minorHAnsi" w:cstheme="minorHAnsi"/>
          <w:sz w:val="16"/>
          <w:szCs w:val="16"/>
          <w:lang w:val="es-CO"/>
        </w:rPr>
        <w:t xml:space="preserve"> Anexo 2. Producto 1.1.2. Registro de atenciones en NN y mujeres realizadas por las enfermeras del UNFPA/Oriéntame. </w:t>
      </w:r>
    </w:p>
  </w:footnote>
  <w:footnote w:id="10">
    <w:p w14:paraId="5877492E" w14:textId="4733DE21" w:rsidR="000D00BD" w:rsidRPr="00AF7E36" w:rsidRDefault="000D00BD">
      <w:pPr>
        <w:pStyle w:val="Textonotapie"/>
        <w:rPr>
          <w:rFonts w:asciiTheme="minorHAnsi" w:hAnsiTheme="minorHAnsi" w:cstheme="minorHAnsi"/>
          <w:sz w:val="16"/>
          <w:szCs w:val="16"/>
          <w:lang w:val="es-CO"/>
        </w:rPr>
      </w:pPr>
      <w:r w:rsidRPr="00AF7E36">
        <w:rPr>
          <w:rStyle w:val="Refdenotaalpie"/>
          <w:rFonts w:asciiTheme="minorHAnsi" w:hAnsiTheme="minorHAnsi" w:cstheme="minorHAnsi"/>
          <w:sz w:val="16"/>
          <w:szCs w:val="16"/>
        </w:rPr>
        <w:footnoteRef/>
      </w:r>
      <w:r w:rsidRPr="00AF7E36">
        <w:rPr>
          <w:rFonts w:asciiTheme="minorHAnsi" w:hAnsiTheme="minorHAnsi" w:cstheme="minorHAnsi"/>
          <w:sz w:val="16"/>
          <w:szCs w:val="16"/>
          <w:lang w:val="es-CO"/>
        </w:rPr>
        <w:t xml:space="preserve"> Anexo 2. Producto 1.1.2. Base de datos atenciones en SSR </w:t>
      </w:r>
    </w:p>
  </w:footnote>
  <w:footnote w:id="11">
    <w:p w14:paraId="6E2D4E35" w14:textId="5B901D60" w:rsidR="000D00BD" w:rsidRPr="00AF7E36" w:rsidRDefault="000D00BD">
      <w:pPr>
        <w:pStyle w:val="Textonotapie"/>
        <w:rPr>
          <w:rFonts w:asciiTheme="minorHAnsi" w:hAnsiTheme="minorHAnsi" w:cstheme="minorHAnsi"/>
          <w:sz w:val="16"/>
          <w:szCs w:val="16"/>
          <w:lang w:val="es-CO"/>
        </w:rPr>
      </w:pPr>
      <w:r w:rsidRPr="00AF7E36">
        <w:rPr>
          <w:rStyle w:val="Refdenotaalpie"/>
          <w:rFonts w:asciiTheme="minorHAnsi" w:hAnsiTheme="minorHAnsi" w:cstheme="minorHAnsi"/>
          <w:sz w:val="16"/>
          <w:szCs w:val="16"/>
        </w:rPr>
        <w:footnoteRef/>
      </w:r>
      <w:r w:rsidRPr="00AF7E36">
        <w:rPr>
          <w:rFonts w:asciiTheme="minorHAnsi" w:hAnsiTheme="minorHAnsi" w:cstheme="minorHAnsi"/>
          <w:sz w:val="16"/>
          <w:szCs w:val="16"/>
          <w:lang w:val="es-CO"/>
        </w:rPr>
        <w:t xml:space="preserve"> Anexo2. Producto 1.2 Niños y niñas que reciben atención integral</w:t>
      </w:r>
    </w:p>
  </w:footnote>
  <w:footnote w:id="12">
    <w:p w14:paraId="0FF10F1A" w14:textId="66090A1B" w:rsidR="000D00BD" w:rsidRPr="00FA07E9" w:rsidRDefault="000D00BD">
      <w:pPr>
        <w:pStyle w:val="Textonotapie"/>
        <w:rPr>
          <w:lang w:val="es-CO"/>
        </w:rPr>
      </w:pPr>
      <w:r w:rsidRPr="00AF7E36">
        <w:rPr>
          <w:rStyle w:val="Refdenotaalpie"/>
          <w:rFonts w:asciiTheme="minorHAnsi" w:hAnsiTheme="minorHAnsi" w:cstheme="minorHAnsi"/>
          <w:sz w:val="16"/>
          <w:szCs w:val="16"/>
        </w:rPr>
        <w:footnoteRef/>
      </w:r>
      <w:r w:rsidRPr="00AF7E36">
        <w:rPr>
          <w:rFonts w:asciiTheme="minorHAnsi" w:hAnsiTheme="minorHAnsi" w:cstheme="minorHAnsi"/>
          <w:sz w:val="16"/>
          <w:szCs w:val="16"/>
          <w:lang w:val="es-CO"/>
        </w:rPr>
        <w:t xml:space="preserve"> Anexo 2. Producto 1.3 </w:t>
      </w:r>
      <w:r>
        <w:rPr>
          <w:rFonts w:asciiTheme="minorHAnsi" w:hAnsiTheme="minorHAnsi" w:cstheme="minorHAnsi"/>
          <w:sz w:val="16"/>
          <w:szCs w:val="16"/>
          <w:lang w:val="es-CO"/>
        </w:rPr>
        <w:t>P</w:t>
      </w:r>
      <w:r w:rsidRPr="00AF7E36">
        <w:rPr>
          <w:rFonts w:asciiTheme="minorHAnsi" w:hAnsiTheme="minorHAnsi" w:cstheme="minorHAnsi"/>
          <w:sz w:val="16"/>
          <w:szCs w:val="16"/>
          <w:lang w:val="es-CO"/>
        </w:rPr>
        <w:t>ersonas que reciben atención integral en SM y SPA</w:t>
      </w:r>
    </w:p>
  </w:footnote>
  <w:footnote w:id="13">
    <w:p w14:paraId="0BFD8F80" w14:textId="6A1C9B69" w:rsidR="000D00BD" w:rsidRPr="00771024" w:rsidRDefault="000D00BD">
      <w:pPr>
        <w:pStyle w:val="Textonotapie"/>
        <w:rPr>
          <w:sz w:val="18"/>
          <w:szCs w:val="18"/>
          <w:lang w:val="es-CO"/>
        </w:rPr>
      </w:pPr>
      <w:r w:rsidRPr="004B4EC2">
        <w:rPr>
          <w:rStyle w:val="Refdenotaalpie"/>
          <w:rFonts w:asciiTheme="minorHAnsi" w:hAnsiTheme="minorHAnsi" w:cstheme="minorHAnsi"/>
          <w:sz w:val="16"/>
          <w:szCs w:val="16"/>
        </w:rPr>
        <w:footnoteRef/>
      </w:r>
      <w:r w:rsidRPr="004B4EC2">
        <w:rPr>
          <w:rFonts w:asciiTheme="minorHAnsi" w:hAnsiTheme="minorHAnsi" w:cstheme="minorHAnsi"/>
          <w:sz w:val="16"/>
          <w:szCs w:val="16"/>
          <w:lang w:val="es-CO"/>
        </w:rPr>
        <w:t xml:space="preserve"> Anexo </w:t>
      </w:r>
      <w:r>
        <w:rPr>
          <w:rFonts w:asciiTheme="minorHAnsi" w:hAnsiTheme="minorHAnsi" w:cstheme="minorHAnsi"/>
          <w:sz w:val="16"/>
          <w:szCs w:val="16"/>
          <w:lang w:val="es-CO"/>
        </w:rPr>
        <w:t>2</w:t>
      </w:r>
      <w:r w:rsidRPr="004B4EC2">
        <w:rPr>
          <w:rFonts w:asciiTheme="minorHAnsi" w:hAnsiTheme="minorHAnsi" w:cstheme="minorHAnsi"/>
          <w:sz w:val="16"/>
          <w:szCs w:val="16"/>
          <w:lang w:val="es-CO"/>
        </w:rPr>
        <w:t xml:space="preserve">. Producto 1.1.1. </w:t>
      </w:r>
      <w:r>
        <w:rPr>
          <w:rFonts w:asciiTheme="minorHAnsi" w:hAnsiTheme="minorHAnsi" w:cstheme="minorHAnsi"/>
          <w:sz w:val="16"/>
          <w:szCs w:val="16"/>
          <w:lang w:val="es-CO"/>
        </w:rPr>
        <w:t xml:space="preserve">Actas de actividades de capacitación a </w:t>
      </w:r>
      <w:r w:rsidRPr="004B4EC2">
        <w:rPr>
          <w:rFonts w:asciiTheme="minorHAnsi" w:hAnsiTheme="minorHAnsi" w:cstheme="minorHAnsi"/>
          <w:sz w:val="16"/>
          <w:szCs w:val="16"/>
          <w:lang w:val="es-CO"/>
        </w:rPr>
        <w:t xml:space="preserve">funcionarios </w:t>
      </w:r>
      <w:r>
        <w:rPr>
          <w:rFonts w:asciiTheme="minorHAnsi" w:hAnsiTheme="minorHAnsi" w:cstheme="minorHAnsi"/>
          <w:sz w:val="16"/>
          <w:szCs w:val="16"/>
          <w:lang w:val="es-CO"/>
        </w:rPr>
        <w:t xml:space="preserve">de salud </w:t>
      </w:r>
      <w:r w:rsidRPr="004B4EC2">
        <w:rPr>
          <w:sz w:val="16"/>
          <w:szCs w:val="16"/>
          <w:lang w:val="es-CO"/>
        </w:rPr>
        <w:t xml:space="preserve"> </w:t>
      </w:r>
    </w:p>
  </w:footnote>
  <w:footnote w:id="14">
    <w:p w14:paraId="2B4A282B" w14:textId="473E21B8" w:rsidR="000D00BD" w:rsidRPr="004B4EC2" w:rsidRDefault="000D00BD">
      <w:pPr>
        <w:pStyle w:val="Textonotapie"/>
        <w:rPr>
          <w:rFonts w:asciiTheme="minorHAnsi" w:hAnsiTheme="minorHAnsi" w:cstheme="minorHAnsi"/>
          <w:sz w:val="16"/>
          <w:szCs w:val="16"/>
          <w:lang w:val="es-CO"/>
        </w:rPr>
      </w:pPr>
      <w:r w:rsidRPr="004B4EC2">
        <w:rPr>
          <w:rStyle w:val="Refdenotaalpie"/>
          <w:rFonts w:asciiTheme="minorHAnsi" w:hAnsiTheme="minorHAnsi" w:cstheme="minorHAnsi"/>
          <w:sz w:val="16"/>
          <w:szCs w:val="16"/>
        </w:rPr>
        <w:footnoteRef/>
      </w:r>
      <w:r w:rsidRPr="004B4EC2">
        <w:rPr>
          <w:rFonts w:asciiTheme="minorHAnsi" w:hAnsiTheme="minorHAnsi" w:cstheme="minorHAnsi"/>
          <w:sz w:val="16"/>
          <w:szCs w:val="16"/>
          <w:lang w:val="es-CO"/>
        </w:rPr>
        <w:t xml:space="preserve"> Anexo </w:t>
      </w:r>
      <w:r>
        <w:rPr>
          <w:rFonts w:asciiTheme="minorHAnsi" w:hAnsiTheme="minorHAnsi" w:cstheme="minorHAnsi"/>
          <w:sz w:val="16"/>
          <w:szCs w:val="16"/>
          <w:lang w:val="es-CO"/>
        </w:rPr>
        <w:t>2</w:t>
      </w:r>
      <w:r w:rsidRPr="004B4EC2">
        <w:rPr>
          <w:rFonts w:asciiTheme="minorHAnsi" w:hAnsiTheme="minorHAnsi" w:cstheme="minorHAnsi"/>
          <w:sz w:val="16"/>
          <w:szCs w:val="16"/>
          <w:lang w:val="es-CO"/>
        </w:rPr>
        <w:t xml:space="preserve">. Producto 1.1.2. Base de datos atenciones </w:t>
      </w:r>
      <w:r>
        <w:rPr>
          <w:rFonts w:asciiTheme="minorHAnsi" w:hAnsiTheme="minorHAnsi" w:cstheme="minorHAnsi"/>
          <w:sz w:val="16"/>
          <w:szCs w:val="16"/>
          <w:lang w:val="es-CO"/>
        </w:rPr>
        <w:t xml:space="preserve">de </w:t>
      </w:r>
      <w:r w:rsidRPr="004B4EC2">
        <w:rPr>
          <w:rFonts w:asciiTheme="minorHAnsi" w:hAnsiTheme="minorHAnsi" w:cstheme="minorHAnsi"/>
          <w:sz w:val="16"/>
          <w:szCs w:val="16"/>
          <w:lang w:val="es-CO"/>
        </w:rPr>
        <w:t>SSR</w:t>
      </w:r>
      <w:r w:rsidRPr="005545DA">
        <w:rPr>
          <w:rFonts w:asciiTheme="minorHAnsi" w:hAnsiTheme="minorHAnsi" w:cstheme="minorHAnsi"/>
          <w:sz w:val="16"/>
          <w:szCs w:val="16"/>
          <w:lang w:val="es-CO"/>
        </w:rPr>
        <w:t xml:space="preserve"> </w:t>
      </w:r>
      <w:r>
        <w:rPr>
          <w:rFonts w:asciiTheme="minorHAnsi" w:hAnsiTheme="minorHAnsi" w:cstheme="minorHAnsi"/>
          <w:sz w:val="16"/>
          <w:szCs w:val="16"/>
          <w:lang w:val="es-CO"/>
        </w:rPr>
        <w:t xml:space="preserve">en NN y mujeres </w:t>
      </w:r>
    </w:p>
  </w:footnote>
  <w:footnote w:id="15">
    <w:p w14:paraId="366B87AF" w14:textId="649EC048" w:rsidR="000D00BD" w:rsidRPr="004B4EC2" w:rsidRDefault="000D00BD">
      <w:pPr>
        <w:pStyle w:val="Textonotapie"/>
        <w:rPr>
          <w:rFonts w:asciiTheme="minorHAnsi" w:hAnsiTheme="minorHAnsi" w:cstheme="minorHAnsi"/>
          <w:sz w:val="16"/>
          <w:szCs w:val="16"/>
          <w:lang w:val="es-CO"/>
        </w:rPr>
      </w:pPr>
      <w:r w:rsidRPr="004B4EC2">
        <w:rPr>
          <w:rStyle w:val="Refdenotaalpie"/>
          <w:rFonts w:asciiTheme="minorHAnsi" w:hAnsiTheme="minorHAnsi" w:cstheme="minorHAnsi"/>
          <w:sz w:val="16"/>
          <w:szCs w:val="16"/>
        </w:rPr>
        <w:footnoteRef/>
      </w:r>
      <w:r>
        <w:rPr>
          <w:rFonts w:asciiTheme="minorHAnsi" w:hAnsiTheme="minorHAnsi" w:cstheme="minorHAnsi"/>
          <w:sz w:val="16"/>
          <w:szCs w:val="16"/>
          <w:lang w:val="es-CO"/>
        </w:rPr>
        <w:t xml:space="preserve"> </w:t>
      </w:r>
      <w:r w:rsidRPr="004B4EC2">
        <w:rPr>
          <w:rFonts w:asciiTheme="minorHAnsi" w:hAnsiTheme="minorHAnsi" w:cstheme="minorHAnsi"/>
          <w:sz w:val="16"/>
          <w:szCs w:val="16"/>
          <w:lang w:val="es-CO"/>
        </w:rPr>
        <w:t xml:space="preserve">Anexo </w:t>
      </w:r>
      <w:r>
        <w:rPr>
          <w:rFonts w:asciiTheme="minorHAnsi" w:hAnsiTheme="minorHAnsi" w:cstheme="minorHAnsi"/>
          <w:sz w:val="16"/>
          <w:szCs w:val="16"/>
          <w:lang w:val="es-CO"/>
        </w:rPr>
        <w:t>2</w:t>
      </w:r>
      <w:r w:rsidRPr="004B4EC2">
        <w:rPr>
          <w:rFonts w:asciiTheme="minorHAnsi" w:hAnsiTheme="minorHAnsi" w:cstheme="minorHAnsi"/>
          <w:sz w:val="16"/>
          <w:szCs w:val="16"/>
          <w:lang w:val="es-CO"/>
        </w:rPr>
        <w:t xml:space="preserve">. Producto 1.1.2. </w:t>
      </w:r>
      <w:r w:rsidRPr="00531669">
        <w:rPr>
          <w:rFonts w:asciiTheme="minorHAnsi" w:hAnsiTheme="minorHAnsi" w:cstheme="minorHAnsi"/>
          <w:sz w:val="16"/>
          <w:szCs w:val="16"/>
          <w:lang w:val="es-CO"/>
        </w:rPr>
        <w:t>Base de datos de reporte de entrega o aplicación de MA</w:t>
      </w:r>
    </w:p>
  </w:footnote>
  <w:footnote w:id="16">
    <w:p w14:paraId="11D3C3BE" w14:textId="6B262ADF" w:rsidR="000D00BD" w:rsidRPr="004B4EC2" w:rsidRDefault="000D00BD">
      <w:pPr>
        <w:pStyle w:val="Textonotapie"/>
        <w:rPr>
          <w:rFonts w:asciiTheme="minorHAnsi" w:hAnsiTheme="minorHAnsi" w:cstheme="minorHAnsi"/>
          <w:sz w:val="16"/>
          <w:szCs w:val="16"/>
          <w:lang w:val="es-CO"/>
        </w:rPr>
      </w:pPr>
      <w:r w:rsidRPr="004B4EC2">
        <w:rPr>
          <w:rStyle w:val="Refdenotaalpie"/>
          <w:rFonts w:asciiTheme="minorHAnsi" w:hAnsiTheme="minorHAnsi" w:cstheme="minorHAnsi"/>
          <w:sz w:val="16"/>
          <w:szCs w:val="16"/>
        </w:rPr>
        <w:footnoteRef/>
      </w:r>
      <w:r>
        <w:rPr>
          <w:rFonts w:asciiTheme="minorHAnsi" w:hAnsiTheme="minorHAnsi" w:cstheme="minorHAnsi"/>
          <w:sz w:val="16"/>
          <w:szCs w:val="16"/>
          <w:lang w:val="es-CO"/>
        </w:rPr>
        <w:t xml:space="preserve"> </w:t>
      </w:r>
      <w:r w:rsidRPr="004B4EC2">
        <w:rPr>
          <w:rFonts w:asciiTheme="minorHAnsi" w:hAnsiTheme="minorHAnsi" w:cstheme="minorHAnsi"/>
          <w:sz w:val="16"/>
          <w:szCs w:val="16"/>
          <w:lang w:val="es-CO"/>
        </w:rPr>
        <w:t xml:space="preserve">Anexo </w:t>
      </w:r>
      <w:r>
        <w:rPr>
          <w:rFonts w:asciiTheme="minorHAnsi" w:hAnsiTheme="minorHAnsi" w:cstheme="minorHAnsi"/>
          <w:sz w:val="16"/>
          <w:szCs w:val="16"/>
          <w:lang w:val="es-CO"/>
        </w:rPr>
        <w:t>2</w:t>
      </w:r>
      <w:r w:rsidRPr="004B4EC2">
        <w:rPr>
          <w:rFonts w:asciiTheme="minorHAnsi" w:hAnsiTheme="minorHAnsi" w:cstheme="minorHAnsi"/>
          <w:sz w:val="16"/>
          <w:szCs w:val="16"/>
          <w:lang w:val="es-CO"/>
        </w:rPr>
        <w:t xml:space="preserve">. Producto 1.1.2. Actas de entrega pinzas e implantes </w:t>
      </w:r>
    </w:p>
  </w:footnote>
  <w:footnote w:id="17">
    <w:p w14:paraId="5A14D33F" w14:textId="02E3E7B2" w:rsidR="000D00BD" w:rsidRPr="004B4EC2" w:rsidRDefault="000D00BD">
      <w:pPr>
        <w:pStyle w:val="Textonotapie"/>
        <w:rPr>
          <w:rFonts w:asciiTheme="minorHAnsi" w:hAnsiTheme="minorHAnsi" w:cstheme="minorHAnsi"/>
          <w:sz w:val="16"/>
          <w:szCs w:val="16"/>
          <w:lang w:val="es-CO"/>
        </w:rPr>
      </w:pPr>
      <w:r w:rsidRPr="004B4EC2">
        <w:rPr>
          <w:rStyle w:val="Refdenotaalpie"/>
          <w:rFonts w:asciiTheme="minorHAnsi" w:hAnsiTheme="minorHAnsi" w:cstheme="minorHAnsi"/>
          <w:sz w:val="16"/>
          <w:szCs w:val="16"/>
        </w:rPr>
        <w:footnoteRef/>
      </w:r>
      <w:r>
        <w:rPr>
          <w:rFonts w:asciiTheme="minorHAnsi" w:hAnsiTheme="minorHAnsi" w:cstheme="minorHAnsi"/>
          <w:sz w:val="16"/>
          <w:szCs w:val="16"/>
          <w:lang w:val="es-CO"/>
        </w:rPr>
        <w:t xml:space="preserve"> </w:t>
      </w:r>
      <w:r w:rsidRPr="004B4EC2">
        <w:rPr>
          <w:rFonts w:asciiTheme="minorHAnsi" w:hAnsiTheme="minorHAnsi" w:cstheme="minorHAnsi"/>
          <w:sz w:val="16"/>
          <w:szCs w:val="16"/>
          <w:lang w:val="es-CO"/>
        </w:rPr>
        <w:t xml:space="preserve">Anexo </w:t>
      </w:r>
      <w:r>
        <w:rPr>
          <w:rFonts w:asciiTheme="minorHAnsi" w:hAnsiTheme="minorHAnsi" w:cstheme="minorHAnsi"/>
          <w:sz w:val="16"/>
          <w:szCs w:val="16"/>
          <w:lang w:val="es-CO"/>
        </w:rPr>
        <w:t>2</w:t>
      </w:r>
      <w:r w:rsidRPr="004B4EC2">
        <w:rPr>
          <w:rFonts w:asciiTheme="minorHAnsi" w:hAnsiTheme="minorHAnsi" w:cstheme="minorHAnsi"/>
          <w:sz w:val="16"/>
          <w:szCs w:val="16"/>
          <w:lang w:val="es-CO"/>
        </w:rPr>
        <w:t xml:space="preserve">. Producto 1.1.3. Actas de entrega material educativo </w:t>
      </w:r>
      <w:r>
        <w:rPr>
          <w:rFonts w:asciiTheme="minorHAnsi" w:hAnsiTheme="minorHAnsi" w:cstheme="minorHAnsi"/>
          <w:sz w:val="16"/>
          <w:szCs w:val="16"/>
          <w:lang w:val="es-CO"/>
        </w:rPr>
        <w:t xml:space="preserve">de </w:t>
      </w:r>
      <w:r w:rsidRPr="004B4EC2">
        <w:rPr>
          <w:rFonts w:asciiTheme="minorHAnsi" w:hAnsiTheme="minorHAnsi" w:cstheme="minorHAnsi"/>
          <w:sz w:val="16"/>
          <w:szCs w:val="16"/>
          <w:lang w:val="es-CO"/>
        </w:rPr>
        <w:t xml:space="preserve">SSR </w:t>
      </w:r>
    </w:p>
  </w:footnote>
  <w:footnote w:id="18">
    <w:p w14:paraId="0509B2BB" w14:textId="31E48131" w:rsidR="000D00BD" w:rsidRPr="00771024" w:rsidRDefault="000D00BD">
      <w:pPr>
        <w:pStyle w:val="Textonotapie"/>
        <w:rPr>
          <w:sz w:val="18"/>
          <w:szCs w:val="18"/>
          <w:lang w:val="es-CO"/>
        </w:rPr>
      </w:pPr>
      <w:r w:rsidRPr="004B4EC2">
        <w:rPr>
          <w:rStyle w:val="Refdenotaalpie"/>
          <w:rFonts w:asciiTheme="minorHAnsi" w:hAnsiTheme="minorHAnsi" w:cstheme="minorHAnsi"/>
          <w:sz w:val="16"/>
          <w:szCs w:val="16"/>
        </w:rPr>
        <w:footnoteRef/>
      </w:r>
      <w:r w:rsidRPr="004B4EC2">
        <w:rPr>
          <w:rFonts w:asciiTheme="minorHAnsi" w:hAnsiTheme="minorHAnsi" w:cstheme="minorHAnsi"/>
          <w:sz w:val="16"/>
          <w:szCs w:val="16"/>
          <w:lang w:val="es-CO"/>
        </w:rPr>
        <w:t xml:space="preserve"> Anexo </w:t>
      </w:r>
      <w:r>
        <w:rPr>
          <w:rFonts w:asciiTheme="minorHAnsi" w:hAnsiTheme="minorHAnsi" w:cstheme="minorHAnsi"/>
          <w:sz w:val="16"/>
          <w:szCs w:val="16"/>
          <w:lang w:val="es-CO"/>
        </w:rPr>
        <w:t>2</w:t>
      </w:r>
      <w:r w:rsidRPr="004B4EC2">
        <w:rPr>
          <w:rFonts w:asciiTheme="minorHAnsi" w:hAnsiTheme="minorHAnsi" w:cstheme="minorHAnsi"/>
          <w:sz w:val="16"/>
          <w:szCs w:val="16"/>
          <w:lang w:val="es-CO"/>
        </w:rPr>
        <w:t xml:space="preserve">. Producto 1.1.4. </w:t>
      </w:r>
      <w:r>
        <w:rPr>
          <w:rFonts w:asciiTheme="minorHAnsi" w:hAnsiTheme="minorHAnsi" w:cstheme="minorHAnsi"/>
          <w:sz w:val="16"/>
          <w:szCs w:val="16"/>
          <w:lang w:val="es-CO"/>
        </w:rPr>
        <w:t>Ayudas de memoria de t</w:t>
      </w:r>
      <w:r w:rsidRPr="004B4EC2">
        <w:rPr>
          <w:rFonts w:asciiTheme="minorHAnsi" w:hAnsiTheme="minorHAnsi" w:cstheme="minorHAnsi"/>
          <w:sz w:val="16"/>
          <w:szCs w:val="16"/>
          <w:lang w:val="es-CO"/>
        </w:rPr>
        <w:t xml:space="preserve">alleres </w:t>
      </w:r>
      <w:r>
        <w:rPr>
          <w:rFonts w:asciiTheme="minorHAnsi" w:hAnsiTheme="minorHAnsi" w:cstheme="minorHAnsi"/>
          <w:sz w:val="16"/>
          <w:szCs w:val="16"/>
          <w:lang w:val="es-CO"/>
        </w:rPr>
        <w:t>intersectoriales para la prevención y atención de la violencia sexual y construcción de Planes municipales de prevención del embarazo en adolescentes -</w:t>
      </w:r>
      <w:r w:rsidRPr="004B4EC2">
        <w:rPr>
          <w:rFonts w:asciiTheme="minorHAnsi" w:hAnsiTheme="minorHAnsi" w:cstheme="minorHAnsi"/>
          <w:sz w:val="16"/>
          <w:szCs w:val="16"/>
          <w:lang w:val="es-CO"/>
        </w:rPr>
        <w:t>PEA</w:t>
      </w:r>
      <w:r>
        <w:rPr>
          <w:rFonts w:asciiTheme="minorHAnsi" w:hAnsiTheme="minorHAnsi" w:cstheme="minorHAnsi"/>
          <w:sz w:val="16"/>
          <w:szCs w:val="16"/>
          <w:lang w:val="es-CO"/>
        </w:rPr>
        <w:t>-</w:t>
      </w:r>
      <w:r w:rsidRPr="004B4EC2">
        <w:rPr>
          <w:sz w:val="16"/>
          <w:szCs w:val="16"/>
          <w:lang w:val="es-CO"/>
        </w:rPr>
        <w:t xml:space="preserve"> </w:t>
      </w:r>
    </w:p>
  </w:footnote>
  <w:footnote w:id="19">
    <w:p w14:paraId="3FE82A97" w14:textId="0C931BD8" w:rsidR="000D00BD" w:rsidRPr="00836B80" w:rsidRDefault="000D00BD">
      <w:pPr>
        <w:pStyle w:val="Textonotapie"/>
        <w:rPr>
          <w:rFonts w:asciiTheme="minorHAnsi" w:hAnsiTheme="minorHAnsi" w:cstheme="minorHAnsi"/>
          <w:sz w:val="16"/>
          <w:szCs w:val="16"/>
          <w:lang w:val="es-CO"/>
        </w:rPr>
      </w:pPr>
      <w:r>
        <w:rPr>
          <w:rStyle w:val="Refdenotaalpie"/>
        </w:rPr>
        <w:footnoteRef/>
      </w:r>
      <w:r w:rsidRPr="00836B80">
        <w:rPr>
          <w:lang w:val="es-CO"/>
        </w:rPr>
        <w:t xml:space="preserve"> </w:t>
      </w:r>
      <w:r w:rsidRPr="00836B80">
        <w:rPr>
          <w:rFonts w:asciiTheme="minorHAnsi" w:hAnsiTheme="minorHAnsi" w:cstheme="minorHAnsi"/>
          <w:sz w:val="16"/>
          <w:szCs w:val="16"/>
          <w:lang w:val="es-CO"/>
        </w:rPr>
        <w:t xml:space="preserve">Anexo </w:t>
      </w:r>
      <w:r>
        <w:rPr>
          <w:rFonts w:asciiTheme="minorHAnsi" w:hAnsiTheme="minorHAnsi" w:cstheme="minorHAnsi"/>
          <w:sz w:val="16"/>
          <w:szCs w:val="16"/>
          <w:lang w:val="es-CO"/>
        </w:rPr>
        <w:t>2</w:t>
      </w:r>
      <w:r w:rsidRPr="00836B80">
        <w:rPr>
          <w:rFonts w:asciiTheme="minorHAnsi" w:hAnsiTheme="minorHAnsi" w:cstheme="minorHAnsi"/>
          <w:sz w:val="16"/>
          <w:szCs w:val="16"/>
          <w:lang w:val="es-CO"/>
        </w:rPr>
        <w:t xml:space="preserve">. Producto 1.1.4. </w:t>
      </w:r>
      <w:r>
        <w:rPr>
          <w:rFonts w:asciiTheme="minorHAnsi" w:hAnsiTheme="minorHAnsi" w:cstheme="minorHAnsi"/>
          <w:sz w:val="16"/>
          <w:szCs w:val="16"/>
          <w:lang w:val="es-CO"/>
        </w:rPr>
        <w:t xml:space="preserve">Planes de acción </w:t>
      </w:r>
      <w:r w:rsidRPr="00836B80">
        <w:rPr>
          <w:rFonts w:asciiTheme="minorHAnsi" w:hAnsiTheme="minorHAnsi" w:cstheme="minorHAnsi"/>
          <w:sz w:val="16"/>
          <w:szCs w:val="16"/>
          <w:lang w:val="es-CO"/>
        </w:rPr>
        <w:t>intersectoriales para la prevención y atención de la violencia sexual y</w:t>
      </w:r>
      <w:r>
        <w:rPr>
          <w:rFonts w:asciiTheme="minorHAnsi" w:hAnsiTheme="minorHAnsi" w:cstheme="minorHAnsi"/>
          <w:sz w:val="16"/>
          <w:szCs w:val="16"/>
          <w:lang w:val="es-CO"/>
        </w:rPr>
        <w:t xml:space="preserve"> </w:t>
      </w:r>
      <w:r w:rsidRPr="00836B80">
        <w:rPr>
          <w:rFonts w:asciiTheme="minorHAnsi" w:hAnsiTheme="minorHAnsi" w:cstheme="minorHAnsi"/>
          <w:sz w:val="16"/>
          <w:szCs w:val="16"/>
          <w:lang w:val="es-CO"/>
        </w:rPr>
        <w:t>prevención del embarazo en adolescentes -PEA</w:t>
      </w:r>
    </w:p>
  </w:footnote>
  <w:footnote w:id="20">
    <w:p w14:paraId="760037DC" w14:textId="4ADBB1B5" w:rsidR="000D00BD" w:rsidRPr="004B4EC2" w:rsidRDefault="000D00BD">
      <w:pPr>
        <w:pStyle w:val="Textonotapie"/>
        <w:rPr>
          <w:rFonts w:asciiTheme="minorHAnsi" w:hAnsiTheme="minorHAnsi" w:cstheme="minorHAnsi"/>
          <w:sz w:val="16"/>
          <w:szCs w:val="16"/>
          <w:lang w:val="es-CO"/>
        </w:rPr>
      </w:pPr>
      <w:r w:rsidRPr="004B4EC2">
        <w:rPr>
          <w:rStyle w:val="Refdenotaalpie"/>
          <w:rFonts w:asciiTheme="minorHAnsi" w:hAnsiTheme="minorHAnsi" w:cstheme="minorHAnsi"/>
          <w:sz w:val="16"/>
          <w:szCs w:val="16"/>
        </w:rPr>
        <w:footnoteRef/>
      </w:r>
      <w:r w:rsidRPr="004B4EC2">
        <w:rPr>
          <w:rFonts w:asciiTheme="minorHAnsi" w:hAnsiTheme="minorHAnsi" w:cstheme="minorHAnsi"/>
          <w:sz w:val="16"/>
          <w:szCs w:val="16"/>
          <w:lang w:val="es-CO"/>
        </w:rPr>
        <w:t xml:space="preserve"> Anexo </w:t>
      </w:r>
      <w:r>
        <w:rPr>
          <w:rFonts w:asciiTheme="minorHAnsi" w:hAnsiTheme="minorHAnsi" w:cstheme="minorHAnsi"/>
          <w:sz w:val="16"/>
          <w:szCs w:val="16"/>
          <w:lang w:val="es-CO"/>
        </w:rPr>
        <w:t>2</w:t>
      </w:r>
      <w:r w:rsidRPr="004B4EC2">
        <w:rPr>
          <w:rFonts w:asciiTheme="minorHAnsi" w:hAnsiTheme="minorHAnsi" w:cstheme="minorHAnsi"/>
          <w:sz w:val="16"/>
          <w:szCs w:val="16"/>
          <w:lang w:val="es-CO"/>
        </w:rPr>
        <w:t>. Producto 1.2.1 Asistencia Técnica salud infantil y nutricional - funcionarios</w:t>
      </w:r>
    </w:p>
  </w:footnote>
  <w:footnote w:id="21">
    <w:p w14:paraId="2B224493" w14:textId="6D712D69" w:rsidR="000D00BD" w:rsidRPr="004B4EC2" w:rsidRDefault="000D00BD">
      <w:pPr>
        <w:pStyle w:val="Textonotapie"/>
        <w:rPr>
          <w:rFonts w:asciiTheme="minorHAnsi" w:hAnsiTheme="minorHAnsi" w:cstheme="minorHAnsi"/>
          <w:sz w:val="16"/>
          <w:szCs w:val="16"/>
          <w:lang w:val="es-CO"/>
        </w:rPr>
      </w:pPr>
      <w:r w:rsidRPr="004B4EC2">
        <w:rPr>
          <w:rStyle w:val="Refdenotaalpie"/>
          <w:rFonts w:asciiTheme="minorHAnsi" w:hAnsiTheme="minorHAnsi" w:cstheme="minorHAnsi"/>
          <w:sz w:val="16"/>
          <w:szCs w:val="16"/>
        </w:rPr>
        <w:footnoteRef/>
      </w:r>
      <w:r w:rsidRPr="004B4EC2">
        <w:rPr>
          <w:rFonts w:asciiTheme="minorHAnsi" w:hAnsiTheme="minorHAnsi" w:cstheme="minorHAnsi"/>
          <w:sz w:val="16"/>
          <w:szCs w:val="16"/>
          <w:lang w:val="es-CO"/>
        </w:rPr>
        <w:t xml:space="preserve"> Anexo </w:t>
      </w:r>
      <w:r>
        <w:rPr>
          <w:rFonts w:asciiTheme="minorHAnsi" w:hAnsiTheme="minorHAnsi" w:cstheme="minorHAnsi"/>
          <w:sz w:val="16"/>
          <w:szCs w:val="16"/>
          <w:lang w:val="es-CO"/>
        </w:rPr>
        <w:t>2</w:t>
      </w:r>
      <w:r w:rsidRPr="004B4EC2">
        <w:rPr>
          <w:rFonts w:asciiTheme="minorHAnsi" w:hAnsiTheme="minorHAnsi" w:cstheme="minorHAnsi"/>
          <w:sz w:val="16"/>
          <w:szCs w:val="16"/>
          <w:lang w:val="es-CO"/>
        </w:rPr>
        <w:t>. Producto 1.2.2. L</w:t>
      </w:r>
      <w:r>
        <w:rPr>
          <w:rFonts w:asciiTheme="minorHAnsi" w:hAnsiTheme="minorHAnsi" w:cstheme="minorHAnsi"/>
          <w:sz w:val="16"/>
          <w:szCs w:val="16"/>
          <w:lang w:val="es-CO"/>
        </w:rPr>
        <w:t>í</w:t>
      </w:r>
      <w:r w:rsidRPr="004B4EC2">
        <w:rPr>
          <w:rFonts w:asciiTheme="minorHAnsi" w:hAnsiTheme="minorHAnsi" w:cstheme="minorHAnsi"/>
          <w:sz w:val="16"/>
          <w:szCs w:val="16"/>
          <w:lang w:val="es-CO"/>
        </w:rPr>
        <w:t>deres capacitados en AIEPI comunitario</w:t>
      </w:r>
    </w:p>
  </w:footnote>
  <w:footnote w:id="22">
    <w:p w14:paraId="67F009D2" w14:textId="4579C0AC" w:rsidR="000D00BD" w:rsidRPr="004B4EC2" w:rsidRDefault="000D00BD">
      <w:pPr>
        <w:pStyle w:val="Textonotapie"/>
        <w:rPr>
          <w:rFonts w:asciiTheme="minorHAnsi" w:hAnsiTheme="minorHAnsi" w:cstheme="minorHAnsi"/>
          <w:sz w:val="16"/>
          <w:szCs w:val="16"/>
          <w:lang w:val="es-CO"/>
        </w:rPr>
      </w:pPr>
      <w:r w:rsidRPr="004B4EC2">
        <w:rPr>
          <w:rStyle w:val="Refdenotaalpie"/>
          <w:rFonts w:asciiTheme="minorHAnsi" w:hAnsiTheme="minorHAnsi" w:cstheme="minorHAnsi"/>
          <w:sz w:val="16"/>
          <w:szCs w:val="16"/>
        </w:rPr>
        <w:footnoteRef/>
      </w:r>
      <w:r w:rsidRPr="004B4EC2">
        <w:rPr>
          <w:rFonts w:asciiTheme="minorHAnsi" w:hAnsiTheme="minorHAnsi" w:cstheme="minorHAnsi"/>
          <w:sz w:val="16"/>
          <w:szCs w:val="16"/>
          <w:lang w:val="es-CO"/>
        </w:rPr>
        <w:t xml:space="preserve"> Anexo </w:t>
      </w:r>
      <w:r>
        <w:rPr>
          <w:rFonts w:asciiTheme="minorHAnsi" w:hAnsiTheme="minorHAnsi" w:cstheme="minorHAnsi"/>
          <w:sz w:val="16"/>
          <w:szCs w:val="16"/>
          <w:lang w:val="es-CO"/>
        </w:rPr>
        <w:t>2</w:t>
      </w:r>
      <w:r w:rsidRPr="004B4EC2">
        <w:rPr>
          <w:rFonts w:asciiTheme="minorHAnsi" w:hAnsiTheme="minorHAnsi" w:cstheme="minorHAnsi"/>
          <w:sz w:val="16"/>
          <w:szCs w:val="16"/>
          <w:lang w:val="es-CO"/>
        </w:rPr>
        <w:t>. Producto 1.2.3. actas de entrega de insumos UAIC</w:t>
      </w:r>
    </w:p>
  </w:footnote>
  <w:footnote w:id="23">
    <w:p w14:paraId="3D98A029" w14:textId="6130D93B" w:rsidR="000D00BD" w:rsidRPr="004B4EC2" w:rsidRDefault="000D00BD">
      <w:pPr>
        <w:pStyle w:val="Textonotapie"/>
        <w:rPr>
          <w:rFonts w:asciiTheme="minorHAnsi" w:hAnsiTheme="minorHAnsi" w:cstheme="minorHAnsi"/>
          <w:sz w:val="16"/>
          <w:szCs w:val="16"/>
          <w:lang w:val="es-CO"/>
        </w:rPr>
      </w:pPr>
      <w:r w:rsidRPr="004B4EC2">
        <w:rPr>
          <w:rStyle w:val="Refdenotaalpie"/>
          <w:rFonts w:asciiTheme="minorHAnsi" w:hAnsiTheme="minorHAnsi" w:cstheme="minorHAnsi"/>
          <w:sz w:val="16"/>
          <w:szCs w:val="16"/>
        </w:rPr>
        <w:footnoteRef/>
      </w:r>
      <w:r w:rsidRPr="004B4EC2">
        <w:rPr>
          <w:rFonts w:asciiTheme="minorHAnsi" w:hAnsiTheme="minorHAnsi" w:cstheme="minorHAnsi"/>
          <w:sz w:val="16"/>
          <w:szCs w:val="16"/>
          <w:lang w:val="es-CO"/>
        </w:rPr>
        <w:t xml:space="preserve"> Anexo </w:t>
      </w:r>
      <w:r>
        <w:rPr>
          <w:rFonts w:asciiTheme="minorHAnsi" w:hAnsiTheme="minorHAnsi" w:cstheme="minorHAnsi"/>
          <w:sz w:val="16"/>
          <w:szCs w:val="16"/>
          <w:lang w:val="es-CO"/>
        </w:rPr>
        <w:t>2</w:t>
      </w:r>
      <w:r w:rsidRPr="004B4EC2">
        <w:rPr>
          <w:rFonts w:asciiTheme="minorHAnsi" w:hAnsiTheme="minorHAnsi" w:cstheme="minorHAnsi"/>
          <w:sz w:val="16"/>
          <w:szCs w:val="16"/>
          <w:lang w:val="es-CO"/>
        </w:rPr>
        <w:t>. Producto 1.2.4. Registros entrega micronutrientes, desparasitantes y formulas terapéuticas</w:t>
      </w:r>
    </w:p>
  </w:footnote>
  <w:footnote w:id="24">
    <w:p w14:paraId="217085CA" w14:textId="734C2063" w:rsidR="000D00BD" w:rsidRPr="00771024" w:rsidRDefault="000D00BD" w:rsidP="00771024">
      <w:pPr>
        <w:pStyle w:val="Textonotapie"/>
        <w:rPr>
          <w:lang w:val="es-CO"/>
        </w:rPr>
      </w:pPr>
      <w:r w:rsidRPr="004B4EC2">
        <w:rPr>
          <w:rStyle w:val="Refdenotaalpie"/>
          <w:rFonts w:asciiTheme="minorHAnsi" w:hAnsiTheme="minorHAnsi" w:cstheme="minorHAnsi"/>
          <w:sz w:val="16"/>
          <w:szCs w:val="16"/>
        </w:rPr>
        <w:footnoteRef/>
      </w:r>
      <w:r w:rsidRPr="004B4EC2">
        <w:rPr>
          <w:rFonts w:asciiTheme="minorHAnsi" w:hAnsiTheme="minorHAnsi" w:cstheme="minorHAnsi"/>
          <w:sz w:val="16"/>
          <w:szCs w:val="16"/>
          <w:lang w:val="es-CO"/>
        </w:rPr>
        <w:t xml:space="preserve"> </w:t>
      </w:r>
      <w:bookmarkStart w:id="4" w:name="_Hlk66715925"/>
      <w:r w:rsidRPr="004B4EC2">
        <w:rPr>
          <w:rFonts w:asciiTheme="minorHAnsi" w:hAnsiTheme="minorHAnsi" w:cstheme="minorHAnsi"/>
          <w:sz w:val="16"/>
          <w:szCs w:val="16"/>
          <w:lang w:val="es-CO"/>
        </w:rPr>
        <w:t xml:space="preserve">Anexo </w:t>
      </w:r>
      <w:r>
        <w:rPr>
          <w:rFonts w:asciiTheme="minorHAnsi" w:hAnsiTheme="minorHAnsi" w:cstheme="minorHAnsi"/>
          <w:sz w:val="16"/>
          <w:szCs w:val="16"/>
          <w:lang w:val="es-CO"/>
        </w:rPr>
        <w:t>2</w:t>
      </w:r>
      <w:r w:rsidRPr="004B4EC2">
        <w:rPr>
          <w:rFonts w:asciiTheme="minorHAnsi" w:hAnsiTheme="minorHAnsi" w:cstheme="minorHAnsi"/>
          <w:sz w:val="16"/>
          <w:szCs w:val="16"/>
          <w:lang w:val="es-CO"/>
        </w:rPr>
        <w:t>. Producto 1.2.4. Registros entrega micronutrientes, desparasitantes y formulas terapéuticas</w:t>
      </w:r>
      <w:bookmarkEnd w:id="4"/>
    </w:p>
  </w:footnote>
  <w:footnote w:id="25">
    <w:p w14:paraId="166909AD" w14:textId="3128180F" w:rsidR="000D00BD" w:rsidRPr="004B4EC2" w:rsidRDefault="000D00BD">
      <w:pPr>
        <w:pStyle w:val="Textonotapie"/>
        <w:rPr>
          <w:rFonts w:asciiTheme="minorHAnsi" w:hAnsiTheme="minorHAnsi" w:cstheme="minorHAnsi"/>
          <w:sz w:val="16"/>
          <w:szCs w:val="16"/>
          <w:lang w:val="es-CO"/>
        </w:rPr>
      </w:pPr>
      <w:r w:rsidRPr="004B4EC2">
        <w:rPr>
          <w:rStyle w:val="Refdenotaalpie"/>
          <w:rFonts w:asciiTheme="minorHAnsi" w:hAnsiTheme="minorHAnsi" w:cstheme="minorHAnsi"/>
          <w:sz w:val="16"/>
          <w:szCs w:val="16"/>
        </w:rPr>
        <w:footnoteRef/>
      </w:r>
      <w:r w:rsidRPr="004B4EC2">
        <w:rPr>
          <w:rFonts w:asciiTheme="minorHAnsi" w:hAnsiTheme="minorHAnsi" w:cstheme="minorHAnsi"/>
          <w:sz w:val="16"/>
          <w:szCs w:val="16"/>
          <w:lang w:val="es-CO"/>
        </w:rPr>
        <w:t xml:space="preserve"> Anexo </w:t>
      </w:r>
      <w:r>
        <w:rPr>
          <w:rFonts w:asciiTheme="minorHAnsi" w:hAnsiTheme="minorHAnsi" w:cstheme="minorHAnsi"/>
          <w:sz w:val="16"/>
          <w:szCs w:val="16"/>
          <w:lang w:val="es-CO"/>
        </w:rPr>
        <w:t>2</w:t>
      </w:r>
      <w:r w:rsidRPr="004B4EC2">
        <w:rPr>
          <w:rFonts w:asciiTheme="minorHAnsi" w:hAnsiTheme="minorHAnsi" w:cstheme="minorHAnsi"/>
          <w:sz w:val="16"/>
          <w:szCs w:val="16"/>
          <w:lang w:val="es-CO"/>
        </w:rPr>
        <w:t>. Producto 1.2.4. Registros entrega micronutrientes, desparasitantes y formulas terapéuticas</w:t>
      </w:r>
    </w:p>
  </w:footnote>
  <w:footnote w:id="26">
    <w:p w14:paraId="1437556A" w14:textId="3E203F01" w:rsidR="000D00BD" w:rsidRPr="00771024" w:rsidRDefault="000D00BD">
      <w:pPr>
        <w:pStyle w:val="Textonotapie"/>
        <w:rPr>
          <w:lang w:val="es-CO"/>
        </w:rPr>
      </w:pPr>
      <w:r w:rsidRPr="004B4EC2">
        <w:rPr>
          <w:rStyle w:val="Refdenotaalpie"/>
          <w:rFonts w:asciiTheme="minorHAnsi" w:hAnsiTheme="minorHAnsi" w:cstheme="minorHAnsi"/>
          <w:sz w:val="16"/>
          <w:szCs w:val="16"/>
        </w:rPr>
        <w:footnoteRef/>
      </w:r>
      <w:r w:rsidRPr="004B4EC2">
        <w:rPr>
          <w:rFonts w:asciiTheme="minorHAnsi" w:hAnsiTheme="minorHAnsi" w:cstheme="minorHAnsi"/>
          <w:sz w:val="16"/>
          <w:szCs w:val="16"/>
          <w:lang w:val="es-CO"/>
        </w:rPr>
        <w:t xml:space="preserve"> Anexo </w:t>
      </w:r>
      <w:r>
        <w:rPr>
          <w:rFonts w:asciiTheme="minorHAnsi" w:hAnsiTheme="minorHAnsi" w:cstheme="minorHAnsi"/>
          <w:sz w:val="16"/>
          <w:szCs w:val="16"/>
          <w:lang w:val="es-CO"/>
        </w:rPr>
        <w:t>2</w:t>
      </w:r>
      <w:r w:rsidRPr="004B4EC2">
        <w:rPr>
          <w:rFonts w:asciiTheme="minorHAnsi" w:hAnsiTheme="minorHAnsi" w:cstheme="minorHAnsi"/>
          <w:sz w:val="16"/>
          <w:szCs w:val="16"/>
          <w:lang w:val="es-CO"/>
        </w:rPr>
        <w:t>. Productos 1.2.5 y 1.3.3. Informes trimestrales - MPTF</w:t>
      </w:r>
    </w:p>
  </w:footnote>
  <w:footnote w:id="27">
    <w:p w14:paraId="4436EA8A" w14:textId="7366410C" w:rsidR="000D00BD" w:rsidRPr="004B4EC2" w:rsidRDefault="000D00BD">
      <w:pPr>
        <w:pStyle w:val="Textonotapie"/>
        <w:rPr>
          <w:rFonts w:asciiTheme="minorHAnsi" w:hAnsiTheme="minorHAnsi" w:cstheme="minorHAnsi"/>
          <w:sz w:val="16"/>
          <w:szCs w:val="16"/>
          <w:lang w:val="es-CO"/>
        </w:rPr>
      </w:pPr>
      <w:r w:rsidRPr="004B4EC2">
        <w:rPr>
          <w:rStyle w:val="Refdenotaalpie"/>
          <w:rFonts w:asciiTheme="minorHAnsi" w:hAnsiTheme="minorHAnsi" w:cstheme="minorHAnsi"/>
          <w:sz w:val="16"/>
          <w:szCs w:val="16"/>
        </w:rPr>
        <w:footnoteRef/>
      </w:r>
      <w:r w:rsidRPr="004B4EC2">
        <w:rPr>
          <w:rFonts w:asciiTheme="minorHAnsi" w:hAnsiTheme="minorHAnsi" w:cstheme="minorHAnsi"/>
          <w:sz w:val="16"/>
          <w:szCs w:val="16"/>
          <w:lang w:val="es-CO"/>
        </w:rPr>
        <w:t xml:space="preserve"> Anexo </w:t>
      </w:r>
      <w:r>
        <w:rPr>
          <w:rFonts w:asciiTheme="minorHAnsi" w:hAnsiTheme="minorHAnsi" w:cstheme="minorHAnsi"/>
          <w:sz w:val="16"/>
          <w:szCs w:val="16"/>
          <w:lang w:val="es-CO"/>
        </w:rPr>
        <w:t>2</w:t>
      </w:r>
      <w:r w:rsidRPr="004B4EC2">
        <w:rPr>
          <w:rFonts w:asciiTheme="minorHAnsi" w:hAnsiTheme="minorHAnsi" w:cstheme="minorHAnsi"/>
          <w:sz w:val="16"/>
          <w:szCs w:val="16"/>
          <w:lang w:val="es-CO"/>
        </w:rPr>
        <w:t>. Producto 1.3</w:t>
      </w:r>
      <w:r>
        <w:rPr>
          <w:rFonts w:asciiTheme="minorHAnsi" w:hAnsiTheme="minorHAnsi" w:cstheme="minorHAnsi"/>
          <w:sz w:val="16"/>
          <w:szCs w:val="16"/>
          <w:lang w:val="es-CO"/>
        </w:rPr>
        <w:t>.1 y 1.3.2</w:t>
      </w:r>
      <w:r w:rsidRPr="004B4EC2">
        <w:rPr>
          <w:rFonts w:asciiTheme="minorHAnsi" w:hAnsiTheme="minorHAnsi" w:cstheme="minorHAnsi"/>
          <w:sz w:val="16"/>
          <w:szCs w:val="16"/>
          <w:lang w:val="es-CO"/>
        </w:rPr>
        <w:t xml:space="preserve"> Capacitación en Salud Mental y Prevención consumo SPA profesionales y líderes</w:t>
      </w:r>
    </w:p>
  </w:footnote>
  <w:footnote w:id="28">
    <w:p w14:paraId="5464330F" w14:textId="0C0A6D3E" w:rsidR="000D00BD" w:rsidRPr="004B4EC2" w:rsidRDefault="000D00BD">
      <w:pPr>
        <w:pStyle w:val="Textonotapie"/>
        <w:rPr>
          <w:rFonts w:asciiTheme="minorHAnsi" w:hAnsiTheme="minorHAnsi" w:cstheme="minorHAnsi"/>
          <w:sz w:val="16"/>
          <w:szCs w:val="16"/>
          <w:lang w:val="es-CO"/>
        </w:rPr>
      </w:pPr>
      <w:r w:rsidRPr="004B4EC2">
        <w:rPr>
          <w:rStyle w:val="Refdenotaalpie"/>
          <w:rFonts w:asciiTheme="minorHAnsi" w:hAnsiTheme="minorHAnsi" w:cstheme="minorHAnsi"/>
          <w:sz w:val="16"/>
          <w:szCs w:val="16"/>
        </w:rPr>
        <w:footnoteRef/>
      </w:r>
      <w:r w:rsidRPr="004B4EC2">
        <w:rPr>
          <w:rFonts w:asciiTheme="minorHAnsi" w:hAnsiTheme="minorHAnsi" w:cstheme="minorHAnsi"/>
          <w:sz w:val="16"/>
          <w:szCs w:val="16"/>
          <w:lang w:val="es-CO"/>
        </w:rPr>
        <w:t xml:space="preserve">Anexo </w:t>
      </w:r>
      <w:r>
        <w:rPr>
          <w:rFonts w:asciiTheme="minorHAnsi" w:hAnsiTheme="minorHAnsi" w:cstheme="minorHAnsi"/>
          <w:sz w:val="16"/>
          <w:szCs w:val="16"/>
          <w:lang w:val="es-CO"/>
        </w:rPr>
        <w:t>2</w:t>
      </w:r>
      <w:r w:rsidRPr="004B4EC2">
        <w:rPr>
          <w:rFonts w:asciiTheme="minorHAnsi" w:hAnsiTheme="minorHAnsi" w:cstheme="minorHAnsi"/>
          <w:sz w:val="16"/>
          <w:szCs w:val="16"/>
          <w:lang w:val="es-CO"/>
        </w:rPr>
        <w:t>.  Producto 1.3</w:t>
      </w:r>
      <w:r>
        <w:rPr>
          <w:rFonts w:asciiTheme="minorHAnsi" w:hAnsiTheme="minorHAnsi" w:cstheme="minorHAnsi"/>
          <w:sz w:val="16"/>
          <w:szCs w:val="16"/>
          <w:lang w:val="es-CO"/>
        </w:rPr>
        <w:t xml:space="preserve">.1 y 1.3.2 </w:t>
      </w:r>
      <w:r w:rsidRPr="004B4EC2">
        <w:rPr>
          <w:rFonts w:asciiTheme="minorHAnsi" w:hAnsiTheme="minorHAnsi" w:cstheme="minorHAnsi"/>
          <w:sz w:val="16"/>
          <w:szCs w:val="16"/>
          <w:lang w:val="es-CO"/>
        </w:rPr>
        <w:t>Actas de entrega de material educativo Salud Mental y prevención consumo SPA</w:t>
      </w:r>
    </w:p>
  </w:footnote>
  <w:footnote w:id="29">
    <w:p w14:paraId="1F7C15A8" w14:textId="070DA4B7" w:rsidR="000D00BD" w:rsidRPr="004B4EC2" w:rsidRDefault="000D00BD">
      <w:pPr>
        <w:pStyle w:val="Textonotapie"/>
        <w:rPr>
          <w:rFonts w:asciiTheme="minorHAnsi" w:hAnsiTheme="minorHAnsi" w:cstheme="minorHAnsi"/>
          <w:sz w:val="16"/>
          <w:szCs w:val="16"/>
          <w:lang w:val="es-CO"/>
        </w:rPr>
      </w:pPr>
      <w:r w:rsidRPr="004B4EC2">
        <w:rPr>
          <w:rStyle w:val="Refdenotaalpie"/>
          <w:rFonts w:asciiTheme="minorHAnsi" w:hAnsiTheme="minorHAnsi" w:cstheme="minorHAnsi"/>
          <w:sz w:val="16"/>
          <w:szCs w:val="16"/>
        </w:rPr>
        <w:footnoteRef/>
      </w:r>
      <w:r w:rsidRPr="004B4EC2">
        <w:rPr>
          <w:rFonts w:asciiTheme="minorHAnsi" w:hAnsiTheme="minorHAnsi" w:cstheme="minorHAnsi"/>
          <w:sz w:val="16"/>
          <w:szCs w:val="16"/>
          <w:lang w:val="es-CO"/>
        </w:rPr>
        <w:t xml:space="preserve"> Anexo </w:t>
      </w:r>
      <w:r>
        <w:rPr>
          <w:rFonts w:asciiTheme="minorHAnsi" w:hAnsiTheme="minorHAnsi" w:cstheme="minorHAnsi"/>
          <w:sz w:val="16"/>
          <w:szCs w:val="16"/>
          <w:lang w:val="es-CO"/>
        </w:rPr>
        <w:t>2</w:t>
      </w:r>
      <w:r w:rsidRPr="004B4EC2">
        <w:rPr>
          <w:rFonts w:asciiTheme="minorHAnsi" w:hAnsiTheme="minorHAnsi" w:cstheme="minorHAnsi"/>
          <w:sz w:val="16"/>
          <w:szCs w:val="16"/>
          <w:lang w:val="es-CO"/>
        </w:rPr>
        <w:t>. Productos 1.3</w:t>
      </w:r>
      <w:r>
        <w:rPr>
          <w:rFonts w:asciiTheme="minorHAnsi" w:hAnsiTheme="minorHAnsi" w:cstheme="minorHAnsi"/>
          <w:sz w:val="16"/>
          <w:szCs w:val="16"/>
          <w:lang w:val="es-CO"/>
        </w:rPr>
        <w:t>.1 y 13.2</w:t>
      </w:r>
      <w:r w:rsidRPr="004B4EC2">
        <w:rPr>
          <w:rFonts w:asciiTheme="minorHAnsi" w:hAnsiTheme="minorHAnsi" w:cstheme="minorHAnsi"/>
          <w:sz w:val="16"/>
          <w:szCs w:val="16"/>
          <w:lang w:val="es-CO"/>
        </w:rPr>
        <w:t xml:space="preserve"> Capacitación en Salud Mental y Prevención consumo SPA profesionales y líderes</w:t>
      </w:r>
    </w:p>
  </w:footnote>
  <w:footnote w:id="30">
    <w:p w14:paraId="4837D83D" w14:textId="1EEA5DB3" w:rsidR="000D00BD" w:rsidRPr="009F06A1" w:rsidRDefault="000D00BD">
      <w:pPr>
        <w:pStyle w:val="Textonotapie"/>
        <w:rPr>
          <w:lang w:val="es-CO"/>
        </w:rPr>
      </w:pPr>
      <w:r w:rsidRPr="004B4EC2">
        <w:rPr>
          <w:rStyle w:val="Refdenotaalpie"/>
          <w:rFonts w:asciiTheme="minorHAnsi" w:hAnsiTheme="minorHAnsi" w:cstheme="minorHAnsi"/>
          <w:sz w:val="16"/>
          <w:szCs w:val="16"/>
        </w:rPr>
        <w:footnoteRef/>
      </w:r>
      <w:r w:rsidRPr="004B4EC2">
        <w:rPr>
          <w:rFonts w:asciiTheme="minorHAnsi" w:hAnsiTheme="minorHAnsi" w:cstheme="minorHAnsi"/>
          <w:sz w:val="16"/>
          <w:szCs w:val="16"/>
          <w:lang w:val="es-CO"/>
        </w:rPr>
        <w:t xml:space="preserve"> Anexo </w:t>
      </w:r>
      <w:r>
        <w:rPr>
          <w:rFonts w:asciiTheme="minorHAnsi" w:hAnsiTheme="minorHAnsi" w:cstheme="minorHAnsi"/>
          <w:sz w:val="16"/>
          <w:szCs w:val="16"/>
          <w:lang w:val="es-CO"/>
        </w:rPr>
        <w:t>2</w:t>
      </w:r>
      <w:r w:rsidRPr="004B4EC2">
        <w:rPr>
          <w:rFonts w:asciiTheme="minorHAnsi" w:hAnsiTheme="minorHAnsi" w:cstheme="minorHAnsi"/>
          <w:sz w:val="16"/>
          <w:szCs w:val="16"/>
          <w:lang w:val="es-CO"/>
        </w:rPr>
        <w:t>. Productos 1.3.3. Informes trimestrales - MPTF</w:t>
      </w:r>
    </w:p>
  </w:footnote>
  <w:footnote w:id="31">
    <w:p w14:paraId="08FE9A03" w14:textId="55FFCA51" w:rsidR="000D00BD" w:rsidRPr="004B4EC2" w:rsidRDefault="000D00BD">
      <w:pPr>
        <w:pStyle w:val="Textonotapie"/>
        <w:rPr>
          <w:rFonts w:asciiTheme="minorHAnsi" w:hAnsiTheme="minorHAnsi" w:cstheme="minorHAnsi"/>
          <w:sz w:val="16"/>
          <w:szCs w:val="16"/>
          <w:lang w:val="es-CO"/>
        </w:rPr>
      </w:pPr>
      <w:r w:rsidRPr="004B4EC2">
        <w:rPr>
          <w:rStyle w:val="Refdenotaalpie"/>
          <w:rFonts w:asciiTheme="minorHAnsi" w:hAnsiTheme="minorHAnsi" w:cstheme="minorHAnsi"/>
          <w:sz w:val="16"/>
          <w:szCs w:val="16"/>
        </w:rPr>
        <w:footnoteRef/>
      </w:r>
      <w:r w:rsidRPr="004B4EC2">
        <w:rPr>
          <w:rFonts w:asciiTheme="minorHAnsi" w:hAnsiTheme="minorHAnsi" w:cstheme="minorHAnsi"/>
          <w:sz w:val="16"/>
          <w:szCs w:val="16"/>
          <w:lang w:val="es-CO"/>
        </w:rPr>
        <w:t xml:space="preserve"> </w:t>
      </w:r>
      <w:r>
        <w:rPr>
          <w:rFonts w:asciiTheme="minorHAnsi" w:hAnsiTheme="minorHAnsi" w:cstheme="minorHAnsi"/>
          <w:sz w:val="16"/>
          <w:szCs w:val="16"/>
          <w:lang w:val="es-CO"/>
        </w:rPr>
        <w:t xml:space="preserve">Anexo 2. </w:t>
      </w:r>
      <w:r w:rsidRPr="004B4EC2">
        <w:rPr>
          <w:rFonts w:asciiTheme="minorHAnsi" w:hAnsiTheme="minorHAnsi" w:cstheme="minorHAnsi"/>
          <w:sz w:val="16"/>
          <w:szCs w:val="16"/>
          <w:lang w:val="es-CO"/>
        </w:rPr>
        <w:t>Productos 2.1.1 y 2.1.2  Bases de datos de gestantes, capacitaciones y jornadas de atención en salud</w:t>
      </w:r>
    </w:p>
  </w:footnote>
  <w:footnote w:id="32">
    <w:p w14:paraId="325C15D6" w14:textId="22DCA2F6" w:rsidR="000D00BD" w:rsidRPr="00E41402" w:rsidRDefault="000D00BD">
      <w:pPr>
        <w:pStyle w:val="Textonotapie"/>
        <w:rPr>
          <w:lang w:val="es-CO"/>
        </w:rPr>
      </w:pPr>
      <w:r w:rsidRPr="00E41402">
        <w:rPr>
          <w:rStyle w:val="Refdenotaalpie"/>
          <w:rFonts w:asciiTheme="minorHAnsi" w:hAnsiTheme="minorHAnsi" w:cstheme="minorHAnsi"/>
          <w:sz w:val="16"/>
          <w:szCs w:val="16"/>
        </w:rPr>
        <w:footnoteRef/>
      </w:r>
      <w:r w:rsidRPr="00E41402">
        <w:rPr>
          <w:rStyle w:val="Refdenotaalpie"/>
          <w:rFonts w:asciiTheme="minorHAnsi" w:hAnsiTheme="minorHAnsi" w:cstheme="minorHAnsi"/>
          <w:sz w:val="16"/>
          <w:szCs w:val="16"/>
          <w:lang w:val="es-CO"/>
        </w:rPr>
        <w:t xml:space="preserve"> </w:t>
      </w:r>
      <w:r w:rsidRPr="00E41402">
        <w:rPr>
          <w:rFonts w:ascii="Calibri" w:hAnsi="Calibri" w:cs="Calibri"/>
          <w:sz w:val="16"/>
          <w:szCs w:val="16"/>
          <w:lang w:val="es-CO"/>
        </w:rPr>
        <w:t>Anexo 2. Producto 4.1.1</w:t>
      </w:r>
      <w:r>
        <w:rPr>
          <w:rFonts w:ascii="Calibri" w:hAnsi="Calibri" w:cs="Calibri"/>
          <w:sz w:val="16"/>
          <w:szCs w:val="16"/>
          <w:lang w:val="es-CO"/>
        </w:rPr>
        <w:t xml:space="preserve"> Informes finales de municipios</w:t>
      </w:r>
    </w:p>
  </w:footnote>
  <w:footnote w:id="33">
    <w:p w14:paraId="36D31613" w14:textId="7DC2250C" w:rsidR="000D00BD" w:rsidRPr="00E41402" w:rsidRDefault="000D00BD">
      <w:pPr>
        <w:pStyle w:val="Textonotapie"/>
        <w:rPr>
          <w:rStyle w:val="Refdenotaalpie"/>
          <w:lang w:val="es-CO"/>
        </w:rPr>
      </w:pPr>
      <w:r w:rsidRPr="00E41402">
        <w:rPr>
          <w:rStyle w:val="Refdenotaalpie"/>
          <w:rFonts w:asciiTheme="minorHAnsi" w:hAnsiTheme="minorHAnsi" w:cstheme="minorHAnsi"/>
          <w:sz w:val="16"/>
          <w:szCs w:val="16"/>
        </w:rPr>
        <w:footnoteRef/>
      </w:r>
      <w:r w:rsidRPr="00E41402">
        <w:rPr>
          <w:rStyle w:val="Refdenotaalpie"/>
          <w:rFonts w:asciiTheme="minorHAnsi" w:hAnsiTheme="minorHAnsi" w:cstheme="minorHAnsi"/>
          <w:sz w:val="16"/>
          <w:szCs w:val="16"/>
          <w:lang w:val="es-CO"/>
        </w:rPr>
        <w:t xml:space="preserve"> </w:t>
      </w:r>
      <w:r w:rsidRPr="00E41402">
        <w:rPr>
          <w:rStyle w:val="Refdenotaalpie"/>
          <w:rFonts w:asciiTheme="minorHAnsi" w:hAnsiTheme="minorHAnsi" w:cstheme="minorHAnsi"/>
          <w:sz w:val="16"/>
          <w:szCs w:val="16"/>
          <w:vertAlign w:val="baseline"/>
          <w:lang w:val="es-CO"/>
        </w:rPr>
        <w:t xml:space="preserve">Anexo </w:t>
      </w:r>
      <w:r w:rsidRPr="00E41402">
        <w:rPr>
          <w:rFonts w:asciiTheme="minorHAnsi" w:hAnsiTheme="minorHAnsi" w:cstheme="minorHAnsi"/>
          <w:sz w:val="16"/>
          <w:szCs w:val="16"/>
          <w:lang w:val="es-CO"/>
        </w:rPr>
        <w:t>2</w:t>
      </w:r>
      <w:r w:rsidRPr="00E41402">
        <w:rPr>
          <w:rStyle w:val="Refdenotaalpie"/>
          <w:rFonts w:asciiTheme="minorHAnsi" w:hAnsiTheme="minorHAnsi" w:cstheme="minorHAnsi"/>
          <w:sz w:val="16"/>
          <w:szCs w:val="16"/>
          <w:vertAlign w:val="baseline"/>
          <w:lang w:val="es-CO"/>
        </w:rPr>
        <w:t>. Producto 2.1.1 Base de datos de gestantes</w:t>
      </w:r>
    </w:p>
  </w:footnote>
  <w:footnote w:id="34">
    <w:p w14:paraId="73A1A0C7" w14:textId="2509E2B5" w:rsidR="000D00BD" w:rsidRPr="004B4EC2" w:rsidRDefault="000D00BD">
      <w:pPr>
        <w:pStyle w:val="Textonotapie"/>
        <w:rPr>
          <w:rFonts w:asciiTheme="minorHAnsi" w:hAnsiTheme="minorHAnsi" w:cstheme="minorHAnsi"/>
          <w:sz w:val="16"/>
          <w:szCs w:val="16"/>
          <w:lang w:val="es-CO"/>
        </w:rPr>
      </w:pPr>
      <w:r w:rsidRPr="004B4EC2">
        <w:rPr>
          <w:rStyle w:val="Refdenotaalpie"/>
          <w:rFonts w:asciiTheme="minorHAnsi" w:hAnsiTheme="minorHAnsi" w:cstheme="minorHAnsi"/>
          <w:sz w:val="16"/>
          <w:szCs w:val="16"/>
        </w:rPr>
        <w:footnoteRef/>
      </w:r>
      <w:r w:rsidRPr="004B4EC2">
        <w:rPr>
          <w:rFonts w:asciiTheme="minorHAnsi" w:hAnsiTheme="minorHAnsi" w:cstheme="minorHAnsi"/>
          <w:sz w:val="16"/>
          <w:szCs w:val="16"/>
          <w:lang w:val="es-CO"/>
        </w:rPr>
        <w:t xml:space="preserve"> Anexo </w:t>
      </w:r>
      <w:r>
        <w:rPr>
          <w:rFonts w:asciiTheme="minorHAnsi" w:hAnsiTheme="minorHAnsi" w:cstheme="minorHAnsi"/>
          <w:sz w:val="16"/>
          <w:szCs w:val="16"/>
          <w:lang w:val="es-CO"/>
        </w:rPr>
        <w:t>2</w:t>
      </w:r>
      <w:r w:rsidRPr="004B4EC2">
        <w:rPr>
          <w:rFonts w:asciiTheme="minorHAnsi" w:hAnsiTheme="minorHAnsi" w:cstheme="minorHAnsi"/>
          <w:sz w:val="16"/>
          <w:szCs w:val="16"/>
          <w:lang w:val="es-CO"/>
        </w:rPr>
        <w:t>. Producto 2.1.1 Base de datos de capacitaciones</w:t>
      </w:r>
    </w:p>
  </w:footnote>
  <w:footnote w:id="35">
    <w:p w14:paraId="2218F83E" w14:textId="0061D4BB" w:rsidR="000D00BD" w:rsidRPr="004B4EC2" w:rsidRDefault="000D00BD">
      <w:pPr>
        <w:pStyle w:val="Textonotapie"/>
        <w:rPr>
          <w:rFonts w:asciiTheme="minorHAnsi" w:hAnsiTheme="minorHAnsi" w:cstheme="minorHAnsi"/>
          <w:sz w:val="16"/>
          <w:szCs w:val="16"/>
          <w:lang w:val="es-CO"/>
        </w:rPr>
      </w:pPr>
      <w:r w:rsidRPr="004B4EC2">
        <w:rPr>
          <w:rStyle w:val="Refdenotaalpie"/>
          <w:rFonts w:asciiTheme="minorHAnsi" w:hAnsiTheme="minorHAnsi" w:cstheme="minorHAnsi"/>
          <w:sz w:val="16"/>
          <w:szCs w:val="16"/>
        </w:rPr>
        <w:footnoteRef/>
      </w:r>
      <w:r w:rsidRPr="004B4EC2">
        <w:rPr>
          <w:rFonts w:asciiTheme="minorHAnsi" w:hAnsiTheme="minorHAnsi" w:cstheme="minorHAnsi"/>
          <w:sz w:val="16"/>
          <w:szCs w:val="16"/>
          <w:lang w:val="es-CO"/>
        </w:rPr>
        <w:t xml:space="preserve"> Anexo </w:t>
      </w:r>
      <w:r>
        <w:rPr>
          <w:rFonts w:asciiTheme="minorHAnsi" w:hAnsiTheme="minorHAnsi" w:cstheme="minorHAnsi"/>
          <w:sz w:val="16"/>
          <w:szCs w:val="16"/>
          <w:lang w:val="es-CO"/>
        </w:rPr>
        <w:t>2</w:t>
      </w:r>
      <w:r w:rsidRPr="004B4EC2">
        <w:rPr>
          <w:rFonts w:asciiTheme="minorHAnsi" w:hAnsiTheme="minorHAnsi" w:cstheme="minorHAnsi"/>
          <w:sz w:val="16"/>
          <w:szCs w:val="16"/>
          <w:lang w:val="es-CO"/>
        </w:rPr>
        <w:t>. Producto 2.1.2 Formato Jornadas de atención en salud</w:t>
      </w:r>
    </w:p>
  </w:footnote>
  <w:footnote w:id="36">
    <w:p w14:paraId="7EC0A626" w14:textId="358EE3E1" w:rsidR="000D00BD" w:rsidRPr="00800AF0" w:rsidRDefault="000D00BD">
      <w:pPr>
        <w:pStyle w:val="Textonotapie"/>
        <w:rPr>
          <w:lang w:val="es-CO"/>
        </w:rPr>
      </w:pPr>
      <w:r w:rsidRPr="004B4EC2">
        <w:rPr>
          <w:rStyle w:val="Refdenotaalpie"/>
          <w:rFonts w:asciiTheme="minorHAnsi" w:hAnsiTheme="minorHAnsi" w:cstheme="minorHAnsi"/>
          <w:sz w:val="16"/>
          <w:szCs w:val="16"/>
        </w:rPr>
        <w:footnoteRef/>
      </w:r>
      <w:r w:rsidRPr="004B4EC2">
        <w:rPr>
          <w:rFonts w:asciiTheme="minorHAnsi" w:hAnsiTheme="minorHAnsi" w:cstheme="minorHAnsi"/>
          <w:sz w:val="16"/>
          <w:szCs w:val="16"/>
          <w:lang w:val="es-CO"/>
        </w:rPr>
        <w:t xml:space="preserve"> Anexo </w:t>
      </w:r>
      <w:r>
        <w:rPr>
          <w:rFonts w:asciiTheme="minorHAnsi" w:hAnsiTheme="minorHAnsi" w:cstheme="minorHAnsi"/>
          <w:sz w:val="16"/>
          <w:szCs w:val="16"/>
          <w:lang w:val="es-CO"/>
        </w:rPr>
        <w:t>2</w:t>
      </w:r>
      <w:r w:rsidRPr="004B4EC2">
        <w:rPr>
          <w:rFonts w:asciiTheme="minorHAnsi" w:hAnsiTheme="minorHAnsi" w:cstheme="minorHAnsi"/>
          <w:sz w:val="16"/>
          <w:szCs w:val="16"/>
          <w:lang w:val="es-CO"/>
        </w:rPr>
        <w:t>. Producto 2.1.2 Formato Jornadas de atención en salud</w:t>
      </w:r>
    </w:p>
  </w:footnote>
  <w:footnote w:id="37">
    <w:p w14:paraId="4A68A329" w14:textId="5101675B" w:rsidR="000D00BD" w:rsidRPr="006A2164" w:rsidRDefault="000D00BD">
      <w:pPr>
        <w:pStyle w:val="Textonotapie"/>
        <w:rPr>
          <w:rStyle w:val="Refdenotaalpie"/>
          <w:rFonts w:asciiTheme="minorHAnsi" w:hAnsiTheme="minorHAnsi" w:cstheme="minorHAnsi"/>
          <w:sz w:val="16"/>
          <w:szCs w:val="16"/>
          <w:lang w:val="es-CO"/>
        </w:rPr>
      </w:pPr>
      <w:r w:rsidRPr="006A2164">
        <w:rPr>
          <w:rStyle w:val="Refdenotaalpie"/>
          <w:rFonts w:asciiTheme="minorHAnsi" w:hAnsiTheme="minorHAnsi" w:cstheme="minorHAnsi"/>
          <w:sz w:val="16"/>
          <w:szCs w:val="16"/>
        </w:rPr>
        <w:footnoteRef/>
      </w:r>
      <w:r w:rsidRPr="006A2164">
        <w:rPr>
          <w:rStyle w:val="Refdenotaalpie"/>
          <w:rFonts w:asciiTheme="minorHAnsi" w:hAnsiTheme="minorHAnsi" w:cstheme="minorHAnsi"/>
          <w:sz w:val="16"/>
          <w:szCs w:val="16"/>
        </w:rPr>
        <w:t xml:space="preserve"> </w:t>
      </w:r>
      <w:r w:rsidRPr="006A2164">
        <w:rPr>
          <w:rStyle w:val="Refdenotaalpie"/>
          <w:rFonts w:asciiTheme="minorHAnsi" w:hAnsiTheme="minorHAnsi" w:cstheme="minorHAnsi"/>
          <w:sz w:val="16"/>
          <w:szCs w:val="16"/>
          <w:vertAlign w:val="baseline"/>
        </w:rPr>
        <w:t xml:space="preserve">Anexo 2. </w:t>
      </w:r>
      <w:r w:rsidRPr="00E34430">
        <w:rPr>
          <w:rStyle w:val="Refdenotaalpie"/>
          <w:rFonts w:asciiTheme="minorHAnsi" w:hAnsiTheme="minorHAnsi" w:cstheme="minorHAnsi"/>
          <w:sz w:val="16"/>
          <w:szCs w:val="16"/>
          <w:vertAlign w:val="baseline"/>
          <w:lang w:val="es-CO"/>
        </w:rPr>
        <w:t>Producto</w:t>
      </w:r>
      <w:r w:rsidRPr="006A2164">
        <w:rPr>
          <w:rStyle w:val="Refdenotaalpie"/>
          <w:rFonts w:asciiTheme="minorHAnsi" w:hAnsiTheme="minorHAnsi" w:cstheme="minorHAnsi"/>
          <w:sz w:val="16"/>
          <w:szCs w:val="16"/>
          <w:vertAlign w:val="baseline"/>
        </w:rPr>
        <w:t xml:space="preserve"> 4.1.1 </w:t>
      </w:r>
      <w:r w:rsidRPr="006A2164">
        <w:rPr>
          <w:rStyle w:val="Refdenotaalpie"/>
          <w:rFonts w:asciiTheme="minorHAnsi" w:hAnsiTheme="minorHAnsi" w:cstheme="minorHAnsi"/>
          <w:sz w:val="16"/>
          <w:szCs w:val="16"/>
          <w:vertAlign w:val="baseline"/>
          <w:lang w:val="es-CO"/>
        </w:rPr>
        <w:t>Informes finales de municipios</w:t>
      </w:r>
    </w:p>
  </w:footnote>
  <w:footnote w:id="38">
    <w:p w14:paraId="2AAC6F75" w14:textId="6CF350DA" w:rsidR="000D00BD" w:rsidRPr="006A2164" w:rsidRDefault="000D00BD">
      <w:pPr>
        <w:pStyle w:val="Textonotapie"/>
        <w:rPr>
          <w:lang w:val="es-CO"/>
        </w:rPr>
      </w:pPr>
      <w:r w:rsidRPr="006A2164">
        <w:rPr>
          <w:rStyle w:val="Refdenotaalpie"/>
          <w:sz w:val="16"/>
          <w:szCs w:val="16"/>
        </w:rPr>
        <w:footnoteRef/>
      </w:r>
      <w:r w:rsidRPr="006A2164">
        <w:rPr>
          <w:lang w:val="es-CO"/>
        </w:rPr>
        <w:t xml:space="preserve"> </w:t>
      </w:r>
      <w:r w:rsidRPr="006A2164">
        <w:rPr>
          <w:rStyle w:val="Refdenotaalpie"/>
          <w:rFonts w:asciiTheme="minorHAnsi" w:hAnsiTheme="minorHAnsi" w:cstheme="minorHAnsi"/>
          <w:sz w:val="16"/>
          <w:szCs w:val="16"/>
          <w:vertAlign w:val="baseline"/>
          <w:lang w:val="es-CO"/>
        </w:rPr>
        <w:t>Anexo 2. Producto 4.1.1 Informes finales de municipios</w:t>
      </w:r>
    </w:p>
  </w:footnote>
  <w:footnote w:id="39">
    <w:p w14:paraId="01BCF780" w14:textId="0B9ADDC7" w:rsidR="000D00BD" w:rsidRPr="004B4EC2" w:rsidRDefault="000D00BD">
      <w:pPr>
        <w:pStyle w:val="Textonotapie"/>
        <w:rPr>
          <w:rFonts w:asciiTheme="minorHAnsi" w:hAnsiTheme="minorHAnsi" w:cstheme="minorHAnsi"/>
          <w:sz w:val="16"/>
          <w:szCs w:val="16"/>
          <w:lang w:val="es-CO"/>
        </w:rPr>
      </w:pPr>
      <w:r w:rsidRPr="004B4EC2">
        <w:rPr>
          <w:rStyle w:val="Refdenotaalpie"/>
          <w:rFonts w:asciiTheme="minorHAnsi" w:hAnsiTheme="minorHAnsi" w:cstheme="minorHAnsi"/>
          <w:sz w:val="16"/>
          <w:szCs w:val="16"/>
        </w:rPr>
        <w:footnoteRef/>
      </w:r>
      <w:r w:rsidRPr="004B4EC2">
        <w:rPr>
          <w:rFonts w:asciiTheme="minorHAnsi" w:hAnsiTheme="minorHAnsi" w:cstheme="minorHAnsi"/>
          <w:sz w:val="16"/>
          <w:szCs w:val="16"/>
          <w:lang w:val="es-CO"/>
        </w:rPr>
        <w:t xml:space="preserve"> Anexo </w:t>
      </w:r>
      <w:r>
        <w:rPr>
          <w:rFonts w:asciiTheme="minorHAnsi" w:hAnsiTheme="minorHAnsi" w:cstheme="minorHAnsi"/>
          <w:sz w:val="16"/>
          <w:szCs w:val="16"/>
          <w:lang w:val="es-CO"/>
        </w:rPr>
        <w:t>2</w:t>
      </w:r>
      <w:r w:rsidRPr="004B4EC2">
        <w:rPr>
          <w:rFonts w:asciiTheme="minorHAnsi" w:hAnsiTheme="minorHAnsi" w:cstheme="minorHAnsi"/>
          <w:sz w:val="16"/>
          <w:szCs w:val="16"/>
          <w:lang w:val="es-CO"/>
        </w:rPr>
        <w:t xml:space="preserve">. Producto 3.1.1 Base de datos de capacitaciones </w:t>
      </w:r>
    </w:p>
  </w:footnote>
  <w:footnote w:id="40">
    <w:p w14:paraId="286F545D" w14:textId="497AB178" w:rsidR="000D00BD" w:rsidRPr="00336A93" w:rsidRDefault="000D00BD">
      <w:pPr>
        <w:pStyle w:val="Textonotapie"/>
        <w:rPr>
          <w:lang w:val="es-CO"/>
        </w:rPr>
      </w:pPr>
      <w:r w:rsidRPr="004B4EC2">
        <w:rPr>
          <w:rStyle w:val="Refdenotaalpie"/>
          <w:rFonts w:asciiTheme="minorHAnsi" w:hAnsiTheme="minorHAnsi" w:cstheme="minorHAnsi"/>
          <w:sz w:val="16"/>
          <w:szCs w:val="16"/>
        </w:rPr>
        <w:footnoteRef/>
      </w:r>
      <w:r w:rsidRPr="004B4EC2">
        <w:rPr>
          <w:rFonts w:asciiTheme="minorHAnsi" w:hAnsiTheme="minorHAnsi" w:cstheme="minorHAnsi"/>
          <w:sz w:val="16"/>
          <w:szCs w:val="16"/>
          <w:lang w:val="es-CO"/>
        </w:rPr>
        <w:t xml:space="preserve"> Anexo </w:t>
      </w:r>
      <w:r>
        <w:rPr>
          <w:rFonts w:asciiTheme="minorHAnsi" w:hAnsiTheme="minorHAnsi" w:cstheme="minorHAnsi"/>
          <w:sz w:val="16"/>
          <w:szCs w:val="16"/>
          <w:lang w:val="es-CO"/>
        </w:rPr>
        <w:t>2</w:t>
      </w:r>
      <w:r w:rsidRPr="004B4EC2">
        <w:rPr>
          <w:rFonts w:asciiTheme="minorHAnsi" w:hAnsiTheme="minorHAnsi" w:cstheme="minorHAnsi"/>
          <w:sz w:val="16"/>
          <w:szCs w:val="16"/>
          <w:lang w:val="es-CO"/>
        </w:rPr>
        <w:t>. Producto 3.1.1 COVECOM</w:t>
      </w:r>
    </w:p>
  </w:footnote>
  <w:footnote w:id="41">
    <w:p w14:paraId="22706AD3" w14:textId="0B07028A" w:rsidR="000D00BD" w:rsidRPr="00FD4766" w:rsidRDefault="000D00BD">
      <w:pPr>
        <w:pStyle w:val="Textonotapie"/>
        <w:rPr>
          <w:rFonts w:asciiTheme="minorHAnsi" w:hAnsiTheme="minorHAnsi" w:cstheme="minorHAnsi"/>
          <w:sz w:val="16"/>
          <w:szCs w:val="16"/>
          <w:lang w:val="es-CO"/>
        </w:rPr>
      </w:pPr>
      <w:r>
        <w:rPr>
          <w:rStyle w:val="Refdenotaalpie"/>
        </w:rPr>
        <w:footnoteRef/>
      </w:r>
      <w:r w:rsidRPr="001C5447">
        <w:rPr>
          <w:lang w:val="es-CO"/>
        </w:rPr>
        <w:t xml:space="preserve"> </w:t>
      </w:r>
      <w:r w:rsidRPr="00FD4766">
        <w:rPr>
          <w:rFonts w:asciiTheme="minorHAnsi" w:hAnsiTheme="minorHAnsi" w:cstheme="minorHAnsi"/>
          <w:sz w:val="16"/>
          <w:szCs w:val="16"/>
          <w:lang w:val="es-CO"/>
        </w:rPr>
        <w:t>Anexo 2. Producto 4.1.1 Informe final municipios</w:t>
      </w:r>
    </w:p>
  </w:footnote>
  <w:footnote w:id="42">
    <w:p w14:paraId="15DDE2E0" w14:textId="64550A16" w:rsidR="000D00BD" w:rsidRPr="001C5447" w:rsidRDefault="000D00BD">
      <w:pPr>
        <w:pStyle w:val="Textonotapie"/>
        <w:rPr>
          <w:lang w:val="es-CO"/>
        </w:rPr>
      </w:pPr>
      <w:r w:rsidRPr="00FD4766">
        <w:rPr>
          <w:rStyle w:val="Refdenotaalpie"/>
          <w:rFonts w:asciiTheme="minorHAnsi" w:hAnsiTheme="minorHAnsi" w:cstheme="minorHAnsi"/>
          <w:sz w:val="16"/>
          <w:szCs w:val="16"/>
        </w:rPr>
        <w:footnoteRef/>
      </w:r>
      <w:r w:rsidRPr="00FD4766">
        <w:rPr>
          <w:rFonts w:asciiTheme="minorHAnsi" w:hAnsiTheme="minorHAnsi" w:cstheme="minorHAnsi"/>
          <w:sz w:val="16"/>
          <w:szCs w:val="16"/>
          <w:lang w:val="es-CO"/>
        </w:rPr>
        <w:t xml:space="preserve"> Anexo 2. Producto 3.1.2 Iniciativas comunitarias</w:t>
      </w:r>
    </w:p>
  </w:footnote>
  <w:footnote w:id="43">
    <w:p w14:paraId="4092F5D5" w14:textId="7204B215" w:rsidR="000D00BD" w:rsidRPr="00FD4766" w:rsidRDefault="000D00BD">
      <w:pPr>
        <w:pStyle w:val="Textonotapie"/>
        <w:rPr>
          <w:rFonts w:asciiTheme="minorHAnsi" w:hAnsiTheme="minorHAnsi" w:cstheme="minorHAnsi"/>
          <w:sz w:val="16"/>
          <w:szCs w:val="16"/>
          <w:lang w:val="es-CO"/>
        </w:rPr>
      </w:pPr>
      <w:r w:rsidRPr="00FD4766">
        <w:rPr>
          <w:rStyle w:val="Refdenotaalpie"/>
          <w:rFonts w:asciiTheme="minorHAnsi" w:hAnsiTheme="minorHAnsi" w:cstheme="minorHAnsi"/>
          <w:sz w:val="16"/>
          <w:szCs w:val="16"/>
        </w:rPr>
        <w:footnoteRef/>
      </w:r>
      <w:r w:rsidRPr="00FD4766">
        <w:rPr>
          <w:rFonts w:asciiTheme="minorHAnsi" w:hAnsiTheme="minorHAnsi" w:cstheme="minorHAnsi"/>
          <w:sz w:val="16"/>
          <w:szCs w:val="16"/>
          <w:lang w:val="es-CO"/>
        </w:rPr>
        <w:t xml:space="preserve"> Anexo 2. Producto 4.1.1. Informe final municipios</w:t>
      </w:r>
    </w:p>
  </w:footnote>
  <w:footnote w:id="44">
    <w:p w14:paraId="1752573A" w14:textId="26B73211" w:rsidR="000D00BD" w:rsidRPr="009716E6" w:rsidRDefault="000D00BD">
      <w:pPr>
        <w:pStyle w:val="Textonotapie"/>
        <w:rPr>
          <w:lang w:val="es-CO"/>
        </w:rPr>
      </w:pPr>
      <w:r>
        <w:rPr>
          <w:rStyle w:val="Refdenotaalpie"/>
        </w:rPr>
        <w:footnoteRef/>
      </w:r>
      <w:r w:rsidRPr="009716E6">
        <w:rPr>
          <w:lang w:val="es-CO"/>
        </w:rPr>
        <w:t xml:space="preserve"> </w:t>
      </w:r>
      <w:r w:rsidRPr="009716E6">
        <w:rPr>
          <w:rFonts w:asciiTheme="minorHAnsi" w:hAnsiTheme="minorHAnsi" w:cstheme="minorHAnsi"/>
          <w:sz w:val="16"/>
          <w:szCs w:val="16"/>
          <w:lang w:val="es-CO"/>
        </w:rPr>
        <w:t>Anexo 2. Producto 4.1.2. Boletines de resultados municipios</w:t>
      </w:r>
    </w:p>
  </w:footnote>
  <w:footnote w:id="45">
    <w:p w14:paraId="37AF9F23" w14:textId="773E8332" w:rsidR="000D00BD" w:rsidRPr="004B4EC2" w:rsidRDefault="000D00BD">
      <w:pPr>
        <w:pStyle w:val="Textonotapie"/>
        <w:rPr>
          <w:rFonts w:asciiTheme="minorHAnsi" w:hAnsiTheme="minorHAnsi" w:cstheme="minorHAnsi"/>
          <w:sz w:val="16"/>
          <w:szCs w:val="16"/>
          <w:lang w:val="es-CO"/>
        </w:rPr>
      </w:pPr>
      <w:r w:rsidRPr="004B4EC2">
        <w:rPr>
          <w:rStyle w:val="Refdenotaalpie"/>
          <w:rFonts w:asciiTheme="minorHAnsi" w:hAnsiTheme="minorHAnsi" w:cstheme="minorHAnsi"/>
          <w:sz w:val="16"/>
          <w:szCs w:val="16"/>
        </w:rPr>
        <w:footnoteRef/>
      </w:r>
      <w:r w:rsidRPr="004B4EC2">
        <w:rPr>
          <w:rFonts w:asciiTheme="minorHAnsi" w:hAnsiTheme="minorHAnsi" w:cstheme="minorHAnsi"/>
          <w:sz w:val="16"/>
          <w:szCs w:val="16"/>
          <w:lang w:val="es-CO"/>
        </w:rPr>
        <w:t xml:space="preserve"> Anexo </w:t>
      </w:r>
      <w:r>
        <w:rPr>
          <w:rFonts w:asciiTheme="minorHAnsi" w:hAnsiTheme="minorHAnsi" w:cstheme="minorHAnsi"/>
          <w:sz w:val="16"/>
          <w:szCs w:val="16"/>
          <w:lang w:val="es-CO"/>
        </w:rPr>
        <w:t>2</w:t>
      </w:r>
      <w:r w:rsidRPr="004B4EC2">
        <w:rPr>
          <w:rFonts w:asciiTheme="minorHAnsi" w:hAnsiTheme="minorHAnsi" w:cstheme="minorHAnsi"/>
          <w:sz w:val="16"/>
          <w:szCs w:val="16"/>
          <w:lang w:val="es-CO"/>
        </w:rPr>
        <w:t>. Producto 5.1.1</w:t>
      </w:r>
      <w:r>
        <w:rPr>
          <w:rFonts w:asciiTheme="minorHAnsi" w:hAnsiTheme="minorHAnsi" w:cstheme="minorHAnsi"/>
          <w:sz w:val="16"/>
          <w:szCs w:val="16"/>
          <w:lang w:val="es-CO"/>
        </w:rPr>
        <w:t xml:space="preserve"> Actas de recibo de </w:t>
      </w:r>
      <w:r w:rsidRPr="004B4EC2">
        <w:rPr>
          <w:rFonts w:asciiTheme="minorHAnsi" w:hAnsiTheme="minorHAnsi" w:cstheme="minorHAnsi"/>
          <w:sz w:val="16"/>
          <w:szCs w:val="16"/>
          <w:lang w:val="es-CO"/>
        </w:rPr>
        <w:t xml:space="preserve">EPP y Producto 5.2.9 </w:t>
      </w:r>
      <w:r>
        <w:rPr>
          <w:rFonts w:asciiTheme="minorHAnsi" w:hAnsiTheme="minorHAnsi" w:cstheme="minorHAnsi"/>
          <w:sz w:val="16"/>
          <w:szCs w:val="16"/>
          <w:lang w:val="es-CO"/>
        </w:rPr>
        <w:t xml:space="preserve">Ayudas de memoria y Base de datos </w:t>
      </w:r>
      <w:r w:rsidRPr="004B4EC2">
        <w:rPr>
          <w:rFonts w:asciiTheme="minorHAnsi" w:hAnsiTheme="minorHAnsi" w:cstheme="minorHAnsi"/>
          <w:sz w:val="16"/>
          <w:szCs w:val="16"/>
          <w:lang w:val="es-CO"/>
        </w:rPr>
        <w:t xml:space="preserve">de </w:t>
      </w:r>
      <w:proofErr w:type="spellStart"/>
      <w:r w:rsidRPr="004B4EC2">
        <w:rPr>
          <w:rFonts w:asciiTheme="minorHAnsi" w:hAnsiTheme="minorHAnsi" w:cstheme="minorHAnsi"/>
          <w:sz w:val="16"/>
          <w:szCs w:val="16"/>
          <w:lang w:val="es-CO"/>
        </w:rPr>
        <w:t>webinar</w:t>
      </w:r>
      <w:proofErr w:type="spellEnd"/>
    </w:p>
  </w:footnote>
  <w:footnote w:id="46">
    <w:p w14:paraId="12C1FD7B" w14:textId="01291C2C" w:rsidR="000D00BD" w:rsidRPr="004B4EC2" w:rsidRDefault="000D00BD">
      <w:pPr>
        <w:pStyle w:val="Textonotapie"/>
        <w:rPr>
          <w:rFonts w:asciiTheme="minorHAnsi" w:hAnsiTheme="minorHAnsi" w:cstheme="minorHAnsi"/>
          <w:sz w:val="16"/>
          <w:szCs w:val="16"/>
          <w:lang w:val="es-CO"/>
        </w:rPr>
      </w:pPr>
      <w:r w:rsidRPr="004B4EC2">
        <w:rPr>
          <w:rStyle w:val="Refdenotaalpie"/>
          <w:rFonts w:asciiTheme="minorHAnsi" w:hAnsiTheme="minorHAnsi" w:cstheme="minorHAnsi"/>
          <w:sz w:val="16"/>
          <w:szCs w:val="16"/>
        </w:rPr>
        <w:footnoteRef/>
      </w:r>
      <w:r w:rsidRPr="004B4EC2">
        <w:rPr>
          <w:rFonts w:asciiTheme="minorHAnsi" w:hAnsiTheme="minorHAnsi" w:cstheme="minorHAnsi"/>
          <w:sz w:val="16"/>
          <w:szCs w:val="16"/>
          <w:lang w:val="es-CO"/>
        </w:rPr>
        <w:t xml:space="preserve"> Anexo </w:t>
      </w:r>
      <w:r>
        <w:rPr>
          <w:rFonts w:asciiTheme="minorHAnsi" w:hAnsiTheme="minorHAnsi" w:cstheme="minorHAnsi"/>
          <w:sz w:val="16"/>
          <w:szCs w:val="16"/>
          <w:lang w:val="es-CO"/>
        </w:rPr>
        <w:t>2</w:t>
      </w:r>
      <w:r w:rsidRPr="004B4EC2">
        <w:rPr>
          <w:rFonts w:asciiTheme="minorHAnsi" w:hAnsiTheme="minorHAnsi" w:cstheme="minorHAnsi"/>
          <w:sz w:val="16"/>
          <w:szCs w:val="16"/>
          <w:lang w:val="es-CO"/>
        </w:rPr>
        <w:t xml:space="preserve">. Producto 5.1.1 </w:t>
      </w:r>
      <w:r>
        <w:rPr>
          <w:rFonts w:asciiTheme="minorHAnsi" w:hAnsiTheme="minorHAnsi" w:cstheme="minorHAnsi"/>
          <w:sz w:val="16"/>
          <w:szCs w:val="16"/>
          <w:lang w:val="es-CO"/>
        </w:rPr>
        <w:t xml:space="preserve">Actas de recibo de </w:t>
      </w:r>
      <w:r w:rsidRPr="004B4EC2">
        <w:rPr>
          <w:rFonts w:asciiTheme="minorHAnsi" w:hAnsiTheme="minorHAnsi" w:cstheme="minorHAnsi"/>
          <w:sz w:val="16"/>
          <w:szCs w:val="16"/>
          <w:lang w:val="es-CO"/>
        </w:rPr>
        <w:t>EPP</w:t>
      </w:r>
    </w:p>
  </w:footnote>
  <w:footnote w:id="47">
    <w:p w14:paraId="26FAA5A1" w14:textId="54ECF8F2" w:rsidR="000D00BD" w:rsidRPr="004B4EC2" w:rsidRDefault="000D00BD">
      <w:pPr>
        <w:pStyle w:val="Textonotapie"/>
        <w:rPr>
          <w:rFonts w:asciiTheme="minorHAnsi" w:hAnsiTheme="minorHAnsi" w:cstheme="minorHAnsi"/>
          <w:sz w:val="16"/>
          <w:szCs w:val="16"/>
          <w:lang w:val="es-CO"/>
        </w:rPr>
      </w:pPr>
      <w:r w:rsidRPr="004B4EC2">
        <w:rPr>
          <w:rStyle w:val="Refdenotaalpie"/>
          <w:rFonts w:asciiTheme="minorHAnsi" w:hAnsiTheme="minorHAnsi" w:cstheme="minorHAnsi"/>
          <w:sz w:val="16"/>
          <w:szCs w:val="16"/>
        </w:rPr>
        <w:footnoteRef/>
      </w:r>
      <w:r w:rsidRPr="004B4EC2">
        <w:rPr>
          <w:rFonts w:asciiTheme="minorHAnsi" w:hAnsiTheme="minorHAnsi" w:cstheme="minorHAnsi"/>
          <w:sz w:val="16"/>
          <w:szCs w:val="16"/>
          <w:lang w:val="es-CO"/>
        </w:rPr>
        <w:t xml:space="preserve"> Anexo </w:t>
      </w:r>
      <w:r>
        <w:rPr>
          <w:rFonts w:asciiTheme="minorHAnsi" w:hAnsiTheme="minorHAnsi" w:cstheme="minorHAnsi"/>
          <w:sz w:val="16"/>
          <w:szCs w:val="16"/>
          <w:lang w:val="es-CO"/>
        </w:rPr>
        <w:t>2</w:t>
      </w:r>
      <w:r w:rsidRPr="004B4EC2">
        <w:rPr>
          <w:rFonts w:asciiTheme="minorHAnsi" w:hAnsiTheme="minorHAnsi" w:cstheme="minorHAnsi"/>
          <w:sz w:val="16"/>
          <w:szCs w:val="16"/>
          <w:lang w:val="es-CO"/>
        </w:rPr>
        <w:t xml:space="preserve">. Producto 5.2.3 Base de datos de </w:t>
      </w:r>
      <w:proofErr w:type="spellStart"/>
      <w:r w:rsidRPr="004B4EC2">
        <w:rPr>
          <w:rFonts w:asciiTheme="minorHAnsi" w:hAnsiTheme="minorHAnsi" w:cstheme="minorHAnsi"/>
          <w:sz w:val="16"/>
          <w:szCs w:val="16"/>
          <w:lang w:val="es-CO"/>
        </w:rPr>
        <w:t>teleapoyo</w:t>
      </w:r>
      <w:proofErr w:type="spellEnd"/>
      <w:r w:rsidRPr="004B4EC2">
        <w:rPr>
          <w:rFonts w:asciiTheme="minorHAnsi" w:hAnsiTheme="minorHAnsi" w:cstheme="minorHAnsi"/>
          <w:sz w:val="16"/>
          <w:szCs w:val="16"/>
          <w:lang w:val="es-CO"/>
        </w:rPr>
        <w:t xml:space="preserve"> en SSR y Producto 5.2.9 </w:t>
      </w:r>
      <w:r>
        <w:rPr>
          <w:rFonts w:asciiTheme="minorHAnsi" w:hAnsiTheme="minorHAnsi" w:cstheme="minorHAnsi"/>
          <w:sz w:val="16"/>
          <w:szCs w:val="16"/>
          <w:lang w:val="es-CO"/>
        </w:rPr>
        <w:t xml:space="preserve">Ayudas de memoria y Base de datos </w:t>
      </w:r>
      <w:r w:rsidRPr="004B4EC2">
        <w:rPr>
          <w:rFonts w:asciiTheme="minorHAnsi" w:hAnsiTheme="minorHAnsi" w:cstheme="minorHAnsi"/>
          <w:sz w:val="16"/>
          <w:szCs w:val="16"/>
          <w:lang w:val="es-CO"/>
        </w:rPr>
        <w:t xml:space="preserve">de </w:t>
      </w:r>
      <w:proofErr w:type="spellStart"/>
      <w:r w:rsidRPr="004B4EC2">
        <w:rPr>
          <w:rFonts w:asciiTheme="minorHAnsi" w:hAnsiTheme="minorHAnsi" w:cstheme="minorHAnsi"/>
          <w:sz w:val="16"/>
          <w:szCs w:val="16"/>
          <w:lang w:val="es-CO"/>
        </w:rPr>
        <w:t>webinar</w:t>
      </w:r>
      <w:proofErr w:type="spellEnd"/>
    </w:p>
  </w:footnote>
  <w:footnote w:id="48">
    <w:p w14:paraId="7D34E243" w14:textId="4497FE16" w:rsidR="000D00BD" w:rsidRPr="00382120" w:rsidRDefault="000D00BD">
      <w:pPr>
        <w:pStyle w:val="Textonotapie"/>
        <w:rPr>
          <w:lang w:val="es-CO"/>
        </w:rPr>
      </w:pPr>
      <w:r w:rsidRPr="002729B6">
        <w:rPr>
          <w:rStyle w:val="Refdenotaalpie"/>
          <w:rFonts w:asciiTheme="minorHAnsi" w:hAnsiTheme="minorHAnsi" w:cstheme="minorHAnsi"/>
          <w:sz w:val="16"/>
          <w:szCs w:val="16"/>
        </w:rPr>
        <w:footnoteRef/>
      </w:r>
      <w:r w:rsidRPr="002729B6">
        <w:rPr>
          <w:rFonts w:asciiTheme="minorHAnsi" w:hAnsiTheme="minorHAnsi" w:cstheme="minorHAnsi"/>
          <w:sz w:val="16"/>
          <w:szCs w:val="16"/>
          <w:lang w:val="es-CO"/>
        </w:rPr>
        <w:t xml:space="preserve"> </w:t>
      </w:r>
      <w:r w:rsidRPr="00382120">
        <w:rPr>
          <w:rFonts w:asciiTheme="minorHAnsi" w:hAnsiTheme="minorHAnsi" w:cstheme="minorHAnsi"/>
          <w:sz w:val="16"/>
          <w:szCs w:val="16"/>
          <w:lang w:val="es-CO"/>
        </w:rPr>
        <w:t>Anexo 2. Producto 4.1.1. Informes finales municipio</w:t>
      </w:r>
    </w:p>
  </w:footnote>
  <w:footnote w:id="49">
    <w:p w14:paraId="353280E8" w14:textId="07202CC6" w:rsidR="000D00BD" w:rsidRPr="006431D6" w:rsidRDefault="000D00BD">
      <w:pPr>
        <w:pStyle w:val="Textonotapie"/>
        <w:rPr>
          <w:lang w:val="es-CO"/>
        </w:rPr>
      </w:pPr>
      <w:r w:rsidRPr="004B4EC2">
        <w:rPr>
          <w:rStyle w:val="Refdenotaalpie"/>
          <w:rFonts w:asciiTheme="minorHAnsi" w:hAnsiTheme="minorHAnsi" w:cstheme="minorHAnsi"/>
          <w:sz w:val="16"/>
          <w:szCs w:val="16"/>
        </w:rPr>
        <w:footnoteRef/>
      </w:r>
      <w:r w:rsidRPr="004B4EC2">
        <w:rPr>
          <w:rFonts w:asciiTheme="minorHAnsi" w:hAnsiTheme="minorHAnsi" w:cstheme="minorHAnsi"/>
          <w:sz w:val="16"/>
          <w:szCs w:val="16"/>
          <w:lang w:val="es-CO"/>
        </w:rPr>
        <w:t xml:space="preserve"> Anexo </w:t>
      </w:r>
      <w:r>
        <w:rPr>
          <w:rFonts w:asciiTheme="minorHAnsi" w:hAnsiTheme="minorHAnsi" w:cstheme="minorHAnsi"/>
          <w:sz w:val="16"/>
          <w:szCs w:val="16"/>
          <w:lang w:val="es-CO"/>
        </w:rPr>
        <w:t>2</w:t>
      </w:r>
      <w:r w:rsidRPr="004B4EC2">
        <w:rPr>
          <w:rFonts w:asciiTheme="minorHAnsi" w:hAnsiTheme="minorHAnsi" w:cstheme="minorHAnsi"/>
          <w:sz w:val="16"/>
          <w:szCs w:val="16"/>
          <w:lang w:val="es-CO"/>
        </w:rPr>
        <w:t>. Producto 5.1.1</w:t>
      </w:r>
      <w:r>
        <w:rPr>
          <w:rFonts w:asciiTheme="minorHAnsi" w:hAnsiTheme="minorHAnsi" w:cstheme="minorHAnsi"/>
          <w:sz w:val="16"/>
          <w:szCs w:val="16"/>
          <w:lang w:val="es-CO"/>
        </w:rPr>
        <w:t xml:space="preserve"> </w:t>
      </w:r>
      <w:r w:rsidRPr="004B4EC2">
        <w:rPr>
          <w:rFonts w:asciiTheme="minorHAnsi" w:hAnsiTheme="minorHAnsi" w:cstheme="minorHAnsi"/>
          <w:sz w:val="16"/>
          <w:szCs w:val="16"/>
          <w:lang w:val="es-CO"/>
        </w:rPr>
        <w:t>Actas</w:t>
      </w:r>
      <w:r>
        <w:rPr>
          <w:rFonts w:asciiTheme="minorHAnsi" w:hAnsiTheme="minorHAnsi" w:cstheme="minorHAnsi"/>
          <w:sz w:val="16"/>
          <w:szCs w:val="16"/>
          <w:lang w:val="es-CO"/>
        </w:rPr>
        <w:t xml:space="preserve"> de recibo de los </w:t>
      </w:r>
      <w:r w:rsidRPr="004B4EC2">
        <w:rPr>
          <w:rFonts w:asciiTheme="minorHAnsi" w:hAnsiTheme="minorHAnsi" w:cstheme="minorHAnsi"/>
          <w:sz w:val="16"/>
          <w:szCs w:val="16"/>
          <w:lang w:val="es-CO"/>
        </w:rPr>
        <w:t>EPP</w:t>
      </w:r>
      <w:r>
        <w:rPr>
          <w:rFonts w:asciiTheme="minorHAnsi" w:hAnsiTheme="minorHAnsi" w:cstheme="minorHAnsi"/>
          <w:sz w:val="16"/>
          <w:szCs w:val="16"/>
          <w:lang w:val="es-CO"/>
        </w:rPr>
        <w:t xml:space="preserve"> </w:t>
      </w:r>
    </w:p>
  </w:footnote>
  <w:footnote w:id="50">
    <w:p w14:paraId="5D1FABDC" w14:textId="70E3703E" w:rsidR="000D00BD" w:rsidRPr="004B4EC2" w:rsidRDefault="000D00BD">
      <w:pPr>
        <w:pStyle w:val="Textonotapie"/>
        <w:rPr>
          <w:rFonts w:asciiTheme="minorHAnsi" w:hAnsiTheme="minorHAnsi" w:cstheme="minorHAnsi"/>
          <w:sz w:val="16"/>
          <w:szCs w:val="16"/>
          <w:lang w:val="es-CO"/>
        </w:rPr>
      </w:pPr>
      <w:r w:rsidRPr="004B4EC2">
        <w:rPr>
          <w:rStyle w:val="Refdenotaalpie"/>
          <w:rFonts w:asciiTheme="minorHAnsi" w:hAnsiTheme="minorHAnsi" w:cstheme="minorHAnsi"/>
          <w:sz w:val="16"/>
          <w:szCs w:val="16"/>
        </w:rPr>
        <w:footnoteRef/>
      </w:r>
      <w:r w:rsidRPr="004B4EC2">
        <w:rPr>
          <w:rFonts w:asciiTheme="minorHAnsi" w:hAnsiTheme="minorHAnsi" w:cstheme="minorHAnsi"/>
          <w:sz w:val="16"/>
          <w:szCs w:val="16"/>
          <w:lang w:val="es-CO"/>
        </w:rPr>
        <w:t xml:space="preserve"> Anexo </w:t>
      </w:r>
      <w:r>
        <w:rPr>
          <w:rFonts w:asciiTheme="minorHAnsi" w:hAnsiTheme="minorHAnsi" w:cstheme="minorHAnsi"/>
          <w:sz w:val="16"/>
          <w:szCs w:val="16"/>
          <w:lang w:val="es-CO"/>
        </w:rPr>
        <w:t>2</w:t>
      </w:r>
      <w:r w:rsidRPr="004B4EC2">
        <w:rPr>
          <w:rFonts w:asciiTheme="minorHAnsi" w:hAnsiTheme="minorHAnsi" w:cstheme="minorHAnsi"/>
          <w:sz w:val="16"/>
          <w:szCs w:val="16"/>
          <w:lang w:val="es-CO"/>
        </w:rPr>
        <w:t xml:space="preserve">. Producto 5.1.2. </w:t>
      </w:r>
      <w:r>
        <w:rPr>
          <w:rFonts w:asciiTheme="minorHAnsi" w:hAnsiTheme="minorHAnsi" w:cstheme="minorHAnsi"/>
          <w:sz w:val="16"/>
          <w:szCs w:val="16"/>
          <w:lang w:val="es-CO"/>
        </w:rPr>
        <w:t xml:space="preserve">Actas o formatos firmados por líderes comunitarias de recibo de los </w:t>
      </w:r>
      <w:r w:rsidRPr="004B4EC2">
        <w:rPr>
          <w:rFonts w:asciiTheme="minorHAnsi" w:hAnsiTheme="minorHAnsi" w:cstheme="minorHAnsi"/>
          <w:sz w:val="16"/>
          <w:szCs w:val="16"/>
          <w:lang w:val="es-CO"/>
        </w:rPr>
        <w:t>Kits</w:t>
      </w:r>
      <w:r>
        <w:rPr>
          <w:rFonts w:asciiTheme="minorHAnsi" w:hAnsiTheme="minorHAnsi" w:cstheme="minorHAnsi"/>
          <w:sz w:val="16"/>
          <w:szCs w:val="16"/>
          <w:lang w:val="es-CO"/>
        </w:rPr>
        <w:t xml:space="preserve"> entregados </w:t>
      </w:r>
    </w:p>
  </w:footnote>
  <w:footnote w:id="51">
    <w:p w14:paraId="77FE7483" w14:textId="1C468A18" w:rsidR="000D00BD" w:rsidRPr="004B4EC2" w:rsidRDefault="000D00BD">
      <w:pPr>
        <w:pStyle w:val="Textonotapie"/>
        <w:rPr>
          <w:rFonts w:asciiTheme="minorHAnsi" w:hAnsiTheme="minorHAnsi" w:cstheme="minorHAnsi"/>
          <w:sz w:val="16"/>
          <w:szCs w:val="16"/>
          <w:lang w:val="es-CO"/>
        </w:rPr>
      </w:pPr>
      <w:r w:rsidRPr="004B4EC2">
        <w:rPr>
          <w:rStyle w:val="Refdenotaalpie"/>
          <w:rFonts w:asciiTheme="minorHAnsi" w:hAnsiTheme="minorHAnsi" w:cstheme="minorHAnsi"/>
          <w:sz w:val="16"/>
          <w:szCs w:val="16"/>
        </w:rPr>
        <w:footnoteRef/>
      </w:r>
      <w:r w:rsidRPr="004B4EC2">
        <w:rPr>
          <w:rFonts w:asciiTheme="minorHAnsi" w:hAnsiTheme="minorHAnsi" w:cstheme="minorHAnsi"/>
          <w:sz w:val="16"/>
          <w:szCs w:val="16"/>
          <w:lang w:val="es-CO"/>
        </w:rPr>
        <w:t xml:space="preserve"> Anexo </w:t>
      </w:r>
      <w:r>
        <w:rPr>
          <w:rFonts w:asciiTheme="minorHAnsi" w:hAnsiTheme="minorHAnsi" w:cstheme="minorHAnsi"/>
          <w:sz w:val="16"/>
          <w:szCs w:val="16"/>
          <w:lang w:val="es-CO"/>
        </w:rPr>
        <w:t>2</w:t>
      </w:r>
      <w:r w:rsidRPr="004B4EC2">
        <w:rPr>
          <w:rFonts w:asciiTheme="minorHAnsi" w:hAnsiTheme="minorHAnsi" w:cstheme="minorHAnsi"/>
          <w:sz w:val="16"/>
          <w:szCs w:val="16"/>
          <w:lang w:val="es-CO"/>
        </w:rPr>
        <w:t>. Producto 5.2.1. Base de datos atenciones SSR</w:t>
      </w:r>
      <w:r>
        <w:rPr>
          <w:rFonts w:asciiTheme="minorHAnsi" w:hAnsiTheme="minorHAnsi" w:cstheme="minorHAnsi"/>
          <w:sz w:val="16"/>
          <w:szCs w:val="16"/>
          <w:lang w:val="es-CO"/>
        </w:rPr>
        <w:t xml:space="preserve"> por sexo y grupos de edad</w:t>
      </w:r>
    </w:p>
  </w:footnote>
  <w:footnote w:id="52">
    <w:p w14:paraId="7C623DBC" w14:textId="394D9FAE" w:rsidR="000D00BD" w:rsidRPr="0063631A" w:rsidRDefault="000D00BD">
      <w:pPr>
        <w:pStyle w:val="Textonotapie"/>
        <w:rPr>
          <w:rFonts w:asciiTheme="minorHAnsi" w:hAnsiTheme="minorHAnsi" w:cstheme="minorHAnsi"/>
          <w:sz w:val="16"/>
          <w:szCs w:val="16"/>
          <w:lang w:val="es-CO"/>
        </w:rPr>
      </w:pPr>
      <w:r>
        <w:rPr>
          <w:rStyle w:val="Refdenotaalpie"/>
        </w:rPr>
        <w:footnoteRef/>
      </w:r>
      <w:r w:rsidRPr="0063631A">
        <w:rPr>
          <w:lang w:val="es-CO"/>
        </w:rPr>
        <w:t xml:space="preserve"> </w:t>
      </w:r>
      <w:r w:rsidRPr="0063631A">
        <w:rPr>
          <w:rFonts w:asciiTheme="minorHAnsi" w:hAnsiTheme="minorHAnsi" w:cstheme="minorHAnsi"/>
          <w:sz w:val="16"/>
          <w:szCs w:val="16"/>
          <w:lang w:val="es-CO"/>
        </w:rPr>
        <w:t>Se entregaron 171 kits de anticonceptivos que incluían implantes subdérmicos y píldoras de emergencia para, pero no se logró incluir los condones porque debido a la emergencia internacional hubo desabastecimiento y demoras en el transporte.  Estos elementos serán entregados a las secretarias departamentales de salud para que ellos los envíen a los municipios PDET y a Icononzo (decisión concertada con el comité técnico y con el MSPS)</w:t>
      </w:r>
      <w:r>
        <w:rPr>
          <w:rFonts w:asciiTheme="minorHAnsi" w:hAnsiTheme="minorHAnsi" w:cstheme="minorHAnsi"/>
          <w:sz w:val="16"/>
          <w:szCs w:val="16"/>
          <w:lang w:val="es-CO"/>
        </w:rPr>
        <w:t xml:space="preserve">, los condones llegaron a Bogotá el 19 de mayo y luego de coordinar con el MSPS, a más tardar a finales de mayo, se enviaran a las Secretarias Departamentales de Salud que tiene municipios PDET. </w:t>
      </w:r>
    </w:p>
  </w:footnote>
  <w:footnote w:id="53">
    <w:p w14:paraId="4BE6D4C5" w14:textId="1A976E4D" w:rsidR="000D00BD" w:rsidRPr="0063631A" w:rsidRDefault="000D00BD">
      <w:pPr>
        <w:pStyle w:val="Textonotapie"/>
        <w:rPr>
          <w:lang w:val="es-CO"/>
        </w:rPr>
      </w:pPr>
      <w:r>
        <w:rPr>
          <w:rStyle w:val="Refdenotaalpie"/>
        </w:rPr>
        <w:footnoteRef/>
      </w:r>
      <w:r w:rsidRPr="0063631A">
        <w:rPr>
          <w:lang w:val="es-CO"/>
        </w:rPr>
        <w:t xml:space="preserve"> </w:t>
      </w:r>
      <w:r w:rsidRPr="004B4EC2">
        <w:rPr>
          <w:rFonts w:asciiTheme="minorHAnsi" w:hAnsiTheme="minorHAnsi" w:cstheme="minorHAnsi"/>
          <w:sz w:val="16"/>
          <w:szCs w:val="16"/>
          <w:lang w:val="es-CO"/>
        </w:rPr>
        <w:t xml:space="preserve">Anexo </w:t>
      </w:r>
      <w:r>
        <w:rPr>
          <w:rFonts w:asciiTheme="minorHAnsi" w:hAnsiTheme="minorHAnsi" w:cstheme="minorHAnsi"/>
          <w:sz w:val="16"/>
          <w:szCs w:val="16"/>
          <w:lang w:val="es-CO"/>
        </w:rPr>
        <w:t>2</w:t>
      </w:r>
      <w:r w:rsidRPr="004B4EC2">
        <w:rPr>
          <w:rFonts w:asciiTheme="minorHAnsi" w:hAnsiTheme="minorHAnsi" w:cstheme="minorHAnsi"/>
          <w:sz w:val="16"/>
          <w:szCs w:val="16"/>
          <w:lang w:val="es-CO"/>
        </w:rPr>
        <w:t>. Producto 5.2.</w:t>
      </w:r>
      <w:r>
        <w:rPr>
          <w:rFonts w:asciiTheme="minorHAnsi" w:hAnsiTheme="minorHAnsi" w:cstheme="minorHAnsi"/>
          <w:sz w:val="16"/>
          <w:szCs w:val="16"/>
          <w:lang w:val="es-CO"/>
        </w:rPr>
        <w:t>2</w:t>
      </w:r>
      <w:r w:rsidRPr="004B4EC2">
        <w:rPr>
          <w:rFonts w:asciiTheme="minorHAnsi" w:hAnsiTheme="minorHAnsi" w:cstheme="minorHAnsi"/>
          <w:sz w:val="16"/>
          <w:szCs w:val="16"/>
          <w:lang w:val="es-CO"/>
        </w:rPr>
        <w:t xml:space="preserve">. </w:t>
      </w:r>
      <w:r>
        <w:rPr>
          <w:rFonts w:asciiTheme="minorHAnsi" w:hAnsiTheme="minorHAnsi" w:cstheme="minorHAnsi"/>
          <w:sz w:val="16"/>
          <w:szCs w:val="16"/>
          <w:lang w:val="es-CO"/>
        </w:rPr>
        <w:t xml:space="preserve">Actas de recibo de anticonceptivos o en su defecto guías de entrega de la transportadora </w:t>
      </w:r>
    </w:p>
  </w:footnote>
  <w:footnote w:id="54">
    <w:p w14:paraId="07F220A7" w14:textId="4D99777B" w:rsidR="000D00BD" w:rsidRPr="00CE72C8" w:rsidRDefault="000D00BD">
      <w:pPr>
        <w:pStyle w:val="Textonotapie"/>
        <w:rPr>
          <w:lang w:val="es-CO"/>
        </w:rPr>
      </w:pPr>
      <w:r w:rsidRPr="004B4EC2">
        <w:rPr>
          <w:rStyle w:val="Refdenotaalpie"/>
          <w:rFonts w:asciiTheme="minorHAnsi" w:hAnsiTheme="minorHAnsi" w:cstheme="minorHAnsi"/>
          <w:sz w:val="16"/>
          <w:szCs w:val="16"/>
        </w:rPr>
        <w:footnoteRef/>
      </w:r>
      <w:r w:rsidRPr="004B4EC2">
        <w:rPr>
          <w:rFonts w:asciiTheme="minorHAnsi" w:hAnsiTheme="minorHAnsi" w:cstheme="minorHAnsi"/>
          <w:sz w:val="16"/>
          <w:szCs w:val="16"/>
          <w:lang w:val="es-CO"/>
        </w:rPr>
        <w:t xml:space="preserve"> Anexo </w:t>
      </w:r>
      <w:r>
        <w:rPr>
          <w:rFonts w:asciiTheme="minorHAnsi" w:hAnsiTheme="minorHAnsi" w:cstheme="minorHAnsi"/>
          <w:sz w:val="16"/>
          <w:szCs w:val="16"/>
          <w:lang w:val="es-CO"/>
        </w:rPr>
        <w:t>2</w:t>
      </w:r>
      <w:r w:rsidRPr="004B4EC2">
        <w:rPr>
          <w:rFonts w:asciiTheme="minorHAnsi" w:hAnsiTheme="minorHAnsi" w:cstheme="minorHAnsi"/>
          <w:sz w:val="16"/>
          <w:szCs w:val="16"/>
          <w:lang w:val="es-CO"/>
        </w:rPr>
        <w:t xml:space="preserve">. Producto 5.2.3. Base de datos de </w:t>
      </w:r>
      <w:proofErr w:type="spellStart"/>
      <w:r w:rsidRPr="004B4EC2">
        <w:rPr>
          <w:rFonts w:asciiTheme="minorHAnsi" w:hAnsiTheme="minorHAnsi" w:cstheme="minorHAnsi"/>
          <w:sz w:val="16"/>
          <w:szCs w:val="16"/>
          <w:lang w:val="es-CO"/>
        </w:rPr>
        <w:t>teleapoyo</w:t>
      </w:r>
      <w:proofErr w:type="spellEnd"/>
      <w:r w:rsidRPr="004B4EC2">
        <w:rPr>
          <w:rFonts w:asciiTheme="minorHAnsi" w:hAnsiTheme="minorHAnsi" w:cstheme="minorHAnsi"/>
          <w:sz w:val="16"/>
          <w:szCs w:val="16"/>
          <w:lang w:val="es-CO"/>
        </w:rPr>
        <w:t xml:space="preserve"> en SSR</w:t>
      </w:r>
    </w:p>
  </w:footnote>
  <w:footnote w:id="55">
    <w:p w14:paraId="16FA6A0F" w14:textId="30891516" w:rsidR="000D00BD" w:rsidRPr="004B4EC2" w:rsidRDefault="000D00BD">
      <w:pPr>
        <w:pStyle w:val="Textonotapie"/>
        <w:rPr>
          <w:rFonts w:asciiTheme="minorHAnsi" w:hAnsiTheme="minorHAnsi" w:cstheme="minorHAnsi"/>
          <w:sz w:val="16"/>
          <w:szCs w:val="16"/>
          <w:lang w:val="es-CO"/>
        </w:rPr>
      </w:pPr>
      <w:r w:rsidRPr="004B4EC2">
        <w:rPr>
          <w:rStyle w:val="Refdenotaalpie"/>
          <w:rFonts w:asciiTheme="minorHAnsi" w:hAnsiTheme="minorHAnsi" w:cstheme="minorHAnsi"/>
          <w:sz w:val="16"/>
          <w:szCs w:val="16"/>
        </w:rPr>
        <w:footnoteRef/>
      </w:r>
      <w:r w:rsidRPr="004B4EC2">
        <w:rPr>
          <w:rFonts w:asciiTheme="minorHAnsi" w:hAnsiTheme="minorHAnsi" w:cstheme="minorHAnsi"/>
          <w:sz w:val="16"/>
          <w:szCs w:val="16"/>
          <w:lang w:val="es-CO"/>
        </w:rPr>
        <w:t xml:space="preserve"> Anexo </w:t>
      </w:r>
      <w:r>
        <w:rPr>
          <w:rFonts w:asciiTheme="minorHAnsi" w:hAnsiTheme="minorHAnsi" w:cstheme="minorHAnsi"/>
          <w:sz w:val="16"/>
          <w:szCs w:val="16"/>
          <w:lang w:val="es-CO"/>
        </w:rPr>
        <w:t xml:space="preserve">2. </w:t>
      </w:r>
      <w:r w:rsidRPr="004B4EC2">
        <w:rPr>
          <w:rFonts w:asciiTheme="minorHAnsi" w:hAnsiTheme="minorHAnsi" w:cstheme="minorHAnsi"/>
          <w:sz w:val="16"/>
          <w:szCs w:val="16"/>
          <w:lang w:val="es-CO"/>
        </w:rPr>
        <w:t xml:space="preserve"> Producto 5.2.4. </w:t>
      </w:r>
      <w:r>
        <w:rPr>
          <w:rFonts w:asciiTheme="minorHAnsi" w:hAnsiTheme="minorHAnsi" w:cstheme="minorHAnsi"/>
          <w:sz w:val="16"/>
          <w:szCs w:val="16"/>
          <w:lang w:val="es-CO"/>
        </w:rPr>
        <w:t>Hospitales públicos que reciben equipamiento médico para fortalecimiento de la atención.</w:t>
      </w:r>
    </w:p>
  </w:footnote>
  <w:footnote w:id="56">
    <w:p w14:paraId="771EAF72" w14:textId="71F63E97" w:rsidR="000D00BD" w:rsidRPr="004B4EC2" w:rsidRDefault="000D00BD">
      <w:pPr>
        <w:pStyle w:val="Textonotapie"/>
        <w:rPr>
          <w:rFonts w:asciiTheme="minorHAnsi" w:hAnsiTheme="minorHAnsi" w:cstheme="minorHAnsi"/>
          <w:sz w:val="16"/>
          <w:szCs w:val="16"/>
          <w:lang w:val="es-CO"/>
        </w:rPr>
      </w:pPr>
      <w:r w:rsidRPr="004B4EC2">
        <w:rPr>
          <w:rStyle w:val="Refdenotaalpie"/>
          <w:rFonts w:asciiTheme="minorHAnsi" w:hAnsiTheme="minorHAnsi" w:cstheme="minorHAnsi"/>
          <w:sz w:val="16"/>
          <w:szCs w:val="16"/>
        </w:rPr>
        <w:footnoteRef/>
      </w:r>
      <w:r w:rsidRPr="004B4EC2">
        <w:rPr>
          <w:rFonts w:asciiTheme="minorHAnsi" w:hAnsiTheme="minorHAnsi" w:cstheme="minorHAnsi"/>
          <w:sz w:val="16"/>
          <w:szCs w:val="16"/>
          <w:lang w:val="es-CO"/>
        </w:rPr>
        <w:t xml:space="preserve"> Anexo </w:t>
      </w:r>
      <w:r>
        <w:rPr>
          <w:rFonts w:asciiTheme="minorHAnsi" w:hAnsiTheme="minorHAnsi" w:cstheme="minorHAnsi"/>
          <w:sz w:val="16"/>
          <w:szCs w:val="16"/>
          <w:lang w:val="es-CO"/>
        </w:rPr>
        <w:t>2</w:t>
      </w:r>
      <w:r w:rsidRPr="004B4EC2">
        <w:rPr>
          <w:rFonts w:asciiTheme="minorHAnsi" w:hAnsiTheme="minorHAnsi" w:cstheme="minorHAnsi"/>
          <w:sz w:val="16"/>
          <w:szCs w:val="16"/>
          <w:lang w:val="es-CO"/>
        </w:rPr>
        <w:t xml:space="preserve">. Producto 5.2.5. </w:t>
      </w:r>
      <w:r>
        <w:rPr>
          <w:rFonts w:asciiTheme="minorHAnsi" w:hAnsiTheme="minorHAnsi" w:cstheme="minorHAnsi"/>
          <w:sz w:val="16"/>
          <w:szCs w:val="16"/>
          <w:lang w:val="es-CO"/>
        </w:rPr>
        <w:t>Personas capacitadas en temas de salud mental asociados a la pandemia por COVID-19</w:t>
      </w:r>
    </w:p>
  </w:footnote>
  <w:footnote w:id="57">
    <w:p w14:paraId="6C3E5631" w14:textId="1F2DB7A7" w:rsidR="000D00BD" w:rsidRPr="00E549A2" w:rsidRDefault="000D00BD">
      <w:pPr>
        <w:pStyle w:val="Textonotapie"/>
        <w:rPr>
          <w:lang w:val="es-CO"/>
        </w:rPr>
      </w:pPr>
      <w:r w:rsidRPr="004B4EC2">
        <w:rPr>
          <w:rStyle w:val="Refdenotaalpie"/>
          <w:rFonts w:asciiTheme="minorHAnsi" w:hAnsiTheme="minorHAnsi" w:cstheme="minorHAnsi"/>
          <w:sz w:val="16"/>
          <w:szCs w:val="16"/>
        </w:rPr>
        <w:footnoteRef/>
      </w:r>
      <w:r w:rsidRPr="004B4EC2">
        <w:rPr>
          <w:rFonts w:asciiTheme="minorHAnsi" w:hAnsiTheme="minorHAnsi" w:cstheme="minorHAnsi"/>
          <w:sz w:val="16"/>
          <w:szCs w:val="16"/>
          <w:lang w:val="es-CO"/>
        </w:rPr>
        <w:t xml:space="preserve"> Anexo </w:t>
      </w:r>
      <w:r>
        <w:rPr>
          <w:rFonts w:asciiTheme="minorHAnsi" w:hAnsiTheme="minorHAnsi" w:cstheme="minorHAnsi"/>
          <w:sz w:val="16"/>
          <w:szCs w:val="16"/>
          <w:lang w:val="es-CO"/>
        </w:rPr>
        <w:t>2</w:t>
      </w:r>
      <w:r w:rsidRPr="004B4EC2">
        <w:rPr>
          <w:rFonts w:asciiTheme="minorHAnsi" w:hAnsiTheme="minorHAnsi" w:cstheme="minorHAnsi"/>
          <w:sz w:val="16"/>
          <w:szCs w:val="16"/>
          <w:lang w:val="es-CO"/>
        </w:rPr>
        <w:t xml:space="preserve">. Producto 5.2.6 </w:t>
      </w:r>
      <w:r>
        <w:rPr>
          <w:rFonts w:asciiTheme="minorHAnsi" w:hAnsiTheme="minorHAnsi" w:cstheme="minorHAnsi"/>
          <w:sz w:val="16"/>
          <w:szCs w:val="16"/>
          <w:lang w:val="es-CO"/>
        </w:rPr>
        <w:t xml:space="preserve">Servio de </w:t>
      </w:r>
      <w:proofErr w:type="spellStart"/>
      <w:r>
        <w:rPr>
          <w:rFonts w:asciiTheme="minorHAnsi" w:hAnsiTheme="minorHAnsi" w:cstheme="minorHAnsi"/>
          <w:sz w:val="16"/>
          <w:szCs w:val="16"/>
          <w:lang w:val="es-CO"/>
        </w:rPr>
        <w:t>teleapoyo</w:t>
      </w:r>
      <w:proofErr w:type="spellEnd"/>
      <w:r>
        <w:rPr>
          <w:rFonts w:asciiTheme="minorHAnsi" w:hAnsiTheme="minorHAnsi" w:cstheme="minorHAnsi"/>
          <w:sz w:val="16"/>
          <w:szCs w:val="16"/>
          <w:lang w:val="es-CO"/>
        </w:rPr>
        <w:t xml:space="preserve"> para el abordaje de pacientes con problemáticas o trastornos de salud mental</w:t>
      </w:r>
    </w:p>
  </w:footnote>
  <w:footnote w:id="58">
    <w:p w14:paraId="1382C8BE" w14:textId="33898F67" w:rsidR="000D00BD" w:rsidRPr="004B4EC2" w:rsidRDefault="000D00BD">
      <w:pPr>
        <w:pStyle w:val="Textonotapie"/>
        <w:rPr>
          <w:rFonts w:asciiTheme="minorHAnsi" w:hAnsiTheme="minorHAnsi" w:cstheme="minorHAnsi"/>
          <w:sz w:val="16"/>
          <w:szCs w:val="16"/>
          <w:lang w:val="es-CO"/>
        </w:rPr>
      </w:pPr>
      <w:r w:rsidRPr="004B4EC2">
        <w:rPr>
          <w:rStyle w:val="Refdenotaalpie"/>
          <w:rFonts w:asciiTheme="minorHAnsi" w:hAnsiTheme="minorHAnsi" w:cstheme="minorHAnsi"/>
          <w:sz w:val="16"/>
          <w:szCs w:val="16"/>
        </w:rPr>
        <w:footnoteRef/>
      </w:r>
      <w:r w:rsidRPr="004B4EC2">
        <w:rPr>
          <w:rFonts w:asciiTheme="minorHAnsi" w:hAnsiTheme="minorHAnsi" w:cstheme="minorHAnsi"/>
          <w:sz w:val="16"/>
          <w:szCs w:val="16"/>
          <w:lang w:val="es-CO"/>
        </w:rPr>
        <w:t xml:space="preserve"> Anexo </w:t>
      </w:r>
      <w:r>
        <w:rPr>
          <w:rFonts w:asciiTheme="minorHAnsi" w:hAnsiTheme="minorHAnsi" w:cstheme="minorHAnsi"/>
          <w:sz w:val="16"/>
          <w:szCs w:val="16"/>
          <w:lang w:val="es-CO"/>
        </w:rPr>
        <w:t>2</w:t>
      </w:r>
      <w:r w:rsidRPr="004B4EC2">
        <w:rPr>
          <w:rFonts w:asciiTheme="minorHAnsi" w:hAnsiTheme="minorHAnsi" w:cstheme="minorHAnsi"/>
          <w:sz w:val="16"/>
          <w:szCs w:val="16"/>
          <w:lang w:val="es-CO"/>
        </w:rPr>
        <w:t>. Producto 5.2.7 Registro de atenciones psicosociales</w:t>
      </w:r>
    </w:p>
  </w:footnote>
  <w:footnote w:id="59">
    <w:p w14:paraId="58EC2726" w14:textId="32B70D84" w:rsidR="000D00BD" w:rsidRPr="004B4EC2" w:rsidRDefault="000D00BD">
      <w:pPr>
        <w:pStyle w:val="Textonotapie"/>
        <w:rPr>
          <w:rFonts w:asciiTheme="minorHAnsi" w:hAnsiTheme="minorHAnsi" w:cstheme="minorHAnsi"/>
          <w:sz w:val="16"/>
          <w:szCs w:val="16"/>
          <w:lang w:val="es-CO"/>
        </w:rPr>
      </w:pPr>
      <w:r w:rsidRPr="004B4EC2">
        <w:rPr>
          <w:rStyle w:val="Refdenotaalpie"/>
          <w:rFonts w:asciiTheme="minorHAnsi" w:hAnsiTheme="minorHAnsi" w:cstheme="minorHAnsi"/>
          <w:sz w:val="16"/>
          <w:szCs w:val="16"/>
        </w:rPr>
        <w:footnoteRef/>
      </w:r>
      <w:r w:rsidRPr="004B4EC2">
        <w:rPr>
          <w:rFonts w:asciiTheme="minorHAnsi" w:hAnsiTheme="minorHAnsi" w:cstheme="minorHAnsi"/>
          <w:sz w:val="16"/>
          <w:szCs w:val="16"/>
          <w:lang w:val="es-CO"/>
        </w:rPr>
        <w:t xml:space="preserve"> Anexo </w:t>
      </w:r>
      <w:r>
        <w:rPr>
          <w:rFonts w:asciiTheme="minorHAnsi" w:hAnsiTheme="minorHAnsi" w:cstheme="minorHAnsi"/>
          <w:sz w:val="16"/>
          <w:szCs w:val="16"/>
          <w:lang w:val="es-CO"/>
        </w:rPr>
        <w:t>2</w:t>
      </w:r>
      <w:r w:rsidRPr="004B4EC2">
        <w:rPr>
          <w:rFonts w:asciiTheme="minorHAnsi" w:hAnsiTheme="minorHAnsi" w:cstheme="minorHAnsi"/>
          <w:sz w:val="16"/>
          <w:szCs w:val="16"/>
          <w:lang w:val="es-CO"/>
        </w:rPr>
        <w:t xml:space="preserve">. Producto 5.2.8. </w:t>
      </w:r>
      <w:r>
        <w:rPr>
          <w:rFonts w:asciiTheme="minorHAnsi" w:hAnsiTheme="minorHAnsi" w:cstheme="minorHAnsi"/>
          <w:sz w:val="16"/>
          <w:szCs w:val="16"/>
          <w:lang w:val="es-CO"/>
        </w:rPr>
        <w:t>Profesionales de la salud capacitados en salud nutricional en el contexto de la pandemia por COVID-19</w:t>
      </w:r>
    </w:p>
  </w:footnote>
  <w:footnote w:id="60">
    <w:p w14:paraId="290C3A6D" w14:textId="3FEE4D7E" w:rsidR="000D00BD" w:rsidRPr="004B4EC2" w:rsidRDefault="000D00BD">
      <w:pPr>
        <w:pStyle w:val="Textonotapie"/>
        <w:rPr>
          <w:rFonts w:asciiTheme="minorHAnsi" w:hAnsiTheme="minorHAnsi" w:cstheme="minorHAnsi"/>
          <w:sz w:val="16"/>
          <w:szCs w:val="16"/>
          <w:lang w:val="es-CO"/>
        </w:rPr>
      </w:pPr>
      <w:r w:rsidRPr="004B4EC2">
        <w:rPr>
          <w:rStyle w:val="Refdenotaalpie"/>
          <w:rFonts w:asciiTheme="minorHAnsi" w:hAnsiTheme="minorHAnsi" w:cstheme="minorHAnsi"/>
          <w:sz w:val="16"/>
          <w:szCs w:val="16"/>
        </w:rPr>
        <w:footnoteRef/>
      </w:r>
      <w:r w:rsidRPr="004B4EC2">
        <w:rPr>
          <w:rFonts w:asciiTheme="minorHAnsi" w:hAnsiTheme="minorHAnsi" w:cstheme="minorHAnsi"/>
          <w:sz w:val="16"/>
          <w:szCs w:val="16"/>
          <w:lang w:val="es-CO"/>
        </w:rPr>
        <w:t xml:space="preserve"> Anexo </w:t>
      </w:r>
      <w:r>
        <w:rPr>
          <w:rFonts w:asciiTheme="minorHAnsi" w:hAnsiTheme="minorHAnsi" w:cstheme="minorHAnsi"/>
          <w:sz w:val="16"/>
          <w:szCs w:val="16"/>
          <w:lang w:val="es-CO"/>
        </w:rPr>
        <w:t>2</w:t>
      </w:r>
      <w:r w:rsidRPr="004B4EC2">
        <w:rPr>
          <w:rFonts w:asciiTheme="minorHAnsi" w:hAnsiTheme="minorHAnsi" w:cstheme="minorHAnsi"/>
          <w:sz w:val="16"/>
          <w:szCs w:val="16"/>
          <w:lang w:val="es-CO"/>
        </w:rPr>
        <w:t xml:space="preserve">. Producto 5.2.9 Ayuda memoria de </w:t>
      </w:r>
      <w:proofErr w:type="spellStart"/>
      <w:r w:rsidRPr="004B4EC2">
        <w:rPr>
          <w:rFonts w:asciiTheme="minorHAnsi" w:hAnsiTheme="minorHAnsi" w:cstheme="minorHAnsi"/>
          <w:sz w:val="16"/>
          <w:szCs w:val="16"/>
          <w:lang w:val="es-CO"/>
        </w:rPr>
        <w:t>Webinar</w:t>
      </w:r>
      <w:proofErr w:type="spellEnd"/>
    </w:p>
  </w:footnote>
  <w:footnote w:id="61">
    <w:p w14:paraId="75369C9C" w14:textId="3C054360" w:rsidR="000D00BD" w:rsidRPr="004B4EC2" w:rsidRDefault="000D00BD">
      <w:pPr>
        <w:pStyle w:val="Textonotapie"/>
        <w:rPr>
          <w:rFonts w:asciiTheme="minorHAnsi" w:hAnsiTheme="minorHAnsi" w:cstheme="minorHAnsi"/>
          <w:sz w:val="16"/>
          <w:szCs w:val="16"/>
          <w:lang w:val="es-CO"/>
        </w:rPr>
      </w:pPr>
      <w:r w:rsidRPr="004B4EC2">
        <w:rPr>
          <w:rStyle w:val="Refdenotaalpie"/>
          <w:rFonts w:asciiTheme="minorHAnsi" w:hAnsiTheme="minorHAnsi" w:cstheme="minorHAnsi"/>
          <w:sz w:val="16"/>
          <w:szCs w:val="16"/>
        </w:rPr>
        <w:footnoteRef/>
      </w:r>
      <w:r w:rsidRPr="004B4EC2">
        <w:rPr>
          <w:rFonts w:asciiTheme="minorHAnsi" w:hAnsiTheme="minorHAnsi" w:cstheme="minorHAnsi"/>
          <w:sz w:val="16"/>
          <w:szCs w:val="16"/>
          <w:lang w:val="es-CO"/>
        </w:rPr>
        <w:t xml:space="preserve"> Anexo </w:t>
      </w:r>
      <w:r>
        <w:rPr>
          <w:rFonts w:asciiTheme="minorHAnsi" w:hAnsiTheme="minorHAnsi" w:cstheme="minorHAnsi"/>
          <w:sz w:val="16"/>
          <w:szCs w:val="16"/>
          <w:lang w:val="es-CO"/>
        </w:rPr>
        <w:t>2</w:t>
      </w:r>
      <w:r w:rsidRPr="004B4EC2">
        <w:rPr>
          <w:rFonts w:asciiTheme="minorHAnsi" w:hAnsiTheme="minorHAnsi" w:cstheme="minorHAnsi"/>
          <w:sz w:val="16"/>
          <w:szCs w:val="16"/>
          <w:lang w:val="es-CO"/>
        </w:rPr>
        <w:t>. Producto 5.2.10 Ayuda memoria Mesas Prevención del Embarazo en Adolescentes</w:t>
      </w:r>
    </w:p>
  </w:footnote>
  <w:footnote w:id="62">
    <w:p w14:paraId="6B6159C3" w14:textId="3C65E419" w:rsidR="000D00BD" w:rsidRPr="00F44F00" w:rsidRDefault="000D00BD" w:rsidP="00AD3B9E">
      <w:pPr>
        <w:pStyle w:val="Textonotapie"/>
        <w:rPr>
          <w:rFonts w:asciiTheme="minorHAnsi" w:hAnsiTheme="minorHAnsi" w:cstheme="minorHAnsi"/>
          <w:sz w:val="16"/>
          <w:szCs w:val="16"/>
          <w:lang w:val="es-CO"/>
        </w:rPr>
      </w:pPr>
      <w:r>
        <w:rPr>
          <w:rStyle w:val="Refdenotaalpie"/>
        </w:rPr>
        <w:footnoteRef/>
      </w:r>
      <w:r w:rsidRPr="00F44F00">
        <w:rPr>
          <w:lang w:val="es-CO"/>
        </w:rPr>
        <w:t xml:space="preserve"> </w:t>
      </w:r>
      <w:r w:rsidRPr="004B4EC2">
        <w:rPr>
          <w:rFonts w:asciiTheme="minorHAnsi" w:hAnsiTheme="minorHAnsi" w:cstheme="minorHAnsi"/>
          <w:sz w:val="16"/>
          <w:szCs w:val="16"/>
          <w:lang w:val="es-CO"/>
        </w:rPr>
        <w:t xml:space="preserve">Anexo </w:t>
      </w:r>
      <w:r>
        <w:rPr>
          <w:rFonts w:asciiTheme="minorHAnsi" w:hAnsiTheme="minorHAnsi" w:cstheme="minorHAnsi"/>
          <w:sz w:val="16"/>
          <w:szCs w:val="16"/>
          <w:lang w:val="es-CO"/>
        </w:rPr>
        <w:t>2</w:t>
      </w:r>
      <w:r w:rsidRPr="004B4EC2">
        <w:rPr>
          <w:rFonts w:asciiTheme="minorHAnsi" w:hAnsiTheme="minorHAnsi" w:cstheme="minorHAnsi"/>
          <w:sz w:val="16"/>
          <w:szCs w:val="16"/>
          <w:lang w:val="es-CO"/>
        </w:rPr>
        <w:t xml:space="preserve">. Producto 5.2.10 </w:t>
      </w:r>
      <w:r>
        <w:rPr>
          <w:rFonts w:asciiTheme="minorHAnsi" w:hAnsiTheme="minorHAnsi" w:cstheme="minorHAnsi"/>
          <w:sz w:val="16"/>
          <w:szCs w:val="16"/>
          <w:lang w:val="es-CO"/>
        </w:rPr>
        <w:t xml:space="preserve">Planes intersectoriales de PEA y de prevención y atención de la VS </w:t>
      </w:r>
    </w:p>
  </w:footnote>
  <w:footnote w:id="63">
    <w:p w14:paraId="561C7E62" w14:textId="25CB460D" w:rsidR="000D00BD" w:rsidRPr="00C455F8" w:rsidRDefault="000D00BD">
      <w:pPr>
        <w:pStyle w:val="Textonotapie"/>
        <w:rPr>
          <w:lang w:val="es-CO"/>
        </w:rPr>
      </w:pPr>
      <w:r w:rsidRPr="004B4EC2">
        <w:rPr>
          <w:rStyle w:val="Refdenotaalpie"/>
          <w:rFonts w:asciiTheme="minorHAnsi" w:hAnsiTheme="minorHAnsi" w:cstheme="minorHAnsi"/>
          <w:sz w:val="16"/>
          <w:szCs w:val="16"/>
        </w:rPr>
        <w:footnoteRef/>
      </w:r>
      <w:r w:rsidRPr="004B4EC2">
        <w:rPr>
          <w:rFonts w:asciiTheme="minorHAnsi" w:hAnsiTheme="minorHAnsi" w:cstheme="minorHAnsi"/>
          <w:sz w:val="16"/>
          <w:szCs w:val="16"/>
          <w:lang w:val="es-CO"/>
        </w:rPr>
        <w:t xml:space="preserve"> Anexo </w:t>
      </w:r>
      <w:r>
        <w:rPr>
          <w:rFonts w:asciiTheme="minorHAnsi" w:hAnsiTheme="minorHAnsi" w:cstheme="minorHAnsi"/>
          <w:sz w:val="16"/>
          <w:szCs w:val="16"/>
          <w:lang w:val="es-CO"/>
        </w:rPr>
        <w:t>2</w:t>
      </w:r>
      <w:r w:rsidRPr="004B4EC2">
        <w:rPr>
          <w:rFonts w:asciiTheme="minorHAnsi" w:hAnsiTheme="minorHAnsi" w:cstheme="minorHAnsi"/>
          <w:sz w:val="16"/>
          <w:szCs w:val="16"/>
          <w:lang w:val="es-CO"/>
        </w:rPr>
        <w:t>. Producto 5.2.11 Ayuda memoria foros juveniles en DSDR</w:t>
      </w:r>
    </w:p>
  </w:footnote>
  <w:footnote w:id="64">
    <w:p w14:paraId="709A389C" w14:textId="4A30D4A5" w:rsidR="000D00BD" w:rsidRPr="00575BF5" w:rsidRDefault="000D00BD">
      <w:pPr>
        <w:pStyle w:val="Textonotapie"/>
        <w:rPr>
          <w:rFonts w:asciiTheme="minorHAnsi" w:hAnsiTheme="minorHAnsi" w:cstheme="minorHAnsi"/>
          <w:sz w:val="16"/>
          <w:szCs w:val="16"/>
          <w:lang w:val="es-CO"/>
        </w:rPr>
      </w:pPr>
      <w:r w:rsidRPr="00575BF5">
        <w:rPr>
          <w:rStyle w:val="Refdenotaalpie"/>
          <w:rFonts w:asciiTheme="minorHAnsi" w:hAnsiTheme="minorHAnsi" w:cstheme="minorHAnsi"/>
          <w:sz w:val="16"/>
          <w:szCs w:val="16"/>
        </w:rPr>
        <w:footnoteRef/>
      </w:r>
      <w:r w:rsidRPr="00575BF5">
        <w:rPr>
          <w:rFonts w:asciiTheme="minorHAnsi" w:hAnsiTheme="minorHAnsi" w:cstheme="minorHAnsi"/>
          <w:sz w:val="16"/>
          <w:szCs w:val="16"/>
          <w:lang w:val="es-CO"/>
        </w:rPr>
        <w:t xml:space="preserve"> Anexo 2. Producto 4.1.1. Informe final municipios</w:t>
      </w:r>
    </w:p>
  </w:footnote>
  <w:footnote w:id="65">
    <w:p w14:paraId="03E3BD39" w14:textId="2ED57177" w:rsidR="000D00BD" w:rsidRPr="004B4EC2" w:rsidRDefault="000D00BD">
      <w:pPr>
        <w:pStyle w:val="Textonotapie"/>
        <w:rPr>
          <w:rFonts w:asciiTheme="minorHAnsi" w:hAnsiTheme="minorHAnsi" w:cstheme="minorHAnsi"/>
          <w:sz w:val="16"/>
          <w:szCs w:val="16"/>
          <w:lang w:val="es-CO"/>
        </w:rPr>
      </w:pPr>
      <w:r w:rsidRPr="004B4EC2">
        <w:rPr>
          <w:rStyle w:val="Refdenotaalpie"/>
          <w:rFonts w:asciiTheme="minorHAnsi" w:hAnsiTheme="minorHAnsi" w:cstheme="minorHAnsi"/>
          <w:sz w:val="16"/>
          <w:szCs w:val="16"/>
        </w:rPr>
        <w:footnoteRef/>
      </w:r>
      <w:r w:rsidRPr="004B4EC2">
        <w:rPr>
          <w:rFonts w:asciiTheme="minorHAnsi" w:hAnsiTheme="minorHAnsi" w:cstheme="minorHAnsi"/>
          <w:sz w:val="16"/>
          <w:szCs w:val="16"/>
          <w:lang w:val="es-CO"/>
        </w:rPr>
        <w:t xml:space="preserve"> Anexo </w:t>
      </w:r>
      <w:r>
        <w:rPr>
          <w:rFonts w:asciiTheme="minorHAnsi" w:hAnsiTheme="minorHAnsi" w:cstheme="minorHAnsi"/>
          <w:sz w:val="16"/>
          <w:szCs w:val="16"/>
          <w:lang w:val="es-CO"/>
        </w:rPr>
        <w:t>2</w:t>
      </w:r>
      <w:r w:rsidRPr="004B4EC2">
        <w:rPr>
          <w:rFonts w:asciiTheme="minorHAnsi" w:hAnsiTheme="minorHAnsi" w:cstheme="minorHAnsi"/>
          <w:sz w:val="16"/>
          <w:szCs w:val="16"/>
          <w:lang w:val="es-CO"/>
        </w:rPr>
        <w:t xml:space="preserve">. Producto 5.3.1. </w:t>
      </w:r>
      <w:r>
        <w:rPr>
          <w:rFonts w:asciiTheme="minorHAnsi" w:hAnsiTheme="minorHAnsi" w:cstheme="minorHAnsi"/>
          <w:sz w:val="16"/>
          <w:szCs w:val="16"/>
          <w:lang w:val="es-CO"/>
        </w:rPr>
        <w:t>Base de datos de capacitaciones</w:t>
      </w:r>
    </w:p>
  </w:footnote>
  <w:footnote w:id="66">
    <w:p w14:paraId="00FB6001" w14:textId="09782086" w:rsidR="000D00BD" w:rsidRPr="005F6881" w:rsidRDefault="000D00BD">
      <w:pPr>
        <w:pStyle w:val="Textonotapie"/>
        <w:rPr>
          <w:lang w:val="es-CO"/>
        </w:rPr>
      </w:pPr>
      <w:r w:rsidRPr="004B4EC2">
        <w:rPr>
          <w:rStyle w:val="Refdenotaalpie"/>
          <w:rFonts w:asciiTheme="minorHAnsi" w:hAnsiTheme="minorHAnsi" w:cstheme="minorHAnsi"/>
          <w:sz w:val="16"/>
          <w:szCs w:val="16"/>
        </w:rPr>
        <w:footnoteRef/>
      </w:r>
      <w:r w:rsidRPr="004B4EC2">
        <w:rPr>
          <w:rFonts w:asciiTheme="minorHAnsi" w:hAnsiTheme="minorHAnsi" w:cstheme="minorHAnsi"/>
          <w:sz w:val="16"/>
          <w:szCs w:val="16"/>
          <w:lang w:val="es-CO"/>
        </w:rPr>
        <w:t xml:space="preserve"> Anexo </w:t>
      </w:r>
      <w:r>
        <w:rPr>
          <w:rFonts w:asciiTheme="minorHAnsi" w:hAnsiTheme="minorHAnsi" w:cstheme="minorHAnsi"/>
          <w:sz w:val="16"/>
          <w:szCs w:val="16"/>
          <w:lang w:val="es-CO"/>
        </w:rPr>
        <w:t>2</w:t>
      </w:r>
      <w:r w:rsidRPr="004B4EC2">
        <w:rPr>
          <w:rFonts w:asciiTheme="minorHAnsi" w:hAnsiTheme="minorHAnsi" w:cstheme="minorHAnsi"/>
          <w:sz w:val="16"/>
          <w:szCs w:val="16"/>
          <w:lang w:val="es-CO"/>
        </w:rPr>
        <w:t>. Producto 5.3.2 Base de datos Personas que reciben IEC en COVID-19 – Pilar 2</w:t>
      </w:r>
    </w:p>
  </w:footnote>
  <w:footnote w:id="67">
    <w:p w14:paraId="7D63EEAF" w14:textId="778DB700" w:rsidR="000D00BD" w:rsidRPr="003764CB" w:rsidRDefault="000D00BD">
      <w:pPr>
        <w:pStyle w:val="Textonotapie"/>
        <w:rPr>
          <w:lang w:val="es-CO"/>
        </w:rPr>
      </w:pPr>
      <w:r>
        <w:rPr>
          <w:rStyle w:val="Refdenotaalpie"/>
        </w:rPr>
        <w:footnoteRef/>
      </w:r>
      <w:r w:rsidRPr="003764CB">
        <w:rPr>
          <w:lang w:val="es-CO"/>
        </w:rPr>
        <w:t xml:space="preserve"> </w:t>
      </w:r>
      <w:r w:rsidRPr="003764CB">
        <w:rPr>
          <w:rFonts w:asciiTheme="minorHAnsi" w:hAnsiTheme="minorHAnsi" w:cstheme="minorHAnsi"/>
          <w:sz w:val="16"/>
          <w:szCs w:val="16"/>
          <w:lang w:val="es-CO"/>
        </w:rPr>
        <w:t>Anexo 2. Producto 5.3.2. Redes comunitarias con Material IEC</w:t>
      </w:r>
    </w:p>
  </w:footnote>
  <w:footnote w:id="68">
    <w:p w14:paraId="333E27D4" w14:textId="03037739" w:rsidR="000D00BD" w:rsidRPr="002218D3" w:rsidRDefault="000D00BD">
      <w:pPr>
        <w:pStyle w:val="Textonotapie"/>
        <w:rPr>
          <w:rFonts w:asciiTheme="minorHAnsi" w:hAnsiTheme="minorHAnsi" w:cstheme="minorHAnsi"/>
          <w:sz w:val="16"/>
          <w:szCs w:val="16"/>
          <w:lang w:val="es-CO"/>
        </w:rPr>
      </w:pPr>
      <w:r w:rsidRPr="002218D3">
        <w:rPr>
          <w:rStyle w:val="Refdenotaalpie"/>
          <w:rFonts w:asciiTheme="minorHAnsi" w:hAnsiTheme="minorHAnsi" w:cstheme="minorHAnsi"/>
          <w:sz w:val="16"/>
          <w:szCs w:val="16"/>
        </w:rPr>
        <w:footnoteRef/>
      </w:r>
      <w:r w:rsidRPr="002218D3">
        <w:rPr>
          <w:rFonts w:asciiTheme="minorHAnsi" w:hAnsiTheme="minorHAnsi" w:cstheme="minorHAnsi"/>
          <w:sz w:val="16"/>
          <w:szCs w:val="16"/>
          <w:lang w:val="es-CO"/>
        </w:rPr>
        <w:t xml:space="preserve"> Anexo 2. Producto 5.3.3. Boletines epidemiológicos, infografías o informes con casos de COVID-19 notificados por la entidad territorial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676A1" w14:textId="77777777" w:rsidR="000D00BD" w:rsidRPr="003E698A" w:rsidRDefault="000D00BD">
    <w:pPr>
      <w:pStyle w:val="Encabezado"/>
      <w:jc w:val="right"/>
      <w:rPr>
        <w:color w:val="7F7F7F"/>
      </w:rPr>
    </w:pPr>
    <w:r>
      <w:rPr>
        <w:noProof/>
        <w:color w:val="7F7F7F"/>
        <w:lang w:val="es-ES_tradnl" w:eastAsia="es-ES_tradnl"/>
      </w:rPr>
      <w:drawing>
        <wp:inline distT="0" distB="0" distL="0" distR="0" wp14:anchorId="0C706A2C" wp14:editId="4FA5D39B">
          <wp:extent cx="2562955" cy="543560"/>
          <wp:effectExtent l="0" t="0" r="254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UEVO LOGO MPTF (ES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3742" cy="547969"/>
                  </a:xfrm>
                  <a:prstGeom prst="rect">
                    <a:avLst/>
                  </a:prstGeom>
                </pic:spPr>
              </pic:pic>
            </a:graphicData>
          </a:graphic>
        </wp:inline>
      </w:drawing>
    </w:r>
  </w:p>
  <w:p w14:paraId="7521BE79" w14:textId="77777777" w:rsidR="000D00BD" w:rsidRDefault="000D00B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BCC5C" w14:textId="77777777" w:rsidR="000D00BD" w:rsidRDefault="000D00B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4EEA1" w14:textId="06EDB31D" w:rsidR="000D00BD" w:rsidRDefault="000D00BD">
    <w:pPr>
      <w:pBdr>
        <w:top w:val="nil"/>
        <w:left w:val="nil"/>
        <w:bottom w:val="nil"/>
        <w:right w:val="nil"/>
        <w:between w:val="nil"/>
      </w:pBdr>
      <w:tabs>
        <w:tab w:val="center" w:pos="4320"/>
        <w:tab w:val="right" w:pos="8640"/>
      </w:tabs>
      <w:jc w:val="right"/>
      <w:rPr>
        <w:color w:val="7F7F7F"/>
      </w:rPr>
    </w:pPr>
    <w:r>
      <w:rPr>
        <w:noProof/>
        <w:color w:val="7F7F7F"/>
        <w:lang w:val="es-ES_tradnl" w:eastAsia="es-ES_tradnl"/>
      </w:rPr>
      <w:drawing>
        <wp:inline distT="0" distB="0" distL="0" distR="0" wp14:anchorId="67FD0BE4" wp14:editId="792BEFB2">
          <wp:extent cx="2451862" cy="519994"/>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UEVO LOGO MPTF (ES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91347" cy="528368"/>
                  </a:xfrm>
                  <a:prstGeom prst="rect">
                    <a:avLst/>
                  </a:prstGeom>
                </pic:spPr>
              </pic:pic>
            </a:graphicData>
          </a:graphic>
        </wp:inline>
      </w:drawing>
    </w:r>
  </w:p>
  <w:p w14:paraId="51A35281" w14:textId="77777777" w:rsidR="000D00BD" w:rsidRDefault="000D00BD">
    <w:pPr>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1B358" w14:textId="77777777" w:rsidR="000D00BD" w:rsidRDefault="000D00B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33C80"/>
    <w:multiLevelType w:val="hybridMultilevel"/>
    <w:tmpl w:val="97063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716A2A"/>
    <w:multiLevelType w:val="hybridMultilevel"/>
    <w:tmpl w:val="D3C4853E"/>
    <w:lvl w:ilvl="0" w:tplc="240A000F">
      <w:start w:val="1"/>
      <w:numFmt w:val="decimal"/>
      <w:lvlText w:val="%1."/>
      <w:lvlJc w:val="left"/>
      <w:pPr>
        <w:ind w:left="2484" w:hanging="360"/>
      </w:pPr>
      <w:rPr>
        <w:rFonts w:hint="default"/>
        <w:b w:val="0"/>
      </w:rPr>
    </w:lvl>
    <w:lvl w:ilvl="1" w:tplc="240A0019" w:tentative="1">
      <w:start w:val="1"/>
      <w:numFmt w:val="lowerLetter"/>
      <w:lvlText w:val="%2."/>
      <w:lvlJc w:val="left"/>
      <w:pPr>
        <w:ind w:left="3204" w:hanging="360"/>
      </w:pPr>
    </w:lvl>
    <w:lvl w:ilvl="2" w:tplc="240A001B" w:tentative="1">
      <w:start w:val="1"/>
      <w:numFmt w:val="lowerRoman"/>
      <w:lvlText w:val="%3."/>
      <w:lvlJc w:val="right"/>
      <w:pPr>
        <w:ind w:left="3924" w:hanging="180"/>
      </w:pPr>
    </w:lvl>
    <w:lvl w:ilvl="3" w:tplc="240A000F" w:tentative="1">
      <w:start w:val="1"/>
      <w:numFmt w:val="decimal"/>
      <w:lvlText w:val="%4."/>
      <w:lvlJc w:val="left"/>
      <w:pPr>
        <w:ind w:left="4644" w:hanging="360"/>
      </w:pPr>
    </w:lvl>
    <w:lvl w:ilvl="4" w:tplc="240A0019" w:tentative="1">
      <w:start w:val="1"/>
      <w:numFmt w:val="lowerLetter"/>
      <w:lvlText w:val="%5."/>
      <w:lvlJc w:val="left"/>
      <w:pPr>
        <w:ind w:left="5364" w:hanging="360"/>
      </w:pPr>
    </w:lvl>
    <w:lvl w:ilvl="5" w:tplc="240A001B" w:tentative="1">
      <w:start w:val="1"/>
      <w:numFmt w:val="lowerRoman"/>
      <w:lvlText w:val="%6."/>
      <w:lvlJc w:val="right"/>
      <w:pPr>
        <w:ind w:left="6084" w:hanging="180"/>
      </w:pPr>
    </w:lvl>
    <w:lvl w:ilvl="6" w:tplc="240A000F" w:tentative="1">
      <w:start w:val="1"/>
      <w:numFmt w:val="decimal"/>
      <w:lvlText w:val="%7."/>
      <w:lvlJc w:val="left"/>
      <w:pPr>
        <w:ind w:left="6804" w:hanging="360"/>
      </w:pPr>
    </w:lvl>
    <w:lvl w:ilvl="7" w:tplc="240A0019" w:tentative="1">
      <w:start w:val="1"/>
      <w:numFmt w:val="lowerLetter"/>
      <w:lvlText w:val="%8."/>
      <w:lvlJc w:val="left"/>
      <w:pPr>
        <w:ind w:left="7524" w:hanging="360"/>
      </w:pPr>
    </w:lvl>
    <w:lvl w:ilvl="8" w:tplc="240A001B" w:tentative="1">
      <w:start w:val="1"/>
      <w:numFmt w:val="lowerRoman"/>
      <w:lvlText w:val="%9."/>
      <w:lvlJc w:val="right"/>
      <w:pPr>
        <w:ind w:left="8244" w:hanging="180"/>
      </w:pPr>
    </w:lvl>
  </w:abstractNum>
  <w:abstractNum w:abstractNumId="2" w15:restartNumberingAfterBreak="0">
    <w:nsid w:val="120171AB"/>
    <w:multiLevelType w:val="hybridMultilevel"/>
    <w:tmpl w:val="E724E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83590A"/>
    <w:multiLevelType w:val="hybridMultilevel"/>
    <w:tmpl w:val="F3A234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4233868"/>
    <w:multiLevelType w:val="hybridMultilevel"/>
    <w:tmpl w:val="5C78C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4695A"/>
    <w:multiLevelType w:val="hybridMultilevel"/>
    <w:tmpl w:val="D39A4C90"/>
    <w:lvl w:ilvl="0" w:tplc="7D5CCB4A">
      <w:start w:val="1"/>
      <w:numFmt w:val="bullet"/>
      <w:lvlText w:val=""/>
      <w:lvlJc w:val="left"/>
      <w:pPr>
        <w:tabs>
          <w:tab w:val="num" w:pos="720"/>
        </w:tabs>
        <w:ind w:left="720" w:hanging="360"/>
      </w:pPr>
      <w:rPr>
        <w:rFonts w:ascii="Wingdings" w:hAnsi="Wingdings" w:hint="default"/>
      </w:rPr>
    </w:lvl>
    <w:lvl w:ilvl="1" w:tplc="6D3E4AE4" w:tentative="1">
      <w:start w:val="1"/>
      <w:numFmt w:val="bullet"/>
      <w:lvlText w:val=""/>
      <w:lvlJc w:val="left"/>
      <w:pPr>
        <w:tabs>
          <w:tab w:val="num" w:pos="1440"/>
        </w:tabs>
        <w:ind w:left="1440" w:hanging="360"/>
      </w:pPr>
      <w:rPr>
        <w:rFonts w:ascii="Wingdings" w:hAnsi="Wingdings" w:hint="default"/>
      </w:rPr>
    </w:lvl>
    <w:lvl w:ilvl="2" w:tplc="668440AA" w:tentative="1">
      <w:start w:val="1"/>
      <w:numFmt w:val="bullet"/>
      <w:lvlText w:val=""/>
      <w:lvlJc w:val="left"/>
      <w:pPr>
        <w:tabs>
          <w:tab w:val="num" w:pos="2160"/>
        </w:tabs>
        <w:ind w:left="2160" w:hanging="360"/>
      </w:pPr>
      <w:rPr>
        <w:rFonts w:ascii="Wingdings" w:hAnsi="Wingdings" w:hint="default"/>
      </w:rPr>
    </w:lvl>
    <w:lvl w:ilvl="3" w:tplc="47C0EFC0" w:tentative="1">
      <w:start w:val="1"/>
      <w:numFmt w:val="bullet"/>
      <w:lvlText w:val=""/>
      <w:lvlJc w:val="left"/>
      <w:pPr>
        <w:tabs>
          <w:tab w:val="num" w:pos="2880"/>
        </w:tabs>
        <w:ind w:left="2880" w:hanging="360"/>
      </w:pPr>
      <w:rPr>
        <w:rFonts w:ascii="Wingdings" w:hAnsi="Wingdings" w:hint="default"/>
      </w:rPr>
    </w:lvl>
    <w:lvl w:ilvl="4" w:tplc="4B2AF86C" w:tentative="1">
      <w:start w:val="1"/>
      <w:numFmt w:val="bullet"/>
      <w:lvlText w:val=""/>
      <w:lvlJc w:val="left"/>
      <w:pPr>
        <w:tabs>
          <w:tab w:val="num" w:pos="3600"/>
        </w:tabs>
        <w:ind w:left="3600" w:hanging="360"/>
      </w:pPr>
      <w:rPr>
        <w:rFonts w:ascii="Wingdings" w:hAnsi="Wingdings" w:hint="default"/>
      </w:rPr>
    </w:lvl>
    <w:lvl w:ilvl="5" w:tplc="EBC8F812" w:tentative="1">
      <w:start w:val="1"/>
      <w:numFmt w:val="bullet"/>
      <w:lvlText w:val=""/>
      <w:lvlJc w:val="left"/>
      <w:pPr>
        <w:tabs>
          <w:tab w:val="num" w:pos="4320"/>
        </w:tabs>
        <w:ind w:left="4320" w:hanging="360"/>
      </w:pPr>
      <w:rPr>
        <w:rFonts w:ascii="Wingdings" w:hAnsi="Wingdings" w:hint="default"/>
      </w:rPr>
    </w:lvl>
    <w:lvl w:ilvl="6" w:tplc="6FF47AC4" w:tentative="1">
      <w:start w:val="1"/>
      <w:numFmt w:val="bullet"/>
      <w:lvlText w:val=""/>
      <w:lvlJc w:val="left"/>
      <w:pPr>
        <w:tabs>
          <w:tab w:val="num" w:pos="5040"/>
        </w:tabs>
        <w:ind w:left="5040" w:hanging="360"/>
      </w:pPr>
      <w:rPr>
        <w:rFonts w:ascii="Wingdings" w:hAnsi="Wingdings" w:hint="default"/>
      </w:rPr>
    </w:lvl>
    <w:lvl w:ilvl="7" w:tplc="567C2DAA" w:tentative="1">
      <w:start w:val="1"/>
      <w:numFmt w:val="bullet"/>
      <w:lvlText w:val=""/>
      <w:lvlJc w:val="left"/>
      <w:pPr>
        <w:tabs>
          <w:tab w:val="num" w:pos="5760"/>
        </w:tabs>
        <w:ind w:left="5760" w:hanging="360"/>
      </w:pPr>
      <w:rPr>
        <w:rFonts w:ascii="Wingdings" w:hAnsi="Wingdings" w:hint="default"/>
      </w:rPr>
    </w:lvl>
    <w:lvl w:ilvl="8" w:tplc="1E1CA15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E078D4"/>
    <w:multiLevelType w:val="multilevel"/>
    <w:tmpl w:val="6BAAC55A"/>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bullet"/>
      <w:lvlText w:val="-"/>
      <w:lvlJc w:val="left"/>
      <w:pPr>
        <w:ind w:left="720" w:hanging="720"/>
      </w:pPr>
      <w:rPr>
        <w:rFonts w:ascii="Calibri" w:eastAsia="Times New Roman" w:hAnsi="Calibri" w:cs="Calibri"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1370311"/>
    <w:multiLevelType w:val="hybridMultilevel"/>
    <w:tmpl w:val="8EFAAC4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76F1551"/>
    <w:multiLevelType w:val="hybridMultilevel"/>
    <w:tmpl w:val="34FC2A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8003079"/>
    <w:multiLevelType w:val="multilevel"/>
    <w:tmpl w:val="915051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4C2709"/>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C4C7510"/>
    <w:multiLevelType w:val="hybridMultilevel"/>
    <w:tmpl w:val="8F4E4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F04FDC"/>
    <w:multiLevelType w:val="multilevel"/>
    <w:tmpl w:val="8EE8DDE2"/>
    <w:lvl w:ilvl="0">
      <w:start w:val="1"/>
      <w:numFmt w:val="decimal"/>
      <w:lvlText w:val="%1"/>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320" w:hanging="72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120" w:hanging="108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14" w15:restartNumberingAfterBreak="0">
    <w:nsid w:val="3FFB3DD3"/>
    <w:multiLevelType w:val="hybridMultilevel"/>
    <w:tmpl w:val="7CC619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1E52EDA"/>
    <w:multiLevelType w:val="multilevel"/>
    <w:tmpl w:val="8EE8DDE2"/>
    <w:lvl w:ilvl="0">
      <w:start w:val="1"/>
      <w:numFmt w:val="decimal"/>
      <w:lvlText w:val="%1"/>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320" w:hanging="72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120" w:hanging="108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16" w15:restartNumberingAfterBreak="0">
    <w:nsid w:val="43A37A86"/>
    <w:multiLevelType w:val="hybridMultilevel"/>
    <w:tmpl w:val="66DC7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3F64F6"/>
    <w:multiLevelType w:val="hybridMultilevel"/>
    <w:tmpl w:val="11705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8B19BC"/>
    <w:multiLevelType w:val="hybridMultilevel"/>
    <w:tmpl w:val="A66282D0"/>
    <w:lvl w:ilvl="0" w:tplc="46C087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281921"/>
    <w:multiLevelType w:val="hybridMultilevel"/>
    <w:tmpl w:val="D9D08D4A"/>
    <w:lvl w:ilvl="0" w:tplc="8D50DD0C">
      <w:start w:val="8"/>
      <w:numFmt w:val="bullet"/>
      <w:lvlText w:val="-"/>
      <w:lvlJc w:val="left"/>
      <w:pPr>
        <w:ind w:left="2484" w:hanging="360"/>
      </w:pPr>
      <w:rPr>
        <w:rFonts w:ascii="Calibri" w:eastAsiaTheme="minorHAnsi" w:hAnsi="Calibri" w:cs="Calibri" w:hint="default"/>
      </w:rPr>
    </w:lvl>
    <w:lvl w:ilvl="1" w:tplc="240A0003" w:tentative="1">
      <w:start w:val="1"/>
      <w:numFmt w:val="bullet"/>
      <w:lvlText w:val="o"/>
      <w:lvlJc w:val="left"/>
      <w:pPr>
        <w:ind w:left="3204" w:hanging="360"/>
      </w:pPr>
      <w:rPr>
        <w:rFonts w:ascii="Courier New" w:hAnsi="Courier New" w:cs="Courier New" w:hint="default"/>
      </w:rPr>
    </w:lvl>
    <w:lvl w:ilvl="2" w:tplc="240A0005" w:tentative="1">
      <w:start w:val="1"/>
      <w:numFmt w:val="bullet"/>
      <w:lvlText w:val=""/>
      <w:lvlJc w:val="left"/>
      <w:pPr>
        <w:ind w:left="3924" w:hanging="360"/>
      </w:pPr>
      <w:rPr>
        <w:rFonts w:ascii="Wingdings" w:hAnsi="Wingdings" w:hint="default"/>
      </w:rPr>
    </w:lvl>
    <w:lvl w:ilvl="3" w:tplc="240A0001" w:tentative="1">
      <w:start w:val="1"/>
      <w:numFmt w:val="bullet"/>
      <w:lvlText w:val=""/>
      <w:lvlJc w:val="left"/>
      <w:pPr>
        <w:ind w:left="4644" w:hanging="360"/>
      </w:pPr>
      <w:rPr>
        <w:rFonts w:ascii="Symbol" w:hAnsi="Symbol" w:hint="default"/>
      </w:rPr>
    </w:lvl>
    <w:lvl w:ilvl="4" w:tplc="240A0003" w:tentative="1">
      <w:start w:val="1"/>
      <w:numFmt w:val="bullet"/>
      <w:lvlText w:val="o"/>
      <w:lvlJc w:val="left"/>
      <w:pPr>
        <w:ind w:left="5364" w:hanging="360"/>
      </w:pPr>
      <w:rPr>
        <w:rFonts w:ascii="Courier New" w:hAnsi="Courier New" w:cs="Courier New" w:hint="default"/>
      </w:rPr>
    </w:lvl>
    <w:lvl w:ilvl="5" w:tplc="240A0005" w:tentative="1">
      <w:start w:val="1"/>
      <w:numFmt w:val="bullet"/>
      <w:lvlText w:val=""/>
      <w:lvlJc w:val="left"/>
      <w:pPr>
        <w:ind w:left="6084" w:hanging="360"/>
      </w:pPr>
      <w:rPr>
        <w:rFonts w:ascii="Wingdings" w:hAnsi="Wingdings" w:hint="default"/>
      </w:rPr>
    </w:lvl>
    <w:lvl w:ilvl="6" w:tplc="240A0001" w:tentative="1">
      <w:start w:val="1"/>
      <w:numFmt w:val="bullet"/>
      <w:lvlText w:val=""/>
      <w:lvlJc w:val="left"/>
      <w:pPr>
        <w:ind w:left="6804" w:hanging="360"/>
      </w:pPr>
      <w:rPr>
        <w:rFonts w:ascii="Symbol" w:hAnsi="Symbol" w:hint="default"/>
      </w:rPr>
    </w:lvl>
    <w:lvl w:ilvl="7" w:tplc="240A0003" w:tentative="1">
      <w:start w:val="1"/>
      <w:numFmt w:val="bullet"/>
      <w:lvlText w:val="o"/>
      <w:lvlJc w:val="left"/>
      <w:pPr>
        <w:ind w:left="7524" w:hanging="360"/>
      </w:pPr>
      <w:rPr>
        <w:rFonts w:ascii="Courier New" w:hAnsi="Courier New" w:cs="Courier New" w:hint="default"/>
      </w:rPr>
    </w:lvl>
    <w:lvl w:ilvl="8" w:tplc="240A0005" w:tentative="1">
      <w:start w:val="1"/>
      <w:numFmt w:val="bullet"/>
      <w:lvlText w:val=""/>
      <w:lvlJc w:val="left"/>
      <w:pPr>
        <w:ind w:left="8244" w:hanging="360"/>
      </w:pPr>
      <w:rPr>
        <w:rFonts w:ascii="Wingdings" w:hAnsi="Wingdings" w:hint="default"/>
      </w:rPr>
    </w:lvl>
  </w:abstractNum>
  <w:abstractNum w:abstractNumId="21" w15:restartNumberingAfterBreak="0">
    <w:nsid w:val="51225A64"/>
    <w:multiLevelType w:val="hybridMultilevel"/>
    <w:tmpl w:val="F9A835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1957E89"/>
    <w:multiLevelType w:val="hybridMultilevel"/>
    <w:tmpl w:val="6C02FDB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51D51B7A"/>
    <w:multiLevelType w:val="multilevel"/>
    <w:tmpl w:val="8EE8DDE2"/>
    <w:lvl w:ilvl="0">
      <w:start w:val="1"/>
      <w:numFmt w:val="decimal"/>
      <w:lvlText w:val="%1"/>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320" w:hanging="72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120" w:hanging="108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24" w15:restartNumberingAfterBreak="0">
    <w:nsid w:val="51F868B6"/>
    <w:multiLevelType w:val="multilevel"/>
    <w:tmpl w:val="D2E09B0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563A43E4"/>
    <w:multiLevelType w:val="hybridMultilevel"/>
    <w:tmpl w:val="1C58A640"/>
    <w:lvl w:ilvl="0" w:tplc="91B68F32">
      <w:start w:val="1"/>
      <w:numFmt w:val="bullet"/>
      <w:lvlText w:val=""/>
      <w:lvlJc w:val="left"/>
      <w:pPr>
        <w:ind w:left="738" w:hanging="360"/>
      </w:pPr>
      <w:rPr>
        <w:rFonts w:ascii="Symbol" w:hAnsi="Symbol" w:hint="default"/>
        <w:color w:val="2F5496" w:themeColor="accent1" w:themeShade="BF"/>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26" w15:restartNumberingAfterBreak="0">
    <w:nsid w:val="575F2E7C"/>
    <w:multiLevelType w:val="hybridMultilevel"/>
    <w:tmpl w:val="DF08C80A"/>
    <w:lvl w:ilvl="0" w:tplc="6506FC8A">
      <w:start w:val="1"/>
      <w:numFmt w:val="decimal"/>
      <w:lvlText w:val="%1."/>
      <w:lvlJc w:val="left"/>
      <w:pPr>
        <w:ind w:left="2484" w:hanging="360"/>
      </w:pPr>
      <w:rPr>
        <w:rFonts w:hint="default"/>
      </w:rPr>
    </w:lvl>
    <w:lvl w:ilvl="1" w:tplc="240A0019" w:tentative="1">
      <w:start w:val="1"/>
      <w:numFmt w:val="lowerLetter"/>
      <w:lvlText w:val="%2."/>
      <w:lvlJc w:val="left"/>
      <w:pPr>
        <w:ind w:left="3204" w:hanging="360"/>
      </w:pPr>
    </w:lvl>
    <w:lvl w:ilvl="2" w:tplc="240A001B" w:tentative="1">
      <w:start w:val="1"/>
      <w:numFmt w:val="lowerRoman"/>
      <w:lvlText w:val="%3."/>
      <w:lvlJc w:val="right"/>
      <w:pPr>
        <w:ind w:left="3924" w:hanging="180"/>
      </w:pPr>
    </w:lvl>
    <w:lvl w:ilvl="3" w:tplc="240A000F" w:tentative="1">
      <w:start w:val="1"/>
      <w:numFmt w:val="decimal"/>
      <w:lvlText w:val="%4."/>
      <w:lvlJc w:val="left"/>
      <w:pPr>
        <w:ind w:left="4644" w:hanging="360"/>
      </w:pPr>
    </w:lvl>
    <w:lvl w:ilvl="4" w:tplc="240A0019" w:tentative="1">
      <w:start w:val="1"/>
      <w:numFmt w:val="lowerLetter"/>
      <w:lvlText w:val="%5."/>
      <w:lvlJc w:val="left"/>
      <w:pPr>
        <w:ind w:left="5364" w:hanging="360"/>
      </w:pPr>
    </w:lvl>
    <w:lvl w:ilvl="5" w:tplc="240A001B" w:tentative="1">
      <w:start w:val="1"/>
      <w:numFmt w:val="lowerRoman"/>
      <w:lvlText w:val="%6."/>
      <w:lvlJc w:val="right"/>
      <w:pPr>
        <w:ind w:left="6084" w:hanging="180"/>
      </w:pPr>
    </w:lvl>
    <w:lvl w:ilvl="6" w:tplc="240A000F" w:tentative="1">
      <w:start w:val="1"/>
      <w:numFmt w:val="decimal"/>
      <w:lvlText w:val="%7."/>
      <w:lvlJc w:val="left"/>
      <w:pPr>
        <w:ind w:left="6804" w:hanging="360"/>
      </w:pPr>
    </w:lvl>
    <w:lvl w:ilvl="7" w:tplc="240A0019" w:tentative="1">
      <w:start w:val="1"/>
      <w:numFmt w:val="lowerLetter"/>
      <w:lvlText w:val="%8."/>
      <w:lvlJc w:val="left"/>
      <w:pPr>
        <w:ind w:left="7524" w:hanging="360"/>
      </w:pPr>
    </w:lvl>
    <w:lvl w:ilvl="8" w:tplc="240A001B" w:tentative="1">
      <w:start w:val="1"/>
      <w:numFmt w:val="lowerRoman"/>
      <w:lvlText w:val="%9."/>
      <w:lvlJc w:val="right"/>
      <w:pPr>
        <w:ind w:left="8244" w:hanging="180"/>
      </w:pPr>
    </w:lvl>
  </w:abstractNum>
  <w:abstractNum w:abstractNumId="27" w15:restartNumberingAfterBreak="0">
    <w:nsid w:val="57F77852"/>
    <w:multiLevelType w:val="multilevel"/>
    <w:tmpl w:val="0C0EE606"/>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58F923D7"/>
    <w:multiLevelType w:val="hybridMultilevel"/>
    <w:tmpl w:val="3D9E4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A286875"/>
    <w:multiLevelType w:val="multilevel"/>
    <w:tmpl w:val="59E4EE92"/>
    <w:lvl w:ilvl="0">
      <w:start w:val="1"/>
      <w:numFmt w:val="decimal"/>
      <w:lvlText w:val="%1"/>
      <w:lvlJc w:val="left"/>
      <w:pPr>
        <w:ind w:left="390" w:hanging="390"/>
      </w:pPr>
    </w:lvl>
    <w:lvl w:ilvl="1">
      <w:start w:val="1"/>
      <w:numFmt w:val="decimal"/>
      <w:lvlText w:val="%1.%2"/>
      <w:lvlJc w:val="left"/>
      <w:pPr>
        <w:ind w:left="2550" w:hanging="390"/>
      </w:pPr>
    </w:lvl>
    <w:lvl w:ilvl="2">
      <w:start w:val="1"/>
      <w:numFmt w:val="decimal"/>
      <w:lvlText w:val="%1.%2.%3"/>
      <w:lvlJc w:val="left"/>
      <w:pPr>
        <w:ind w:left="5040" w:hanging="720"/>
      </w:pPr>
    </w:lvl>
    <w:lvl w:ilvl="3">
      <w:start w:val="1"/>
      <w:numFmt w:val="decimal"/>
      <w:lvlText w:val="%1.%2.%3.%4"/>
      <w:lvlJc w:val="left"/>
      <w:pPr>
        <w:ind w:left="7200" w:hanging="720"/>
      </w:pPr>
    </w:lvl>
    <w:lvl w:ilvl="4">
      <w:start w:val="1"/>
      <w:numFmt w:val="decimal"/>
      <w:lvlText w:val="%1.%2.%3.%4.%5"/>
      <w:lvlJc w:val="left"/>
      <w:pPr>
        <w:ind w:left="9720" w:hanging="1080"/>
      </w:pPr>
    </w:lvl>
    <w:lvl w:ilvl="5">
      <w:start w:val="1"/>
      <w:numFmt w:val="decimal"/>
      <w:lvlText w:val="%1.%2.%3.%4.%5.%6"/>
      <w:lvlJc w:val="left"/>
      <w:pPr>
        <w:ind w:left="11880" w:hanging="1080"/>
      </w:pPr>
    </w:lvl>
    <w:lvl w:ilvl="6">
      <w:start w:val="1"/>
      <w:numFmt w:val="decimal"/>
      <w:lvlText w:val="%1.%2.%3.%4.%5.%6.%7"/>
      <w:lvlJc w:val="left"/>
      <w:pPr>
        <w:ind w:left="14400" w:hanging="1440"/>
      </w:pPr>
    </w:lvl>
    <w:lvl w:ilvl="7">
      <w:start w:val="1"/>
      <w:numFmt w:val="decimal"/>
      <w:lvlText w:val="%1.%2.%3.%4.%5.%6.%7.%8"/>
      <w:lvlJc w:val="left"/>
      <w:pPr>
        <w:ind w:left="16560" w:hanging="1440"/>
      </w:pPr>
    </w:lvl>
    <w:lvl w:ilvl="8">
      <w:start w:val="1"/>
      <w:numFmt w:val="decimal"/>
      <w:lvlText w:val="%1.%2.%3.%4.%5.%6.%7.%8.%9"/>
      <w:lvlJc w:val="left"/>
      <w:pPr>
        <w:ind w:left="19080" w:hanging="1800"/>
      </w:pPr>
    </w:lvl>
  </w:abstractNum>
  <w:abstractNum w:abstractNumId="30" w15:restartNumberingAfterBreak="0">
    <w:nsid w:val="5B7721F9"/>
    <w:multiLevelType w:val="hybridMultilevel"/>
    <w:tmpl w:val="C6A649D2"/>
    <w:lvl w:ilvl="0" w:tplc="8DA0D1E8">
      <w:start w:val="1"/>
      <w:numFmt w:val="decimal"/>
      <w:lvlText w:val="%1."/>
      <w:lvlJc w:val="left"/>
      <w:pPr>
        <w:ind w:left="720" w:hanging="360"/>
      </w:pPr>
      <w:rPr>
        <w:rFonts w:hint="default"/>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DFE2B64"/>
    <w:multiLevelType w:val="hybridMultilevel"/>
    <w:tmpl w:val="C51AFD36"/>
    <w:lvl w:ilvl="0" w:tplc="C41A9A24">
      <w:numFmt w:val="bullet"/>
      <w:lvlText w:val="-"/>
      <w:lvlJc w:val="left"/>
      <w:pPr>
        <w:ind w:left="1440" w:hanging="360"/>
      </w:pPr>
      <w:rPr>
        <w:rFonts w:ascii="Calibri" w:eastAsiaTheme="minorHAnsi" w:hAnsi="Calibri" w:cs="Calibri"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2" w15:restartNumberingAfterBreak="0">
    <w:nsid w:val="60137B4F"/>
    <w:multiLevelType w:val="hybridMultilevel"/>
    <w:tmpl w:val="B5EC9278"/>
    <w:lvl w:ilvl="0" w:tplc="DE3E96AC">
      <w:start w:val="1"/>
      <w:numFmt w:val="decimal"/>
      <w:lvlText w:val="%1."/>
      <w:lvlJc w:val="left"/>
      <w:pPr>
        <w:ind w:left="795" w:hanging="360"/>
      </w:pPr>
      <w:rPr>
        <w:rFonts w:hint="default"/>
      </w:rPr>
    </w:lvl>
    <w:lvl w:ilvl="1" w:tplc="240A0019" w:tentative="1">
      <w:start w:val="1"/>
      <w:numFmt w:val="lowerLetter"/>
      <w:lvlText w:val="%2."/>
      <w:lvlJc w:val="left"/>
      <w:pPr>
        <w:ind w:left="1515" w:hanging="360"/>
      </w:pPr>
    </w:lvl>
    <w:lvl w:ilvl="2" w:tplc="240A001B" w:tentative="1">
      <w:start w:val="1"/>
      <w:numFmt w:val="lowerRoman"/>
      <w:lvlText w:val="%3."/>
      <w:lvlJc w:val="right"/>
      <w:pPr>
        <w:ind w:left="2235" w:hanging="180"/>
      </w:pPr>
    </w:lvl>
    <w:lvl w:ilvl="3" w:tplc="240A000F" w:tentative="1">
      <w:start w:val="1"/>
      <w:numFmt w:val="decimal"/>
      <w:lvlText w:val="%4."/>
      <w:lvlJc w:val="left"/>
      <w:pPr>
        <w:ind w:left="2955" w:hanging="360"/>
      </w:pPr>
    </w:lvl>
    <w:lvl w:ilvl="4" w:tplc="240A0019" w:tentative="1">
      <w:start w:val="1"/>
      <w:numFmt w:val="lowerLetter"/>
      <w:lvlText w:val="%5."/>
      <w:lvlJc w:val="left"/>
      <w:pPr>
        <w:ind w:left="3675" w:hanging="360"/>
      </w:pPr>
    </w:lvl>
    <w:lvl w:ilvl="5" w:tplc="240A001B" w:tentative="1">
      <w:start w:val="1"/>
      <w:numFmt w:val="lowerRoman"/>
      <w:lvlText w:val="%6."/>
      <w:lvlJc w:val="right"/>
      <w:pPr>
        <w:ind w:left="4395" w:hanging="180"/>
      </w:pPr>
    </w:lvl>
    <w:lvl w:ilvl="6" w:tplc="240A000F" w:tentative="1">
      <w:start w:val="1"/>
      <w:numFmt w:val="decimal"/>
      <w:lvlText w:val="%7."/>
      <w:lvlJc w:val="left"/>
      <w:pPr>
        <w:ind w:left="5115" w:hanging="360"/>
      </w:pPr>
    </w:lvl>
    <w:lvl w:ilvl="7" w:tplc="240A0019" w:tentative="1">
      <w:start w:val="1"/>
      <w:numFmt w:val="lowerLetter"/>
      <w:lvlText w:val="%8."/>
      <w:lvlJc w:val="left"/>
      <w:pPr>
        <w:ind w:left="5835" w:hanging="360"/>
      </w:pPr>
    </w:lvl>
    <w:lvl w:ilvl="8" w:tplc="240A001B" w:tentative="1">
      <w:start w:val="1"/>
      <w:numFmt w:val="lowerRoman"/>
      <w:lvlText w:val="%9."/>
      <w:lvlJc w:val="right"/>
      <w:pPr>
        <w:ind w:left="6555" w:hanging="180"/>
      </w:pPr>
    </w:lvl>
  </w:abstractNum>
  <w:abstractNum w:abstractNumId="33" w15:restartNumberingAfterBreak="0">
    <w:nsid w:val="638355E1"/>
    <w:multiLevelType w:val="hybridMultilevel"/>
    <w:tmpl w:val="54B050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F0C7B79"/>
    <w:multiLevelType w:val="hybridMultilevel"/>
    <w:tmpl w:val="41C0C984"/>
    <w:lvl w:ilvl="0" w:tplc="240A001B">
      <w:start w:val="1"/>
      <w:numFmt w:val="lowerRoman"/>
      <w:lvlText w:val="%1."/>
      <w:lvlJc w:val="righ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5" w15:restartNumberingAfterBreak="0">
    <w:nsid w:val="6F667576"/>
    <w:multiLevelType w:val="hybridMultilevel"/>
    <w:tmpl w:val="EDA0CBC8"/>
    <w:lvl w:ilvl="0" w:tplc="65525C4A">
      <w:start w:val="1"/>
      <w:numFmt w:val="decimal"/>
      <w:lvlText w:val="%1."/>
      <w:lvlJc w:val="left"/>
      <w:pPr>
        <w:ind w:left="360" w:hanging="360"/>
      </w:pPr>
      <w:rPr>
        <w:rFonts w:ascii="Calibri" w:eastAsia="Times New Roman" w:hAnsi="Calibri" w:cs="Times New Roman"/>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36"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731059"/>
    <w:multiLevelType w:val="hybridMultilevel"/>
    <w:tmpl w:val="A45CD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
  </w:num>
  <w:num w:numId="3">
    <w:abstractNumId w:val="26"/>
  </w:num>
  <w:num w:numId="4">
    <w:abstractNumId w:val="20"/>
  </w:num>
  <w:num w:numId="5">
    <w:abstractNumId w:val="12"/>
  </w:num>
  <w:num w:numId="6">
    <w:abstractNumId w:val="25"/>
  </w:num>
  <w:num w:numId="7">
    <w:abstractNumId w:val="18"/>
  </w:num>
  <w:num w:numId="8">
    <w:abstractNumId w:val="36"/>
  </w:num>
  <w:num w:numId="9">
    <w:abstractNumId w:val="38"/>
  </w:num>
  <w:num w:numId="10">
    <w:abstractNumId w:val="10"/>
  </w:num>
  <w:num w:numId="11">
    <w:abstractNumId w:val="19"/>
  </w:num>
  <w:num w:numId="12">
    <w:abstractNumId w:val="4"/>
  </w:num>
  <w:num w:numId="13">
    <w:abstractNumId w:val="23"/>
  </w:num>
  <w:num w:numId="14">
    <w:abstractNumId w:val="27"/>
  </w:num>
  <w:num w:numId="15">
    <w:abstractNumId w:val="11"/>
  </w:num>
  <w:num w:numId="16">
    <w:abstractNumId w:val="13"/>
  </w:num>
  <w:num w:numId="17">
    <w:abstractNumId w:val="15"/>
  </w:num>
  <w:num w:numId="18">
    <w:abstractNumId w:val="6"/>
  </w:num>
  <w:num w:numId="19">
    <w:abstractNumId w:val="9"/>
  </w:num>
  <w:num w:numId="20">
    <w:abstractNumId w:val="32"/>
  </w:num>
  <w:num w:numId="21">
    <w:abstractNumId w:val="24"/>
  </w:num>
  <w:num w:numId="22">
    <w:abstractNumId w:val="31"/>
  </w:num>
  <w:num w:numId="23">
    <w:abstractNumId w:val="3"/>
  </w:num>
  <w:num w:numId="24">
    <w:abstractNumId w:val="8"/>
  </w:num>
  <w:num w:numId="25">
    <w:abstractNumId w:val="7"/>
  </w:num>
  <w:num w:numId="26">
    <w:abstractNumId w:val="21"/>
  </w:num>
  <w:num w:numId="27">
    <w:abstractNumId w:val="22"/>
  </w:num>
  <w:num w:numId="28">
    <w:abstractNumId w:val="34"/>
  </w:num>
  <w:num w:numId="29">
    <w:abstractNumId w:val="35"/>
  </w:num>
  <w:num w:numId="30">
    <w:abstractNumId w:val="5"/>
  </w:num>
  <w:num w:numId="31">
    <w:abstractNumId w:val="28"/>
  </w:num>
  <w:num w:numId="32">
    <w:abstractNumId w:val="37"/>
  </w:num>
  <w:num w:numId="33">
    <w:abstractNumId w:val="17"/>
  </w:num>
  <w:num w:numId="34">
    <w:abstractNumId w:val="0"/>
  </w:num>
  <w:num w:numId="35">
    <w:abstractNumId w:val="16"/>
  </w:num>
  <w:num w:numId="36">
    <w:abstractNumId w:val="2"/>
  </w:num>
  <w:num w:numId="37">
    <w:abstractNumId w:val="33"/>
  </w:num>
  <w:num w:numId="38">
    <w:abstractNumId w:val="30"/>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B32"/>
    <w:rsid w:val="000027B4"/>
    <w:rsid w:val="000028E1"/>
    <w:rsid w:val="000056BC"/>
    <w:rsid w:val="00014A33"/>
    <w:rsid w:val="000159DA"/>
    <w:rsid w:val="00017888"/>
    <w:rsid w:val="000302BE"/>
    <w:rsid w:val="0003307B"/>
    <w:rsid w:val="0003310F"/>
    <w:rsid w:val="0003321A"/>
    <w:rsid w:val="00037EE9"/>
    <w:rsid w:val="00042A59"/>
    <w:rsid w:val="00046F69"/>
    <w:rsid w:val="000476B4"/>
    <w:rsid w:val="00050829"/>
    <w:rsid w:val="0005265C"/>
    <w:rsid w:val="0005294C"/>
    <w:rsid w:val="00052A2D"/>
    <w:rsid w:val="000544C0"/>
    <w:rsid w:val="00055425"/>
    <w:rsid w:val="00057C18"/>
    <w:rsid w:val="000612CD"/>
    <w:rsid w:val="0006239F"/>
    <w:rsid w:val="00065424"/>
    <w:rsid w:val="0006564B"/>
    <w:rsid w:val="000663BB"/>
    <w:rsid w:val="00072302"/>
    <w:rsid w:val="00081BF3"/>
    <w:rsid w:val="00082306"/>
    <w:rsid w:val="000862C2"/>
    <w:rsid w:val="000913AC"/>
    <w:rsid w:val="00092AB4"/>
    <w:rsid w:val="000930E8"/>
    <w:rsid w:val="0009537A"/>
    <w:rsid w:val="000A2BC6"/>
    <w:rsid w:val="000A4D2F"/>
    <w:rsid w:val="000A5671"/>
    <w:rsid w:val="000A5955"/>
    <w:rsid w:val="000B07DF"/>
    <w:rsid w:val="000B1BFD"/>
    <w:rsid w:val="000B3CBA"/>
    <w:rsid w:val="000B48F5"/>
    <w:rsid w:val="000B5C03"/>
    <w:rsid w:val="000B7AE4"/>
    <w:rsid w:val="000B7C77"/>
    <w:rsid w:val="000C0916"/>
    <w:rsid w:val="000C3596"/>
    <w:rsid w:val="000C791B"/>
    <w:rsid w:val="000D00BD"/>
    <w:rsid w:val="000D0F5A"/>
    <w:rsid w:val="000D25BA"/>
    <w:rsid w:val="000D7942"/>
    <w:rsid w:val="000E05C7"/>
    <w:rsid w:val="000E11F7"/>
    <w:rsid w:val="000E4C88"/>
    <w:rsid w:val="000E6C9C"/>
    <w:rsid w:val="000E7598"/>
    <w:rsid w:val="000F18A1"/>
    <w:rsid w:val="000F3FFF"/>
    <w:rsid w:val="001012AC"/>
    <w:rsid w:val="00101841"/>
    <w:rsid w:val="00104A58"/>
    <w:rsid w:val="001056B6"/>
    <w:rsid w:val="001059DC"/>
    <w:rsid w:val="00106B2C"/>
    <w:rsid w:val="001074B5"/>
    <w:rsid w:val="001079DC"/>
    <w:rsid w:val="00110B90"/>
    <w:rsid w:val="0011102B"/>
    <w:rsid w:val="0011138A"/>
    <w:rsid w:val="001163E7"/>
    <w:rsid w:val="00117284"/>
    <w:rsid w:val="00117561"/>
    <w:rsid w:val="00120CC4"/>
    <w:rsid w:val="00120F81"/>
    <w:rsid w:val="00121332"/>
    <w:rsid w:val="001224A4"/>
    <w:rsid w:val="00125D26"/>
    <w:rsid w:val="001270AC"/>
    <w:rsid w:val="00133A3F"/>
    <w:rsid w:val="00136A96"/>
    <w:rsid w:val="00136AAC"/>
    <w:rsid w:val="00137361"/>
    <w:rsid w:val="001378F6"/>
    <w:rsid w:val="00143051"/>
    <w:rsid w:val="00151AF7"/>
    <w:rsid w:val="00155E84"/>
    <w:rsid w:val="001600FA"/>
    <w:rsid w:val="001628EF"/>
    <w:rsid w:val="00164496"/>
    <w:rsid w:val="00164C51"/>
    <w:rsid w:val="001652F7"/>
    <w:rsid w:val="00165A73"/>
    <w:rsid w:val="001750F3"/>
    <w:rsid w:val="001774B5"/>
    <w:rsid w:val="001806D1"/>
    <w:rsid w:val="00181DDE"/>
    <w:rsid w:val="00183E38"/>
    <w:rsid w:val="00184DDC"/>
    <w:rsid w:val="00185125"/>
    <w:rsid w:val="001853B2"/>
    <w:rsid w:val="001856D1"/>
    <w:rsid w:val="001874A1"/>
    <w:rsid w:val="00187CB1"/>
    <w:rsid w:val="00187E2E"/>
    <w:rsid w:val="0019093F"/>
    <w:rsid w:val="00192B3D"/>
    <w:rsid w:val="00196A38"/>
    <w:rsid w:val="001A019B"/>
    <w:rsid w:val="001A01E5"/>
    <w:rsid w:val="001A4255"/>
    <w:rsid w:val="001A4282"/>
    <w:rsid w:val="001A4892"/>
    <w:rsid w:val="001A4FF5"/>
    <w:rsid w:val="001A7D1C"/>
    <w:rsid w:val="001B0A46"/>
    <w:rsid w:val="001B5856"/>
    <w:rsid w:val="001B724D"/>
    <w:rsid w:val="001C5447"/>
    <w:rsid w:val="001C6DF1"/>
    <w:rsid w:val="001D160B"/>
    <w:rsid w:val="001D2F78"/>
    <w:rsid w:val="001D67C2"/>
    <w:rsid w:val="001D69AC"/>
    <w:rsid w:val="001D7A99"/>
    <w:rsid w:val="001E11A9"/>
    <w:rsid w:val="001E1D97"/>
    <w:rsid w:val="001E3DB2"/>
    <w:rsid w:val="001E4C18"/>
    <w:rsid w:val="001E5B7D"/>
    <w:rsid w:val="001E6510"/>
    <w:rsid w:val="001E652E"/>
    <w:rsid w:val="001F26F8"/>
    <w:rsid w:val="001F3DF4"/>
    <w:rsid w:val="001F44FE"/>
    <w:rsid w:val="001F4CDB"/>
    <w:rsid w:val="001F6775"/>
    <w:rsid w:val="002000B6"/>
    <w:rsid w:val="00200F7A"/>
    <w:rsid w:val="0020144C"/>
    <w:rsid w:val="0020312A"/>
    <w:rsid w:val="0020396E"/>
    <w:rsid w:val="00206396"/>
    <w:rsid w:val="00207384"/>
    <w:rsid w:val="0021023E"/>
    <w:rsid w:val="00211813"/>
    <w:rsid w:val="00214276"/>
    <w:rsid w:val="00214D67"/>
    <w:rsid w:val="002162B2"/>
    <w:rsid w:val="00221260"/>
    <w:rsid w:val="002218D3"/>
    <w:rsid w:val="00221EED"/>
    <w:rsid w:val="002229F2"/>
    <w:rsid w:val="00222CCE"/>
    <w:rsid w:val="002252E1"/>
    <w:rsid w:val="00230011"/>
    <w:rsid w:val="00230B6A"/>
    <w:rsid w:val="00233AB2"/>
    <w:rsid w:val="00236227"/>
    <w:rsid w:val="002363B3"/>
    <w:rsid w:val="002426A1"/>
    <w:rsid w:val="00245B8A"/>
    <w:rsid w:val="00252CB8"/>
    <w:rsid w:val="002554D5"/>
    <w:rsid w:val="00256243"/>
    <w:rsid w:val="00257076"/>
    <w:rsid w:val="0026053B"/>
    <w:rsid w:val="00265CE8"/>
    <w:rsid w:val="0027233D"/>
    <w:rsid w:val="002725C8"/>
    <w:rsid w:val="002729B6"/>
    <w:rsid w:val="00272B87"/>
    <w:rsid w:val="002735CE"/>
    <w:rsid w:val="00273A97"/>
    <w:rsid w:val="002810DB"/>
    <w:rsid w:val="00281F78"/>
    <w:rsid w:val="00282280"/>
    <w:rsid w:val="00282580"/>
    <w:rsid w:val="00283608"/>
    <w:rsid w:val="0028574C"/>
    <w:rsid w:val="0028700F"/>
    <w:rsid w:val="00287750"/>
    <w:rsid w:val="00287DD6"/>
    <w:rsid w:val="00287F1A"/>
    <w:rsid w:val="00291DDA"/>
    <w:rsid w:val="002935BA"/>
    <w:rsid w:val="00293CD8"/>
    <w:rsid w:val="00294DFD"/>
    <w:rsid w:val="002A00A3"/>
    <w:rsid w:val="002A1D90"/>
    <w:rsid w:val="002A252E"/>
    <w:rsid w:val="002A2CD2"/>
    <w:rsid w:val="002A543B"/>
    <w:rsid w:val="002A6D71"/>
    <w:rsid w:val="002B110D"/>
    <w:rsid w:val="002B730F"/>
    <w:rsid w:val="002B771F"/>
    <w:rsid w:val="002B7DF5"/>
    <w:rsid w:val="002C1345"/>
    <w:rsid w:val="002C3036"/>
    <w:rsid w:val="002D0164"/>
    <w:rsid w:val="002D2868"/>
    <w:rsid w:val="002D2A4D"/>
    <w:rsid w:val="002D3D71"/>
    <w:rsid w:val="002D67A8"/>
    <w:rsid w:val="002E145B"/>
    <w:rsid w:val="002E4135"/>
    <w:rsid w:val="002E5659"/>
    <w:rsid w:val="002E662D"/>
    <w:rsid w:val="002F1C9D"/>
    <w:rsid w:val="002F249F"/>
    <w:rsid w:val="002F56A0"/>
    <w:rsid w:val="00311882"/>
    <w:rsid w:val="00316950"/>
    <w:rsid w:val="00316F11"/>
    <w:rsid w:val="003200E1"/>
    <w:rsid w:val="003213AC"/>
    <w:rsid w:val="00323536"/>
    <w:rsid w:val="00327C45"/>
    <w:rsid w:val="00330ED9"/>
    <w:rsid w:val="00333A82"/>
    <w:rsid w:val="00336A93"/>
    <w:rsid w:val="00336B3A"/>
    <w:rsid w:val="0033750D"/>
    <w:rsid w:val="00343FE7"/>
    <w:rsid w:val="00344AA7"/>
    <w:rsid w:val="00345042"/>
    <w:rsid w:val="003457C0"/>
    <w:rsid w:val="00350AA7"/>
    <w:rsid w:val="003526CF"/>
    <w:rsid w:val="00357636"/>
    <w:rsid w:val="00361918"/>
    <w:rsid w:val="00365D1A"/>
    <w:rsid w:val="0036762D"/>
    <w:rsid w:val="00371B82"/>
    <w:rsid w:val="00371C60"/>
    <w:rsid w:val="003764CB"/>
    <w:rsid w:val="003808E1"/>
    <w:rsid w:val="00382120"/>
    <w:rsid w:val="0038360E"/>
    <w:rsid w:val="00384467"/>
    <w:rsid w:val="0038568B"/>
    <w:rsid w:val="003858BE"/>
    <w:rsid w:val="00395C60"/>
    <w:rsid w:val="003969C3"/>
    <w:rsid w:val="00397DDF"/>
    <w:rsid w:val="003A22AB"/>
    <w:rsid w:val="003A3683"/>
    <w:rsid w:val="003A424F"/>
    <w:rsid w:val="003A4812"/>
    <w:rsid w:val="003A664E"/>
    <w:rsid w:val="003A7A9E"/>
    <w:rsid w:val="003B7342"/>
    <w:rsid w:val="003B73DC"/>
    <w:rsid w:val="003C4E04"/>
    <w:rsid w:val="003C6A38"/>
    <w:rsid w:val="003D04A8"/>
    <w:rsid w:val="003D0C40"/>
    <w:rsid w:val="003D165A"/>
    <w:rsid w:val="003D1778"/>
    <w:rsid w:val="003D19C3"/>
    <w:rsid w:val="003D4011"/>
    <w:rsid w:val="003D478A"/>
    <w:rsid w:val="003D76D4"/>
    <w:rsid w:val="003E02E2"/>
    <w:rsid w:val="003E09F8"/>
    <w:rsid w:val="003E2930"/>
    <w:rsid w:val="003E4EE0"/>
    <w:rsid w:val="003E5C91"/>
    <w:rsid w:val="003E6790"/>
    <w:rsid w:val="003E6B5E"/>
    <w:rsid w:val="003F071C"/>
    <w:rsid w:val="003F1CF5"/>
    <w:rsid w:val="003F336C"/>
    <w:rsid w:val="003F50BA"/>
    <w:rsid w:val="003F67CA"/>
    <w:rsid w:val="003F6D6E"/>
    <w:rsid w:val="003F752F"/>
    <w:rsid w:val="003F77A6"/>
    <w:rsid w:val="004012BD"/>
    <w:rsid w:val="00402291"/>
    <w:rsid w:val="00405B7B"/>
    <w:rsid w:val="00407AE8"/>
    <w:rsid w:val="00411A45"/>
    <w:rsid w:val="00411C00"/>
    <w:rsid w:val="00412E8C"/>
    <w:rsid w:val="0041426C"/>
    <w:rsid w:val="00421D66"/>
    <w:rsid w:val="00423F53"/>
    <w:rsid w:val="00424684"/>
    <w:rsid w:val="0042587A"/>
    <w:rsid w:val="00425C7C"/>
    <w:rsid w:val="00427A0B"/>
    <w:rsid w:val="004301D2"/>
    <w:rsid w:val="00437CB0"/>
    <w:rsid w:val="004438E4"/>
    <w:rsid w:val="004463FB"/>
    <w:rsid w:val="00450DC9"/>
    <w:rsid w:val="004520F1"/>
    <w:rsid w:val="004533C6"/>
    <w:rsid w:val="00454844"/>
    <w:rsid w:val="00455DA1"/>
    <w:rsid w:val="00455EB2"/>
    <w:rsid w:val="00457689"/>
    <w:rsid w:val="00460860"/>
    <w:rsid w:val="00460D3C"/>
    <w:rsid w:val="00461F10"/>
    <w:rsid w:val="0046220E"/>
    <w:rsid w:val="00464C95"/>
    <w:rsid w:val="00465125"/>
    <w:rsid w:val="00466975"/>
    <w:rsid w:val="00466B20"/>
    <w:rsid w:val="00466EC2"/>
    <w:rsid w:val="0046711E"/>
    <w:rsid w:val="004672D4"/>
    <w:rsid w:val="00472AED"/>
    <w:rsid w:val="004738D8"/>
    <w:rsid w:val="00474535"/>
    <w:rsid w:val="00474A27"/>
    <w:rsid w:val="00477894"/>
    <w:rsid w:val="0048078C"/>
    <w:rsid w:val="00485F14"/>
    <w:rsid w:val="0048761F"/>
    <w:rsid w:val="00490A35"/>
    <w:rsid w:val="00490DF4"/>
    <w:rsid w:val="00492530"/>
    <w:rsid w:val="00494906"/>
    <w:rsid w:val="00495181"/>
    <w:rsid w:val="004952EF"/>
    <w:rsid w:val="00495C3E"/>
    <w:rsid w:val="00496E06"/>
    <w:rsid w:val="00497ACB"/>
    <w:rsid w:val="004A00F8"/>
    <w:rsid w:val="004A0BDC"/>
    <w:rsid w:val="004A13E2"/>
    <w:rsid w:val="004A188A"/>
    <w:rsid w:val="004A3965"/>
    <w:rsid w:val="004A3AAA"/>
    <w:rsid w:val="004A49BC"/>
    <w:rsid w:val="004B07B0"/>
    <w:rsid w:val="004B4EC2"/>
    <w:rsid w:val="004B6E92"/>
    <w:rsid w:val="004B7035"/>
    <w:rsid w:val="004C0DF8"/>
    <w:rsid w:val="004C4F03"/>
    <w:rsid w:val="004C7F62"/>
    <w:rsid w:val="004D16C1"/>
    <w:rsid w:val="004D232C"/>
    <w:rsid w:val="004D4AAB"/>
    <w:rsid w:val="004D78D6"/>
    <w:rsid w:val="004E083C"/>
    <w:rsid w:val="004E0F17"/>
    <w:rsid w:val="004E2D92"/>
    <w:rsid w:val="004E3C3E"/>
    <w:rsid w:val="004E3F90"/>
    <w:rsid w:val="004F06D7"/>
    <w:rsid w:val="004F0821"/>
    <w:rsid w:val="004F5E9D"/>
    <w:rsid w:val="004F628B"/>
    <w:rsid w:val="004F6D8B"/>
    <w:rsid w:val="004F734A"/>
    <w:rsid w:val="00500C43"/>
    <w:rsid w:val="00506127"/>
    <w:rsid w:val="00510F79"/>
    <w:rsid w:val="00512884"/>
    <w:rsid w:val="00513878"/>
    <w:rsid w:val="00515BD9"/>
    <w:rsid w:val="00520B3C"/>
    <w:rsid w:val="00521537"/>
    <w:rsid w:val="00523363"/>
    <w:rsid w:val="00523A67"/>
    <w:rsid w:val="0052602F"/>
    <w:rsid w:val="00530459"/>
    <w:rsid w:val="00531669"/>
    <w:rsid w:val="005337D5"/>
    <w:rsid w:val="00541938"/>
    <w:rsid w:val="0054474A"/>
    <w:rsid w:val="0054536B"/>
    <w:rsid w:val="005459DE"/>
    <w:rsid w:val="005462E6"/>
    <w:rsid w:val="00551BF2"/>
    <w:rsid w:val="005545B6"/>
    <w:rsid w:val="005545DA"/>
    <w:rsid w:val="0055651D"/>
    <w:rsid w:val="005616A0"/>
    <w:rsid w:val="00565292"/>
    <w:rsid w:val="00566097"/>
    <w:rsid w:val="00570E7C"/>
    <w:rsid w:val="005710E5"/>
    <w:rsid w:val="005733EF"/>
    <w:rsid w:val="0057506D"/>
    <w:rsid w:val="00575BF5"/>
    <w:rsid w:val="005801F4"/>
    <w:rsid w:val="00587101"/>
    <w:rsid w:val="0058788F"/>
    <w:rsid w:val="00591AD7"/>
    <w:rsid w:val="00591B27"/>
    <w:rsid w:val="005926FD"/>
    <w:rsid w:val="00594F11"/>
    <w:rsid w:val="0059529C"/>
    <w:rsid w:val="005959FC"/>
    <w:rsid w:val="00596CA5"/>
    <w:rsid w:val="00597F19"/>
    <w:rsid w:val="005A1927"/>
    <w:rsid w:val="005A21C9"/>
    <w:rsid w:val="005A40E4"/>
    <w:rsid w:val="005A60DF"/>
    <w:rsid w:val="005A73A4"/>
    <w:rsid w:val="005A7598"/>
    <w:rsid w:val="005B2787"/>
    <w:rsid w:val="005B2950"/>
    <w:rsid w:val="005B37D8"/>
    <w:rsid w:val="005B44AA"/>
    <w:rsid w:val="005C174E"/>
    <w:rsid w:val="005C2901"/>
    <w:rsid w:val="005C2D61"/>
    <w:rsid w:val="005D3286"/>
    <w:rsid w:val="005D3452"/>
    <w:rsid w:val="005D5728"/>
    <w:rsid w:val="005E2C4D"/>
    <w:rsid w:val="005E4999"/>
    <w:rsid w:val="005E4F97"/>
    <w:rsid w:val="005E5C5E"/>
    <w:rsid w:val="005E7C8B"/>
    <w:rsid w:val="005F296B"/>
    <w:rsid w:val="005F3684"/>
    <w:rsid w:val="005F457F"/>
    <w:rsid w:val="005F6881"/>
    <w:rsid w:val="006035A0"/>
    <w:rsid w:val="00603DA5"/>
    <w:rsid w:val="0060486A"/>
    <w:rsid w:val="00605B7F"/>
    <w:rsid w:val="00606F2F"/>
    <w:rsid w:val="00607DFB"/>
    <w:rsid w:val="00607F8A"/>
    <w:rsid w:val="00610CE9"/>
    <w:rsid w:val="00613F01"/>
    <w:rsid w:val="00614E6A"/>
    <w:rsid w:val="00615294"/>
    <w:rsid w:val="00616C9A"/>
    <w:rsid w:val="006177D2"/>
    <w:rsid w:val="00622D80"/>
    <w:rsid w:val="00623884"/>
    <w:rsid w:val="00625605"/>
    <w:rsid w:val="00627152"/>
    <w:rsid w:val="00627DF9"/>
    <w:rsid w:val="00630728"/>
    <w:rsid w:val="006314B1"/>
    <w:rsid w:val="00631F49"/>
    <w:rsid w:val="00633480"/>
    <w:rsid w:val="006348D6"/>
    <w:rsid w:val="006356EF"/>
    <w:rsid w:val="0063611C"/>
    <w:rsid w:val="006361CA"/>
    <w:rsid w:val="0063631A"/>
    <w:rsid w:val="0063676D"/>
    <w:rsid w:val="00636FAD"/>
    <w:rsid w:val="00637569"/>
    <w:rsid w:val="006378EB"/>
    <w:rsid w:val="006408C8"/>
    <w:rsid w:val="006431D6"/>
    <w:rsid w:val="006479BD"/>
    <w:rsid w:val="00652AD6"/>
    <w:rsid w:val="00652DA9"/>
    <w:rsid w:val="00652ED4"/>
    <w:rsid w:val="0065434E"/>
    <w:rsid w:val="0065557F"/>
    <w:rsid w:val="006609E9"/>
    <w:rsid w:val="006613B5"/>
    <w:rsid w:val="00661E1D"/>
    <w:rsid w:val="00662284"/>
    <w:rsid w:val="00671D80"/>
    <w:rsid w:val="00674CED"/>
    <w:rsid w:val="0067675D"/>
    <w:rsid w:val="00682A3A"/>
    <w:rsid w:val="00683ACF"/>
    <w:rsid w:val="00685064"/>
    <w:rsid w:val="00690816"/>
    <w:rsid w:val="00697564"/>
    <w:rsid w:val="006A2164"/>
    <w:rsid w:val="006A2AC5"/>
    <w:rsid w:val="006A4D0D"/>
    <w:rsid w:val="006A5F52"/>
    <w:rsid w:val="006A7151"/>
    <w:rsid w:val="006B1746"/>
    <w:rsid w:val="006B438E"/>
    <w:rsid w:val="006B44AF"/>
    <w:rsid w:val="006B654A"/>
    <w:rsid w:val="006B758E"/>
    <w:rsid w:val="006B7BED"/>
    <w:rsid w:val="006C13F7"/>
    <w:rsid w:val="006D0424"/>
    <w:rsid w:val="006D304F"/>
    <w:rsid w:val="006D30E7"/>
    <w:rsid w:val="006D39E5"/>
    <w:rsid w:val="006D7302"/>
    <w:rsid w:val="006D7891"/>
    <w:rsid w:val="006D7D65"/>
    <w:rsid w:val="006E0531"/>
    <w:rsid w:val="006E2833"/>
    <w:rsid w:val="006E392D"/>
    <w:rsid w:val="006F0C7C"/>
    <w:rsid w:val="006F11DA"/>
    <w:rsid w:val="006F21A7"/>
    <w:rsid w:val="006F28EB"/>
    <w:rsid w:val="006F428A"/>
    <w:rsid w:val="007009EE"/>
    <w:rsid w:val="00704A2D"/>
    <w:rsid w:val="007055A5"/>
    <w:rsid w:val="00706A22"/>
    <w:rsid w:val="00706FAA"/>
    <w:rsid w:val="00707578"/>
    <w:rsid w:val="0071185E"/>
    <w:rsid w:val="00711FA4"/>
    <w:rsid w:val="007145A0"/>
    <w:rsid w:val="0071486D"/>
    <w:rsid w:val="00716531"/>
    <w:rsid w:val="007209EA"/>
    <w:rsid w:val="00720FD8"/>
    <w:rsid w:val="00723A32"/>
    <w:rsid w:val="007252A7"/>
    <w:rsid w:val="007272D7"/>
    <w:rsid w:val="00731280"/>
    <w:rsid w:val="00734E00"/>
    <w:rsid w:val="0074230D"/>
    <w:rsid w:val="007435E3"/>
    <w:rsid w:val="00745788"/>
    <w:rsid w:val="00745867"/>
    <w:rsid w:val="00747D38"/>
    <w:rsid w:val="007543A7"/>
    <w:rsid w:val="00754FB7"/>
    <w:rsid w:val="0075617C"/>
    <w:rsid w:val="0075759C"/>
    <w:rsid w:val="007614C0"/>
    <w:rsid w:val="00762F61"/>
    <w:rsid w:val="007640F0"/>
    <w:rsid w:val="00765F09"/>
    <w:rsid w:val="007671BE"/>
    <w:rsid w:val="00770C26"/>
    <w:rsid w:val="00771024"/>
    <w:rsid w:val="007715E7"/>
    <w:rsid w:val="00772D21"/>
    <w:rsid w:val="007730BE"/>
    <w:rsid w:val="00776260"/>
    <w:rsid w:val="00780975"/>
    <w:rsid w:val="0078209F"/>
    <w:rsid w:val="00783515"/>
    <w:rsid w:val="00786C51"/>
    <w:rsid w:val="00793F4A"/>
    <w:rsid w:val="00794E9E"/>
    <w:rsid w:val="00797B20"/>
    <w:rsid w:val="007A133D"/>
    <w:rsid w:val="007A2E17"/>
    <w:rsid w:val="007A4EDF"/>
    <w:rsid w:val="007B1175"/>
    <w:rsid w:val="007B3154"/>
    <w:rsid w:val="007B345E"/>
    <w:rsid w:val="007B3C69"/>
    <w:rsid w:val="007B455E"/>
    <w:rsid w:val="007B5029"/>
    <w:rsid w:val="007B69DC"/>
    <w:rsid w:val="007C0A84"/>
    <w:rsid w:val="007C1CD8"/>
    <w:rsid w:val="007C66B3"/>
    <w:rsid w:val="007D1AE9"/>
    <w:rsid w:val="007D1C24"/>
    <w:rsid w:val="007D1CA3"/>
    <w:rsid w:val="007D3F1E"/>
    <w:rsid w:val="007D531D"/>
    <w:rsid w:val="007D5383"/>
    <w:rsid w:val="007E06AF"/>
    <w:rsid w:val="007E1ADD"/>
    <w:rsid w:val="007E275B"/>
    <w:rsid w:val="007E35B2"/>
    <w:rsid w:val="007E56C5"/>
    <w:rsid w:val="007E7EDA"/>
    <w:rsid w:val="007F07F2"/>
    <w:rsid w:val="007F11A7"/>
    <w:rsid w:val="007F42B6"/>
    <w:rsid w:val="007F46A3"/>
    <w:rsid w:val="007F67A7"/>
    <w:rsid w:val="00800AF0"/>
    <w:rsid w:val="00804EE8"/>
    <w:rsid w:val="00805045"/>
    <w:rsid w:val="00806B62"/>
    <w:rsid w:val="00810B75"/>
    <w:rsid w:val="00810D21"/>
    <w:rsid w:val="00812F83"/>
    <w:rsid w:val="00814391"/>
    <w:rsid w:val="00816D8E"/>
    <w:rsid w:val="00817A2F"/>
    <w:rsid w:val="00820BCF"/>
    <w:rsid w:val="008225A6"/>
    <w:rsid w:val="008238AB"/>
    <w:rsid w:val="00824B48"/>
    <w:rsid w:val="008267F5"/>
    <w:rsid w:val="00827A93"/>
    <w:rsid w:val="008301BC"/>
    <w:rsid w:val="00832468"/>
    <w:rsid w:val="00836A71"/>
    <w:rsid w:val="00836B80"/>
    <w:rsid w:val="00840CC3"/>
    <w:rsid w:val="008461C4"/>
    <w:rsid w:val="00851818"/>
    <w:rsid w:val="00852202"/>
    <w:rsid w:val="008616EF"/>
    <w:rsid w:val="00862DAB"/>
    <w:rsid w:val="0086304A"/>
    <w:rsid w:val="008642F3"/>
    <w:rsid w:val="00867A74"/>
    <w:rsid w:val="00871D2C"/>
    <w:rsid w:val="00871FE5"/>
    <w:rsid w:val="008738BB"/>
    <w:rsid w:val="00875380"/>
    <w:rsid w:val="00875DE7"/>
    <w:rsid w:val="00877C0E"/>
    <w:rsid w:val="00881EE8"/>
    <w:rsid w:val="0088312F"/>
    <w:rsid w:val="0088599D"/>
    <w:rsid w:val="00886351"/>
    <w:rsid w:val="00887B68"/>
    <w:rsid w:val="0089171E"/>
    <w:rsid w:val="008949EC"/>
    <w:rsid w:val="0089648B"/>
    <w:rsid w:val="00897B71"/>
    <w:rsid w:val="008A26ED"/>
    <w:rsid w:val="008A2A77"/>
    <w:rsid w:val="008A49DD"/>
    <w:rsid w:val="008A608E"/>
    <w:rsid w:val="008A6689"/>
    <w:rsid w:val="008A731E"/>
    <w:rsid w:val="008A76A6"/>
    <w:rsid w:val="008A76B3"/>
    <w:rsid w:val="008A7C31"/>
    <w:rsid w:val="008B14AA"/>
    <w:rsid w:val="008B2B6E"/>
    <w:rsid w:val="008B42D3"/>
    <w:rsid w:val="008B4B4B"/>
    <w:rsid w:val="008B4DCF"/>
    <w:rsid w:val="008B5738"/>
    <w:rsid w:val="008B766D"/>
    <w:rsid w:val="008C0C7B"/>
    <w:rsid w:val="008C126C"/>
    <w:rsid w:val="008C1F00"/>
    <w:rsid w:val="008C23D4"/>
    <w:rsid w:val="008C25EF"/>
    <w:rsid w:val="008D2DAD"/>
    <w:rsid w:val="008D6346"/>
    <w:rsid w:val="008E2A7C"/>
    <w:rsid w:val="008E51F3"/>
    <w:rsid w:val="008E5C2A"/>
    <w:rsid w:val="008E5ED4"/>
    <w:rsid w:val="008F04AA"/>
    <w:rsid w:val="008F529F"/>
    <w:rsid w:val="008F7A75"/>
    <w:rsid w:val="00900564"/>
    <w:rsid w:val="00904323"/>
    <w:rsid w:val="00904418"/>
    <w:rsid w:val="00917225"/>
    <w:rsid w:val="00920529"/>
    <w:rsid w:val="009259FB"/>
    <w:rsid w:val="00930194"/>
    <w:rsid w:val="00932105"/>
    <w:rsid w:val="00933835"/>
    <w:rsid w:val="00936D8C"/>
    <w:rsid w:val="00937616"/>
    <w:rsid w:val="00943EC8"/>
    <w:rsid w:val="00944891"/>
    <w:rsid w:val="009452B9"/>
    <w:rsid w:val="00945303"/>
    <w:rsid w:val="0095014B"/>
    <w:rsid w:val="009512A9"/>
    <w:rsid w:val="009520CD"/>
    <w:rsid w:val="00953AE1"/>
    <w:rsid w:val="00953D9C"/>
    <w:rsid w:val="00955839"/>
    <w:rsid w:val="009602AC"/>
    <w:rsid w:val="00962153"/>
    <w:rsid w:val="0096234A"/>
    <w:rsid w:val="00963F8A"/>
    <w:rsid w:val="00965E64"/>
    <w:rsid w:val="00967434"/>
    <w:rsid w:val="0096765E"/>
    <w:rsid w:val="00967C95"/>
    <w:rsid w:val="00970CAE"/>
    <w:rsid w:val="009716E6"/>
    <w:rsid w:val="009750D9"/>
    <w:rsid w:val="009762CD"/>
    <w:rsid w:val="00977091"/>
    <w:rsid w:val="00982EF8"/>
    <w:rsid w:val="00983A9E"/>
    <w:rsid w:val="00983B0B"/>
    <w:rsid w:val="00986EC1"/>
    <w:rsid w:val="00987F53"/>
    <w:rsid w:val="009925BB"/>
    <w:rsid w:val="0099323A"/>
    <w:rsid w:val="009A2F87"/>
    <w:rsid w:val="009B0CCC"/>
    <w:rsid w:val="009B12E4"/>
    <w:rsid w:val="009B1D45"/>
    <w:rsid w:val="009B3766"/>
    <w:rsid w:val="009B7981"/>
    <w:rsid w:val="009C09CC"/>
    <w:rsid w:val="009C0FA2"/>
    <w:rsid w:val="009C2858"/>
    <w:rsid w:val="009C40AD"/>
    <w:rsid w:val="009C4368"/>
    <w:rsid w:val="009C4933"/>
    <w:rsid w:val="009C4983"/>
    <w:rsid w:val="009C4E8F"/>
    <w:rsid w:val="009C790A"/>
    <w:rsid w:val="009D13AB"/>
    <w:rsid w:val="009D2482"/>
    <w:rsid w:val="009D2AE3"/>
    <w:rsid w:val="009D4EB4"/>
    <w:rsid w:val="009D6906"/>
    <w:rsid w:val="009D74D8"/>
    <w:rsid w:val="009E14D9"/>
    <w:rsid w:val="009E2725"/>
    <w:rsid w:val="009E3E8E"/>
    <w:rsid w:val="009E4843"/>
    <w:rsid w:val="009F06A1"/>
    <w:rsid w:val="009F0ECD"/>
    <w:rsid w:val="009F2C8E"/>
    <w:rsid w:val="009F3333"/>
    <w:rsid w:val="009F7D4C"/>
    <w:rsid w:val="00A00E95"/>
    <w:rsid w:val="00A04A36"/>
    <w:rsid w:val="00A0566B"/>
    <w:rsid w:val="00A12CB9"/>
    <w:rsid w:val="00A16A70"/>
    <w:rsid w:val="00A17DFF"/>
    <w:rsid w:val="00A20290"/>
    <w:rsid w:val="00A22DE5"/>
    <w:rsid w:val="00A22F5A"/>
    <w:rsid w:val="00A23523"/>
    <w:rsid w:val="00A2481B"/>
    <w:rsid w:val="00A24EE3"/>
    <w:rsid w:val="00A25B34"/>
    <w:rsid w:val="00A26114"/>
    <w:rsid w:val="00A26D89"/>
    <w:rsid w:val="00A31B0C"/>
    <w:rsid w:val="00A322F9"/>
    <w:rsid w:val="00A36ECB"/>
    <w:rsid w:val="00A37AD4"/>
    <w:rsid w:val="00A40AA6"/>
    <w:rsid w:val="00A41175"/>
    <w:rsid w:val="00A424C6"/>
    <w:rsid w:val="00A42F65"/>
    <w:rsid w:val="00A44C05"/>
    <w:rsid w:val="00A514E7"/>
    <w:rsid w:val="00A52855"/>
    <w:rsid w:val="00A52A29"/>
    <w:rsid w:val="00A54F13"/>
    <w:rsid w:val="00A55373"/>
    <w:rsid w:val="00A579E3"/>
    <w:rsid w:val="00A57D2F"/>
    <w:rsid w:val="00A61599"/>
    <w:rsid w:val="00A62674"/>
    <w:rsid w:val="00A62EC0"/>
    <w:rsid w:val="00A65F25"/>
    <w:rsid w:val="00A67725"/>
    <w:rsid w:val="00A7435A"/>
    <w:rsid w:val="00A76C48"/>
    <w:rsid w:val="00A774DE"/>
    <w:rsid w:val="00A77C95"/>
    <w:rsid w:val="00A80876"/>
    <w:rsid w:val="00A81779"/>
    <w:rsid w:val="00A84B0E"/>
    <w:rsid w:val="00A85907"/>
    <w:rsid w:val="00A91E86"/>
    <w:rsid w:val="00A94B92"/>
    <w:rsid w:val="00A95627"/>
    <w:rsid w:val="00A97FB3"/>
    <w:rsid w:val="00AA0EDE"/>
    <w:rsid w:val="00AA37FB"/>
    <w:rsid w:val="00AB03CB"/>
    <w:rsid w:val="00AB2D75"/>
    <w:rsid w:val="00AC4646"/>
    <w:rsid w:val="00AC4BF8"/>
    <w:rsid w:val="00AC5A78"/>
    <w:rsid w:val="00AC614C"/>
    <w:rsid w:val="00AC736A"/>
    <w:rsid w:val="00AD3155"/>
    <w:rsid w:val="00AD3B9E"/>
    <w:rsid w:val="00AD6306"/>
    <w:rsid w:val="00AE014E"/>
    <w:rsid w:val="00AE159A"/>
    <w:rsid w:val="00AE1A2A"/>
    <w:rsid w:val="00AE1A7C"/>
    <w:rsid w:val="00AE4488"/>
    <w:rsid w:val="00AE72FC"/>
    <w:rsid w:val="00AE77B3"/>
    <w:rsid w:val="00AF2136"/>
    <w:rsid w:val="00AF6A97"/>
    <w:rsid w:val="00AF70CB"/>
    <w:rsid w:val="00AF7E36"/>
    <w:rsid w:val="00B01E12"/>
    <w:rsid w:val="00B043D5"/>
    <w:rsid w:val="00B05387"/>
    <w:rsid w:val="00B0687C"/>
    <w:rsid w:val="00B07EA5"/>
    <w:rsid w:val="00B121DE"/>
    <w:rsid w:val="00B13879"/>
    <w:rsid w:val="00B14F5C"/>
    <w:rsid w:val="00B1563C"/>
    <w:rsid w:val="00B17E95"/>
    <w:rsid w:val="00B22D39"/>
    <w:rsid w:val="00B30CA2"/>
    <w:rsid w:val="00B317D7"/>
    <w:rsid w:val="00B319D5"/>
    <w:rsid w:val="00B33AAF"/>
    <w:rsid w:val="00B35D0C"/>
    <w:rsid w:val="00B44CB3"/>
    <w:rsid w:val="00B45AEF"/>
    <w:rsid w:val="00B56409"/>
    <w:rsid w:val="00B56A1E"/>
    <w:rsid w:val="00B56C5B"/>
    <w:rsid w:val="00B56F47"/>
    <w:rsid w:val="00B57586"/>
    <w:rsid w:val="00B578C3"/>
    <w:rsid w:val="00B60B62"/>
    <w:rsid w:val="00B60C1F"/>
    <w:rsid w:val="00B63A08"/>
    <w:rsid w:val="00B6434E"/>
    <w:rsid w:val="00B80507"/>
    <w:rsid w:val="00B8620E"/>
    <w:rsid w:val="00B864F3"/>
    <w:rsid w:val="00B90A1F"/>
    <w:rsid w:val="00B91878"/>
    <w:rsid w:val="00B92764"/>
    <w:rsid w:val="00B933E4"/>
    <w:rsid w:val="00B973CB"/>
    <w:rsid w:val="00B97D6E"/>
    <w:rsid w:val="00BA00DD"/>
    <w:rsid w:val="00BA3DB0"/>
    <w:rsid w:val="00BA4D1C"/>
    <w:rsid w:val="00BA59F8"/>
    <w:rsid w:val="00BA5EE8"/>
    <w:rsid w:val="00BA6F07"/>
    <w:rsid w:val="00BB129C"/>
    <w:rsid w:val="00BB17B3"/>
    <w:rsid w:val="00BB4232"/>
    <w:rsid w:val="00BB45AB"/>
    <w:rsid w:val="00BB47F3"/>
    <w:rsid w:val="00BB5075"/>
    <w:rsid w:val="00BB5C9E"/>
    <w:rsid w:val="00BB7381"/>
    <w:rsid w:val="00BC32FB"/>
    <w:rsid w:val="00BC3885"/>
    <w:rsid w:val="00BC4E47"/>
    <w:rsid w:val="00BC7A8C"/>
    <w:rsid w:val="00BC7B7E"/>
    <w:rsid w:val="00BD0254"/>
    <w:rsid w:val="00BD1B3E"/>
    <w:rsid w:val="00BD4E1C"/>
    <w:rsid w:val="00BD7FDF"/>
    <w:rsid w:val="00BE0E7F"/>
    <w:rsid w:val="00BE45B6"/>
    <w:rsid w:val="00BE505C"/>
    <w:rsid w:val="00BE63C6"/>
    <w:rsid w:val="00BE6CDF"/>
    <w:rsid w:val="00BF0393"/>
    <w:rsid w:val="00BF364D"/>
    <w:rsid w:val="00BF48F1"/>
    <w:rsid w:val="00BF4B6C"/>
    <w:rsid w:val="00BF5E01"/>
    <w:rsid w:val="00C0618A"/>
    <w:rsid w:val="00C061A2"/>
    <w:rsid w:val="00C10779"/>
    <w:rsid w:val="00C1085A"/>
    <w:rsid w:val="00C11963"/>
    <w:rsid w:val="00C1397F"/>
    <w:rsid w:val="00C16609"/>
    <w:rsid w:val="00C30712"/>
    <w:rsid w:val="00C32F13"/>
    <w:rsid w:val="00C335AB"/>
    <w:rsid w:val="00C35691"/>
    <w:rsid w:val="00C36379"/>
    <w:rsid w:val="00C36A35"/>
    <w:rsid w:val="00C455F8"/>
    <w:rsid w:val="00C45CF8"/>
    <w:rsid w:val="00C460DF"/>
    <w:rsid w:val="00C46130"/>
    <w:rsid w:val="00C5087A"/>
    <w:rsid w:val="00C50ED7"/>
    <w:rsid w:val="00C5123C"/>
    <w:rsid w:val="00C52318"/>
    <w:rsid w:val="00C574DB"/>
    <w:rsid w:val="00C6224A"/>
    <w:rsid w:val="00C64149"/>
    <w:rsid w:val="00C66905"/>
    <w:rsid w:val="00C672A7"/>
    <w:rsid w:val="00C71B3F"/>
    <w:rsid w:val="00C74238"/>
    <w:rsid w:val="00C75B34"/>
    <w:rsid w:val="00C8129B"/>
    <w:rsid w:val="00C828B8"/>
    <w:rsid w:val="00C85713"/>
    <w:rsid w:val="00C8576B"/>
    <w:rsid w:val="00C859B6"/>
    <w:rsid w:val="00C86F86"/>
    <w:rsid w:val="00C87627"/>
    <w:rsid w:val="00C91930"/>
    <w:rsid w:val="00C926DC"/>
    <w:rsid w:val="00C9473F"/>
    <w:rsid w:val="00CA6875"/>
    <w:rsid w:val="00CA708B"/>
    <w:rsid w:val="00CB1824"/>
    <w:rsid w:val="00CB202B"/>
    <w:rsid w:val="00CB3592"/>
    <w:rsid w:val="00CB381E"/>
    <w:rsid w:val="00CB461B"/>
    <w:rsid w:val="00CB6026"/>
    <w:rsid w:val="00CC0BD2"/>
    <w:rsid w:val="00CC4AB5"/>
    <w:rsid w:val="00CD078E"/>
    <w:rsid w:val="00CD12F1"/>
    <w:rsid w:val="00CD2CB8"/>
    <w:rsid w:val="00CD33C7"/>
    <w:rsid w:val="00CD4EE2"/>
    <w:rsid w:val="00CD5D47"/>
    <w:rsid w:val="00CD76D5"/>
    <w:rsid w:val="00CE3580"/>
    <w:rsid w:val="00CE5603"/>
    <w:rsid w:val="00CE72C8"/>
    <w:rsid w:val="00CF19A3"/>
    <w:rsid w:val="00CF4751"/>
    <w:rsid w:val="00CF55A0"/>
    <w:rsid w:val="00CF57DE"/>
    <w:rsid w:val="00CF6B0F"/>
    <w:rsid w:val="00CF6F87"/>
    <w:rsid w:val="00D04DB5"/>
    <w:rsid w:val="00D0605F"/>
    <w:rsid w:val="00D0632C"/>
    <w:rsid w:val="00D115EE"/>
    <w:rsid w:val="00D135E6"/>
    <w:rsid w:val="00D13A7B"/>
    <w:rsid w:val="00D13D4F"/>
    <w:rsid w:val="00D20FD5"/>
    <w:rsid w:val="00D21973"/>
    <w:rsid w:val="00D21F2E"/>
    <w:rsid w:val="00D25880"/>
    <w:rsid w:val="00D30739"/>
    <w:rsid w:val="00D31D18"/>
    <w:rsid w:val="00D3259E"/>
    <w:rsid w:val="00D33499"/>
    <w:rsid w:val="00D35F4C"/>
    <w:rsid w:val="00D366F2"/>
    <w:rsid w:val="00D3686D"/>
    <w:rsid w:val="00D36ABF"/>
    <w:rsid w:val="00D373A1"/>
    <w:rsid w:val="00D41C10"/>
    <w:rsid w:val="00D43159"/>
    <w:rsid w:val="00D443B8"/>
    <w:rsid w:val="00D45533"/>
    <w:rsid w:val="00D47E01"/>
    <w:rsid w:val="00D50069"/>
    <w:rsid w:val="00D56068"/>
    <w:rsid w:val="00D578AD"/>
    <w:rsid w:val="00D61875"/>
    <w:rsid w:val="00D621BD"/>
    <w:rsid w:val="00D63974"/>
    <w:rsid w:val="00D649C4"/>
    <w:rsid w:val="00D6615A"/>
    <w:rsid w:val="00D70931"/>
    <w:rsid w:val="00D768C1"/>
    <w:rsid w:val="00D76A88"/>
    <w:rsid w:val="00D83EDB"/>
    <w:rsid w:val="00D9174D"/>
    <w:rsid w:val="00D91F67"/>
    <w:rsid w:val="00D92465"/>
    <w:rsid w:val="00D9445E"/>
    <w:rsid w:val="00D95A8F"/>
    <w:rsid w:val="00D96B32"/>
    <w:rsid w:val="00DA03B4"/>
    <w:rsid w:val="00DA2831"/>
    <w:rsid w:val="00DA35B6"/>
    <w:rsid w:val="00DA5DEF"/>
    <w:rsid w:val="00DA67EF"/>
    <w:rsid w:val="00DA7D19"/>
    <w:rsid w:val="00DB0BC1"/>
    <w:rsid w:val="00DB4D58"/>
    <w:rsid w:val="00DB6197"/>
    <w:rsid w:val="00DB69FA"/>
    <w:rsid w:val="00DB6D55"/>
    <w:rsid w:val="00DC0910"/>
    <w:rsid w:val="00DC1592"/>
    <w:rsid w:val="00DC3AA2"/>
    <w:rsid w:val="00DC53E8"/>
    <w:rsid w:val="00DC609B"/>
    <w:rsid w:val="00DC6473"/>
    <w:rsid w:val="00DD1002"/>
    <w:rsid w:val="00DD4A41"/>
    <w:rsid w:val="00DD57B2"/>
    <w:rsid w:val="00DD5A6A"/>
    <w:rsid w:val="00DE0DC3"/>
    <w:rsid w:val="00DE2241"/>
    <w:rsid w:val="00DE5842"/>
    <w:rsid w:val="00DE5E03"/>
    <w:rsid w:val="00DE601B"/>
    <w:rsid w:val="00DE7166"/>
    <w:rsid w:val="00DE72C6"/>
    <w:rsid w:val="00DE7BD7"/>
    <w:rsid w:val="00DF2098"/>
    <w:rsid w:val="00DF2355"/>
    <w:rsid w:val="00DF4307"/>
    <w:rsid w:val="00DF53E1"/>
    <w:rsid w:val="00DF65AF"/>
    <w:rsid w:val="00DF691D"/>
    <w:rsid w:val="00DF6BEF"/>
    <w:rsid w:val="00E00E32"/>
    <w:rsid w:val="00E012C8"/>
    <w:rsid w:val="00E03B8A"/>
    <w:rsid w:val="00E0460F"/>
    <w:rsid w:val="00E060B1"/>
    <w:rsid w:val="00E0621C"/>
    <w:rsid w:val="00E06ADF"/>
    <w:rsid w:val="00E117D0"/>
    <w:rsid w:val="00E12040"/>
    <w:rsid w:val="00E132BC"/>
    <w:rsid w:val="00E13DCA"/>
    <w:rsid w:val="00E1743A"/>
    <w:rsid w:val="00E23EAF"/>
    <w:rsid w:val="00E24C39"/>
    <w:rsid w:val="00E2520E"/>
    <w:rsid w:val="00E27F52"/>
    <w:rsid w:val="00E3156C"/>
    <w:rsid w:val="00E3231C"/>
    <w:rsid w:val="00E3437A"/>
    <w:rsid w:val="00E34430"/>
    <w:rsid w:val="00E37704"/>
    <w:rsid w:val="00E41402"/>
    <w:rsid w:val="00E41FF9"/>
    <w:rsid w:val="00E42840"/>
    <w:rsid w:val="00E42BB7"/>
    <w:rsid w:val="00E42C95"/>
    <w:rsid w:val="00E47459"/>
    <w:rsid w:val="00E5069E"/>
    <w:rsid w:val="00E510EC"/>
    <w:rsid w:val="00E53A9B"/>
    <w:rsid w:val="00E549A2"/>
    <w:rsid w:val="00E61AD2"/>
    <w:rsid w:val="00E62B85"/>
    <w:rsid w:val="00E63EE6"/>
    <w:rsid w:val="00E64CBA"/>
    <w:rsid w:val="00E65BDA"/>
    <w:rsid w:val="00E712EF"/>
    <w:rsid w:val="00E72AE9"/>
    <w:rsid w:val="00E72D65"/>
    <w:rsid w:val="00E73408"/>
    <w:rsid w:val="00E734FC"/>
    <w:rsid w:val="00E74B26"/>
    <w:rsid w:val="00E85860"/>
    <w:rsid w:val="00E85EDB"/>
    <w:rsid w:val="00E8665C"/>
    <w:rsid w:val="00E96994"/>
    <w:rsid w:val="00E97A2E"/>
    <w:rsid w:val="00EA1621"/>
    <w:rsid w:val="00EA2E3A"/>
    <w:rsid w:val="00EA4BEA"/>
    <w:rsid w:val="00EA527C"/>
    <w:rsid w:val="00EA5588"/>
    <w:rsid w:val="00EB1CE1"/>
    <w:rsid w:val="00EB37F9"/>
    <w:rsid w:val="00EB5CEA"/>
    <w:rsid w:val="00EC095E"/>
    <w:rsid w:val="00EC2A2C"/>
    <w:rsid w:val="00EC2C91"/>
    <w:rsid w:val="00EC3014"/>
    <w:rsid w:val="00EC3136"/>
    <w:rsid w:val="00EC38FC"/>
    <w:rsid w:val="00EC5FC6"/>
    <w:rsid w:val="00EC700A"/>
    <w:rsid w:val="00ED0073"/>
    <w:rsid w:val="00ED15F7"/>
    <w:rsid w:val="00ED6DD7"/>
    <w:rsid w:val="00EE1149"/>
    <w:rsid w:val="00EE36CB"/>
    <w:rsid w:val="00EE6D24"/>
    <w:rsid w:val="00EE71BC"/>
    <w:rsid w:val="00EF02F3"/>
    <w:rsid w:val="00EF04C6"/>
    <w:rsid w:val="00EF27E1"/>
    <w:rsid w:val="00EF3732"/>
    <w:rsid w:val="00F01357"/>
    <w:rsid w:val="00F02D0F"/>
    <w:rsid w:val="00F02F51"/>
    <w:rsid w:val="00F05F0F"/>
    <w:rsid w:val="00F132CB"/>
    <w:rsid w:val="00F14D77"/>
    <w:rsid w:val="00F15AF6"/>
    <w:rsid w:val="00F163B1"/>
    <w:rsid w:val="00F16F43"/>
    <w:rsid w:val="00F16FEA"/>
    <w:rsid w:val="00F239C1"/>
    <w:rsid w:val="00F27D12"/>
    <w:rsid w:val="00F308E8"/>
    <w:rsid w:val="00F3659E"/>
    <w:rsid w:val="00F374E4"/>
    <w:rsid w:val="00F406F3"/>
    <w:rsid w:val="00F42EF4"/>
    <w:rsid w:val="00F44813"/>
    <w:rsid w:val="00F475E1"/>
    <w:rsid w:val="00F50100"/>
    <w:rsid w:val="00F51373"/>
    <w:rsid w:val="00F53E9B"/>
    <w:rsid w:val="00F54610"/>
    <w:rsid w:val="00F55276"/>
    <w:rsid w:val="00F62E2A"/>
    <w:rsid w:val="00F64784"/>
    <w:rsid w:val="00F64CCF"/>
    <w:rsid w:val="00F65657"/>
    <w:rsid w:val="00F74BAD"/>
    <w:rsid w:val="00F75D16"/>
    <w:rsid w:val="00F7685C"/>
    <w:rsid w:val="00F81D4C"/>
    <w:rsid w:val="00F85602"/>
    <w:rsid w:val="00F85B05"/>
    <w:rsid w:val="00F90E9E"/>
    <w:rsid w:val="00F921E2"/>
    <w:rsid w:val="00F92BA9"/>
    <w:rsid w:val="00F92FC5"/>
    <w:rsid w:val="00F93691"/>
    <w:rsid w:val="00FA0216"/>
    <w:rsid w:val="00FA06B2"/>
    <w:rsid w:val="00FA07E9"/>
    <w:rsid w:val="00FA3EDA"/>
    <w:rsid w:val="00FA40AF"/>
    <w:rsid w:val="00FA6BBC"/>
    <w:rsid w:val="00FB1FB6"/>
    <w:rsid w:val="00FB2714"/>
    <w:rsid w:val="00FB2EE0"/>
    <w:rsid w:val="00FC0259"/>
    <w:rsid w:val="00FC2C8D"/>
    <w:rsid w:val="00FC375C"/>
    <w:rsid w:val="00FC40D7"/>
    <w:rsid w:val="00FC5EDF"/>
    <w:rsid w:val="00FD0281"/>
    <w:rsid w:val="00FD07C9"/>
    <w:rsid w:val="00FD1A51"/>
    <w:rsid w:val="00FD4766"/>
    <w:rsid w:val="00FD72B5"/>
    <w:rsid w:val="00FE063F"/>
    <w:rsid w:val="00FE0756"/>
    <w:rsid w:val="00FE0D32"/>
    <w:rsid w:val="00FE2AA2"/>
    <w:rsid w:val="00FE5C52"/>
    <w:rsid w:val="00FE621C"/>
    <w:rsid w:val="00FF1A7A"/>
    <w:rsid w:val="00FF1AE0"/>
    <w:rsid w:val="00FF24AA"/>
    <w:rsid w:val="00FF2A4E"/>
    <w:rsid w:val="00FF3F7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F18F60"/>
  <w15:chartTrackingRefBased/>
  <w15:docId w15:val="{58535619-68C5-4134-9E23-7CC3281CE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D96B32"/>
    <w:pPr>
      <w:spacing w:after="0" w:line="240" w:lineRule="auto"/>
    </w:pPr>
    <w:rPr>
      <w:rFonts w:ascii="Times New Roman" w:eastAsia="Times New Roman" w:hAnsi="Times New Roman" w:cs="Times New Roman"/>
      <w:sz w:val="24"/>
      <w:szCs w:val="24"/>
      <w:lang w:val="es-ES" w:eastAsia="es-CO"/>
    </w:rPr>
  </w:style>
  <w:style w:type="paragraph" w:styleId="Ttulo1">
    <w:name w:val="heading 1"/>
    <w:basedOn w:val="Normal"/>
    <w:next w:val="Normal"/>
    <w:link w:val="Ttulo1Car"/>
    <w:qFormat/>
    <w:rsid w:val="00B91878"/>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6B32"/>
    <w:pPr>
      <w:tabs>
        <w:tab w:val="center" w:pos="4419"/>
        <w:tab w:val="right" w:pos="8838"/>
      </w:tabs>
    </w:pPr>
  </w:style>
  <w:style w:type="character" w:customStyle="1" w:styleId="EncabezadoCar">
    <w:name w:val="Encabezado Car"/>
    <w:basedOn w:val="Fuentedeprrafopredeter"/>
    <w:link w:val="Encabezado"/>
    <w:uiPriority w:val="99"/>
    <w:rsid w:val="00D96B32"/>
    <w:rPr>
      <w:rFonts w:ascii="Times New Roman" w:eastAsia="Times New Roman" w:hAnsi="Times New Roman" w:cs="Times New Roman"/>
      <w:sz w:val="24"/>
      <w:szCs w:val="24"/>
      <w:lang w:val="es-ES" w:eastAsia="es-CO"/>
    </w:rPr>
  </w:style>
  <w:style w:type="paragraph" w:styleId="Piedepgina">
    <w:name w:val="footer"/>
    <w:basedOn w:val="Normal"/>
    <w:link w:val="PiedepginaCar"/>
    <w:uiPriority w:val="99"/>
    <w:unhideWhenUsed/>
    <w:rsid w:val="00D96B32"/>
    <w:pPr>
      <w:tabs>
        <w:tab w:val="center" w:pos="4419"/>
        <w:tab w:val="right" w:pos="8838"/>
      </w:tabs>
    </w:pPr>
  </w:style>
  <w:style w:type="character" w:customStyle="1" w:styleId="PiedepginaCar">
    <w:name w:val="Pie de página Car"/>
    <w:basedOn w:val="Fuentedeprrafopredeter"/>
    <w:link w:val="Piedepgina"/>
    <w:uiPriority w:val="99"/>
    <w:rsid w:val="00D96B32"/>
    <w:rPr>
      <w:rFonts w:ascii="Times New Roman" w:eastAsia="Times New Roman" w:hAnsi="Times New Roman" w:cs="Times New Roman"/>
      <w:sz w:val="24"/>
      <w:szCs w:val="24"/>
      <w:lang w:val="es-ES" w:eastAsia="es-CO"/>
    </w:rPr>
  </w:style>
  <w:style w:type="character" w:customStyle="1" w:styleId="Ttulo1Car">
    <w:name w:val="Título 1 Car"/>
    <w:basedOn w:val="Fuentedeprrafopredeter"/>
    <w:link w:val="Ttulo1"/>
    <w:rsid w:val="00B91878"/>
    <w:rPr>
      <w:rFonts w:asciiTheme="majorHAnsi" w:eastAsiaTheme="majorEastAsia" w:hAnsiTheme="majorHAnsi" w:cstheme="majorBidi"/>
      <w:color w:val="2F5496" w:themeColor="accent1" w:themeShade="BF"/>
      <w:sz w:val="32"/>
      <w:szCs w:val="32"/>
    </w:rPr>
  </w:style>
  <w:style w:type="paragraph" w:styleId="Prrafodelista">
    <w:name w:val="List Paragraph"/>
    <w:aliases w:val="Ha,Párrafo de lista1,titulo 3,Bullets,Bolita,Lista vistosa - Énfasis 11,Cuadrícula media 1 - Énfasis 21,Pбrrafo de lista,EITI list,Párrafo,Colorful List Accent 1,Colorful List - Accent 11,Bullet List,HOJA"/>
    <w:basedOn w:val="Normal"/>
    <w:link w:val="PrrafodelistaCar"/>
    <w:uiPriority w:val="34"/>
    <w:qFormat/>
    <w:rsid w:val="00B91878"/>
    <w:pPr>
      <w:ind w:left="720"/>
      <w:contextualSpacing/>
    </w:pPr>
    <w:rPr>
      <w:rFonts w:asciiTheme="minorHAnsi" w:eastAsiaTheme="minorHAnsi" w:hAnsiTheme="minorHAnsi" w:cstheme="minorBidi"/>
      <w:lang w:val="es-CO" w:eastAsia="en-US"/>
    </w:rPr>
  </w:style>
  <w:style w:type="paragraph" w:styleId="Textodeglobo">
    <w:name w:val="Balloon Text"/>
    <w:basedOn w:val="Normal"/>
    <w:link w:val="TextodegloboCar"/>
    <w:uiPriority w:val="99"/>
    <w:semiHidden/>
    <w:unhideWhenUsed/>
    <w:rsid w:val="00125D26"/>
    <w:rPr>
      <w:sz w:val="18"/>
      <w:szCs w:val="18"/>
    </w:rPr>
  </w:style>
  <w:style w:type="character" w:customStyle="1" w:styleId="TextodegloboCar">
    <w:name w:val="Texto de globo Car"/>
    <w:basedOn w:val="Fuentedeprrafopredeter"/>
    <w:link w:val="Textodeglobo"/>
    <w:uiPriority w:val="99"/>
    <w:semiHidden/>
    <w:rsid w:val="00125D26"/>
    <w:rPr>
      <w:rFonts w:ascii="Times New Roman" w:eastAsia="Times New Roman" w:hAnsi="Times New Roman" w:cs="Times New Roman"/>
      <w:sz w:val="18"/>
      <w:szCs w:val="18"/>
      <w:lang w:val="es-ES" w:eastAsia="es-CO"/>
    </w:rPr>
  </w:style>
  <w:style w:type="character" w:styleId="Hipervnculo">
    <w:name w:val="Hyperlink"/>
    <w:uiPriority w:val="99"/>
    <w:rsid w:val="00EA2E3A"/>
    <w:rPr>
      <w:color w:val="0000FF"/>
      <w:u w:val="single"/>
    </w:rPr>
  </w:style>
  <w:style w:type="paragraph" w:styleId="Textoindependiente">
    <w:name w:val="Body Text"/>
    <w:basedOn w:val="Normal"/>
    <w:link w:val="TextoindependienteCar"/>
    <w:rsid w:val="00EA2E3A"/>
    <w:rPr>
      <w:rFonts w:ascii="Arial" w:hAnsi="Arial" w:cs="Arial"/>
      <w:sz w:val="20"/>
      <w:szCs w:val="20"/>
      <w:lang w:val="en-US" w:eastAsia="en-US"/>
    </w:rPr>
  </w:style>
  <w:style w:type="character" w:customStyle="1" w:styleId="TextoindependienteCar">
    <w:name w:val="Texto independiente Car"/>
    <w:basedOn w:val="Fuentedeprrafopredeter"/>
    <w:link w:val="Textoindependiente"/>
    <w:rsid w:val="00EA2E3A"/>
    <w:rPr>
      <w:rFonts w:ascii="Arial" w:eastAsia="Times New Roman" w:hAnsi="Arial" w:cs="Arial"/>
      <w:sz w:val="20"/>
      <w:szCs w:val="20"/>
      <w:lang w:val="en-US"/>
    </w:rPr>
  </w:style>
  <w:style w:type="paragraph" w:styleId="Textonotapie">
    <w:name w:val="footnote text"/>
    <w:basedOn w:val="Normal"/>
    <w:link w:val="TextonotapieCar"/>
    <w:rsid w:val="00EA2E3A"/>
    <w:rPr>
      <w:sz w:val="20"/>
      <w:szCs w:val="20"/>
      <w:lang w:val="en-US" w:eastAsia="en-US"/>
    </w:rPr>
  </w:style>
  <w:style w:type="character" w:customStyle="1" w:styleId="TextonotapieCar">
    <w:name w:val="Texto nota pie Car"/>
    <w:basedOn w:val="Fuentedeprrafopredeter"/>
    <w:link w:val="Textonotapie"/>
    <w:rsid w:val="00EA2E3A"/>
    <w:rPr>
      <w:rFonts w:ascii="Times New Roman" w:eastAsia="Times New Roman" w:hAnsi="Times New Roman" w:cs="Times New Roman"/>
      <w:sz w:val="20"/>
      <w:szCs w:val="20"/>
      <w:lang w:val="en-US"/>
    </w:rPr>
  </w:style>
  <w:style w:type="character" w:styleId="Refdenotaalpie">
    <w:name w:val="footnote reference"/>
    <w:rsid w:val="00EA2E3A"/>
    <w:rPr>
      <w:vertAlign w:val="superscript"/>
    </w:rPr>
  </w:style>
  <w:style w:type="table" w:styleId="Tablaconcuadrcula">
    <w:name w:val="Table Grid"/>
    <w:basedOn w:val="Tablanormal"/>
    <w:rsid w:val="00EA2E3A"/>
    <w:pPr>
      <w:spacing w:after="0" w:line="240" w:lineRule="auto"/>
    </w:pPr>
    <w:rPr>
      <w:rFonts w:ascii="Times New Roman" w:eastAsia="Times New Roman" w:hAnsi="Times New Roman" w:cs="Times New Roman"/>
      <w:sz w:val="20"/>
      <w:szCs w:val="20"/>
      <w:lang w:val="es-ES_tradnl" w:eastAsia="es-ES_trad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1">
    <w:name w:val="H1"/>
    <w:rsid w:val="00EA2E3A"/>
    <w:pPr>
      <w:spacing w:before="60" w:after="60" w:line="240" w:lineRule="auto"/>
    </w:pPr>
    <w:rPr>
      <w:rFonts w:ascii="Times New Roman" w:eastAsia="Times New Roman" w:hAnsi="Times New Roman" w:cs="Arial"/>
      <w:b/>
      <w:bCs/>
      <w:snapToGrid w:val="0"/>
      <w:kern w:val="32"/>
      <w:sz w:val="24"/>
      <w:szCs w:val="32"/>
      <w:lang w:val="en-GB"/>
    </w:rPr>
  </w:style>
  <w:style w:type="paragraph" w:customStyle="1" w:styleId="H2">
    <w:name w:val="H2"/>
    <w:rsid w:val="00EA2E3A"/>
    <w:pPr>
      <w:spacing w:after="0" w:line="240" w:lineRule="auto"/>
    </w:pPr>
    <w:rPr>
      <w:rFonts w:ascii="Times New Roman" w:eastAsia="Times New Roman" w:hAnsi="Times New Roman" w:cs="Arial"/>
      <w:b/>
      <w:bCs/>
      <w:iCs/>
      <w:snapToGrid w:val="0"/>
      <w:szCs w:val="28"/>
      <w:lang w:val="en-GB"/>
    </w:rPr>
  </w:style>
  <w:style w:type="table" w:customStyle="1" w:styleId="Tablaconcuadrcula1">
    <w:name w:val="Tabla con cuadrícula1"/>
    <w:basedOn w:val="Tablanormal"/>
    <w:next w:val="Tablaconcuadrcula"/>
    <w:uiPriority w:val="39"/>
    <w:rsid w:val="00EA2E3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C5123C"/>
    <w:rPr>
      <w:sz w:val="16"/>
      <w:szCs w:val="16"/>
    </w:rPr>
  </w:style>
  <w:style w:type="paragraph" w:styleId="Textocomentario">
    <w:name w:val="annotation text"/>
    <w:basedOn w:val="Normal"/>
    <w:link w:val="TextocomentarioCar"/>
    <w:uiPriority w:val="99"/>
    <w:semiHidden/>
    <w:unhideWhenUsed/>
    <w:rsid w:val="00C5123C"/>
    <w:rPr>
      <w:sz w:val="20"/>
      <w:szCs w:val="20"/>
    </w:rPr>
  </w:style>
  <w:style w:type="character" w:customStyle="1" w:styleId="TextocomentarioCar">
    <w:name w:val="Texto comentario Car"/>
    <w:basedOn w:val="Fuentedeprrafopredeter"/>
    <w:link w:val="Textocomentario"/>
    <w:uiPriority w:val="99"/>
    <w:semiHidden/>
    <w:rsid w:val="00C5123C"/>
    <w:rPr>
      <w:rFonts w:ascii="Times New Roman" w:eastAsia="Times New Roman" w:hAnsi="Times New Roman" w:cs="Times New Roman"/>
      <w:sz w:val="20"/>
      <w:szCs w:val="20"/>
      <w:lang w:val="es-ES" w:eastAsia="es-CO"/>
    </w:rPr>
  </w:style>
  <w:style w:type="paragraph" w:styleId="Asuntodelcomentario">
    <w:name w:val="annotation subject"/>
    <w:basedOn w:val="Textocomentario"/>
    <w:next w:val="Textocomentario"/>
    <w:link w:val="AsuntodelcomentarioCar"/>
    <w:uiPriority w:val="99"/>
    <w:semiHidden/>
    <w:unhideWhenUsed/>
    <w:rsid w:val="00C5123C"/>
    <w:rPr>
      <w:b/>
      <w:bCs/>
    </w:rPr>
  </w:style>
  <w:style w:type="character" w:customStyle="1" w:styleId="AsuntodelcomentarioCar">
    <w:name w:val="Asunto del comentario Car"/>
    <w:basedOn w:val="TextocomentarioCar"/>
    <w:link w:val="Asuntodelcomentario"/>
    <w:uiPriority w:val="99"/>
    <w:semiHidden/>
    <w:rsid w:val="00C5123C"/>
    <w:rPr>
      <w:rFonts w:ascii="Times New Roman" w:eastAsia="Times New Roman" w:hAnsi="Times New Roman" w:cs="Times New Roman"/>
      <w:b/>
      <w:bCs/>
      <w:sz w:val="20"/>
      <w:szCs w:val="20"/>
      <w:lang w:val="es-ES" w:eastAsia="es-CO"/>
    </w:rPr>
  </w:style>
  <w:style w:type="paragraph" w:styleId="NormalWeb">
    <w:name w:val="Normal (Web)"/>
    <w:basedOn w:val="Normal"/>
    <w:uiPriority w:val="99"/>
    <w:unhideWhenUsed/>
    <w:rsid w:val="00697564"/>
    <w:pPr>
      <w:spacing w:before="100" w:beforeAutospacing="1" w:after="100" w:afterAutospacing="1"/>
    </w:pPr>
    <w:rPr>
      <w:lang w:val="en-US" w:eastAsia="en-US"/>
    </w:rPr>
  </w:style>
  <w:style w:type="character" w:customStyle="1" w:styleId="PrrafodelistaCar">
    <w:name w:val="Párrafo de lista Car"/>
    <w:aliases w:val="Ha Car,Párrafo de lista1 Car,titulo 3 Car,Bullets Car,Bolita Car,Lista vistosa - Énfasis 11 Car,Cuadrícula media 1 - Énfasis 21 Car,Pбrrafo de lista Car,EITI list Car,Párrafo Car,Colorful List Accent 1 Car,Bullet List Car,HOJA Car"/>
    <w:link w:val="Prrafodelista"/>
    <w:uiPriority w:val="34"/>
    <w:locked/>
    <w:rsid w:val="004A3AAA"/>
    <w:rPr>
      <w:sz w:val="24"/>
      <w:szCs w:val="24"/>
    </w:rPr>
  </w:style>
  <w:style w:type="character" w:styleId="Mencinsinresolver">
    <w:name w:val="Unresolved Mention"/>
    <w:basedOn w:val="Fuentedeprrafopredeter"/>
    <w:uiPriority w:val="99"/>
    <w:rsid w:val="00810D21"/>
    <w:rPr>
      <w:color w:val="605E5C"/>
      <w:shd w:val="clear" w:color="auto" w:fill="E1DFDD"/>
    </w:rPr>
  </w:style>
  <w:style w:type="character" w:styleId="Hipervnculovisitado">
    <w:name w:val="FollowedHyperlink"/>
    <w:basedOn w:val="Fuentedeprrafopredeter"/>
    <w:uiPriority w:val="99"/>
    <w:semiHidden/>
    <w:unhideWhenUsed/>
    <w:rsid w:val="00810D21"/>
    <w:rPr>
      <w:color w:val="954F72" w:themeColor="followedHyperlink"/>
      <w:u w:val="single"/>
    </w:rPr>
  </w:style>
  <w:style w:type="paragraph" w:styleId="Textonotaalfinal">
    <w:name w:val="endnote text"/>
    <w:basedOn w:val="Normal"/>
    <w:link w:val="TextonotaalfinalCar"/>
    <w:uiPriority w:val="99"/>
    <w:semiHidden/>
    <w:unhideWhenUsed/>
    <w:rsid w:val="00591AD7"/>
    <w:rPr>
      <w:sz w:val="20"/>
      <w:szCs w:val="20"/>
    </w:rPr>
  </w:style>
  <w:style w:type="character" w:customStyle="1" w:styleId="TextonotaalfinalCar">
    <w:name w:val="Texto nota al final Car"/>
    <w:basedOn w:val="Fuentedeprrafopredeter"/>
    <w:link w:val="Textonotaalfinal"/>
    <w:uiPriority w:val="99"/>
    <w:semiHidden/>
    <w:rsid w:val="00591AD7"/>
    <w:rPr>
      <w:rFonts w:ascii="Times New Roman" w:eastAsia="Times New Roman" w:hAnsi="Times New Roman" w:cs="Times New Roman"/>
      <w:sz w:val="20"/>
      <w:szCs w:val="20"/>
      <w:lang w:val="es-ES" w:eastAsia="es-CO"/>
    </w:rPr>
  </w:style>
  <w:style w:type="character" w:styleId="Refdenotaalfinal">
    <w:name w:val="endnote reference"/>
    <w:basedOn w:val="Fuentedeprrafopredeter"/>
    <w:uiPriority w:val="99"/>
    <w:semiHidden/>
    <w:unhideWhenUsed/>
    <w:rsid w:val="00591AD7"/>
    <w:rPr>
      <w:vertAlign w:val="superscript"/>
    </w:rPr>
  </w:style>
  <w:style w:type="paragraph" w:styleId="Revisin">
    <w:name w:val="Revision"/>
    <w:hidden/>
    <w:uiPriority w:val="99"/>
    <w:semiHidden/>
    <w:rsid w:val="0054536B"/>
    <w:pPr>
      <w:spacing w:after="0" w:line="240" w:lineRule="auto"/>
    </w:pPr>
    <w:rPr>
      <w:rFonts w:ascii="Times New Roman" w:eastAsia="Times New Roman" w:hAnsi="Times New Roman" w:cs="Times New Roman"/>
      <w:sz w:val="24"/>
      <w:szCs w:val="24"/>
      <w:lang w:val="es-ES" w:eastAsia="es-CO"/>
    </w:rPr>
  </w:style>
  <w:style w:type="paragraph" w:customStyle="1" w:styleId="xdefault">
    <w:name w:val="x_default"/>
    <w:basedOn w:val="Normal"/>
    <w:rsid w:val="00F53E9B"/>
    <w:pPr>
      <w:spacing w:before="100" w:beforeAutospacing="1" w:after="100" w:afterAutospacing="1"/>
    </w:pPr>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543247">
      <w:bodyDiv w:val="1"/>
      <w:marLeft w:val="0"/>
      <w:marRight w:val="0"/>
      <w:marTop w:val="0"/>
      <w:marBottom w:val="0"/>
      <w:divBdr>
        <w:top w:val="none" w:sz="0" w:space="0" w:color="auto"/>
        <w:left w:val="none" w:sz="0" w:space="0" w:color="auto"/>
        <w:bottom w:val="none" w:sz="0" w:space="0" w:color="auto"/>
        <w:right w:val="none" w:sz="0" w:space="0" w:color="auto"/>
      </w:divBdr>
    </w:div>
    <w:div w:id="369838884">
      <w:bodyDiv w:val="1"/>
      <w:marLeft w:val="0"/>
      <w:marRight w:val="0"/>
      <w:marTop w:val="0"/>
      <w:marBottom w:val="0"/>
      <w:divBdr>
        <w:top w:val="none" w:sz="0" w:space="0" w:color="auto"/>
        <w:left w:val="none" w:sz="0" w:space="0" w:color="auto"/>
        <w:bottom w:val="none" w:sz="0" w:space="0" w:color="auto"/>
        <w:right w:val="none" w:sz="0" w:space="0" w:color="auto"/>
      </w:divBdr>
    </w:div>
    <w:div w:id="372116733">
      <w:bodyDiv w:val="1"/>
      <w:marLeft w:val="0"/>
      <w:marRight w:val="0"/>
      <w:marTop w:val="0"/>
      <w:marBottom w:val="0"/>
      <w:divBdr>
        <w:top w:val="none" w:sz="0" w:space="0" w:color="auto"/>
        <w:left w:val="none" w:sz="0" w:space="0" w:color="auto"/>
        <w:bottom w:val="none" w:sz="0" w:space="0" w:color="auto"/>
        <w:right w:val="none" w:sz="0" w:space="0" w:color="auto"/>
      </w:divBdr>
    </w:div>
    <w:div w:id="453448817">
      <w:bodyDiv w:val="1"/>
      <w:marLeft w:val="0"/>
      <w:marRight w:val="0"/>
      <w:marTop w:val="0"/>
      <w:marBottom w:val="0"/>
      <w:divBdr>
        <w:top w:val="none" w:sz="0" w:space="0" w:color="auto"/>
        <w:left w:val="none" w:sz="0" w:space="0" w:color="auto"/>
        <w:bottom w:val="none" w:sz="0" w:space="0" w:color="auto"/>
        <w:right w:val="none" w:sz="0" w:space="0" w:color="auto"/>
      </w:divBdr>
    </w:div>
    <w:div w:id="480656045">
      <w:bodyDiv w:val="1"/>
      <w:marLeft w:val="0"/>
      <w:marRight w:val="0"/>
      <w:marTop w:val="0"/>
      <w:marBottom w:val="0"/>
      <w:divBdr>
        <w:top w:val="none" w:sz="0" w:space="0" w:color="auto"/>
        <w:left w:val="none" w:sz="0" w:space="0" w:color="auto"/>
        <w:bottom w:val="none" w:sz="0" w:space="0" w:color="auto"/>
        <w:right w:val="none" w:sz="0" w:space="0" w:color="auto"/>
      </w:divBdr>
    </w:div>
    <w:div w:id="553856484">
      <w:bodyDiv w:val="1"/>
      <w:marLeft w:val="0"/>
      <w:marRight w:val="0"/>
      <w:marTop w:val="0"/>
      <w:marBottom w:val="0"/>
      <w:divBdr>
        <w:top w:val="none" w:sz="0" w:space="0" w:color="auto"/>
        <w:left w:val="none" w:sz="0" w:space="0" w:color="auto"/>
        <w:bottom w:val="none" w:sz="0" w:space="0" w:color="auto"/>
        <w:right w:val="none" w:sz="0" w:space="0" w:color="auto"/>
      </w:divBdr>
    </w:div>
    <w:div w:id="602302229">
      <w:bodyDiv w:val="1"/>
      <w:marLeft w:val="0"/>
      <w:marRight w:val="0"/>
      <w:marTop w:val="0"/>
      <w:marBottom w:val="0"/>
      <w:divBdr>
        <w:top w:val="none" w:sz="0" w:space="0" w:color="auto"/>
        <w:left w:val="none" w:sz="0" w:space="0" w:color="auto"/>
        <w:bottom w:val="none" w:sz="0" w:space="0" w:color="auto"/>
        <w:right w:val="none" w:sz="0" w:space="0" w:color="auto"/>
      </w:divBdr>
    </w:div>
    <w:div w:id="609118826">
      <w:bodyDiv w:val="1"/>
      <w:marLeft w:val="0"/>
      <w:marRight w:val="0"/>
      <w:marTop w:val="0"/>
      <w:marBottom w:val="0"/>
      <w:divBdr>
        <w:top w:val="none" w:sz="0" w:space="0" w:color="auto"/>
        <w:left w:val="none" w:sz="0" w:space="0" w:color="auto"/>
        <w:bottom w:val="none" w:sz="0" w:space="0" w:color="auto"/>
        <w:right w:val="none" w:sz="0" w:space="0" w:color="auto"/>
      </w:divBdr>
    </w:div>
    <w:div w:id="787241153">
      <w:bodyDiv w:val="1"/>
      <w:marLeft w:val="0"/>
      <w:marRight w:val="0"/>
      <w:marTop w:val="0"/>
      <w:marBottom w:val="0"/>
      <w:divBdr>
        <w:top w:val="none" w:sz="0" w:space="0" w:color="auto"/>
        <w:left w:val="none" w:sz="0" w:space="0" w:color="auto"/>
        <w:bottom w:val="none" w:sz="0" w:space="0" w:color="auto"/>
        <w:right w:val="none" w:sz="0" w:space="0" w:color="auto"/>
      </w:divBdr>
    </w:div>
    <w:div w:id="814176397">
      <w:bodyDiv w:val="1"/>
      <w:marLeft w:val="0"/>
      <w:marRight w:val="0"/>
      <w:marTop w:val="0"/>
      <w:marBottom w:val="0"/>
      <w:divBdr>
        <w:top w:val="none" w:sz="0" w:space="0" w:color="auto"/>
        <w:left w:val="none" w:sz="0" w:space="0" w:color="auto"/>
        <w:bottom w:val="none" w:sz="0" w:space="0" w:color="auto"/>
        <w:right w:val="none" w:sz="0" w:space="0" w:color="auto"/>
      </w:divBdr>
    </w:div>
    <w:div w:id="831457615">
      <w:bodyDiv w:val="1"/>
      <w:marLeft w:val="0"/>
      <w:marRight w:val="0"/>
      <w:marTop w:val="0"/>
      <w:marBottom w:val="0"/>
      <w:divBdr>
        <w:top w:val="none" w:sz="0" w:space="0" w:color="auto"/>
        <w:left w:val="none" w:sz="0" w:space="0" w:color="auto"/>
        <w:bottom w:val="none" w:sz="0" w:space="0" w:color="auto"/>
        <w:right w:val="none" w:sz="0" w:space="0" w:color="auto"/>
      </w:divBdr>
    </w:div>
    <w:div w:id="1033727114">
      <w:bodyDiv w:val="1"/>
      <w:marLeft w:val="0"/>
      <w:marRight w:val="0"/>
      <w:marTop w:val="0"/>
      <w:marBottom w:val="0"/>
      <w:divBdr>
        <w:top w:val="none" w:sz="0" w:space="0" w:color="auto"/>
        <w:left w:val="none" w:sz="0" w:space="0" w:color="auto"/>
        <w:bottom w:val="none" w:sz="0" w:space="0" w:color="auto"/>
        <w:right w:val="none" w:sz="0" w:space="0" w:color="auto"/>
      </w:divBdr>
    </w:div>
    <w:div w:id="1187787092">
      <w:bodyDiv w:val="1"/>
      <w:marLeft w:val="0"/>
      <w:marRight w:val="0"/>
      <w:marTop w:val="0"/>
      <w:marBottom w:val="0"/>
      <w:divBdr>
        <w:top w:val="none" w:sz="0" w:space="0" w:color="auto"/>
        <w:left w:val="none" w:sz="0" w:space="0" w:color="auto"/>
        <w:bottom w:val="none" w:sz="0" w:space="0" w:color="auto"/>
        <w:right w:val="none" w:sz="0" w:space="0" w:color="auto"/>
      </w:divBdr>
    </w:div>
    <w:div w:id="1190726470">
      <w:bodyDiv w:val="1"/>
      <w:marLeft w:val="0"/>
      <w:marRight w:val="0"/>
      <w:marTop w:val="0"/>
      <w:marBottom w:val="0"/>
      <w:divBdr>
        <w:top w:val="none" w:sz="0" w:space="0" w:color="auto"/>
        <w:left w:val="none" w:sz="0" w:space="0" w:color="auto"/>
        <w:bottom w:val="none" w:sz="0" w:space="0" w:color="auto"/>
        <w:right w:val="none" w:sz="0" w:space="0" w:color="auto"/>
      </w:divBdr>
      <w:divsChild>
        <w:div w:id="121116634">
          <w:marLeft w:val="547"/>
          <w:marRight w:val="0"/>
          <w:marTop w:val="0"/>
          <w:marBottom w:val="0"/>
          <w:divBdr>
            <w:top w:val="none" w:sz="0" w:space="0" w:color="auto"/>
            <w:left w:val="none" w:sz="0" w:space="0" w:color="auto"/>
            <w:bottom w:val="none" w:sz="0" w:space="0" w:color="auto"/>
            <w:right w:val="none" w:sz="0" w:space="0" w:color="auto"/>
          </w:divBdr>
        </w:div>
        <w:div w:id="295911657">
          <w:marLeft w:val="547"/>
          <w:marRight w:val="0"/>
          <w:marTop w:val="0"/>
          <w:marBottom w:val="0"/>
          <w:divBdr>
            <w:top w:val="none" w:sz="0" w:space="0" w:color="auto"/>
            <w:left w:val="none" w:sz="0" w:space="0" w:color="auto"/>
            <w:bottom w:val="none" w:sz="0" w:space="0" w:color="auto"/>
            <w:right w:val="none" w:sz="0" w:space="0" w:color="auto"/>
          </w:divBdr>
        </w:div>
        <w:div w:id="385489956">
          <w:marLeft w:val="547"/>
          <w:marRight w:val="0"/>
          <w:marTop w:val="0"/>
          <w:marBottom w:val="0"/>
          <w:divBdr>
            <w:top w:val="none" w:sz="0" w:space="0" w:color="auto"/>
            <w:left w:val="none" w:sz="0" w:space="0" w:color="auto"/>
            <w:bottom w:val="none" w:sz="0" w:space="0" w:color="auto"/>
            <w:right w:val="none" w:sz="0" w:space="0" w:color="auto"/>
          </w:divBdr>
        </w:div>
        <w:div w:id="444740102">
          <w:marLeft w:val="547"/>
          <w:marRight w:val="0"/>
          <w:marTop w:val="0"/>
          <w:marBottom w:val="0"/>
          <w:divBdr>
            <w:top w:val="none" w:sz="0" w:space="0" w:color="auto"/>
            <w:left w:val="none" w:sz="0" w:space="0" w:color="auto"/>
            <w:bottom w:val="none" w:sz="0" w:space="0" w:color="auto"/>
            <w:right w:val="none" w:sz="0" w:space="0" w:color="auto"/>
          </w:divBdr>
        </w:div>
        <w:div w:id="738750788">
          <w:marLeft w:val="547"/>
          <w:marRight w:val="0"/>
          <w:marTop w:val="0"/>
          <w:marBottom w:val="0"/>
          <w:divBdr>
            <w:top w:val="none" w:sz="0" w:space="0" w:color="auto"/>
            <w:left w:val="none" w:sz="0" w:space="0" w:color="auto"/>
            <w:bottom w:val="none" w:sz="0" w:space="0" w:color="auto"/>
            <w:right w:val="none" w:sz="0" w:space="0" w:color="auto"/>
          </w:divBdr>
        </w:div>
        <w:div w:id="1400903659">
          <w:marLeft w:val="547"/>
          <w:marRight w:val="0"/>
          <w:marTop w:val="0"/>
          <w:marBottom w:val="0"/>
          <w:divBdr>
            <w:top w:val="none" w:sz="0" w:space="0" w:color="auto"/>
            <w:left w:val="none" w:sz="0" w:space="0" w:color="auto"/>
            <w:bottom w:val="none" w:sz="0" w:space="0" w:color="auto"/>
            <w:right w:val="none" w:sz="0" w:space="0" w:color="auto"/>
          </w:divBdr>
        </w:div>
        <w:div w:id="1455370106">
          <w:marLeft w:val="547"/>
          <w:marRight w:val="0"/>
          <w:marTop w:val="0"/>
          <w:marBottom w:val="0"/>
          <w:divBdr>
            <w:top w:val="none" w:sz="0" w:space="0" w:color="auto"/>
            <w:left w:val="none" w:sz="0" w:space="0" w:color="auto"/>
            <w:bottom w:val="none" w:sz="0" w:space="0" w:color="auto"/>
            <w:right w:val="none" w:sz="0" w:space="0" w:color="auto"/>
          </w:divBdr>
        </w:div>
        <w:div w:id="1576430797">
          <w:marLeft w:val="547"/>
          <w:marRight w:val="0"/>
          <w:marTop w:val="0"/>
          <w:marBottom w:val="0"/>
          <w:divBdr>
            <w:top w:val="none" w:sz="0" w:space="0" w:color="auto"/>
            <w:left w:val="none" w:sz="0" w:space="0" w:color="auto"/>
            <w:bottom w:val="none" w:sz="0" w:space="0" w:color="auto"/>
            <w:right w:val="none" w:sz="0" w:space="0" w:color="auto"/>
          </w:divBdr>
        </w:div>
        <w:div w:id="1585257100">
          <w:marLeft w:val="547"/>
          <w:marRight w:val="0"/>
          <w:marTop w:val="0"/>
          <w:marBottom w:val="0"/>
          <w:divBdr>
            <w:top w:val="none" w:sz="0" w:space="0" w:color="auto"/>
            <w:left w:val="none" w:sz="0" w:space="0" w:color="auto"/>
            <w:bottom w:val="none" w:sz="0" w:space="0" w:color="auto"/>
            <w:right w:val="none" w:sz="0" w:space="0" w:color="auto"/>
          </w:divBdr>
        </w:div>
        <w:div w:id="1882553174">
          <w:marLeft w:val="547"/>
          <w:marRight w:val="0"/>
          <w:marTop w:val="0"/>
          <w:marBottom w:val="160"/>
          <w:divBdr>
            <w:top w:val="none" w:sz="0" w:space="0" w:color="auto"/>
            <w:left w:val="none" w:sz="0" w:space="0" w:color="auto"/>
            <w:bottom w:val="none" w:sz="0" w:space="0" w:color="auto"/>
            <w:right w:val="none" w:sz="0" w:space="0" w:color="auto"/>
          </w:divBdr>
        </w:div>
      </w:divsChild>
    </w:div>
    <w:div w:id="1195537029">
      <w:bodyDiv w:val="1"/>
      <w:marLeft w:val="0"/>
      <w:marRight w:val="0"/>
      <w:marTop w:val="0"/>
      <w:marBottom w:val="0"/>
      <w:divBdr>
        <w:top w:val="none" w:sz="0" w:space="0" w:color="auto"/>
        <w:left w:val="none" w:sz="0" w:space="0" w:color="auto"/>
        <w:bottom w:val="none" w:sz="0" w:space="0" w:color="auto"/>
        <w:right w:val="none" w:sz="0" w:space="0" w:color="auto"/>
      </w:divBdr>
    </w:div>
    <w:div w:id="1344627361">
      <w:bodyDiv w:val="1"/>
      <w:marLeft w:val="0"/>
      <w:marRight w:val="0"/>
      <w:marTop w:val="0"/>
      <w:marBottom w:val="0"/>
      <w:divBdr>
        <w:top w:val="none" w:sz="0" w:space="0" w:color="auto"/>
        <w:left w:val="none" w:sz="0" w:space="0" w:color="auto"/>
        <w:bottom w:val="none" w:sz="0" w:space="0" w:color="auto"/>
        <w:right w:val="none" w:sz="0" w:space="0" w:color="auto"/>
      </w:divBdr>
    </w:div>
    <w:div w:id="1442069133">
      <w:bodyDiv w:val="1"/>
      <w:marLeft w:val="0"/>
      <w:marRight w:val="0"/>
      <w:marTop w:val="0"/>
      <w:marBottom w:val="0"/>
      <w:divBdr>
        <w:top w:val="none" w:sz="0" w:space="0" w:color="auto"/>
        <w:left w:val="none" w:sz="0" w:space="0" w:color="auto"/>
        <w:bottom w:val="none" w:sz="0" w:space="0" w:color="auto"/>
        <w:right w:val="none" w:sz="0" w:space="0" w:color="auto"/>
      </w:divBdr>
    </w:div>
    <w:div w:id="1548253990">
      <w:bodyDiv w:val="1"/>
      <w:marLeft w:val="0"/>
      <w:marRight w:val="0"/>
      <w:marTop w:val="0"/>
      <w:marBottom w:val="0"/>
      <w:divBdr>
        <w:top w:val="none" w:sz="0" w:space="0" w:color="auto"/>
        <w:left w:val="none" w:sz="0" w:space="0" w:color="auto"/>
        <w:bottom w:val="none" w:sz="0" w:space="0" w:color="auto"/>
        <w:right w:val="none" w:sz="0" w:space="0" w:color="auto"/>
      </w:divBdr>
    </w:div>
    <w:div w:id="1575122510">
      <w:bodyDiv w:val="1"/>
      <w:marLeft w:val="0"/>
      <w:marRight w:val="0"/>
      <w:marTop w:val="0"/>
      <w:marBottom w:val="0"/>
      <w:divBdr>
        <w:top w:val="none" w:sz="0" w:space="0" w:color="auto"/>
        <w:left w:val="none" w:sz="0" w:space="0" w:color="auto"/>
        <w:bottom w:val="none" w:sz="0" w:space="0" w:color="auto"/>
        <w:right w:val="none" w:sz="0" w:space="0" w:color="auto"/>
      </w:divBdr>
    </w:div>
    <w:div w:id="1592738234">
      <w:bodyDiv w:val="1"/>
      <w:marLeft w:val="0"/>
      <w:marRight w:val="0"/>
      <w:marTop w:val="0"/>
      <w:marBottom w:val="0"/>
      <w:divBdr>
        <w:top w:val="none" w:sz="0" w:space="0" w:color="auto"/>
        <w:left w:val="none" w:sz="0" w:space="0" w:color="auto"/>
        <w:bottom w:val="none" w:sz="0" w:space="0" w:color="auto"/>
        <w:right w:val="none" w:sz="0" w:space="0" w:color="auto"/>
      </w:divBdr>
    </w:div>
    <w:div w:id="1635259157">
      <w:bodyDiv w:val="1"/>
      <w:marLeft w:val="0"/>
      <w:marRight w:val="0"/>
      <w:marTop w:val="0"/>
      <w:marBottom w:val="0"/>
      <w:divBdr>
        <w:top w:val="none" w:sz="0" w:space="0" w:color="auto"/>
        <w:left w:val="none" w:sz="0" w:space="0" w:color="auto"/>
        <w:bottom w:val="none" w:sz="0" w:space="0" w:color="auto"/>
        <w:right w:val="none" w:sz="0" w:space="0" w:color="auto"/>
      </w:divBdr>
    </w:div>
    <w:div w:id="1706636520">
      <w:bodyDiv w:val="1"/>
      <w:marLeft w:val="0"/>
      <w:marRight w:val="0"/>
      <w:marTop w:val="0"/>
      <w:marBottom w:val="0"/>
      <w:divBdr>
        <w:top w:val="none" w:sz="0" w:space="0" w:color="auto"/>
        <w:left w:val="none" w:sz="0" w:space="0" w:color="auto"/>
        <w:bottom w:val="none" w:sz="0" w:space="0" w:color="auto"/>
        <w:right w:val="none" w:sz="0" w:space="0" w:color="auto"/>
      </w:divBdr>
    </w:div>
    <w:div w:id="1921527484">
      <w:bodyDiv w:val="1"/>
      <w:marLeft w:val="0"/>
      <w:marRight w:val="0"/>
      <w:marTop w:val="0"/>
      <w:marBottom w:val="0"/>
      <w:divBdr>
        <w:top w:val="none" w:sz="0" w:space="0" w:color="auto"/>
        <w:left w:val="none" w:sz="0" w:space="0" w:color="auto"/>
        <w:bottom w:val="none" w:sz="0" w:space="0" w:color="auto"/>
        <w:right w:val="none" w:sz="0" w:space="0" w:color="auto"/>
      </w:divBdr>
      <w:divsChild>
        <w:div w:id="118961450">
          <w:marLeft w:val="0"/>
          <w:marRight w:val="0"/>
          <w:marTop w:val="0"/>
          <w:marBottom w:val="0"/>
          <w:divBdr>
            <w:top w:val="none" w:sz="0" w:space="0" w:color="auto"/>
            <w:left w:val="none" w:sz="0" w:space="0" w:color="auto"/>
            <w:bottom w:val="none" w:sz="0" w:space="0" w:color="auto"/>
            <w:right w:val="none" w:sz="0" w:space="0" w:color="auto"/>
          </w:divBdr>
        </w:div>
        <w:div w:id="241108996">
          <w:marLeft w:val="0"/>
          <w:marRight w:val="0"/>
          <w:marTop w:val="0"/>
          <w:marBottom w:val="0"/>
          <w:divBdr>
            <w:top w:val="none" w:sz="0" w:space="0" w:color="auto"/>
            <w:left w:val="none" w:sz="0" w:space="0" w:color="auto"/>
            <w:bottom w:val="none" w:sz="0" w:space="0" w:color="auto"/>
            <w:right w:val="none" w:sz="0" w:space="0" w:color="auto"/>
          </w:divBdr>
        </w:div>
        <w:div w:id="288898279">
          <w:marLeft w:val="0"/>
          <w:marRight w:val="0"/>
          <w:marTop w:val="0"/>
          <w:marBottom w:val="0"/>
          <w:divBdr>
            <w:top w:val="none" w:sz="0" w:space="0" w:color="auto"/>
            <w:left w:val="none" w:sz="0" w:space="0" w:color="auto"/>
            <w:bottom w:val="none" w:sz="0" w:space="0" w:color="auto"/>
            <w:right w:val="none" w:sz="0" w:space="0" w:color="auto"/>
          </w:divBdr>
        </w:div>
        <w:div w:id="361176135">
          <w:marLeft w:val="0"/>
          <w:marRight w:val="0"/>
          <w:marTop w:val="0"/>
          <w:marBottom w:val="0"/>
          <w:divBdr>
            <w:top w:val="none" w:sz="0" w:space="0" w:color="auto"/>
            <w:left w:val="none" w:sz="0" w:space="0" w:color="auto"/>
            <w:bottom w:val="none" w:sz="0" w:space="0" w:color="auto"/>
            <w:right w:val="none" w:sz="0" w:space="0" w:color="auto"/>
          </w:divBdr>
        </w:div>
        <w:div w:id="408774417">
          <w:marLeft w:val="0"/>
          <w:marRight w:val="0"/>
          <w:marTop w:val="0"/>
          <w:marBottom w:val="0"/>
          <w:divBdr>
            <w:top w:val="none" w:sz="0" w:space="0" w:color="auto"/>
            <w:left w:val="none" w:sz="0" w:space="0" w:color="auto"/>
            <w:bottom w:val="none" w:sz="0" w:space="0" w:color="auto"/>
            <w:right w:val="none" w:sz="0" w:space="0" w:color="auto"/>
          </w:divBdr>
        </w:div>
        <w:div w:id="492338091">
          <w:marLeft w:val="0"/>
          <w:marRight w:val="0"/>
          <w:marTop w:val="0"/>
          <w:marBottom w:val="0"/>
          <w:divBdr>
            <w:top w:val="none" w:sz="0" w:space="0" w:color="auto"/>
            <w:left w:val="none" w:sz="0" w:space="0" w:color="auto"/>
            <w:bottom w:val="none" w:sz="0" w:space="0" w:color="auto"/>
            <w:right w:val="none" w:sz="0" w:space="0" w:color="auto"/>
          </w:divBdr>
        </w:div>
        <w:div w:id="517743039">
          <w:marLeft w:val="0"/>
          <w:marRight w:val="0"/>
          <w:marTop w:val="0"/>
          <w:marBottom w:val="0"/>
          <w:divBdr>
            <w:top w:val="none" w:sz="0" w:space="0" w:color="auto"/>
            <w:left w:val="none" w:sz="0" w:space="0" w:color="auto"/>
            <w:bottom w:val="none" w:sz="0" w:space="0" w:color="auto"/>
            <w:right w:val="none" w:sz="0" w:space="0" w:color="auto"/>
          </w:divBdr>
        </w:div>
        <w:div w:id="660694551">
          <w:marLeft w:val="0"/>
          <w:marRight w:val="0"/>
          <w:marTop w:val="0"/>
          <w:marBottom w:val="0"/>
          <w:divBdr>
            <w:top w:val="none" w:sz="0" w:space="0" w:color="auto"/>
            <w:left w:val="none" w:sz="0" w:space="0" w:color="auto"/>
            <w:bottom w:val="none" w:sz="0" w:space="0" w:color="auto"/>
            <w:right w:val="none" w:sz="0" w:space="0" w:color="auto"/>
          </w:divBdr>
        </w:div>
        <w:div w:id="711032498">
          <w:marLeft w:val="0"/>
          <w:marRight w:val="0"/>
          <w:marTop w:val="0"/>
          <w:marBottom w:val="0"/>
          <w:divBdr>
            <w:top w:val="none" w:sz="0" w:space="0" w:color="auto"/>
            <w:left w:val="none" w:sz="0" w:space="0" w:color="auto"/>
            <w:bottom w:val="none" w:sz="0" w:space="0" w:color="auto"/>
            <w:right w:val="none" w:sz="0" w:space="0" w:color="auto"/>
          </w:divBdr>
        </w:div>
        <w:div w:id="735854565">
          <w:marLeft w:val="0"/>
          <w:marRight w:val="0"/>
          <w:marTop w:val="0"/>
          <w:marBottom w:val="0"/>
          <w:divBdr>
            <w:top w:val="none" w:sz="0" w:space="0" w:color="auto"/>
            <w:left w:val="none" w:sz="0" w:space="0" w:color="auto"/>
            <w:bottom w:val="none" w:sz="0" w:space="0" w:color="auto"/>
            <w:right w:val="none" w:sz="0" w:space="0" w:color="auto"/>
          </w:divBdr>
        </w:div>
        <w:div w:id="980230352">
          <w:marLeft w:val="0"/>
          <w:marRight w:val="0"/>
          <w:marTop w:val="0"/>
          <w:marBottom w:val="0"/>
          <w:divBdr>
            <w:top w:val="none" w:sz="0" w:space="0" w:color="auto"/>
            <w:left w:val="none" w:sz="0" w:space="0" w:color="auto"/>
            <w:bottom w:val="none" w:sz="0" w:space="0" w:color="auto"/>
            <w:right w:val="none" w:sz="0" w:space="0" w:color="auto"/>
          </w:divBdr>
        </w:div>
        <w:div w:id="1377852132">
          <w:marLeft w:val="0"/>
          <w:marRight w:val="0"/>
          <w:marTop w:val="0"/>
          <w:marBottom w:val="0"/>
          <w:divBdr>
            <w:top w:val="none" w:sz="0" w:space="0" w:color="auto"/>
            <w:left w:val="none" w:sz="0" w:space="0" w:color="auto"/>
            <w:bottom w:val="none" w:sz="0" w:space="0" w:color="auto"/>
            <w:right w:val="none" w:sz="0" w:space="0" w:color="auto"/>
          </w:divBdr>
        </w:div>
        <w:div w:id="1423599841">
          <w:marLeft w:val="0"/>
          <w:marRight w:val="0"/>
          <w:marTop w:val="0"/>
          <w:marBottom w:val="0"/>
          <w:divBdr>
            <w:top w:val="none" w:sz="0" w:space="0" w:color="auto"/>
            <w:left w:val="none" w:sz="0" w:space="0" w:color="auto"/>
            <w:bottom w:val="none" w:sz="0" w:space="0" w:color="auto"/>
            <w:right w:val="none" w:sz="0" w:space="0" w:color="auto"/>
          </w:divBdr>
        </w:div>
        <w:div w:id="1550921112">
          <w:marLeft w:val="0"/>
          <w:marRight w:val="0"/>
          <w:marTop w:val="0"/>
          <w:marBottom w:val="0"/>
          <w:divBdr>
            <w:top w:val="none" w:sz="0" w:space="0" w:color="auto"/>
            <w:left w:val="none" w:sz="0" w:space="0" w:color="auto"/>
            <w:bottom w:val="none" w:sz="0" w:space="0" w:color="auto"/>
            <w:right w:val="none" w:sz="0" w:space="0" w:color="auto"/>
          </w:divBdr>
        </w:div>
        <w:div w:id="1606186726">
          <w:marLeft w:val="0"/>
          <w:marRight w:val="0"/>
          <w:marTop w:val="0"/>
          <w:marBottom w:val="0"/>
          <w:divBdr>
            <w:top w:val="none" w:sz="0" w:space="0" w:color="auto"/>
            <w:left w:val="none" w:sz="0" w:space="0" w:color="auto"/>
            <w:bottom w:val="none" w:sz="0" w:space="0" w:color="auto"/>
            <w:right w:val="none" w:sz="0" w:space="0" w:color="auto"/>
          </w:divBdr>
        </w:div>
        <w:div w:id="2002735759">
          <w:marLeft w:val="0"/>
          <w:marRight w:val="0"/>
          <w:marTop w:val="0"/>
          <w:marBottom w:val="0"/>
          <w:divBdr>
            <w:top w:val="none" w:sz="0" w:space="0" w:color="auto"/>
            <w:left w:val="none" w:sz="0" w:space="0" w:color="auto"/>
            <w:bottom w:val="none" w:sz="0" w:space="0" w:color="auto"/>
            <w:right w:val="none" w:sz="0" w:space="0" w:color="auto"/>
          </w:divBdr>
        </w:div>
        <w:div w:id="2051030975">
          <w:marLeft w:val="0"/>
          <w:marRight w:val="0"/>
          <w:marTop w:val="0"/>
          <w:marBottom w:val="0"/>
          <w:divBdr>
            <w:top w:val="none" w:sz="0" w:space="0" w:color="auto"/>
            <w:left w:val="none" w:sz="0" w:space="0" w:color="auto"/>
            <w:bottom w:val="none" w:sz="0" w:space="0" w:color="auto"/>
            <w:right w:val="none" w:sz="0" w:space="0" w:color="auto"/>
          </w:divBdr>
        </w:div>
      </w:divsChild>
    </w:div>
    <w:div w:id="1938516496">
      <w:bodyDiv w:val="1"/>
      <w:marLeft w:val="0"/>
      <w:marRight w:val="0"/>
      <w:marTop w:val="0"/>
      <w:marBottom w:val="0"/>
      <w:divBdr>
        <w:top w:val="none" w:sz="0" w:space="0" w:color="auto"/>
        <w:left w:val="none" w:sz="0" w:space="0" w:color="auto"/>
        <w:bottom w:val="none" w:sz="0" w:space="0" w:color="auto"/>
        <w:right w:val="none" w:sz="0" w:space="0" w:color="auto"/>
      </w:divBdr>
    </w:div>
    <w:div w:id="2000573739">
      <w:bodyDiv w:val="1"/>
      <w:marLeft w:val="0"/>
      <w:marRight w:val="0"/>
      <w:marTop w:val="0"/>
      <w:marBottom w:val="0"/>
      <w:divBdr>
        <w:top w:val="none" w:sz="0" w:space="0" w:color="auto"/>
        <w:left w:val="none" w:sz="0" w:space="0" w:color="auto"/>
        <w:bottom w:val="none" w:sz="0" w:space="0" w:color="auto"/>
        <w:right w:val="none" w:sz="0" w:space="0" w:color="auto"/>
      </w:divBdr>
    </w:div>
    <w:div w:id="2097550527">
      <w:bodyDiv w:val="1"/>
      <w:marLeft w:val="0"/>
      <w:marRight w:val="0"/>
      <w:marTop w:val="0"/>
      <w:marBottom w:val="0"/>
      <w:divBdr>
        <w:top w:val="none" w:sz="0" w:space="0" w:color="auto"/>
        <w:left w:val="none" w:sz="0" w:space="0" w:color="auto"/>
        <w:bottom w:val="none" w:sz="0" w:space="0" w:color="auto"/>
        <w:right w:val="none" w:sz="0" w:space="0" w:color="auto"/>
      </w:divBdr>
    </w:div>
    <w:div w:id="213597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iomint-my.sharepoint.com/:f:/g/personal/micastro_iom_int/El8oC2UrutBMp9PPnO2xLyUB9CPdXStmy7BjoLpFgCA23A?e=4KRzkW"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colombia.iom.int/historia-de-vida-camilo-llevando-la-salud-con-el-corazon"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iomint-my.sharepoint.com/:f:/g/personal/micastro_iom_int/Em9Fw3PWH7pMghbnXsWUQNEB-J1T26ImPtN3PtHMKB2luA?e=CxDIbN"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iomint-my.sharepoint.com/:f:/g/personal/micastro_iom_int/Ek4uNbBhxGhLho8wEiWonugBrzyVi_eZ0L1T4KE0ghEnFA?e=nx8Ot5" TargetMode="External"/><Relationship Id="rId20" Type="http://schemas.openxmlformats.org/officeDocument/2006/relationships/hyperlink" Target="https://www.ivoox.com/podcast-cunas-radiales-salud-para-paz_sq_f11247608_1.html"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colombia.iom.int/charras-una-comunidad-que-se-transforma-gracias-la-salud"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iomint-my.sharepoint.com/:f:/g/personal/micastro_iom_int/EpvFJAPhWhhNkhnEktVnYcQBXkWn0aon_J6D9amUujgUSg?e=xbMm6r" TargetMode="External"/><Relationship Id="rId23" Type="http://schemas.openxmlformats.org/officeDocument/2006/relationships/hyperlink" Target="https://colombia.iom.int/salud-para-la-paz-llega-la-monta%C3%B1ita-gracias-al-compromiso-de-un-adulto-mayor"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iomint-my.sharepoint.com/:b:/g/personal/micastro_iom_int/Ee0A3a7B3kROndedVjg2gVIBL5n4yVm3qY38W096o0VomA?e=Y5Rq4b"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omint-my.sharepoint.com/:f:/g/personal/micastro_iom_int/EtWBSHZCmqZPiH-hAfbXpIsB4PxF7QUeVSzzkOvzlG_JjA?e=iB26EQ" TargetMode="External"/><Relationship Id="rId22" Type="http://schemas.openxmlformats.org/officeDocument/2006/relationships/hyperlink" Target="https://colombia.iom.int/la-parter%C3%ADa-una-pr%C3%A1ctica-cultural-que-trae-salud-para-la-paz-0" TargetMode="External"/><Relationship Id="rId27" Type="http://schemas.openxmlformats.org/officeDocument/2006/relationships/footer" Target="footer3.xml"/><Relationship Id="rId30" Type="http://schemas.openxmlformats.org/officeDocument/2006/relationships/footer" Target="footer5.xml"/></Relationships>
</file>

<file path=word/_rels/foot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mdtf.undp.org/document/download/5388" TargetMode="External"/><Relationship Id="rId1" Type="http://schemas.openxmlformats.org/officeDocument/2006/relationships/hyperlink" Target="http://mdtf.undp.org/document/download/544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F4094DFC25114BA98D8ABEB263519A" ma:contentTypeVersion="13" ma:contentTypeDescription="Create a new document." ma:contentTypeScope="" ma:versionID="6cf2d6d23c78394f36bb4679a9d6436f">
  <xsd:schema xmlns:xsd="http://www.w3.org/2001/XMLSchema" xmlns:xs="http://www.w3.org/2001/XMLSchema" xmlns:p="http://schemas.microsoft.com/office/2006/metadata/properties" xmlns:ns2="8315e492-ce1f-45aa-ab83-d0a1d077d827" xmlns:ns3="5bbe472c-b467-463e-b963-66c0881b33a2" targetNamespace="http://schemas.microsoft.com/office/2006/metadata/properties" ma:root="true" ma:fieldsID="1b41a9d8868ec1d5a000b179af28e5f5" ns2:_="" ns3:_="">
    <xsd:import namespace="8315e492-ce1f-45aa-ab83-d0a1d077d827"/>
    <xsd:import namespace="5bbe472c-b467-463e-b963-66c0881b33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5e492-ce1f-45aa-ab83-d0a1d077d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be472c-b467-463e-b963-66c0881b33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95A9E4-50A8-4588-9204-7B607CF768BA}">
  <ds:schemaRefs>
    <ds:schemaRef ds:uri="http://schemas.openxmlformats.org/officeDocument/2006/bibliography"/>
  </ds:schemaRefs>
</ds:datastoreItem>
</file>

<file path=customXml/itemProps2.xml><?xml version="1.0" encoding="utf-8"?>
<ds:datastoreItem xmlns:ds="http://schemas.openxmlformats.org/officeDocument/2006/customXml" ds:itemID="{A16F1D28-AF9A-4DDB-B996-D9E10165E2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ADC28E-D1EA-46DC-BA03-13E1825557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5e492-ce1f-45aa-ab83-d0a1d077d827"/>
    <ds:schemaRef ds:uri="5bbe472c-b467-463e-b963-66c0881b3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BBE5C4-B4D0-4C06-A22B-73CF1CACAF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56</Pages>
  <Words>20112</Words>
  <Characters>110622</Characters>
  <Application>Microsoft Office Word</Application>
  <DocSecurity>0</DocSecurity>
  <Lines>921</Lines>
  <Paragraphs>260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130474</CharactersWithSpaces>
  <SharedDoc>false</SharedDoc>
  <HLinks>
    <vt:vector size="72" baseType="variant">
      <vt:variant>
        <vt:i4>3670122</vt:i4>
      </vt:variant>
      <vt:variant>
        <vt:i4>27</vt:i4>
      </vt:variant>
      <vt:variant>
        <vt:i4>0</vt:i4>
      </vt:variant>
      <vt:variant>
        <vt:i4>5</vt:i4>
      </vt:variant>
      <vt:variant>
        <vt:lpwstr>https://colombia.iom.int/salud-para-la-paz-llega-la-monta%C3%B1ita-gracias-al-compromiso-de-un-adulto-mayor</vt:lpwstr>
      </vt:variant>
      <vt:variant>
        <vt:lpwstr/>
      </vt:variant>
      <vt:variant>
        <vt:i4>5832779</vt:i4>
      </vt:variant>
      <vt:variant>
        <vt:i4>24</vt:i4>
      </vt:variant>
      <vt:variant>
        <vt:i4>0</vt:i4>
      </vt:variant>
      <vt:variant>
        <vt:i4>5</vt:i4>
      </vt:variant>
      <vt:variant>
        <vt:lpwstr>https://colombia.iom.int/la-parter%C3%ADa-una-pr%C3%A1ctica-cultural-que-trae-salud-para-la-paz-0</vt:lpwstr>
      </vt:variant>
      <vt:variant>
        <vt:lpwstr/>
      </vt:variant>
      <vt:variant>
        <vt:i4>1638467</vt:i4>
      </vt:variant>
      <vt:variant>
        <vt:i4>21</vt:i4>
      </vt:variant>
      <vt:variant>
        <vt:i4>0</vt:i4>
      </vt:variant>
      <vt:variant>
        <vt:i4>5</vt:i4>
      </vt:variant>
      <vt:variant>
        <vt:lpwstr>https://colombia.iom.int/historia-de-vida-camilo-llevando-la-salud-con-el-corazon</vt:lpwstr>
      </vt:variant>
      <vt:variant>
        <vt:lpwstr/>
      </vt:variant>
      <vt:variant>
        <vt:i4>65646</vt:i4>
      </vt:variant>
      <vt:variant>
        <vt:i4>18</vt:i4>
      </vt:variant>
      <vt:variant>
        <vt:i4>0</vt:i4>
      </vt:variant>
      <vt:variant>
        <vt:i4>5</vt:i4>
      </vt:variant>
      <vt:variant>
        <vt:lpwstr>https://www.ivoox.com/podcast-cunas-radiales-salud-para-paz_sq_f11247608_1.html</vt:lpwstr>
      </vt:variant>
      <vt:variant>
        <vt:lpwstr/>
      </vt:variant>
      <vt:variant>
        <vt:i4>5832729</vt:i4>
      </vt:variant>
      <vt:variant>
        <vt:i4>15</vt:i4>
      </vt:variant>
      <vt:variant>
        <vt:i4>0</vt:i4>
      </vt:variant>
      <vt:variant>
        <vt:i4>5</vt:i4>
      </vt:variant>
      <vt:variant>
        <vt:lpwstr>https://iomint-my.sharepoint.com/:b:/g/personal/micastro_iom_int/Ee0A3a7B3kROndedVjg2gVIBL5n4yVm3qY38W096o0VomA?e=Y5Rq4b</vt:lpwstr>
      </vt:variant>
      <vt:variant>
        <vt:lpwstr/>
      </vt:variant>
      <vt:variant>
        <vt:i4>1966108</vt:i4>
      </vt:variant>
      <vt:variant>
        <vt:i4>12</vt:i4>
      </vt:variant>
      <vt:variant>
        <vt:i4>0</vt:i4>
      </vt:variant>
      <vt:variant>
        <vt:i4>5</vt:i4>
      </vt:variant>
      <vt:variant>
        <vt:lpwstr>https://iomint-my.sharepoint.com/:f:/g/personal/micastro_iom_int/El8oC2UrutBMp9PPnO2xLyUB9CPdXStmy7BjoLpFgCA23A?e=4KRzkW</vt:lpwstr>
      </vt:variant>
      <vt:variant>
        <vt:lpwstr/>
      </vt:variant>
      <vt:variant>
        <vt:i4>5898328</vt:i4>
      </vt:variant>
      <vt:variant>
        <vt:i4>9</vt:i4>
      </vt:variant>
      <vt:variant>
        <vt:i4>0</vt:i4>
      </vt:variant>
      <vt:variant>
        <vt:i4>5</vt:i4>
      </vt:variant>
      <vt:variant>
        <vt:lpwstr>https://iomint-my.sharepoint.com/:f:/g/personal/micastro_iom_int/Em9Fw3PWH7pMghbnXsWUQNEB-J1T26ImPtN3PtHMKB2luA?e=CxDIbN</vt:lpwstr>
      </vt:variant>
      <vt:variant>
        <vt:lpwstr/>
      </vt:variant>
      <vt:variant>
        <vt:i4>131177</vt:i4>
      </vt:variant>
      <vt:variant>
        <vt:i4>6</vt:i4>
      </vt:variant>
      <vt:variant>
        <vt:i4>0</vt:i4>
      </vt:variant>
      <vt:variant>
        <vt:i4>5</vt:i4>
      </vt:variant>
      <vt:variant>
        <vt:lpwstr>https://iomint-my.sharepoint.com/:f:/g/personal/micastro_iom_int/Ek4uNbBhxGhLho8wEiWonugBrzyVi_eZ0L1T4KE0ghEnFA?e=nx8Ot5</vt:lpwstr>
      </vt:variant>
      <vt:variant>
        <vt:lpwstr/>
      </vt:variant>
      <vt:variant>
        <vt:i4>6422548</vt:i4>
      </vt:variant>
      <vt:variant>
        <vt:i4>3</vt:i4>
      </vt:variant>
      <vt:variant>
        <vt:i4>0</vt:i4>
      </vt:variant>
      <vt:variant>
        <vt:i4>5</vt:i4>
      </vt:variant>
      <vt:variant>
        <vt:lpwstr>https://iomint-my.sharepoint.com/:f:/g/personal/micastro_iom_int/EpvFJAPhWhhNkhnEktVnYcQBXkWn0aon_J6D9amUujgUSg?e=xbMm6r</vt:lpwstr>
      </vt:variant>
      <vt:variant>
        <vt:lpwstr/>
      </vt:variant>
      <vt:variant>
        <vt:i4>4063253</vt:i4>
      </vt:variant>
      <vt:variant>
        <vt:i4>0</vt:i4>
      </vt:variant>
      <vt:variant>
        <vt:i4>0</vt:i4>
      </vt:variant>
      <vt:variant>
        <vt:i4>5</vt:i4>
      </vt:variant>
      <vt:variant>
        <vt:lpwstr>https://iomint-my.sharepoint.com/:f:/g/personal/micastro_iom_int/EtWBSHZCmqZPiH-hAfbXpIsB4PxF7QUeVSzzkOvzlG_JjA?e=iB26EQ</vt:lpwstr>
      </vt:variant>
      <vt:variant>
        <vt:lpwstr/>
      </vt:variant>
      <vt:variant>
        <vt:i4>2490464</vt:i4>
      </vt:variant>
      <vt:variant>
        <vt:i4>3</vt:i4>
      </vt:variant>
      <vt:variant>
        <vt:i4>0</vt:i4>
      </vt:variant>
      <vt:variant>
        <vt:i4>5</vt:i4>
      </vt:variant>
      <vt:variant>
        <vt:lpwstr>http://mdtf.undp.org/document/download/5388</vt:lpwstr>
      </vt:variant>
      <vt:variant>
        <vt:lpwstr/>
      </vt:variant>
      <vt:variant>
        <vt:i4>2752615</vt:i4>
      </vt:variant>
      <vt:variant>
        <vt:i4>0</vt:i4>
      </vt:variant>
      <vt:variant>
        <vt:i4>0</vt:i4>
      </vt:variant>
      <vt:variant>
        <vt:i4>5</vt:i4>
      </vt:variant>
      <vt:variant>
        <vt:lpwstr>http://mdtf.undp.org/document/download/5449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Beccaro</dc:creator>
  <cp:keywords/>
  <dc:description/>
  <cp:lastModifiedBy>Paula Andrea Castaneda Aldana</cp:lastModifiedBy>
  <cp:revision>26</cp:revision>
  <cp:lastPrinted>2019-04-05T19:54:00Z</cp:lastPrinted>
  <dcterms:created xsi:type="dcterms:W3CDTF">2021-06-21T18:31:00Z</dcterms:created>
  <dcterms:modified xsi:type="dcterms:W3CDTF">2021-06-28T16:58:00Z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0x0101000BF4094DFC25114BA98D8ABEB263519A</vt:lpwstr>
  </property>
  <property fmtid="{D5CDD505-2E9C-101B-9397-08002B2CF9AE}" pid="3" name="MSIP_Label_65b15e2b-c6d2-488b-8aea-978109a77633_Enabled">
    <vt:lpwstr>true</vt:lpwstr>
  </property>
  <property fmtid="{D5CDD505-2E9C-101B-9397-08002B2CF9AE}" pid="4" name="MSIP_Label_65b15e2b-c6d2-488b-8aea-978109a77633_SetDate">
    <vt:lpwstr>2021-03-23T16:36:40Z</vt:lpwstr>
  </property>
  <property fmtid="{D5CDD505-2E9C-101B-9397-08002B2CF9AE}" pid="5" name="MSIP_Label_65b15e2b-c6d2-488b-8aea-978109a77633_Method">
    <vt:lpwstr>Privileged</vt:lpwstr>
  </property>
  <property fmtid="{D5CDD505-2E9C-101B-9397-08002B2CF9AE}" pid="6" name="MSIP_Label_65b15e2b-c6d2-488b-8aea-978109a77633_Name">
    <vt:lpwstr>IOMLb0010IN123173</vt:lpwstr>
  </property>
  <property fmtid="{D5CDD505-2E9C-101B-9397-08002B2CF9AE}" pid="7" name="MSIP_Label_65b15e2b-c6d2-488b-8aea-978109a77633_SiteId">
    <vt:lpwstr>1588262d-23fb-43b4-bd6e-bce49c8e6186</vt:lpwstr>
  </property>
  <property fmtid="{D5CDD505-2E9C-101B-9397-08002B2CF9AE}" pid="8" name="MSIP_Label_65b15e2b-c6d2-488b-8aea-978109a77633_ActionId">
    <vt:lpwstr>c6ca327c-5945-449a-8a0c-8170845d3037</vt:lpwstr>
  </property>
  <property fmtid="{D5CDD505-2E9C-101B-9397-08002B2CF9AE}" pid="9" name="MSIP_Label_65b15e2b-c6d2-488b-8aea-978109a77633_ContentBits">
    <vt:lpwstr>0</vt:lpwstr>
  </property>
</Properties>
</file>